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4350F" w14:textId="54BC2A90" w:rsidR="00BF3A8C" w:rsidRPr="00F94463" w:rsidRDefault="007D75CF" w:rsidP="00536891">
      <w:pPr>
        <w:pStyle w:val="datumtevilka"/>
        <w:tabs>
          <w:tab w:val="clear" w:pos="1701"/>
          <w:tab w:val="left" w:pos="1134"/>
        </w:tabs>
        <w:spacing w:line="280" w:lineRule="atLeast"/>
        <w:jc w:val="both"/>
        <w:rPr>
          <w:rFonts w:cs="Arial"/>
        </w:rPr>
      </w:pPr>
      <w:r w:rsidRPr="00F94463">
        <w:rPr>
          <w:rFonts w:cs="Arial"/>
        </w:rPr>
        <w:t>Š</w:t>
      </w:r>
      <w:r w:rsidR="00BF3A8C" w:rsidRPr="00F94463">
        <w:rPr>
          <w:rFonts w:cs="Arial"/>
        </w:rPr>
        <w:t xml:space="preserve">tevilka: </w:t>
      </w:r>
      <w:r w:rsidR="00BF3A8C" w:rsidRPr="00F94463">
        <w:rPr>
          <w:rFonts w:cs="Arial"/>
        </w:rPr>
        <w:tab/>
      </w:r>
      <w:r w:rsidR="008D1775" w:rsidRPr="00F94463">
        <w:rPr>
          <w:rFonts w:cs="Arial"/>
        </w:rPr>
        <w:t>3</w:t>
      </w:r>
      <w:r w:rsidR="005D6B17">
        <w:rPr>
          <w:rFonts w:cs="Arial"/>
        </w:rPr>
        <w:t>50</w:t>
      </w:r>
      <w:r w:rsidR="00BF3A8C" w:rsidRPr="00F94463">
        <w:rPr>
          <w:rFonts w:cs="Arial"/>
        </w:rPr>
        <w:t>-</w:t>
      </w:r>
      <w:r w:rsidR="00F94463" w:rsidRPr="00F94463">
        <w:rPr>
          <w:rFonts w:cs="Arial"/>
        </w:rPr>
        <w:t>3</w:t>
      </w:r>
      <w:r w:rsidR="00BF3A8C" w:rsidRPr="00F94463">
        <w:rPr>
          <w:rFonts w:cs="Arial"/>
        </w:rPr>
        <w:t>/20</w:t>
      </w:r>
      <w:r w:rsidR="008A0C6A" w:rsidRPr="00F94463">
        <w:rPr>
          <w:rFonts w:cs="Arial"/>
        </w:rPr>
        <w:t>1</w:t>
      </w:r>
      <w:r w:rsidR="00F94463" w:rsidRPr="00F94463">
        <w:rPr>
          <w:rFonts w:cs="Arial"/>
        </w:rPr>
        <w:t>9</w:t>
      </w:r>
      <w:r w:rsidR="00BF3A8C" w:rsidRPr="00F94463">
        <w:rPr>
          <w:rFonts w:cs="Arial"/>
        </w:rPr>
        <w:t>/</w:t>
      </w:r>
      <w:r w:rsidR="00F94463" w:rsidRPr="00F94463">
        <w:rPr>
          <w:rFonts w:cs="Arial"/>
        </w:rPr>
        <w:t>77</w:t>
      </w:r>
      <w:r w:rsidR="00D44C91" w:rsidRPr="00F94463">
        <w:rPr>
          <w:rFonts w:cs="Arial"/>
        </w:rPr>
        <w:t xml:space="preserve"> (009</w:t>
      </w:r>
      <w:r w:rsidR="00667186" w:rsidRPr="00F94463">
        <w:rPr>
          <w:rFonts w:cs="Arial"/>
        </w:rPr>
        <w:t>3</w:t>
      </w:r>
      <w:r w:rsidR="00D44C91" w:rsidRPr="00F94463">
        <w:rPr>
          <w:rFonts w:cs="Arial"/>
        </w:rPr>
        <w:t>1294)</w:t>
      </w:r>
    </w:p>
    <w:p w14:paraId="59144263" w14:textId="2890DEB6" w:rsidR="00BF3A8C" w:rsidRPr="00F94463" w:rsidRDefault="00BF3A8C" w:rsidP="00536891">
      <w:pPr>
        <w:pStyle w:val="datumtevilka"/>
        <w:tabs>
          <w:tab w:val="clear" w:pos="1701"/>
          <w:tab w:val="left" w:pos="1134"/>
        </w:tabs>
        <w:spacing w:line="280" w:lineRule="atLeast"/>
        <w:jc w:val="both"/>
        <w:rPr>
          <w:rFonts w:cs="Arial"/>
        </w:rPr>
      </w:pPr>
      <w:r w:rsidRPr="00F94463">
        <w:rPr>
          <w:rFonts w:cs="Arial"/>
        </w:rPr>
        <w:t xml:space="preserve">Datum: </w:t>
      </w:r>
      <w:r w:rsidRPr="00F94463">
        <w:rPr>
          <w:rFonts w:cs="Arial"/>
        </w:rPr>
        <w:tab/>
      </w:r>
      <w:r w:rsidR="00F94463" w:rsidRPr="00F94463">
        <w:rPr>
          <w:rFonts w:cs="Arial"/>
        </w:rPr>
        <w:t>12</w:t>
      </w:r>
      <w:r w:rsidRPr="00F94463">
        <w:rPr>
          <w:rFonts w:cs="Arial"/>
        </w:rPr>
        <w:t>.</w:t>
      </w:r>
      <w:r w:rsidR="00D44C91" w:rsidRPr="00F94463">
        <w:rPr>
          <w:rFonts w:cs="Arial"/>
        </w:rPr>
        <w:t xml:space="preserve"> </w:t>
      </w:r>
      <w:r w:rsidR="00F94463" w:rsidRPr="00F94463">
        <w:rPr>
          <w:rFonts w:cs="Arial"/>
        </w:rPr>
        <w:t>4</w:t>
      </w:r>
      <w:r w:rsidRPr="00F94463">
        <w:rPr>
          <w:rFonts w:cs="Arial"/>
        </w:rPr>
        <w:t>.</w:t>
      </w:r>
      <w:r w:rsidR="00D44C91" w:rsidRPr="00F94463">
        <w:rPr>
          <w:rFonts w:cs="Arial"/>
        </w:rPr>
        <w:t xml:space="preserve"> </w:t>
      </w:r>
      <w:r w:rsidRPr="00F94463">
        <w:rPr>
          <w:rFonts w:cs="Arial"/>
        </w:rPr>
        <w:t>201</w:t>
      </w:r>
      <w:r w:rsidR="00815D55" w:rsidRPr="00F94463">
        <w:rPr>
          <w:rFonts w:cs="Arial"/>
        </w:rPr>
        <w:t>9</w:t>
      </w:r>
    </w:p>
    <w:p w14:paraId="7943A3CE" w14:textId="77777777" w:rsidR="00BF3A8C" w:rsidRPr="00F94463" w:rsidRDefault="00BF3A8C" w:rsidP="00536891">
      <w:pPr>
        <w:spacing w:line="280" w:lineRule="atLeast"/>
        <w:jc w:val="both"/>
        <w:rPr>
          <w:rFonts w:cs="Arial"/>
          <w:szCs w:val="20"/>
        </w:rPr>
      </w:pPr>
    </w:p>
    <w:p w14:paraId="32F01FDB" w14:textId="77777777" w:rsidR="00E97D78" w:rsidRPr="00536891" w:rsidRDefault="00E97D78" w:rsidP="00536891">
      <w:pPr>
        <w:pStyle w:val="ZADEVA"/>
        <w:tabs>
          <w:tab w:val="clear" w:pos="1701"/>
          <w:tab w:val="left" w:pos="1134"/>
        </w:tabs>
        <w:spacing w:line="280" w:lineRule="atLeast"/>
        <w:ind w:left="1134" w:hanging="1134"/>
        <w:jc w:val="both"/>
        <w:rPr>
          <w:rFonts w:cs="Arial"/>
          <w:szCs w:val="20"/>
          <w:lang w:val="sl-SI"/>
        </w:rPr>
      </w:pPr>
    </w:p>
    <w:p w14:paraId="4102DE83" w14:textId="77777777" w:rsidR="007D75CF" w:rsidRPr="00536891" w:rsidRDefault="007D75CF" w:rsidP="00536891">
      <w:pPr>
        <w:pStyle w:val="datumtevilka"/>
        <w:spacing w:line="280" w:lineRule="atLeast"/>
        <w:jc w:val="both"/>
        <w:rPr>
          <w:rFonts w:cs="Arial"/>
        </w:rPr>
      </w:pPr>
      <w:bookmarkStart w:id="0" w:name="_GoBack"/>
      <w:bookmarkEnd w:id="0"/>
    </w:p>
    <w:p w14:paraId="261F2C25" w14:textId="77777777" w:rsidR="008D1775" w:rsidRPr="00536891" w:rsidRDefault="008D1775" w:rsidP="00536891">
      <w:pPr>
        <w:pStyle w:val="datumtevilka"/>
        <w:spacing w:line="280" w:lineRule="atLeast"/>
        <w:jc w:val="both"/>
        <w:rPr>
          <w:rFonts w:cs="Arial"/>
        </w:rPr>
      </w:pPr>
    </w:p>
    <w:p w14:paraId="091145FD" w14:textId="77777777" w:rsidR="006A77EC" w:rsidRPr="00536891" w:rsidRDefault="006A77EC" w:rsidP="00536891">
      <w:pPr>
        <w:pStyle w:val="datumtevilka"/>
        <w:spacing w:line="280" w:lineRule="atLeast"/>
        <w:jc w:val="both"/>
        <w:rPr>
          <w:rFonts w:cs="Arial"/>
        </w:rPr>
      </w:pPr>
    </w:p>
    <w:p w14:paraId="705B289A" w14:textId="77777777" w:rsidR="008D1775" w:rsidRPr="00536891" w:rsidRDefault="008D1775" w:rsidP="00536891">
      <w:pPr>
        <w:pStyle w:val="datumtevilka"/>
        <w:spacing w:line="280" w:lineRule="atLeast"/>
        <w:jc w:val="both"/>
        <w:rPr>
          <w:rFonts w:cs="Arial"/>
        </w:rPr>
      </w:pPr>
    </w:p>
    <w:p w14:paraId="74319FBE" w14:textId="77777777" w:rsidR="008D1775" w:rsidRPr="00536891" w:rsidRDefault="008D1775" w:rsidP="00536891">
      <w:pPr>
        <w:pStyle w:val="datumtevilka"/>
        <w:spacing w:line="280" w:lineRule="atLeast"/>
        <w:jc w:val="both"/>
        <w:rPr>
          <w:rFonts w:cs="Arial"/>
        </w:rPr>
      </w:pPr>
    </w:p>
    <w:p w14:paraId="2ECA2958" w14:textId="77777777" w:rsidR="008D1775" w:rsidRPr="00536891" w:rsidRDefault="008D1775" w:rsidP="00536891">
      <w:pPr>
        <w:pStyle w:val="datumtevilka"/>
        <w:spacing w:line="280" w:lineRule="atLeast"/>
        <w:jc w:val="both"/>
        <w:rPr>
          <w:rFonts w:cs="Arial"/>
        </w:rPr>
      </w:pPr>
    </w:p>
    <w:p w14:paraId="1CA0EF69" w14:textId="77777777" w:rsidR="008D1775" w:rsidRPr="00536891" w:rsidRDefault="008D1775" w:rsidP="00536891">
      <w:pPr>
        <w:pStyle w:val="datumtevilka"/>
        <w:spacing w:line="280" w:lineRule="atLeast"/>
        <w:jc w:val="both"/>
        <w:rPr>
          <w:rFonts w:cs="Arial"/>
        </w:rPr>
      </w:pPr>
    </w:p>
    <w:p w14:paraId="650D4BD6" w14:textId="3C2DD9C4" w:rsidR="008D1775" w:rsidRPr="00536891" w:rsidRDefault="008D1775" w:rsidP="00536891">
      <w:pPr>
        <w:pStyle w:val="datumtevilka"/>
        <w:spacing w:line="280" w:lineRule="atLeast"/>
        <w:jc w:val="both"/>
        <w:rPr>
          <w:rFonts w:cs="Arial"/>
        </w:rPr>
      </w:pPr>
    </w:p>
    <w:p w14:paraId="460815FC" w14:textId="77777777" w:rsidR="006A77EC" w:rsidRPr="00536891" w:rsidRDefault="006A77EC" w:rsidP="00536891">
      <w:pPr>
        <w:pStyle w:val="datumtevilka"/>
        <w:spacing w:line="280" w:lineRule="atLeast"/>
        <w:jc w:val="both"/>
        <w:rPr>
          <w:rFonts w:cs="Arial"/>
        </w:rPr>
      </w:pPr>
    </w:p>
    <w:p w14:paraId="4A232F87" w14:textId="77777777" w:rsidR="008D1775" w:rsidRPr="00536891" w:rsidRDefault="008D1775" w:rsidP="00536891">
      <w:pPr>
        <w:pStyle w:val="datumtevilka"/>
        <w:spacing w:line="280" w:lineRule="atLeast"/>
        <w:jc w:val="both"/>
        <w:rPr>
          <w:rFonts w:cs="Arial"/>
        </w:rPr>
      </w:pPr>
    </w:p>
    <w:p w14:paraId="42E31F44" w14:textId="77777777" w:rsidR="008D1775" w:rsidRPr="00536891" w:rsidRDefault="008D1775" w:rsidP="00536891">
      <w:pPr>
        <w:pStyle w:val="datumtevilka"/>
        <w:spacing w:line="280" w:lineRule="atLeast"/>
        <w:jc w:val="center"/>
        <w:rPr>
          <w:rFonts w:cs="Arial"/>
          <w:b/>
          <w:sz w:val="24"/>
          <w:szCs w:val="24"/>
        </w:rPr>
      </w:pPr>
      <w:r w:rsidRPr="00536891">
        <w:rPr>
          <w:rFonts w:cs="Arial"/>
          <w:b/>
          <w:sz w:val="24"/>
          <w:szCs w:val="24"/>
        </w:rPr>
        <w:t>SPLOŠNE SMERNICE S PODROČJA RUDARSTVA</w:t>
      </w:r>
    </w:p>
    <w:p w14:paraId="1E3349A6" w14:textId="77777777" w:rsidR="00421830" w:rsidRPr="00536891" w:rsidRDefault="00421830" w:rsidP="00536891">
      <w:pPr>
        <w:spacing w:line="280" w:lineRule="atLeast"/>
        <w:jc w:val="both"/>
        <w:rPr>
          <w:rFonts w:cs="Arial"/>
          <w:szCs w:val="20"/>
        </w:rPr>
      </w:pPr>
    </w:p>
    <w:p w14:paraId="309D25E5" w14:textId="77777777" w:rsidR="00421830" w:rsidRPr="00536891" w:rsidRDefault="00421830" w:rsidP="00536891">
      <w:pPr>
        <w:spacing w:line="280" w:lineRule="atLeast"/>
        <w:jc w:val="both"/>
        <w:rPr>
          <w:rFonts w:cs="Arial"/>
          <w:szCs w:val="20"/>
        </w:rPr>
      </w:pPr>
    </w:p>
    <w:p w14:paraId="17C38BB3" w14:textId="77777777" w:rsidR="007D75CF" w:rsidRPr="00536891" w:rsidRDefault="007D75CF" w:rsidP="00536891">
      <w:pPr>
        <w:spacing w:line="280" w:lineRule="atLeast"/>
        <w:jc w:val="both"/>
        <w:rPr>
          <w:rFonts w:cs="Arial"/>
          <w:szCs w:val="20"/>
        </w:rPr>
      </w:pPr>
    </w:p>
    <w:p w14:paraId="43D30CC5" w14:textId="77777777" w:rsidR="008D1775" w:rsidRPr="00536891" w:rsidRDefault="008D1775" w:rsidP="00536891">
      <w:pPr>
        <w:spacing w:line="280" w:lineRule="atLeast"/>
        <w:jc w:val="both"/>
        <w:rPr>
          <w:rFonts w:cs="Arial"/>
          <w:szCs w:val="20"/>
        </w:rPr>
      </w:pPr>
    </w:p>
    <w:p w14:paraId="129DCAFE" w14:textId="77777777" w:rsidR="008D1775" w:rsidRPr="00536891" w:rsidRDefault="008D1775" w:rsidP="00536891">
      <w:pPr>
        <w:spacing w:line="280" w:lineRule="atLeast"/>
        <w:jc w:val="both"/>
        <w:rPr>
          <w:rFonts w:cs="Arial"/>
          <w:szCs w:val="20"/>
        </w:rPr>
      </w:pPr>
    </w:p>
    <w:p w14:paraId="4A813B8E" w14:textId="77777777" w:rsidR="008D1775" w:rsidRPr="00536891" w:rsidRDefault="008D1775" w:rsidP="00536891">
      <w:pPr>
        <w:spacing w:line="280" w:lineRule="atLeast"/>
        <w:jc w:val="both"/>
        <w:rPr>
          <w:rFonts w:cs="Arial"/>
          <w:szCs w:val="20"/>
        </w:rPr>
      </w:pPr>
    </w:p>
    <w:p w14:paraId="5AD682C9" w14:textId="77777777" w:rsidR="008D1775" w:rsidRPr="00536891" w:rsidRDefault="008D1775" w:rsidP="00536891">
      <w:pPr>
        <w:spacing w:line="280" w:lineRule="atLeast"/>
        <w:jc w:val="both"/>
        <w:rPr>
          <w:rFonts w:cs="Arial"/>
          <w:szCs w:val="20"/>
        </w:rPr>
      </w:pPr>
    </w:p>
    <w:p w14:paraId="72644ECE" w14:textId="77777777" w:rsidR="008D1775" w:rsidRPr="00536891" w:rsidRDefault="008D1775" w:rsidP="00536891">
      <w:pPr>
        <w:spacing w:line="280" w:lineRule="atLeast"/>
        <w:jc w:val="both"/>
        <w:rPr>
          <w:rFonts w:cs="Arial"/>
          <w:szCs w:val="20"/>
        </w:rPr>
      </w:pPr>
    </w:p>
    <w:p w14:paraId="0D30235C" w14:textId="77777777" w:rsidR="008D1775" w:rsidRPr="00536891" w:rsidRDefault="008D1775" w:rsidP="00536891">
      <w:pPr>
        <w:spacing w:line="280" w:lineRule="atLeast"/>
        <w:jc w:val="both"/>
        <w:rPr>
          <w:rFonts w:cs="Arial"/>
          <w:szCs w:val="20"/>
        </w:rPr>
      </w:pPr>
    </w:p>
    <w:p w14:paraId="0AC930E7" w14:textId="77777777" w:rsidR="008D1775" w:rsidRPr="00536891" w:rsidRDefault="008D1775" w:rsidP="00536891">
      <w:pPr>
        <w:spacing w:line="280" w:lineRule="atLeast"/>
        <w:jc w:val="both"/>
        <w:rPr>
          <w:rFonts w:cs="Arial"/>
          <w:szCs w:val="20"/>
        </w:rPr>
      </w:pPr>
    </w:p>
    <w:p w14:paraId="781774AC" w14:textId="77777777" w:rsidR="008D1775" w:rsidRPr="00536891" w:rsidRDefault="008D1775" w:rsidP="00536891">
      <w:pPr>
        <w:spacing w:line="280" w:lineRule="atLeast"/>
        <w:jc w:val="both"/>
        <w:rPr>
          <w:rFonts w:cs="Arial"/>
          <w:szCs w:val="20"/>
        </w:rPr>
      </w:pPr>
    </w:p>
    <w:p w14:paraId="36E3F387" w14:textId="77777777" w:rsidR="008D1775" w:rsidRPr="00536891" w:rsidRDefault="008D1775" w:rsidP="00536891">
      <w:pPr>
        <w:spacing w:line="280" w:lineRule="atLeast"/>
        <w:jc w:val="both"/>
        <w:rPr>
          <w:rFonts w:cs="Arial"/>
          <w:szCs w:val="20"/>
        </w:rPr>
      </w:pPr>
    </w:p>
    <w:p w14:paraId="6202646C" w14:textId="77777777" w:rsidR="008D1775" w:rsidRPr="00536891" w:rsidRDefault="008D1775" w:rsidP="00536891">
      <w:pPr>
        <w:spacing w:line="280" w:lineRule="atLeast"/>
        <w:jc w:val="both"/>
        <w:rPr>
          <w:rFonts w:cs="Arial"/>
          <w:szCs w:val="20"/>
        </w:rPr>
      </w:pPr>
    </w:p>
    <w:p w14:paraId="10D37009" w14:textId="77777777" w:rsidR="008D1775" w:rsidRPr="00536891" w:rsidRDefault="008D1775" w:rsidP="00536891">
      <w:pPr>
        <w:spacing w:line="280" w:lineRule="atLeast"/>
        <w:jc w:val="both"/>
        <w:rPr>
          <w:rFonts w:cs="Arial"/>
          <w:szCs w:val="20"/>
        </w:rPr>
      </w:pPr>
    </w:p>
    <w:p w14:paraId="28192846" w14:textId="77777777" w:rsidR="008D1775" w:rsidRPr="00536891" w:rsidRDefault="008D1775" w:rsidP="00536891">
      <w:pPr>
        <w:spacing w:line="280" w:lineRule="atLeast"/>
        <w:jc w:val="both"/>
        <w:rPr>
          <w:rFonts w:cs="Arial"/>
          <w:szCs w:val="20"/>
        </w:rPr>
      </w:pPr>
    </w:p>
    <w:p w14:paraId="682AC890" w14:textId="08EB1019" w:rsidR="008D1775" w:rsidRPr="00536891" w:rsidRDefault="008D1775" w:rsidP="00536891">
      <w:pPr>
        <w:spacing w:line="280" w:lineRule="atLeast"/>
        <w:jc w:val="both"/>
        <w:rPr>
          <w:rFonts w:cs="Arial"/>
          <w:szCs w:val="20"/>
        </w:rPr>
      </w:pPr>
    </w:p>
    <w:p w14:paraId="3CD53931" w14:textId="44A63C25" w:rsidR="006A77EC" w:rsidRPr="00536891" w:rsidRDefault="006A77EC" w:rsidP="00536891">
      <w:pPr>
        <w:spacing w:line="280" w:lineRule="atLeast"/>
        <w:jc w:val="both"/>
        <w:rPr>
          <w:rFonts w:cs="Arial"/>
          <w:szCs w:val="20"/>
        </w:rPr>
      </w:pPr>
    </w:p>
    <w:p w14:paraId="385E2A76" w14:textId="77777777" w:rsidR="006A77EC" w:rsidRPr="00536891" w:rsidRDefault="006A77EC" w:rsidP="00536891">
      <w:pPr>
        <w:spacing w:line="280" w:lineRule="atLeast"/>
        <w:jc w:val="both"/>
        <w:rPr>
          <w:rFonts w:cs="Arial"/>
          <w:szCs w:val="20"/>
        </w:rPr>
      </w:pPr>
    </w:p>
    <w:p w14:paraId="4C5D32EC" w14:textId="77777777" w:rsidR="007D75CF" w:rsidRPr="00536891" w:rsidRDefault="008D1775" w:rsidP="00536891">
      <w:pPr>
        <w:spacing w:line="280" w:lineRule="atLeast"/>
        <w:jc w:val="both"/>
        <w:rPr>
          <w:rFonts w:cs="Arial"/>
          <w:szCs w:val="20"/>
        </w:rPr>
      </w:pPr>
      <w:r w:rsidRPr="00536891">
        <w:rPr>
          <w:rFonts w:cs="Arial"/>
          <w:szCs w:val="20"/>
        </w:rPr>
        <w:t>Pripravil:</w:t>
      </w:r>
    </w:p>
    <w:p w14:paraId="2E77762E" w14:textId="77777777" w:rsidR="008D1775" w:rsidRPr="00536891" w:rsidRDefault="008D1775" w:rsidP="00536891">
      <w:pPr>
        <w:pStyle w:val="podpisi"/>
        <w:spacing w:line="280" w:lineRule="atLeast"/>
        <w:rPr>
          <w:rFonts w:cs="Arial"/>
          <w:szCs w:val="20"/>
          <w:lang w:val="sl-SI"/>
        </w:rPr>
      </w:pPr>
      <w:r w:rsidRPr="00536891">
        <w:rPr>
          <w:rFonts w:cs="Arial"/>
          <w:szCs w:val="20"/>
          <w:lang w:val="sl-SI"/>
        </w:rPr>
        <w:t>mag. Roman Čerenak</w:t>
      </w:r>
    </w:p>
    <w:p w14:paraId="37FD9283" w14:textId="77777777" w:rsidR="008D1775" w:rsidRPr="00536891" w:rsidRDefault="008D1775" w:rsidP="00536891">
      <w:pPr>
        <w:pStyle w:val="podpisi"/>
        <w:spacing w:line="280" w:lineRule="atLeast"/>
        <w:rPr>
          <w:rFonts w:cs="Arial"/>
          <w:szCs w:val="20"/>
          <w:lang w:val="sl-SI"/>
        </w:rPr>
      </w:pPr>
      <w:r w:rsidRPr="00536891">
        <w:rPr>
          <w:rFonts w:cs="Arial"/>
          <w:szCs w:val="20"/>
          <w:lang w:val="sl-SI"/>
        </w:rPr>
        <w:t>sekretar</w:t>
      </w:r>
    </w:p>
    <w:p w14:paraId="15EA703A" w14:textId="77777777" w:rsidR="007D75CF" w:rsidRPr="00536891" w:rsidRDefault="007D75CF" w:rsidP="00536891">
      <w:pPr>
        <w:spacing w:line="280" w:lineRule="atLeast"/>
        <w:jc w:val="both"/>
        <w:rPr>
          <w:rFonts w:cs="Arial"/>
          <w:szCs w:val="20"/>
        </w:rPr>
      </w:pPr>
    </w:p>
    <w:p w14:paraId="5DE0233B" w14:textId="50C717BA" w:rsidR="00BF3A8C" w:rsidRPr="00536891" w:rsidRDefault="00BF3A8C" w:rsidP="00536891">
      <w:pPr>
        <w:pStyle w:val="podpisi"/>
        <w:spacing w:line="280" w:lineRule="atLeast"/>
        <w:rPr>
          <w:rFonts w:cs="Arial"/>
          <w:szCs w:val="20"/>
          <w:lang w:val="sl-SI"/>
        </w:rPr>
      </w:pPr>
      <w:r w:rsidRPr="00536891">
        <w:rPr>
          <w:rFonts w:cs="Arial"/>
          <w:szCs w:val="20"/>
          <w:lang w:val="sl-SI"/>
        </w:rPr>
        <w:tab/>
      </w:r>
      <w:r w:rsidRPr="00536891">
        <w:rPr>
          <w:rFonts w:cs="Arial"/>
          <w:szCs w:val="20"/>
          <w:lang w:val="sl-SI"/>
        </w:rPr>
        <w:tab/>
      </w:r>
      <w:r w:rsidRPr="00536891">
        <w:rPr>
          <w:rFonts w:cs="Arial"/>
          <w:szCs w:val="20"/>
          <w:lang w:val="sl-SI"/>
        </w:rPr>
        <w:tab/>
      </w:r>
      <w:r w:rsidRPr="00536891">
        <w:rPr>
          <w:rFonts w:cs="Arial"/>
          <w:szCs w:val="20"/>
          <w:lang w:val="sl-SI"/>
        </w:rPr>
        <w:tab/>
      </w:r>
      <w:r w:rsidRPr="00536891">
        <w:rPr>
          <w:rFonts w:cs="Arial"/>
          <w:szCs w:val="20"/>
          <w:lang w:val="sl-SI"/>
        </w:rPr>
        <w:tab/>
      </w:r>
      <w:r w:rsidRPr="00536891">
        <w:rPr>
          <w:rFonts w:cs="Arial"/>
          <w:szCs w:val="20"/>
          <w:lang w:val="sl-SI"/>
        </w:rPr>
        <w:tab/>
        <w:t xml:space="preserve"> </w:t>
      </w:r>
      <w:r w:rsidR="00815D55" w:rsidRPr="00536891">
        <w:rPr>
          <w:rFonts w:cs="Arial"/>
          <w:szCs w:val="20"/>
          <w:lang w:val="sl-SI"/>
        </w:rPr>
        <w:t>M</w:t>
      </w:r>
      <w:r w:rsidRPr="00536891">
        <w:rPr>
          <w:rFonts w:cs="Arial"/>
          <w:szCs w:val="20"/>
          <w:lang w:val="sl-SI"/>
        </w:rPr>
        <w:t xml:space="preserve">ag. </w:t>
      </w:r>
      <w:r w:rsidR="00815D55" w:rsidRPr="00536891">
        <w:rPr>
          <w:rFonts w:cs="Arial"/>
          <w:szCs w:val="20"/>
          <w:lang w:val="sl-SI"/>
        </w:rPr>
        <w:t xml:space="preserve">Hinko </w:t>
      </w:r>
      <w:proofErr w:type="spellStart"/>
      <w:r w:rsidR="00815D55" w:rsidRPr="00536891">
        <w:rPr>
          <w:rFonts w:cs="Arial"/>
          <w:szCs w:val="20"/>
          <w:lang w:val="sl-SI"/>
        </w:rPr>
        <w:t>Šolinc</w:t>
      </w:r>
      <w:proofErr w:type="spellEnd"/>
    </w:p>
    <w:p w14:paraId="7AB4772E" w14:textId="28C48574" w:rsidR="00BF3A8C" w:rsidRPr="00536891" w:rsidRDefault="00BF3A8C" w:rsidP="00536891">
      <w:pPr>
        <w:pStyle w:val="podpisi"/>
        <w:spacing w:line="280" w:lineRule="atLeast"/>
        <w:rPr>
          <w:rFonts w:cs="Arial"/>
          <w:szCs w:val="20"/>
          <w:lang w:val="sl-SI"/>
        </w:rPr>
      </w:pPr>
      <w:r w:rsidRPr="00536891">
        <w:rPr>
          <w:rFonts w:cs="Arial"/>
          <w:szCs w:val="20"/>
          <w:lang w:val="sl-SI"/>
        </w:rPr>
        <w:tab/>
      </w:r>
      <w:r w:rsidR="008D1775" w:rsidRPr="00536891">
        <w:rPr>
          <w:rFonts w:cs="Arial"/>
          <w:szCs w:val="20"/>
          <w:lang w:val="sl-SI"/>
        </w:rPr>
        <w:tab/>
      </w:r>
      <w:r w:rsidR="008D1775" w:rsidRPr="00536891">
        <w:rPr>
          <w:rFonts w:cs="Arial"/>
          <w:szCs w:val="20"/>
          <w:lang w:val="sl-SI"/>
        </w:rPr>
        <w:tab/>
      </w:r>
      <w:r w:rsidR="008D1775" w:rsidRPr="00536891">
        <w:rPr>
          <w:rFonts w:cs="Arial"/>
          <w:szCs w:val="20"/>
          <w:lang w:val="sl-SI"/>
        </w:rPr>
        <w:tab/>
      </w:r>
      <w:r w:rsidR="008D1775" w:rsidRPr="00536891">
        <w:rPr>
          <w:rFonts w:cs="Arial"/>
          <w:szCs w:val="20"/>
          <w:lang w:val="sl-SI"/>
        </w:rPr>
        <w:tab/>
      </w:r>
      <w:r w:rsidR="008D1775" w:rsidRPr="00536891">
        <w:rPr>
          <w:rFonts w:cs="Arial"/>
          <w:szCs w:val="20"/>
          <w:lang w:val="sl-SI"/>
        </w:rPr>
        <w:tab/>
        <w:t xml:space="preserve"> </w:t>
      </w:r>
      <w:r w:rsidR="00815D55" w:rsidRPr="00536891">
        <w:rPr>
          <w:rFonts w:cs="Arial"/>
          <w:szCs w:val="20"/>
          <w:lang w:val="sl-SI"/>
        </w:rPr>
        <w:t xml:space="preserve"> g</w:t>
      </w:r>
      <w:r w:rsidR="008D1775" w:rsidRPr="00536891">
        <w:rPr>
          <w:rFonts w:cs="Arial"/>
          <w:szCs w:val="20"/>
          <w:lang w:val="sl-SI"/>
        </w:rPr>
        <w:t>eneralni direktor</w:t>
      </w:r>
    </w:p>
    <w:p w14:paraId="416C6A27" w14:textId="06C367D7" w:rsidR="0072309D" w:rsidRPr="00E15722" w:rsidRDefault="008D1775" w:rsidP="00536891">
      <w:pPr>
        <w:pStyle w:val="podpisi"/>
        <w:spacing w:line="280" w:lineRule="atLeast"/>
        <w:rPr>
          <w:rFonts w:cs="Arial"/>
          <w:szCs w:val="20"/>
          <w:lang w:val="sl-SI"/>
        </w:rPr>
      </w:pPr>
      <w:r w:rsidRPr="00536891">
        <w:rPr>
          <w:rFonts w:cs="Arial"/>
          <w:szCs w:val="20"/>
          <w:lang w:val="sl-SI"/>
        </w:rPr>
        <w:tab/>
      </w:r>
      <w:r w:rsidRPr="00536891">
        <w:rPr>
          <w:rFonts w:cs="Arial"/>
          <w:szCs w:val="20"/>
          <w:lang w:val="sl-SI"/>
        </w:rPr>
        <w:tab/>
      </w:r>
      <w:r w:rsidRPr="00536891">
        <w:rPr>
          <w:rFonts w:cs="Arial"/>
          <w:szCs w:val="20"/>
          <w:lang w:val="sl-SI"/>
        </w:rPr>
        <w:tab/>
      </w:r>
      <w:r w:rsidRPr="00536891">
        <w:rPr>
          <w:rFonts w:cs="Arial"/>
          <w:szCs w:val="20"/>
          <w:lang w:val="sl-SI"/>
        </w:rPr>
        <w:tab/>
      </w:r>
      <w:r w:rsidRPr="00536891">
        <w:rPr>
          <w:rFonts w:cs="Arial"/>
          <w:szCs w:val="20"/>
          <w:lang w:val="sl-SI"/>
        </w:rPr>
        <w:tab/>
      </w:r>
      <w:r w:rsidR="0072309D" w:rsidRPr="00E15722">
        <w:rPr>
          <w:rFonts w:cs="Arial"/>
          <w:szCs w:val="20"/>
          <w:lang w:val="sl-SI"/>
        </w:rPr>
        <w:br w:type="page"/>
      </w:r>
    </w:p>
    <w:p w14:paraId="77312D43" w14:textId="45163BD6" w:rsidR="0072309D" w:rsidRPr="00536891" w:rsidRDefault="00B11D26" w:rsidP="00536891">
      <w:pPr>
        <w:pStyle w:val="Odstavekseznama"/>
        <w:keepNext/>
        <w:numPr>
          <w:ilvl w:val="0"/>
          <w:numId w:val="21"/>
        </w:numPr>
        <w:autoSpaceDE w:val="0"/>
        <w:autoSpaceDN w:val="0"/>
        <w:adjustRightInd w:val="0"/>
        <w:spacing w:line="280" w:lineRule="atLeast"/>
        <w:rPr>
          <w:rFonts w:cs="Arial"/>
          <w:b/>
          <w:bCs/>
          <w:szCs w:val="20"/>
          <w:lang w:eastAsia="sl-SI"/>
        </w:rPr>
      </w:pPr>
      <w:r w:rsidRPr="00536891">
        <w:rPr>
          <w:rFonts w:cs="Arial"/>
          <w:b/>
          <w:bCs/>
          <w:szCs w:val="20"/>
          <w:lang w:eastAsia="sl-SI"/>
        </w:rPr>
        <w:lastRenderedPageBreak/>
        <w:t>PRAVNE</w:t>
      </w:r>
      <w:r w:rsidR="00F4410A" w:rsidRPr="00536891">
        <w:rPr>
          <w:rFonts w:cs="Arial"/>
          <w:b/>
          <w:bCs/>
          <w:szCs w:val="20"/>
          <w:lang w:eastAsia="sl-SI"/>
        </w:rPr>
        <w:t xml:space="preserve"> PODLAGE</w:t>
      </w:r>
    </w:p>
    <w:p w14:paraId="34A24E0A" w14:textId="77777777" w:rsidR="0072309D" w:rsidRPr="00536891" w:rsidRDefault="0072309D" w:rsidP="00536891">
      <w:pPr>
        <w:keepNext/>
        <w:autoSpaceDE w:val="0"/>
        <w:autoSpaceDN w:val="0"/>
        <w:adjustRightInd w:val="0"/>
        <w:spacing w:line="280" w:lineRule="atLeast"/>
        <w:rPr>
          <w:rFonts w:cs="Arial"/>
          <w:b/>
          <w:bCs/>
          <w:szCs w:val="20"/>
          <w:lang w:eastAsia="sl-SI"/>
        </w:rPr>
      </w:pPr>
    </w:p>
    <w:p w14:paraId="5198A249" w14:textId="09660110" w:rsidR="0072309D" w:rsidRPr="00536891" w:rsidRDefault="0072309D" w:rsidP="00536891">
      <w:pPr>
        <w:pStyle w:val="Odstavekseznama"/>
        <w:keepNext/>
        <w:numPr>
          <w:ilvl w:val="1"/>
          <w:numId w:val="7"/>
        </w:numPr>
        <w:autoSpaceDE w:val="0"/>
        <w:autoSpaceDN w:val="0"/>
        <w:adjustRightInd w:val="0"/>
        <w:spacing w:line="280" w:lineRule="atLeast"/>
        <w:rPr>
          <w:rFonts w:cs="Arial"/>
          <w:b/>
          <w:bCs/>
          <w:szCs w:val="20"/>
          <w:lang w:eastAsia="sl-SI"/>
        </w:rPr>
      </w:pPr>
      <w:r w:rsidRPr="00536891">
        <w:rPr>
          <w:rFonts w:cs="Arial"/>
          <w:b/>
          <w:bCs/>
          <w:szCs w:val="20"/>
          <w:lang w:eastAsia="sl-SI"/>
        </w:rPr>
        <w:t>ZAKON</w:t>
      </w:r>
      <w:r w:rsidR="00B11D26" w:rsidRPr="00536891">
        <w:rPr>
          <w:rFonts w:cs="Arial"/>
          <w:b/>
          <w:bCs/>
          <w:szCs w:val="20"/>
          <w:lang w:eastAsia="sl-SI"/>
        </w:rPr>
        <w:t>I</w:t>
      </w:r>
    </w:p>
    <w:p w14:paraId="3D0A2A43" w14:textId="77777777" w:rsidR="00B11D26" w:rsidRPr="00536891" w:rsidRDefault="00B11D26" w:rsidP="00536891">
      <w:pPr>
        <w:keepNext/>
        <w:autoSpaceDE w:val="0"/>
        <w:autoSpaceDN w:val="0"/>
        <w:adjustRightInd w:val="0"/>
        <w:spacing w:line="280" w:lineRule="atLeast"/>
        <w:rPr>
          <w:rFonts w:cs="Arial"/>
          <w:b/>
          <w:bCs/>
          <w:szCs w:val="20"/>
          <w:lang w:eastAsia="sl-SI"/>
        </w:rPr>
      </w:pPr>
    </w:p>
    <w:p w14:paraId="67969D63" w14:textId="79F1CA32" w:rsidR="0072309D" w:rsidRPr="00536891" w:rsidRDefault="00B11D26" w:rsidP="00536891">
      <w:pPr>
        <w:pStyle w:val="Odstavekseznama"/>
        <w:keepNext/>
        <w:numPr>
          <w:ilvl w:val="2"/>
          <w:numId w:val="7"/>
        </w:numPr>
        <w:autoSpaceDE w:val="0"/>
        <w:autoSpaceDN w:val="0"/>
        <w:adjustRightInd w:val="0"/>
        <w:spacing w:line="280" w:lineRule="atLeast"/>
        <w:jc w:val="both"/>
        <w:rPr>
          <w:rFonts w:cs="Arial"/>
          <w:b/>
          <w:bCs/>
          <w:szCs w:val="20"/>
          <w:lang w:eastAsia="sl-SI"/>
        </w:rPr>
      </w:pPr>
      <w:r w:rsidRPr="00536891">
        <w:rPr>
          <w:rFonts w:cs="Arial"/>
          <w:b/>
          <w:bCs/>
          <w:szCs w:val="20"/>
          <w:lang w:eastAsia="sl-SI"/>
        </w:rPr>
        <w:t>Zakon o urejanju prostora</w:t>
      </w:r>
    </w:p>
    <w:p w14:paraId="1DAA74B6" w14:textId="77777777" w:rsidR="00B11D26" w:rsidRPr="00536891" w:rsidRDefault="00B11D26" w:rsidP="00536891">
      <w:pPr>
        <w:keepNext/>
        <w:autoSpaceDE w:val="0"/>
        <w:autoSpaceDN w:val="0"/>
        <w:adjustRightInd w:val="0"/>
        <w:spacing w:line="280" w:lineRule="atLeast"/>
        <w:jc w:val="both"/>
        <w:rPr>
          <w:rFonts w:cs="Arial"/>
          <w:b/>
          <w:bCs/>
          <w:szCs w:val="20"/>
          <w:lang w:eastAsia="sl-SI"/>
        </w:rPr>
      </w:pPr>
    </w:p>
    <w:p w14:paraId="21A12E8B" w14:textId="77777777" w:rsidR="001C1001" w:rsidRPr="00802C36" w:rsidRDefault="009E1686" w:rsidP="00536891">
      <w:pPr>
        <w:autoSpaceDE w:val="0"/>
        <w:autoSpaceDN w:val="0"/>
        <w:adjustRightInd w:val="0"/>
        <w:spacing w:line="280" w:lineRule="atLeast"/>
        <w:jc w:val="both"/>
        <w:rPr>
          <w:rFonts w:cs="Arial"/>
          <w:color w:val="000000"/>
          <w:szCs w:val="20"/>
          <w:lang w:eastAsia="sl-SI"/>
        </w:rPr>
      </w:pPr>
      <w:r w:rsidRPr="00802C36">
        <w:rPr>
          <w:rFonts w:cs="Arial"/>
          <w:color w:val="000000"/>
          <w:szCs w:val="20"/>
          <w:lang w:eastAsia="sl-SI"/>
        </w:rPr>
        <w:t>Pravna podlaga za izdelavo splošnih smernic za področje rudarstva je Zakon o urejanju prostora (Uradni list RS, št. 61/17; v nadaljnjem besedilu: ZUreP</w:t>
      </w:r>
      <w:r w:rsidRPr="00802C36">
        <w:rPr>
          <w:rFonts w:cs="Arial"/>
          <w:color w:val="000000"/>
          <w:szCs w:val="20"/>
          <w:lang w:eastAsia="sl-SI"/>
        </w:rPr>
        <w:noBreakHyphen/>
        <w:t xml:space="preserve">2). Ta v </w:t>
      </w:r>
      <w:r w:rsidR="00034E9F" w:rsidRPr="00802C36">
        <w:rPr>
          <w:rFonts w:cs="Arial"/>
          <w:color w:val="000000"/>
          <w:szCs w:val="20"/>
          <w:lang w:eastAsia="sl-SI"/>
        </w:rPr>
        <w:t xml:space="preserve">zvezi s splošnimi smernicami v </w:t>
      </w:r>
      <w:r w:rsidRPr="00802C36">
        <w:rPr>
          <w:rFonts w:cs="Arial"/>
          <w:color w:val="000000"/>
          <w:szCs w:val="20"/>
          <w:lang w:eastAsia="sl-SI"/>
        </w:rPr>
        <w:t>38. točki 3. člena določa, da</w:t>
      </w:r>
      <w:r w:rsidR="00034E9F" w:rsidRPr="00802C36">
        <w:rPr>
          <w:rFonts w:cs="Arial"/>
          <w:color w:val="000000"/>
          <w:szCs w:val="20"/>
          <w:lang w:eastAsia="sl-SI"/>
        </w:rPr>
        <w:t xml:space="preserve"> </w:t>
      </w:r>
      <w:r w:rsidRPr="00802C36">
        <w:rPr>
          <w:rFonts w:cs="Arial"/>
          <w:color w:val="000000"/>
          <w:szCs w:val="20"/>
          <w:lang w:eastAsia="sl-SI"/>
        </w:rPr>
        <w:t>so smernice akti, v katerem nosilci urejanja prostora konkretizirajo določbe predpisov in drugih aktov s svojega delovnega področja za potrebe priprave prostorskih aktov in v združenem postop</w:t>
      </w:r>
      <w:r w:rsidR="001C1001" w:rsidRPr="00802C36">
        <w:rPr>
          <w:rFonts w:cs="Arial"/>
          <w:color w:val="000000"/>
          <w:szCs w:val="20"/>
          <w:lang w:eastAsia="sl-SI"/>
        </w:rPr>
        <w:t>ku načrtovanja in dovoljevanja,</w:t>
      </w:r>
      <w:r w:rsidR="00034E9F" w:rsidRPr="00802C36">
        <w:rPr>
          <w:rFonts w:cs="Arial"/>
          <w:color w:val="000000"/>
          <w:szCs w:val="20"/>
          <w:lang w:eastAsia="sl-SI"/>
        </w:rPr>
        <w:t xml:space="preserve"> da se </w:t>
      </w:r>
      <w:r w:rsidR="001C1001" w:rsidRPr="00802C36">
        <w:rPr>
          <w:rFonts w:cs="Arial"/>
          <w:color w:val="000000"/>
          <w:szCs w:val="20"/>
          <w:lang w:eastAsia="sl-SI"/>
        </w:rPr>
        <w:t>s</w:t>
      </w:r>
      <w:r w:rsidRPr="00802C36">
        <w:rPr>
          <w:rFonts w:cs="Arial"/>
          <w:color w:val="000000"/>
          <w:szCs w:val="20"/>
          <w:lang w:eastAsia="sl-SI"/>
        </w:rPr>
        <w:t xml:space="preserve">mernice delijo na </w:t>
      </w:r>
      <w:r w:rsidRPr="00802C36">
        <w:rPr>
          <w:rFonts w:cs="Arial"/>
          <w:b/>
          <w:color w:val="000000"/>
          <w:szCs w:val="20"/>
          <w:lang w:eastAsia="sl-SI"/>
        </w:rPr>
        <w:t>splošne</w:t>
      </w:r>
      <w:r w:rsidRPr="00802C36">
        <w:rPr>
          <w:rFonts w:cs="Arial"/>
          <w:color w:val="000000"/>
          <w:szCs w:val="20"/>
          <w:lang w:eastAsia="sl-SI"/>
        </w:rPr>
        <w:t xml:space="preserve"> in </w:t>
      </w:r>
      <w:r w:rsidRPr="00802C36">
        <w:rPr>
          <w:rFonts w:cs="Arial"/>
          <w:b/>
          <w:color w:val="000000"/>
          <w:szCs w:val="20"/>
          <w:lang w:eastAsia="sl-SI"/>
        </w:rPr>
        <w:t>konkretne</w:t>
      </w:r>
      <w:r w:rsidR="001C1001" w:rsidRPr="00802C36">
        <w:rPr>
          <w:rFonts w:cs="Arial"/>
          <w:color w:val="000000"/>
          <w:szCs w:val="20"/>
          <w:lang w:eastAsia="sl-SI"/>
        </w:rPr>
        <w:t>,</w:t>
      </w:r>
      <w:r w:rsidR="00034E9F" w:rsidRPr="00802C36">
        <w:rPr>
          <w:rFonts w:cs="Arial"/>
          <w:color w:val="000000"/>
          <w:szCs w:val="20"/>
          <w:lang w:eastAsia="sl-SI"/>
        </w:rPr>
        <w:t xml:space="preserve"> ter da </w:t>
      </w:r>
      <w:r w:rsidR="001C1001" w:rsidRPr="00802C36">
        <w:rPr>
          <w:rFonts w:cs="Arial"/>
          <w:color w:val="000000"/>
          <w:szCs w:val="20"/>
          <w:lang w:eastAsia="sl-SI"/>
        </w:rPr>
        <w:t>s</w:t>
      </w:r>
      <w:r w:rsidRPr="00802C36">
        <w:rPr>
          <w:rFonts w:cs="Arial"/>
          <w:color w:val="000000"/>
          <w:szCs w:val="20"/>
          <w:lang w:eastAsia="sl-SI"/>
        </w:rPr>
        <w:t xml:space="preserve">plošne </w:t>
      </w:r>
      <w:r w:rsidRPr="00802C36">
        <w:rPr>
          <w:rFonts w:cs="Arial"/>
          <w:b/>
          <w:color w:val="000000"/>
          <w:szCs w:val="20"/>
          <w:lang w:eastAsia="sl-SI"/>
        </w:rPr>
        <w:t>smernice pripravijo nosilci urejanja prostora vnaprej</w:t>
      </w:r>
      <w:r w:rsidRPr="00802C36">
        <w:rPr>
          <w:rFonts w:cs="Arial"/>
          <w:color w:val="000000"/>
          <w:szCs w:val="20"/>
          <w:lang w:eastAsia="sl-SI"/>
        </w:rPr>
        <w:t xml:space="preserve"> in so </w:t>
      </w:r>
      <w:r w:rsidR="00034E9F" w:rsidRPr="00802C36">
        <w:rPr>
          <w:rFonts w:cs="Arial"/>
          <w:b/>
          <w:color w:val="000000"/>
          <w:szCs w:val="20"/>
          <w:lang w:eastAsia="sl-SI"/>
        </w:rPr>
        <w:t>del državnega prostorskega reda</w:t>
      </w:r>
      <w:r w:rsidR="00034E9F" w:rsidRPr="00802C36">
        <w:rPr>
          <w:rFonts w:cs="Arial"/>
          <w:color w:val="000000"/>
          <w:szCs w:val="20"/>
          <w:lang w:eastAsia="sl-SI"/>
        </w:rPr>
        <w:t>.</w:t>
      </w:r>
    </w:p>
    <w:p w14:paraId="3F83447E" w14:textId="77777777" w:rsidR="009E1686" w:rsidRPr="00802C36" w:rsidRDefault="009E1686" w:rsidP="00536891">
      <w:pPr>
        <w:autoSpaceDE w:val="0"/>
        <w:autoSpaceDN w:val="0"/>
        <w:adjustRightInd w:val="0"/>
        <w:spacing w:line="280" w:lineRule="atLeast"/>
        <w:jc w:val="both"/>
        <w:rPr>
          <w:rFonts w:cs="Arial"/>
          <w:color w:val="000000"/>
          <w:szCs w:val="20"/>
          <w:lang w:eastAsia="sl-SI"/>
        </w:rPr>
      </w:pPr>
    </w:p>
    <w:p w14:paraId="29E75FE1" w14:textId="77777777" w:rsidR="009E1686" w:rsidRPr="00802C36" w:rsidRDefault="009D6A3B" w:rsidP="00536891">
      <w:pPr>
        <w:autoSpaceDE w:val="0"/>
        <w:autoSpaceDN w:val="0"/>
        <w:adjustRightInd w:val="0"/>
        <w:spacing w:line="280" w:lineRule="atLeast"/>
        <w:jc w:val="both"/>
        <w:rPr>
          <w:rFonts w:cs="Arial"/>
          <w:color w:val="000000"/>
          <w:szCs w:val="20"/>
          <w:lang w:eastAsia="sl-SI"/>
        </w:rPr>
      </w:pPr>
      <w:r w:rsidRPr="00802C36">
        <w:rPr>
          <w:rFonts w:cs="Arial"/>
          <w:color w:val="000000"/>
          <w:szCs w:val="20"/>
          <w:lang w:eastAsia="sl-SI"/>
        </w:rPr>
        <w:t xml:space="preserve">Nadalje druga alineja prvega odstavka 5. člena ZUreP-2 </w:t>
      </w:r>
      <w:r w:rsidR="00034E9F" w:rsidRPr="00802C36">
        <w:rPr>
          <w:rFonts w:cs="Arial"/>
          <w:color w:val="000000"/>
          <w:szCs w:val="20"/>
          <w:lang w:eastAsia="sl-SI"/>
        </w:rPr>
        <w:t xml:space="preserve">med drugim </w:t>
      </w:r>
      <w:r w:rsidRPr="00802C36">
        <w:rPr>
          <w:rFonts w:cs="Arial"/>
          <w:color w:val="000000"/>
          <w:szCs w:val="20"/>
          <w:lang w:eastAsia="sl-SI"/>
        </w:rPr>
        <w:t>določa, je država na področju urejanja prostora pristojna za določanje smernic za urejanje prostora</w:t>
      </w:r>
      <w:r w:rsidR="00071C24" w:rsidRPr="00802C36">
        <w:rPr>
          <w:rFonts w:cs="Arial"/>
          <w:color w:val="000000"/>
          <w:szCs w:val="20"/>
          <w:lang w:eastAsia="sl-SI"/>
        </w:rPr>
        <w:t>, tretja alineja 13. člena pa, da so splošne smernice sestavni del državnega prostorskega reda.</w:t>
      </w:r>
      <w:r w:rsidR="00C77883" w:rsidRPr="00802C36">
        <w:rPr>
          <w:rFonts w:cs="Arial"/>
          <w:color w:val="000000"/>
          <w:szCs w:val="20"/>
          <w:lang w:eastAsia="sl-SI"/>
        </w:rPr>
        <w:t xml:space="preserve"> Skladno s 14. </w:t>
      </w:r>
      <w:r w:rsidR="00230811" w:rsidRPr="00802C36">
        <w:rPr>
          <w:rFonts w:cs="Arial"/>
          <w:color w:val="000000"/>
          <w:szCs w:val="20"/>
          <w:lang w:eastAsia="sl-SI"/>
        </w:rPr>
        <w:t>č</w:t>
      </w:r>
      <w:r w:rsidR="00C77883" w:rsidRPr="00802C36">
        <w:rPr>
          <w:rFonts w:cs="Arial"/>
          <w:color w:val="000000"/>
          <w:szCs w:val="20"/>
          <w:lang w:eastAsia="sl-SI"/>
        </w:rPr>
        <w:t>lenom ZUreP-2 se smernice sprejmejo ali pripravijo za območje cele države, lahko pa tudi za manjše teritorialne in funkcionalne enote glede na prepoznavne značilnosti in potrebe tistega območja ali glede na teritorialno organiziranost državnih nosilcev urejanja prostora.</w:t>
      </w:r>
    </w:p>
    <w:p w14:paraId="2C5606DE" w14:textId="77777777" w:rsidR="009D6A3B" w:rsidRPr="00802C36" w:rsidRDefault="009D6A3B" w:rsidP="00536891">
      <w:pPr>
        <w:autoSpaceDE w:val="0"/>
        <w:autoSpaceDN w:val="0"/>
        <w:adjustRightInd w:val="0"/>
        <w:spacing w:line="280" w:lineRule="atLeast"/>
        <w:jc w:val="both"/>
        <w:rPr>
          <w:rFonts w:cs="Arial"/>
          <w:color w:val="000000"/>
          <w:szCs w:val="20"/>
          <w:lang w:eastAsia="sl-SI"/>
        </w:rPr>
      </w:pPr>
    </w:p>
    <w:p w14:paraId="7B523B1A" w14:textId="77777777" w:rsidR="009D6A3B" w:rsidRPr="00802C36" w:rsidRDefault="00C77883" w:rsidP="00536891">
      <w:pPr>
        <w:autoSpaceDE w:val="0"/>
        <w:autoSpaceDN w:val="0"/>
        <w:adjustRightInd w:val="0"/>
        <w:spacing w:line="280" w:lineRule="atLeast"/>
        <w:jc w:val="both"/>
        <w:rPr>
          <w:rFonts w:cs="Arial"/>
          <w:color w:val="000000"/>
          <w:szCs w:val="20"/>
          <w:lang w:eastAsia="sl-SI"/>
        </w:rPr>
      </w:pPr>
      <w:r w:rsidRPr="00802C36">
        <w:rPr>
          <w:rFonts w:cs="Arial"/>
          <w:color w:val="000000"/>
          <w:szCs w:val="20"/>
          <w:lang w:eastAsia="sl-SI"/>
        </w:rPr>
        <w:t xml:space="preserve">Drugi odstavek 15. člena ZUreP-2 določa, da splošne smernice državnih nosilcev urejanja prostora pripravijo državni nosilci urejanja prostora na podlagi predhodnega mnenja </w:t>
      </w:r>
      <w:r w:rsidRPr="00802C36">
        <w:rPr>
          <w:rFonts w:cs="Arial"/>
          <w:i/>
          <w:color w:val="000000"/>
          <w:szCs w:val="20"/>
          <w:lang w:eastAsia="sl-SI"/>
        </w:rPr>
        <w:t>Komisije vlade za prostorski razvoj.</w:t>
      </w:r>
    </w:p>
    <w:p w14:paraId="1CB24717" w14:textId="77777777" w:rsidR="009E1686" w:rsidRPr="00802C36" w:rsidRDefault="009E1686" w:rsidP="00536891">
      <w:pPr>
        <w:autoSpaceDE w:val="0"/>
        <w:autoSpaceDN w:val="0"/>
        <w:adjustRightInd w:val="0"/>
        <w:spacing w:line="280" w:lineRule="atLeast"/>
        <w:jc w:val="both"/>
        <w:rPr>
          <w:rFonts w:cs="Arial"/>
          <w:color w:val="000000"/>
          <w:szCs w:val="20"/>
          <w:lang w:eastAsia="sl-SI"/>
        </w:rPr>
      </w:pPr>
    </w:p>
    <w:p w14:paraId="7E5DED88" w14:textId="77777777" w:rsidR="00A23850" w:rsidRPr="00802C36" w:rsidRDefault="00230811" w:rsidP="00536891">
      <w:pPr>
        <w:autoSpaceDE w:val="0"/>
        <w:autoSpaceDN w:val="0"/>
        <w:adjustRightInd w:val="0"/>
        <w:spacing w:line="280" w:lineRule="atLeast"/>
        <w:jc w:val="both"/>
        <w:rPr>
          <w:rFonts w:cs="Arial"/>
          <w:color w:val="000000"/>
          <w:szCs w:val="20"/>
          <w:lang w:eastAsia="sl-SI"/>
        </w:rPr>
      </w:pPr>
      <w:r w:rsidRPr="00802C36">
        <w:rPr>
          <w:rFonts w:cs="Arial"/>
          <w:color w:val="000000"/>
          <w:szCs w:val="20"/>
          <w:lang w:eastAsia="sl-SI"/>
        </w:rPr>
        <w:t xml:space="preserve">Skladno z 18. točko 3. člena in </w:t>
      </w:r>
      <w:r w:rsidR="00A23850" w:rsidRPr="00802C36">
        <w:rPr>
          <w:rFonts w:cs="Arial"/>
          <w:color w:val="000000"/>
          <w:szCs w:val="20"/>
          <w:lang w:eastAsia="sl-SI"/>
        </w:rPr>
        <w:t xml:space="preserve">četrtim odstavkom 39. člena ZUreP-2 </w:t>
      </w:r>
      <w:r w:rsidRPr="00802C36">
        <w:rPr>
          <w:rFonts w:cs="Arial"/>
          <w:color w:val="000000"/>
          <w:szCs w:val="20"/>
          <w:lang w:eastAsia="sl-SI"/>
        </w:rPr>
        <w:t>spadajo ministrstva med drž</w:t>
      </w:r>
      <w:r w:rsidR="00A23850" w:rsidRPr="00802C36">
        <w:rPr>
          <w:rFonts w:cs="Arial"/>
          <w:color w:val="000000"/>
          <w:szCs w:val="20"/>
          <w:lang w:eastAsia="sl-SI"/>
        </w:rPr>
        <w:t>avne nosilce urejanja prostora.</w:t>
      </w:r>
    </w:p>
    <w:p w14:paraId="746E72BD" w14:textId="77777777" w:rsidR="00A23850" w:rsidRPr="00802C36" w:rsidRDefault="00A23850" w:rsidP="00536891">
      <w:pPr>
        <w:autoSpaceDE w:val="0"/>
        <w:autoSpaceDN w:val="0"/>
        <w:adjustRightInd w:val="0"/>
        <w:spacing w:line="280" w:lineRule="atLeast"/>
        <w:jc w:val="both"/>
        <w:rPr>
          <w:rFonts w:cs="Arial"/>
          <w:color w:val="000000"/>
          <w:szCs w:val="20"/>
          <w:lang w:eastAsia="sl-SI"/>
        </w:rPr>
      </w:pPr>
    </w:p>
    <w:p w14:paraId="4C34B213" w14:textId="77777777" w:rsidR="00A23850" w:rsidRPr="00802C36" w:rsidRDefault="00A23850" w:rsidP="00536891">
      <w:pPr>
        <w:autoSpaceDE w:val="0"/>
        <w:autoSpaceDN w:val="0"/>
        <w:adjustRightInd w:val="0"/>
        <w:spacing w:line="280" w:lineRule="atLeast"/>
        <w:jc w:val="both"/>
        <w:rPr>
          <w:rFonts w:cs="Arial"/>
          <w:color w:val="000000"/>
          <w:szCs w:val="20"/>
          <w:lang w:eastAsia="sl-SI"/>
        </w:rPr>
      </w:pPr>
    </w:p>
    <w:p w14:paraId="1CA04EA8" w14:textId="78A3ECDF" w:rsidR="00A23850" w:rsidRPr="00802C36" w:rsidRDefault="00B11D26" w:rsidP="00536891">
      <w:pPr>
        <w:pStyle w:val="Odstavekseznama"/>
        <w:keepNext/>
        <w:numPr>
          <w:ilvl w:val="2"/>
          <w:numId w:val="7"/>
        </w:numPr>
        <w:autoSpaceDE w:val="0"/>
        <w:autoSpaceDN w:val="0"/>
        <w:adjustRightInd w:val="0"/>
        <w:spacing w:line="280" w:lineRule="atLeast"/>
        <w:jc w:val="both"/>
        <w:rPr>
          <w:rFonts w:cs="Arial"/>
          <w:b/>
          <w:bCs/>
          <w:szCs w:val="20"/>
          <w:lang w:eastAsia="sl-SI"/>
        </w:rPr>
      </w:pPr>
      <w:r w:rsidRPr="00802C36">
        <w:rPr>
          <w:rFonts w:cs="Arial"/>
          <w:b/>
          <w:bCs/>
          <w:szCs w:val="20"/>
          <w:lang w:eastAsia="sl-SI"/>
        </w:rPr>
        <w:t>Zakon o državni upravi</w:t>
      </w:r>
    </w:p>
    <w:p w14:paraId="4CF64F02" w14:textId="77777777" w:rsidR="00A23850" w:rsidRPr="00802C36" w:rsidRDefault="00A23850" w:rsidP="00536891">
      <w:pPr>
        <w:keepNext/>
        <w:autoSpaceDE w:val="0"/>
        <w:autoSpaceDN w:val="0"/>
        <w:adjustRightInd w:val="0"/>
        <w:spacing w:line="280" w:lineRule="atLeast"/>
        <w:jc w:val="both"/>
        <w:rPr>
          <w:rFonts w:cs="Arial"/>
          <w:color w:val="000000"/>
          <w:szCs w:val="20"/>
          <w:lang w:eastAsia="sl-SI"/>
        </w:rPr>
      </w:pPr>
    </w:p>
    <w:p w14:paraId="2041E09C" w14:textId="77777777" w:rsidR="00A23850" w:rsidRPr="00802C36" w:rsidRDefault="00A23850" w:rsidP="00536891">
      <w:pPr>
        <w:autoSpaceDE w:val="0"/>
        <w:autoSpaceDN w:val="0"/>
        <w:adjustRightInd w:val="0"/>
        <w:spacing w:line="280" w:lineRule="atLeast"/>
        <w:jc w:val="both"/>
        <w:rPr>
          <w:rFonts w:cs="Arial"/>
          <w:color w:val="000000"/>
          <w:szCs w:val="20"/>
          <w:lang w:eastAsia="sl-SI"/>
        </w:rPr>
      </w:pPr>
      <w:r w:rsidRPr="00802C36">
        <w:rPr>
          <w:rFonts w:cs="Arial"/>
          <w:color w:val="000000"/>
          <w:szCs w:val="20"/>
          <w:lang w:eastAsia="sl-SI"/>
        </w:rPr>
        <w:t xml:space="preserve">Skladno z 38. členom Zakona o državni upravi (Uradni list RS, št. 113/05 – uradno prečiščeno besedilo, 89/07 – </w:t>
      </w:r>
      <w:proofErr w:type="spellStart"/>
      <w:r w:rsidRPr="00802C36">
        <w:rPr>
          <w:rFonts w:cs="Arial"/>
          <w:color w:val="000000"/>
          <w:szCs w:val="20"/>
          <w:lang w:eastAsia="sl-SI"/>
        </w:rPr>
        <w:t>odl</w:t>
      </w:r>
      <w:proofErr w:type="spellEnd"/>
      <w:r w:rsidRPr="00802C36">
        <w:rPr>
          <w:rFonts w:cs="Arial"/>
          <w:color w:val="000000"/>
          <w:szCs w:val="20"/>
          <w:lang w:eastAsia="sl-SI"/>
        </w:rPr>
        <w:t>. US, 126/07 – ZUP-E, 48/09, 8/10 – ZUP-G, 8/12 – ZVRS-F, 21/12, 47/13, 12/14, 90/14 in 51/16) opravlja naloge na področju rudarstva Ministrstvo za infrastrukturo. Ministrstvo za infrastrukturo je zato tudi državni nosilec urejanja prostora za področje rudarstva.</w:t>
      </w:r>
    </w:p>
    <w:p w14:paraId="1A529532" w14:textId="77777777" w:rsidR="00A23850" w:rsidRPr="00802C36" w:rsidRDefault="00A23850" w:rsidP="00536891">
      <w:pPr>
        <w:autoSpaceDE w:val="0"/>
        <w:autoSpaceDN w:val="0"/>
        <w:adjustRightInd w:val="0"/>
        <w:spacing w:line="280" w:lineRule="atLeast"/>
        <w:jc w:val="both"/>
        <w:rPr>
          <w:rFonts w:cs="Arial"/>
          <w:color w:val="000000"/>
          <w:szCs w:val="20"/>
          <w:lang w:eastAsia="sl-SI"/>
        </w:rPr>
      </w:pPr>
    </w:p>
    <w:p w14:paraId="6D324E71" w14:textId="77777777" w:rsidR="00230811" w:rsidRPr="00802C36" w:rsidRDefault="00230811" w:rsidP="00536891">
      <w:pPr>
        <w:autoSpaceDE w:val="0"/>
        <w:autoSpaceDN w:val="0"/>
        <w:adjustRightInd w:val="0"/>
        <w:spacing w:line="280" w:lineRule="atLeast"/>
        <w:jc w:val="both"/>
        <w:rPr>
          <w:rFonts w:cs="Arial"/>
          <w:color w:val="000000"/>
          <w:szCs w:val="20"/>
          <w:lang w:eastAsia="sl-SI"/>
        </w:rPr>
      </w:pPr>
    </w:p>
    <w:p w14:paraId="3DF8367E" w14:textId="4BAA1D8D" w:rsidR="0072309D" w:rsidRPr="00802C36" w:rsidRDefault="00B11D26" w:rsidP="00536891">
      <w:pPr>
        <w:pStyle w:val="Odstavekseznama"/>
        <w:keepNext/>
        <w:numPr>
          <w:ilvl w:val="2"/>
          <w:numId w:val="7"/>
        </w:numPr>
        <w:autoSpaceDE w:val="0"/>
        <w:autoSpaceDN w:val="0"/>
        <w:adjustRightInd w:val="0"/>
        <w:spacing w:line="280" w:lineRule="atLeast"/>
        <w:jc w:val="both"/>
        <w:rPr>
          <w:rFonts w:cs="Arial"/>
          <w:b/>
          <w:bCs/>
          <w:szCs w:val="20"/>
          <w:lang w:eastAsia="sl-SI"/>
        </w:rPr>
      </w:pPr>
      <w:r w:rsidRPr="00802C36">
        <w:rPr>
          <w:rFonts w:cs="Arial"/>
          <w:b/>
          <w:bCs/>
          <w:szCs w:val="20"/>
          <w:lang w:eastAsia="sl-SI"/>
        </w:rPr>
        <w:t>Zakon o rudarstvu</w:t>
      </w:r>
    </w:p>
    <w:p w14:paraId="764F59E9" w14:textId="77777777" w:rsidR="0072309D" w:rsidRPr="00802C36" w:rsidRDefault="0072309D" w:rsidP="00536891">
      <w:pPr>
        <w:keepNext/>
        <w:autoSpaceDE w:val="0"/>
        <w:autoSpaceDN w:val="0"/>
        <w:adjustRightInd w:val="0"/>
        <w:spacing w:line="280" w:lineRule="atLeast"/>
        <w:rPr>
          <w:rFonts w:cs="Arial"/>
          <w:b/>
          <w:bCs/>
          <w:color w:val="366093"/>
          <w:szCs w:val="20"/>
          <w:lang w:eastAsia="sl-SI"/>
        </w:rPr>
      </w:pPr>
    </w:p>
    <w:p w14:paraId="5D392D30" w14:textId="740CC7CD" w:rsidR="00F4410A" w:rsidRPr="00627416" w:rsidRDefault="00F4410A" w:rsidP="00536891">
      <w:pPr>
        <w:autoSpaceDE w:val="0"/>
        <w:autoSpaceDN w:val="0"/>
        <w:adjustRightInd w:val="0"/>
        <w:spacing w:line="280" w:lineRule="atLeast"/>
        <w:jc w:val="both"/>
        <w:rPr>
          <w:rFonts w:cs="Arial"/>
          <w:color w:val="000000"/>
          <w:szCs w:val="20"/>
          <w:lang w:eastAsia="sl-SI"/>
        </w:rPr>
      </w:pPr>
      <w:r w:rsidRPr="00627416">
        <w:rPr>
          <w:rFonts w:cs="Arial"/>
          <w:color w:val="000000"/>
          <w:szCs w:val="20"/>
          <w:lang w:eastAsia="sl-SI"/>
        </w:rPr>
        <w:t>Zakon o rudarstvu (Uradni list RS, št. 14/14 – uradno prečiščeno besedilo in 61/17 – GZ</w:t>
      </w:r>
      <w:r w:rsidR="004A236C" w:rsidRPr="00627416">
        <w:rPr>
          <w:rFonts w:cs="Arial"/>
          <w:color w:val="000000"/>
          <w:szCs w:val="20"/>
          <w:lang w:eastAsia="sl-SI"/>
        </w:rPr>
        <w:t>; v nadaljnjem besedilu: ZRud-1</w:t>
      </w:r>
      <w:r w:rsidRPr="00627416">
        <w:rPr>
          <w:rFonts w:cs="Arial"/>
          <w:color w:val="000000"/>
          <w:szCs w:val="20"/>
          <w:lang w:eastAsia="sl-SI"/>
        </w:rPr>
        <w:t>) obravnava raziskovanje in izkoriščanje mineralnih surovin v povez</w:t>
      </w:r>
      <w:r w:rsidR="004A236C" w:rsidRPr="00627416">
        <w:rPr>
          <w:rFonts w:cs="Arial"/>
          <w:color w:val="000000"/>
          <w:szCs w:val="20"/>
          <w:lang w:eastAsia="sl-SI"/>
        </w:rPr>
        <w:t>avi s prostorskim načrtovanje</w:t>
      </w:r>
      <w:r w:rsidR="00134302" w:rsidRPr="00627416">
        <w:rPr>
          <w:rFonts w:cs="Arial"/>
          <w:color w:val="000000"/>
          <w:szCs w:val="20"/>
          <w:lang w:eastAsia="sl-SI"/>
        </w:rPr>
        <w:t>m</w:t>
      </w:r>
      <w:r w:rsidR="004A236C" w:rsidRPr="00627416">
        <w:rPr>
          <w:rFonts w:cs="Arial"/>
          <w:color w:val="000000"/>
          <w:szCs w:val="20"/>
          <w:lang w:eastAsia="sl-SI"/>
        </w:rPr>
        <w:t xml:space="preserve"> na več mestih:</w:t>
      </w:r>
    </w:p>
    <w:p w14:paraId="758779DA" w14:textId="2A68D64F" w:rsidR="004A236C" w:rsidRPr="00627416" w:rsidRDefault="004A236C" w:rsidP="00536891">
      <w:pPr>
        <w:autoSpaceDE w:val="0"/>
        <w:autoSpaceDN w:val="0"/>
        <w:adjustRightInd w:val="0"/>
        <w:spacing w:line="280" w:lineRule="atLeast"/>
        <w:jc w:val="both"/>
        <w:rPr>
          <w:rFonts w:cs="Arial"/>
          <w:color w:val="000000"/>
          <w:szCs w:val="20"/>
          <w:lang w:eastAsia="sl-SI"/>
        </w:rPr>
      </w:pPr>
    </w:p>
    <w:p w14:paraId="12F26ADF" w14:textId="0BFA235E" w:rsidR="00F02FF1" w:rsidRPr="00503241" w:rsidRDefault="00BD780D" w:rsidP="00627416">
      <w:pPr>
        <w:keepNext/>
        <w:autoSpaceDE w:val="0"/>
        <w:autoSpaceDN w:val="0"/>
        <w:adjustRightInd w:val="0"/>
        <w:spacing w:line="360" w:lineRule="auto"/>
        <w:jc w:val="center"/>
        <w:rPr>
          <w:rFonts w:cs="Arial"/>
          <w:b/>
          <w:color w:val="000000"/>
          <w:szCs w:val="20"/>
          <w:lang w:eastAsia="sl-SI"/>
        </w:rPr>
      </w:pPr>
      <w:r w:rsidRPr="00503241">
        <w:rPr>
          <w:rFonts w:cs="Arial"/>
          <w:b/>
          <w:color w:val="000000"/>
          <w:szCs w:val="20"/>
          <w:lang w:eastAsia="sl-SI"/>
        </w:rPr>
        <w:t xml:space="preserve">2. </w:t>
      </w:r>
      <w:r w:rsidR="001B3226">
        <w:rPr>
          <w:rFonts w:cs="Arial"/>
          <w:b/>
          <w:color w:val="000000"/>
          <w:szCs w:val="20"/>
          <w:lang w:eastAsia="sl-SI"/>
        </w:rPr>
        <w:t>člen</w:t>
      </w:r>
    </w:p>
    <w:p w14:paraId="695AA437" w14:textId="0098C569" w:rsidR="004A236C" w:rsidRPr="00503241" w:rsidRDefault="00134302" w:rsidP="00536891">
      <w:pPr>
        <w:autoSpaceDE w:val="0"/>
        <w:autoSpaceDN w:val="0"/>
        <w:adjustRightInd w:val="0"/>
        <w:spacing w:line="280" w:lineRule="atLeast"/>
        <w:jc w:val="both"/>
        <w:rPr>
          <w:rFonts w:cs="Arial"/>
          <w:color w:val="000000"/>
          <w:szCs w:val="20"/>
          <w:lang w:eastAsia="sl-SI"/>
        </w:rPr>
      </w:pPr>
      <w:r w:rsidRPr="00503241">
        <w:rPr>
          <w:rFonts w:cs="Arial"/>
          <w:color w:val="000000"/>
          <w:szCs w:val="20"/>
          <w:lang w:eastAsia="sl-SI"/>
        </w:rPr>
        <w:t>4.1</w:t>
      </w:r>
      <w:r w:rsidR="00045B27" w:rsidRPr="00503241">
        <w:rPr>
          <w:rFonts w:cs="Arial"/>
          <w:color w:val="000000"/>
          <w:szCs w:val="20"/>
          <w:lang w:eastAsia="sl-SI"/>
        </w:rPr>
        <w:t xml:space="preserve"> R</w:t>
      </w:r>
      <w:r w:rsidR="004A236C" w:rsidRPr="00503241">
        <w:rPr>
          <w:rFonts w:cs="Arial"/>
          <w:color w:val="000000"/>
          <w:szCs w:val="20"/>
          <w:lang w:eastAsia="sl-SI"/>
        </w:rPr>
        <w:t xml:space="preserve">aziskovalna rudarska dela </w:t>
      </w:r>
      <w:r w:rsidR="00B8264A" w:rsidRPr="00503241">
        <w:rPr>
          <w:rFonts w:cs="Arial"/>
          <w:color w:val="000000"/>
          <w:szCs w:val="20"/>
          <w:lang w:eastAsia="sl-SI"/>
        </w:rPr>
        <w:t xml:space="preserve">so </w:t>
      </w:r>
      <w:r w:rsidR="004A236C" w:rsidRPr="00503241">
        <w:rPr>
          <w:rFonts w:cs="Arial"/>
          <w:color w:val="000000"/>
          <w:szCs w:val="20"/>
          <w:lang w:eastAsia="sl-SI"/>
        </w:rPr>
        <w:t xml:space="preserve">dela, namenjena raziskovanju mineralnih surovin, zaradi katerih </w:t>
      </w:r>
      <w:r w:rsidR="004A236C" w:rsidRPr="00503241">
        <w:rPr>
          <w:rFonts w:cs="Arial"/>
          <w:b/>
          <w:color w:val="000000"/>
          <w:szCs w:val="20"/>
          <w:lang w:eastAsia="sl-SI"/>
        </w:rPr>
        <w:t>se ne spreminja raba prostora</w:t>
      </w:r>
      <w:r w:rsidR="004A236C" w:rsidRPr="00503241">
        <w:rPr>
          <w:rFonts w:cs="Arial"/>
          <w:color w:val="000000"/>
          <w:szCs w:val="20"/>
          <w:lang w:eastAsia="sl-SI"/>
        </w:rPr>
        <w:t xml:space="preserve"> in se razvrščajo na raziskovalne izkope, raziskovalne jaške in raziskovalne vrtine.</w:t>
      </w:r>
    </w:p>
    <w:p w14:paraId="555AD448" w14:textId="053EF936" w:rsidR="004A236C" w:rsidRPr="00503241" w:rsidRDefault="00134302" w:rsidP="00536891">
      <w:pPr>
        <w:autoSpaceDE w:val="0"/>
        <w:autoSpaceDN w:val="0"/>
        <w:adjustRightInd w:val="0"/>
        <w:spacing w:line="280" w:lineRule="atLeast"/>
        <w:jc w:val="both"/>
        <w:rPr>
          <w:rFonts w:cs="Arial"/>
          <w:color w:val="000000"/>
          <w:szCs w:val="20"/>
          <w:lang w:eastAsia="sl-SI"/>
        </w:rPr>
      </w:pPr>
      <w:r w:rsidRPr="00503241">
        <w:rPr>
          <w:rFonts w:cs="Arial"/>
          <w:color w:val="000000"/>
          <w:szCs w:val="20"/>
          <w:lang w:eastAsia="sl-SI"/>
        </w:rPr>
        <w:lastRenderedPageBreak/>
        <w:t>4.2</w:t>
      </w:r>
      <w:r w:rsidR="00045B27" w:rsidRPr="00503241">
        <w:rPr>
          <w:rFonts w:cs="Arial"/>
          <w:color w:val="000000"/>
          <w:szCs w:val="20"/>
          <w:lang w:eastAsia="sl-SI"/>
        </w:rPr>
        <w:t xml:space="preserve"> R</w:t>
      </w:r>
      <w:r w:rsidR="004A236C" w:rsidRPr="00503241">
        <w:rPr>
          <w:rFonts w:cs="Arial"/>
          <w:color w:val="000000"/>
          <w:szCs w:val="20"/>
          <w:lang w:eastAsia="sl-SI"/>
        </w:rPr>
        <w:t xml:space="preserve">udarjenje </w:t>
      </w:r>
      <w:r w:rsidR="00045B27" w:rsidRPr="00503241">
        <w:rPr>
          <w:rFonts w:cs="Arial"/>
          <w:color w:val="000000"/>
          <w:szCs w:val="20"/>
          <w:lang w:eastAsia="sl-SI"/>
        </w:rPr>
        <w:t xml:space="preserve">so </w:t>
      </w:r>
      <w:r w:rsidR="004A236C" w:rsidRPr="00503241">
        <w:rPr>
          <w:rFonts w:cs="Arial"/>
          <w:color w:val="000000"/>
          <w:szCs w:val="20"/>
          <w:lang w:eastAsia="sl-SI"/>
        </w:rPr>
        <w:t xml:space="preserve">dela, namenjena izkoriščanju mineralnih surovin, zaradi </w:t>
      </w:r>
      <w:r w:rsidR="004A236C" w:rsidRPr="00503241">
        <w:rPr>
          <w:rFonts w:cs="Arial"/>
          <w:b/>
          <w:color w:val="000000"/>
          <w:szCs w:val="20"/>
          <w:lang w:eastAsia="sl-SI"/>
        </w:rPr>
        <w:t>katerih se spremeni raba prostora</w:t>
      </w:r>
      <w:r w:rsidR="004A236C" w:rsidRPr="00503241">
        <w:rPr>
          <w:rFonts w:cs="Arial"/>
          <w:color w:val="000000"/>
          <w:szCs w:val="20"/>
          <w:lang w:eastAsia="sl-SI"/>
        </w:rPr>
        <w:t xml:space="preserve"> in se razvrščajo na temeljna rudarska dela in druga rudarska dela.</w:t>
      </w:r>
    </w:p>
    <w:p w14:paraId="188EA321" w14:textId="2766251E" w:rsidR="006671E7" w:rsidRPr="00503241" w:rsidRDefault="006671E7" w:rsidP="00536891">
      <w:pPr>
        <w:autoSpaceDE w:val="0"/>
        <w:autoSpaceDN w:val="0"/>
        <w:adjustRightInd w:val="0"/>
        <w:spacing w:line="280" w:lineRule="atLeast"/>
        <w:jc w:val="both"/>
        <w:rPr>
          <w:rFonts w:cs="Arial"/>
          <w:color w:val="000000"/>
          <w:szCs w:val="20"/>
          <w:lang w:eastAsia="sl-SI"/>
        </w:rPr>
      </w:pPr>
      <w:r w:rsidRPr="00503241">
        <w:rPr>
          <w:rFonts w:cs="Arial"/>
          <w:color w:val="000000"/>
          <w:szCs w:val="20"/>
          <w:lang w:eastAsia="sl-SI"/>
        </w:rPr>
        <w:t>4.7</w:t>
      </w:r>
      <w:r w:rsidR="00045B27" w:rsidRPr="00503241">
        <w:rPr>
          <w:rFonts w:cs="Arial"/>
          <w:color w:val="000000"/>
          <w:szCs w:val="20"/>
          <w:lang w:eastAsia="sl-SI"/>
        </w:rPr>
        <w:t xml:space="preserve"> S</w:t>
      </w:r>
      <w:r w:rsidRPr="00503241">
        <w:rPr>
          <w:rFonts w:cs="Arial"/>
          <w:color w:val="000000"/>
          <w:szCs w:val="20"/>
          <w:lang w:eastAsia="sl-SI"/>
        </w:rPr>
        <w:t xml:space="preserve">anacija nelegalnega kopa </w:t>
      </w:r>
      <w:r w:rsidR="00045B27" w:rsidRPr="00503241">
        <w:rPr>
          <w:rFonts w:cs="Arial"/>
          <w:color w:val="000000"/>
          <w:szCs w:val="20"/>
          <w:lang w:eastAsia="sl-SI"/>
        </w:rPr>
        <w:t xml:space="preserve">je </w:t>
      </w:r>
      <w:r w:rsidRPr="00503241">
        <w:rPr>
          <w:rFonts w:cs="Arial"/>
          <w:color w:val="000000"/>
          <w:szCs w:val="20"/>
          <w:lang w:eastAsia="sl-SI"/>
        </w:rPr>
        <w:t xml:space="preserve">izvedba del z namenom, da se zaradi nezakonitih rudarskih del na prizadetem območju v največji možni meri vzpostavi prejšnje stanje, tako da to območje </w:t>
      </w:r>
      <w:r w:rsidRPr="00503241">
        <w:rPr>
          <w:rFonts w:cs="Arial"/>
          <w:b/>
          <w:color w:val="000000"/>
          <w:szCs w:val="20"/>
          <w:lang w:eastAsia="sl-SI"/>
        </w:rPr>
        <w:t>znova dobi s prostorskim aktom zahtevane oziroma zaželene lastnosti</w:t>
      </w:r>
      <w:r w:rsidRPr="00503241">
        <w:rPr>
          <w:rFonts w:cs="Arial"/>
          <w:color w:val="000000"/>
          <w:szCs w:val="20"/>
          <w:lang w:eastAsia="sl-SI"/>
        </w:rPr>
        <w:t>.</w:t>
      </w:r>
    </w:p>
    <w:p w14:paraId="3314DBB7" w14:textId="069208CC" w:rsidR="00045B27" w:rsidRPr="00503241" w:rsidRDefault="00134302" w:rsidP="00536891">
      <w:pPr>
        <w:autoSpaceDE w:val="0"/>
        <w:autoSpaceDN w:val="0"/>
        <w:adjustRightInd w:val="0"/>
        <w:spacing w:line="280" w:lineRule="atLeast"/>
        <w:jc w:val="both"/>
        <w:rPr>
          <w:rFonts w:cs="Arial"/>
          <w:color w:val="000000"/>
          <w:szCs w:val="20"/>
          <w:lang w:eastAsia="sl-SI"/>
        </w:rPr>
      </w:pPr>
      <w:r w:rsidRPr="00503241">
        <w:rPr>
          <w:rFonts w:cs="Arial"/>
          <w:color w:val="000000"/>
          <w:szCs w:val="20"/>
          <w:lang w:eastAsia="sl-SI"/>
        </w:rPr>
        <w:t>7</w:t>
      </w:r>
      <w:r w:rsidR="00045B27" w:rsidRPr="00503241">
        <w:rPr>
          <w:rFonts w:cs="Arial"/>
          <w:color w:val="000000"/>
          <w:szCs w:val="20"/>
          <w:lang w:eastAsia="sl-SI"/>
        </w:rPr>
        <w:t xml:space="preserve"> Dokumenti urejanja prostora so prostorski akti, s katerimi se v skladu s predpisi, ki urejajo prostorsko načrtovanje, določa namenska raba prostora in zagotavlja varstvo okolja, ohranjanje narave, varstvo voda, varstvo kulturne dediščine in varstvo pred naravnimi in drugimi nesrečami.</w:t>
      </w:r>
    </w:p>
    <w:p w14:paraId="5783FD79" w14:textId="6B0B6277" w:rsidR="00BD780D" w:rsidRPr="00503241" w:rsidRDefault="00BD780D" w:rsidP="00536891">
      <w:pPr>
        <w:autoSpaceDE w:val="0"/>
        <w:autoSpaceDN w:val="0"/>
        <w:adjustRightInd w:val="0"/>
        <w:spacing w:line="280" w:lineRule="atLeast"/>
        <w:jc w:val="both"/>
        <w:rPr>
          <w:rFonts w:cs="Arial"/>
          <w:color w:val="000000"/>
          <w:szCs w:val="20"/>
          <w:lang w:eastAsia="sl-SI"/>
        </w:rPr>
      </w:pPr>
    </w:p>
    <w:p w14:paraId="514EF7F8" w14:textId="6681A0D9" w:rsidR="00BD780D" w:rsidRPr="001B3226" w:rsidRDefault="001B3226" w:rsidP="00627416">
      <w:pPr>
        <w:keepNext/>
        <w:autoSpaceDE w:val="0"/>
        <w:autoSpaceDN w:val="0"/>
        <w:adjustRightInd w:val="0"/>
        <w:spacing w:line="360" w:lineRule="auto"/>
        <w:jc w:val="center"/>
        <w:rPr>
          <w:rFonts w:cs="Arial"/>
          <w:b/>
          <w:color w:val="000000"/>
          <w:szCs w:val="20"/>
          <w:lang w:eastAsia="sl-SI"/>
        </w:rPr>
      </w:pPr>
      <w:r>
        <w:rPr>
          <w:rFonts w:cs="Arial"/>
          <w:b/>
          <w:color w:val="000000"/>
          <w:szCs w:val="20"/>
          <w:lang w:eastAsia="sl-SI"/>
        </w:rPr>
        <w:t>3. člen</w:t>
      </w:r>
    </w:p>
    <w:p w14:paraId="423DD432" w14:textId="05BC5981" w:rsidR="00B8264A" w:rsidRPr="001B3226" w:rsidRDefault="00ED4BC9" w:rsidP="00536891">
      <w:pPr>
        <w:tabs>
          <w:tab w:val="left" w:pos="426"/>
        </w:tabs>
        <w:autoSpaceDE w:val="0"/>
        <w:autoSpaceDN w:val="0"/>
        <w:adjustRightInd w:val="0"/>
        <w:spacing w:line="280" w:lineRule="atLeast"/>
        <w:jc w:val="both"/>
        <w:rPr>
          <w:rFonts w:cs="Arial"/>
          <w:color w:val="000000"/>
          <w:szCs w:val="20"/>
          <w:lang w:eastAsia="sl-SI"/>
        </w:rPr>
      </w:pPr>
      <w:r w:rsidRPr="001B3226">
        <w:rPr>
          <w:rFonts w:cs="Arial"/>
          <w:color w:val="000000"/>
          <w:szCs w:val="20"/>
          <w:lang w:eastAsia="sl-SI"/>
        </w:rPr>
        <w:t>(1)</w:t>
      </w:r>
      <w:r w:rsidR="00134302" w:rsidRPr="001B3226">
        <w:rPr>
          <w:rFonts w:cs="Arial"/>
          <w:color w:val="000000"/>
          <w:szCs w:val="20"/>
          <w:lang w:eastAsia="sl-SI"/>
        </w:rPr>
        <w:tab/>
      </w:r>
      <w:r w:rsidR="00B8264A" w:rsidRPr="001B3226">
        <w:rPr>
          <w:rFonts w:cs="Arial"/>
          <w:color w:val="000000"/>
          <w:szCs w:val="20"/>
          <w:lang w:eastAsia="sl-SI"/>
        </w:rPr>
        <w:t>Kadar se v skladu z določbami tega zakona ob odločanju o izdaji dovoljenj za raziskovanje in rudarskih koncesijskih aktov preverja skladnost nameravanega raziskovanja in izkoriščanja mineralnih surovin z dokumenti urejanja prostora, se uporabljajo predpisi, ki urejajo prostorsko načrtovanje, kolikor ta zakon ne določa drugače.</w:t>
      </w:r>
    </w:p>
    <w:p w14:paraId="2ED14519" w14:textId="77777777" w:rsidR="00ED4BC9" w:rsidRPr="001B3226" w:rsidRDefault="00ED4BC9" w:rsidP="00536891">
      <w:pPr>
        <w:tabs>
          <w:tab w:val="left" w:pos="426"/>
        </w:tabs>
        <w:autoSpaceDE w:val="0"/>
        <w:autoSpaceDN w:val="0"/>
        <w:adjustRightInd w:val="0"/>
        <w:spacing w:line="280" w:lineRule="atLeast"/>
        <w:jc w:val="both"/>
        <w:rPr>
          <w:rFonts w:cs="Arial"/>
          <w:color w:val="000000"/>
          <w:szCs w:val="20"/>
          <w:lang w:eastAsia="sl-SI"/>
        </w:rPr>
      </w:pPr>
    </w:p>
    <w:p w14:paraId="23892529" w14:textId="52283F36" w:rsidR="00BD780D" w:rsidRPr="001B3226" w:rsidRDefault="001B3226" w:rsidP="00627416">
      <w:pPr>
        <w:keepNext/>
        <w:autoSpaceDE w:val="0"/>
        <w:autoSpaceDN w:val="0"/>
        <w:adjustRightInd w:val="0"/>
        <w:spacing w:line="360" w:lineRule="auto"/>
        <w:jc w:val="center"/>
        <w:rPr>
          <w:rFonts w:cs="Arial"/>
          <w:b/>
          <w:color w:val="000000"/>
          <w:szCs w:val="20"/>
          <w:lang w:eastAsia="sl-SI"/>
        </w:rPr>
      </w:pPr>
      <w:r w:rsidRPr="001B3226">
        <w:rPr>
          <w:rFonts w:cs="Arial"/>
          <w:b/>
          <w:color w:val="000000"/>
          <w:szCs w:val="20"/>
          <w:lang w:eastAsia="sl-SI"/>
        </w:rPr>
        <w:t>8. člen</w:t>
      </w:r>
    </w:p>
    <w:p w14:paraId="59025E66" w14:textId="7A9C8767" w:rsidR="00B8264A" w:rsidRPr="001B3226" w:rsidRDefault="00ED4BC9" w:rsidP="00536891">
      <w:pPr>
        <w:tabs>
          <w:tab w:val="left" w:pos="426"/>
        </w:tabs>
        <w:autoSpaceDE w:val="0"/>
        <w:autoSpaceDN w:val="0"/>
        <w:adjustRightInd w:val="0"/>
        <w:spacing w:line="280" w:lineRule="atLeast"/>
        <w:jc w:val="both"/>
        <w:rPr>
          <w:rFonts w:cs="Arial"/>
          <w:color w:val="000000"/>
          <w:szCs w:val="20"/>
          <w:lang w:eastAsia="sl-SI"/>
        </w:rPr>
      </w:pPr>
      <w:r w:rsidRPr="001B3226">
        <w:rPr>
          <w:rFonts w:cs="Arial"/>
          <w:color w:val="000000"/>
          <w:szCs w:val="20"/>
          <w:lang w:eastAsia="sl-SI"/>
        </w:rPr>
        <w:t>(1)</w:t>
      </w:r>
      <w:r w:rsidR="00134302" w:rsidRPr="001B3226">
        <w:rPr>
          <w:rFonts w:cs="Arial"/>
          <w:color w:val="000000"/>
          <w:szCs w:val="20"/>
          <w:lang w:eastAsia="sl-SI"/>
        </w:rPr>
        <w:tab/>
      </w:r>
      <w:r w:rsidR="00B8264A" w:rsidRPr="001B3226">
        <w:rPr>
          <w:rFonts w:cs="Arial"/>
          <w:color w:val="000000"/>
          <w:szCs w:val="20"/>
          <w:lang w:eastAsia="sl-SI"/>
        </w:rPr>
        <w:t xml:space="preserve">Upravljanje z mineralnimi surovinami je v pristojnosti Republike Slovenije, ki ureja, načrtuje in nadzira iskanje, raziskovanje in izkoriščanje mineralnih surovin </w:t>
      </w:r>
      <w:r w:rsidR="00B8264A" w:rsidRPr="001B3226">
        <w:rPr>
          <w:rFonts w:cs="Arial"/>
          <w:b/>
          <w:color w:val="000000"/>
          <w:szCs w:val="20"/>
          <w:lang w:eastAsia="sl-SI"/>
        </w:rPr>
        <w:t>in v pristojnosti samoupravnih lokalnih skupnosti, ki lahko v skladu s predpisi, ki urejajo prostorsko načrtovanje, določajo območja, namenjena rudarstvu</w:t>
      </w:r>
      <w:r w:rsidR="00B8264A" w:rsidRPr="001B3226">
        <w:rPr>
          <w:rFonts w:cs="Arial"/>
          <w:color w:val="000000"/>
          <w:szCs w:val="20"/>
          <w:lang w:eastAsia="sl-SI"/>
        </w:rPr>
        <w:t>.</w:t>
      </w:r>
    </w:p>
    <w:p w14:paraId="4AEC5FE5" w14:textId="39AC6122" w:rsidR="00B8264A" w:rsidRPr="001B3226" w:rsidRDefault="00ED4BC9" w:rsidP="00536891">
      <w:pPr>
        <w:tabs>
          <w:tab w:val="left" w:pos="426"/>
        </w:tabs>
        <w:autoSpaceDE w:val="0"/>
        <w:autoSpaceDN w:val="0"/>
        <w:adjustRightInd w:val="0"/>
        <w:spacing w:line="280" w:lineRule="atLeast"/>
        <w:jc w:val="both"/>
        <w:rPr>
          <w:rFonts w:cs="Arial"/>
          <w:color w:val="000000"/>
          <w:szCs w:val="20"/>
          <w:lang w:eastAsia="sl-SI"/>
        </w:rPr>
      </w:pPr>
      <w:r w:rsidRPr="001B3226">
        <w:rPr>
          <w:rFonts w:cs="Arial"/>
          <w:color w:val="000000"/>
          <w:szCs w:val="20"/>
          <w:lang w:eastAsia="sl-SI"/>
        </w:rPr>
        <w:t>(2)</w:t>
      </w:r>
      <w:r w:rsidR="00134302" w:rsidRPr="001B3226">
        <w:rPr>
          <w:rFonts w:cs="Arial"/>
          <w:color w:val="000000"/>
          <w:szCs w:val="20"/>
          <w:lang w:eastAsia="sl-SI"/>
        </w:rPr>
        <w:tab/>
      </w:r>
      <w:r w:rsidR="00B8264A" w:rsidRPr="001B3226">
        <w:rPr>
          <w:rFonts w:cs="Arial"/>
          <w:color w:val="000000"/>
          <w:szCs w:val="20"/>
          <w:lang w:eastAsia="sl-SI"/>
        </w:rPr>
        <w:t>Upravljanje z mineralnimi surovinami v pristojnosti Republike Slovenije se zagotavlja:</w:t>
      </w:r>
    </w:p>
    <w:p w14:paraId="6927C328" w14:textId="77777777" w:rsidR="00B8264A" w:rsidRPr="001B3226" w:rsidRDefault="00B8264A" w:rsidP="00536891">
      <w:pPr>
        <w:autoSpaceDE w:val="0"/>
        <w:autoSpaceDN w:val="0"/>
        <w:adjustRightInd w:val="0"/>
        <w:spacing w:line="280" w:lineRule="atLeast"/>
        <w:ind w:left="349" w:hanging="349"/>
        <w:jc w:val="both"/>
        <w:rPr>
          <w:rFonts w:cs="Arial"/>
          <w:color w:val="000000"/>
          <w:szCs w:val="20"/>
          <w:lang w:eastAsia="sl-SI"/>
        </w:rPr>
      </w:pPr>
      <w:r w:rsidRPr="001B3226">
        <w:rPr>
          <w:rFonts w:cs="Arial"/>
          <w:color w:val="000000"/>
          <w:szCs w:val="20"/>
          <w:lang w:eastAsia="sl-SI"/>
        </w:rPr>
        <w:t>1. s pripravo, sprejetjem in izvajanjem strategije Republike Slovenije o ravnanju z mineralnimi surovinami (v nadaljnjem besedilu: državna rudarska strategija),</w:t>
      </w:r>
    </w:p>
    <w:p w14:paraId="3576D61C" w14:textId="579B4CDA" w:rsidR="00B8264A" w:rsidRPr="001B3226" w:rsidRDefault="00ED4BC9" w:rsidP="00536891">
      <w:pPr>
        <w:autoSpaceDE w:val="0"/>
        <w:autoSpaceDN w:val="0"/>
        <w:adjustRightInd w:val="0"/>
        <w:spacing w:line="280" w:lineRule="atLeast"/>
        <w:ind w:left="349" w:hanging="349"/>
        <w:jc w:val="both"/>
        <w:rPr>
          <w:rFonts w:cs="Arial"/>
          <w:color w:val="000000"/>
          <w:szCs w:val="20"/>
          <w:lang w:eastAsia="sl-SI"/>
        </w:rPr>
      </w:pPr>
      <w:r w:rsidRPr="001B3226">
        <w:rPr>
          <w:rFonts w:cs="Arial"/>
          <w:color w:val="000000"/>
          <w:szCs w:val="20"/>
          <w:lang w:eastAsia="sl-SI"/>
        </w:rPr>
        <w:t xml:space="preserve">2. </w:t>
      </w:r>
      <w:r w:rsidR="00B8264A" w:rsidRPr="001B3226">
        <w:rPr>
          <w:rFonts w:cs="Arial"/>
          <w:color w:val="000000"/>
          <w:szCs w:val="20"/>
          <w:lang w:eastAsia="sl-SI"/>
        </w:rPr>
        <w:t>z vzpostavitvijo, vodenjem in vzdrževanjem rudarske knjige in</w:t>
      </w:r>
    </w:p>
    <w:p w14:paraId="2B00BE53" w14:textId="62181FAC" w:rsidR="00B8264A" w:rsidRPr="001B3226" w:rsidRDefault="00ED4BC9" w:rsidP="00536891">
      <w:pPr>
        <w:autoSpaceDE w:val="0"/>
        <w:autoSpaceDN w:val="0"/>
        <w:adjustRightInd w:val="0"/>
        <w:spacing w:line="280" w:lineRule="atLeast"/>
        <w:ind w:left="349" w:hanging="349"/>
        <w:jc w:val="both"/>
        <w:rPr>
          <w:rFonts w:cs="Arial"/>
          <w:color w:val="000000"/>
          <w:szCs w:val="20"/>
          <w:lang w:eastAsia="sl-SI"/>
        </w:rPr>
      </w:pPr>
      <w:r w:rsidRPr="001B3226">
        <w:rPr>
          <w:rFonts w:cs="Arial"/>
          <w:color w:val="000000"/>
          <w:szCs w:val="20"/>
          <w:lang w:eastAsia="sl-SI"/>
        </w:rPr>
        <w:t xml:space="preserve">3. </w:t>
      </w:r>
      <w:r w:rsidR="00B8264A" w:rsidRPr="001B3226">
        <w:rPr>
          <w:rFonts w:cs="Arial"/>
          <w:color w:val="000000"/>
          <w:szCs w:val="20"/>
          <w:lang w:eastAsia="sl-SI"/>
        </w:rPr>
        <w:t>z izvajanjem geološke dejavnosti, namenjene rudarstvu.</w:t>
      </w:r>
    </w:p>
    <w:p w14:paraId="56923AEF" w14:textId="6E962274" w:rsidR="00B8264A" w:rsidRPr="001B3226" w:rsidRDefault="00ED4BC9" w:rsidP="00536891">
      <w:pPr>
        <w:autoSpaceDE w:val="0"/>
        <w:autoSpaceDN w:val="0"/>
        <w:adjustRightInd w:val="0"/>
        <w:spacing w:line="280" w:lineRule="atLeast"/>
        <w:jc w:val="both"/>
        <w:rPr>
          <w:rFonts w:cs="Arial"/>
          <w:color w:val="000000"/>
          <w:szCs w:val="20"/>
          <w:lang w:eastAsia="sl-SI"/>
        </w:rPr>
      </w:pPr>
      <w:r w:rsidRPr="001B3226">
        <w:rPr>
          <w:rFonts w:cs="Arial"/>
          <w:color w:val="000000"/>
          <w:szCs w:val="20"/>
          <w:lang w:eastAsia="sl-SI"/>
        </w:rPr>
        <w:t>(3)</w:t>
      </w:r>
      <w:r w:rsidR="00B8264A" w:rsidRPr="001B3226">
        <w:rPr>
          <w:rFonts w:cs="Arial"/>
          <w:color w:val="000000"/>
          <w:szCs w:val="20"/>
          <w:lang w:eastAsia="sl-SI"/>
        </w:rPr>
        <w:t xml:space="preserve"> </w:t>
      </w:r>
      <w:r w:rsidR="009F05FA" w:rsidRPr="001B3226">
        <w:rPr>
          <w:rFonts w:cs="Arial"/>
          <w:color w:val="000000"/>
          <w:szCs w:val="20"/>
          <w:lang w:eastAsia="sl-SI"/>
        </w:rPr>
        <w:t xml:space="preserve">Upravljanje z mineralnimi surovinami v pristojnosti samoupravnih lokalnih skupnosti se zagotavlja </w:t>
      </w:r>
      <w:r w:rsidR="009F05FA" w:rsidRPr="001B3226">
        <w:rPr>
          <w:rFonts w:cs="Arial"/>
          <w:b/>
          <w:color w:val="000000"/>
          <w:szCs w:val="20"/>
          <w:lang w:eastAsia="sl-SI"/>
        </w:rPr>
        <w:t>s pripravo in sprejemanjem prostorskih aktov, s katerimi se določajo območja, namenjena izkoriščanju mineralnih surovin in prostorski izvedbeni pogoji za njihovo izkoriščanje</w:t>
      </w:r>
      <w:r w:rsidR="009F05FA" w:rsidRPr="001B3226">
        <w:rPr>
          <w:rFonts w:cs="Arial"/>
          <w:color w:val="000000"/>
          <w:szCs w:val="20"/>
          <w:lang w:eastAsia="sl-SI"/>
        </w:rPr>
        <w:t xml:space="preserve"> (v nadaljnjem besedilu: prostorski akti, namenjeni rudarstvu).</w:t>
      </w:r>
    </w:p>
    <w:p w14:paraId="583F6440" w14:textId="3EF268EE" w:rsidR="00BD780D" w:rsidRPr="001B3226" w:rsidRDefault="00BD780D" w:rsidP="00536891">
      <w:pPr>
        <w:autoSpaceDE w:val="0"/>
        <w:autoSpaceDN w:val="0"/>
        <w:adjustRightInd w:val="0"/>
        <w:spacing w:line="280" w:lineRule="atLeast"/>
        <w:jc w:val="both"/>
        <w:rPr>
          <w:rFonts w:cs="Arial"/>
          <w:color w:val="000000"/>
          <w:szCs w:val="20"/>
          <w:lang w:eastAsia="sl-SI"/>
        </w:rPr>
      </w:pPr>
    </w:p>
    <w:p w14:paraId="441F6F30" w14:textId="4AF421E2" w:rsidR="00BD780D" w:rsidRPr="001B3226" w:rsidRDefault="001B3226" w:rsidP="00627416">
      <w:pPr>
        <w:keepNext/>
        <w:autoSpaceDE w:val="0"/>
        <w:autoSpaceDN w:val="0"/>
        <w:adjustRightInd w:val="0"/>
        <w:spacing w:line="360" w:lineRule="auto"/>
        <w:jc w:val="center"/>
        <w:rPr>
          <w:rFonts w:cs="Arial"/>
          <w:b/>
          <w:color w:val="000000"/>
          <w:szCs w:val="20"/>
          <w:lang w:eastAsia="sl-SI"/>
        </w:rPr>
      </w:pPr>
      <w:r w:rsidRPr="001B3226">
        <w:rPr>
          <w:rFonts w:cs="Arial"/>
          <w:b/>
          <w:color w:val="000000"/>
          <w:szCs w:val="20"/>
          <w:lang w:eastAsia="sl-SI"/>
        </w:rPr>
        <w:t>11. člen</w:t>
      </w:r>
    </w:p>
    <w:p w14:paraId="515CE4AA" w14:textId="1FBFE758" w:rsidR="00F02FF1" w:rsidRPr="001B3226" w:rsidRDefault="00ED4BC9" w:rsidP="00536891">
      <w:pPr>
        <w:tabs>
          <w:tab w:val="left" w:pos="426"/>
        </w:tabs>
        <w:autoSpaceDE w:val="0"/>
        <w:autoSpaceDN w:val="0"/>
        <w:adjustRightInd w:val="0"/>
        <w:spacing w:line="280" w:lineRule="atLeast"/>
        <w:jc w:val="both"/>
        <w:rPr>
          <w:rFonts w:cs="Arial"/>
          <w:color w:val="000000"/>
          <w:szCs w:val="20"/>
          <w:lang w:eastAsia="sl-SI"/>
        </w:rPr>
      </w:pPr>
      <w:r w:rsidRPr="001B3226">
        <w:rPr>
          <w:rFonts w:cs="Arial"/>
          <w:color w:val="000000"/>
          <w:szCs w:val="20"/>
          <w:lang w:eastAsia="sl-SI"/>
        </w:rPr>
        <w:t>(1)</w:t>
      </w:r>
      <w:r w:rsidR="00134302" w:rsidRPr="001B3226">
        <w:rPr>
          <w:rFonts w:cs="Arial"/>
          <w:szCs w:val="20"/>
        </w:rPr>
        <w:tab/>
        <w:t>D</w:t>
      </w:r>
      <w:r w:rsidR="00F02FF1" w:rsidRPr="001B3226">
        <w:rPr>
          <w:rFonts w:cs="Arial"/>
          <w:color w:val="000000"/>
          <w:szCs w:val="20"/>
          <w:lang w:eastAsia="sl-SI"/>
        </w:rPr>
        <w:t xml:space="preserve">ržavna rudarska strategija je </w:t>
      </w:r>
      <w:r w:rsidR="00F02FF1" w:rsidRPr="001B3226">
        <w:rPr>
          <w:rFonts w:cs="Arial"/>
          <w:b/>
          <w:color w:val="000000"/>
          <w:szCs w:val="20"/>
          <w:lang w:eastAsia="sl-SI"/>
        </w:rPr>
        <w:t>strokovna podlaga pri izdelovanju in sprejemanju dokumentov urejanja prostora</w:t>
      </w:r>
      <w:r w:rsidR="00F02FF1" w:rsidRPr="001B3226">
        <w:rPr>
          <w:rFonts w:cs="Arial"/>
          <w:color w:val="000000"/>
          <w:szCs w:val="20"/>
          <w:lang w:eastAsia="sl-SI"/>
        </w:rPr>
        <w:t>.</w:t>
      </w:r>
    </w:p>
    <w:p w14:paraId="5CF67FB4" w14:textId="0666FF3C" w:rsidR="00F02FF1" w:rsidRPr="001B3226" w:rsidRDefault="00ED4BC9" w:rsidP="00536891">
      <w:pPr>
        <w:tabs>
          <w:tab w:val="left" w:pos="426"/>
        </w:tabs>
        <w:autoSpaceDE w:val="0"/>
        <w:autoSpaceDN w:val="0"/>
        <w:adjustRightInd w:val="0"/>
        <w:spacing w:line="280" w:lineRule="atLeast"/>
        <w:jc w:val="both"/>
        <w:rPr>
          <w:rFonts w:cs="Arial"/>
          <w:color w:val="000000"/>
          <w:szCs w:val="20"/>
          <w:lang w:eastAsia="sl-SI"/>
        </w:rPr>
      </w:pPr>
      <w:r w:rsidRPr="001B3226">
        <w:rPr>
          <w:rFonts w:cs="Arial"/>
          <w:color w:val="000000"/>
          <w:szCs w:val="20"/>
          <w:lang w:eastAsia="sl-SI"/>
        </w:rPr>
        <w:t>(2)</w:t>
      </w:r>
      <w:r w:rsidR="00134302" w:rsidRPr="001B3226">
        <w:rPr>
          <w:rFonts w:cs="Arial"/>
          <w:szCs w:val="20"/>
        </w:rPr>
        <w:tab/>
      </w:r>
      <w:r w:rsidR="00F02FF1" w:rsidRPr="001B3226">
        <w:rPr>
          <w:rFonts w:cs="Arial"/>
          <w:color w:val="000000"/>
          <w:szCs w:val="20"/>
          <w:lang w:eastAsia="sl-SI"/>
        </w:rPr>
        <w:t xml:space="preserve">Samoupravne lokalne skupnosti </w:t>
      </w:r>
      <w:r w:rsidR="00F02FF1" w:rsidRPr="001B3226">
        <w:rPr>
          <w:rFonts w:cs="Arial"/>
          <w:b/>
          <w:color w:val="000000"/>
          <w:szCs w:val="20"/>
          <w:lang w:eastAsia="sl-SI"/>
        </w:rPr>
        <w:t xml:space="preserve">morajo </w:t>
      </w:r>
      <w:r w:rsidR="00F02FF1" w:rsidRPr="001B3226">
        <w:rPr>
          <w:rFonts w:cs="Arial"/>
          <w:color w:val="000000"/>
          <w:szCs w:val="20"/>
          <w:lang w:eastAsia="sl-SI"/>
        </w:rPr>
        <w:t>za svoja območja</w:t>
      </w:r>
      <w:r w:rsidR="00F02FF1" w:rsidRPr="001B3226">
        <w:rPr>
          <w:rFonts w:cs="Arial"/>
          <w:b/>
          <w:color w:val="000000"/>
          <w:szCs w:val="20"/>
          <w:lang w:eastAsia="sl-SI"/>
        </w:rPr>
        <w:t xml:space="preserve"> izdelati rudarsko</w:t>
      </w:r>
      <w:r w:rsidR="00F02FF1" w:rsidRPr="001B3226">
        <w:rPr>
          <w:rFonts w:ascii="Cambria Math" w:hAnsi="Cambria Math" w:cs="Cambria Math"/>
          <w:b/>
          <w:color w:val="000000"/>
          <w:szCs w:val="20"/>
          <w:lang w:eastAsia="sl-SI"/>
        </w:rPr>
        <w:t>‑</w:t>
      </w:r>
      <w:r w:rsidR="00F02FF1" w:rsidRPr="001B3226">
        <w:rPr>
          <w:rFonts w:cs="Arial"/>
          <w:b/>
          <w:color w:val="000000"/>
          <w:szCs w:val="20"/>
          <w:lang w:eastAsia="sl-SI"/>
        </w:rPr>
        <w:t>geološke študije</w:t>
      </w:r>
      <w:r w:rsidR="00F02FF1" w:rsidRPr="001B3226">
        <w:rPr>
          <w:rFonts w:cs="Arial"/>
          <w:color w:val="000000"/>
          <w:szCs w:val="20"/>
          <w:lang w:eastAsia="sl-SI"/>
        </w:rPr>
        <w:t xml:space="preserve"> in na njihovi podlagi, skladno z državno rudarsko strategijo, v svojih razvojnih dokumentih </w:t>
      </w:r>
      <w:r w:rsidR="00F02FF1" w:rsidRPr="001B3226">
        <w:rPr>
          <w:rFonts w:cs="Arial"/>
          <w:b/>
          <w:color w:val="000000"/>
          <w:szCs w:val="20"/>
          <w:lang w:eastAsia="sl-SI"/>
        </w:rPr>
        <w:t>načrtovati potrebe in način oskrbe z mineralnimi surovinami</w:t>
      </w:r>
      <w:r w:rsidR="00F02FF1" w:rsidRPr="001B3226">
        <w:rPr>
          <w:rFonts w:cs="Arial"/>
          <w:color w:val="000000"/>
          <w:szCs w:val="20"/>
          <w:lang w:eastAsia="sl-SI"/>
        </w:rPr>
        <w:t xml:space="preserve"> in jih </w:t>
      </w:r>
      <w:r w:rsidR="00F02FF1" w:rsidRPr="001B3226">
        <w:rPr>
          <w:rFonts w:cs="Arial"/>
          <w:b/>
          <w:color w:val="000000"/>
          <w:szCs w:val="20"/>
          <w:lang w:eastAsia="sl-SI"/>
        </w:rPr>
        <w:t>vključevati v prostorske akte, namenjene rudarstvu</w:t>
      </w:r>
      <w:r w:rsidR="00F02FF1" w:rsidRPr="001B3226">
        <w:rPr>
          <w:rFonts w:cs="Arial"/>
          <w:color w:val="000000"/>
          <w:szCs w:val="20"/>
          <w:lang w:eastAsia="sl-SI"/>
        </w:rPr>
        <w:t>.</w:t>
      </w:r>
    </w:p>
    <w:p w14:paraId="1780A7F2" w14:textId="3D4A9393" w:rsidR="00BD780D" w:rsidRPr="001B3226" w:rsidRDefault="00BD780D" w:rsidP="00536891">
      <w:pPr>
        <w:autoSpaceDE w:val="0"/>
        <w:autoSpaceDN w:val="0"/>
        <w:adjustRightInd w:val="0"/>
        <w:spacing w:line="280" w:lineRule="atLeast"/>
        <w:jc w:val="both"/>
        <w:rPr>
          <w:rFonts w:cs="Arial"/>
          <w:color w:val="000000"/>
          <w:szCs w:val="20"/>
          <w:lang w:eastAsia="sl-SI"/>
        </w:rPr>
      </w:pPr>
    </w:p>
    <w:p w14:paraId="710C4AA3" w14:textId="218E92C5" w:rsidR="00BD780D" w:rsidRPr="001B3226" w:rsidRDefault="001B3226" w:rsidP="00627416">
      <w:pPr>
        <w:keepNext/>
        <w:autoSpaceDE w:val="0"/>
        <w:autoSpaceDN w:val="0"/>
        <w:adjustRightInd w:val="0"/>
        <w:spacing w:line="360" w:lineRule="auto"/>
        <w:jc w:val="center"/>
        <w:rPr>
          <w:rFonts w:cs="Arial"/>
          <w:b/>
          <w:color w:val="000000"/>
          <w:szCs w:val="20"/>
          <w:lang w:eastAsia="sl-SI"/>
        </w:rPr>
      </w:pPr>
      <w:r w:rsidRPr="001B3226">
        <w:rPr>
          <w:rFonts w:cs="Arial"/>
          <w:b/>
          <w:color w:val="000000"/>
          <w:szCs w:val="20"/>
          <w:lang w:eastAsia="sl-SI"/>
        </w:rPr>
        <w:t>35. člen</w:t>
      </w:r>
    </w:p>
    <w:p w14:paraId="23BAE4A2" w14:textId="247BBA38" w:rsidR="00454E08" w:rsidRPr="001B3226" w:rsidRDefault="00134302" w:rsidP="00536891">
      <w:pPr>
        <w:autoSpaceDE w:val="0"/>
        <w:autoSpaceDN w:val="0"/>
        <w:adjustRightInd w:val="0"/>
        <w:spacing w:line="280" w:lineRule="atLeast"/>
        <w:jc w:val="both"/>
        <w:rPr>
          <w:rFonts w:cs="Arial"/>
          <w:color w:val="000000"/>
          <w:szCs w:val="20"/>
          <w:lang w:eastAsia="sl-SI"/>
        </w:rPr>
      </w:pPr>
      <w:r w:rsidRPr="001B3226">
        <w:rPr>
          <w:rFonts w:cs="Arial"/>
          <w:color w:val="000000"/>
          <w:szCs w:val="20"/>
          <w:lang w:eastAsia="sl-SI"/>
        </w:rPr>
        <w:t xml:space="preserve">(4) </w:t>
      </w:r>
      <w:r w:rsidR="00F02FF1" w:rsidRPr="001B3226">
        <w:rPr>
          <w:rFonts w:cs="Arial"/>
          <w:color w:val="000000"/>
          <w:szCs w:val="20"/>
          <w:lang w:eastAsia="sl-SI"/>
        </w:rPr>
        <w:t>Ministrstvo, pristojno za rudarstvo, predlaga vladi izdajo rudarskega koncesijskega akta na podlagi vloge pravne ali fizične osebe pod pogoji, da</w:t>
      </w:r>
      <w:r w:rsidR="00454E08" w:rsidRPr="001B3226">
        <w:rPr>
          <w:rFonts w:cs="Arial"/>
          <w:color w:val="000000"/>
          <w:szCs w:val="20"/>
          <w:lang w:eastAsia="sl-SI"/>
        </w:rPr>
        <w:t>:</w:t>
      </w:r>
    </w:p>
    <w:p w14:paraId="13CA2FB0" w14:textId="48EF6641" w:rsidR="00F02FF1" w:rsidRPr="001B3226" w:rsidRDefault="00454E08" w:rsidP="00536891">
      <w:pPr>
        <w:pStyle w:val="Odstavekseznama"/>
        <w:numPr>
          <w:ilvl w:val="0"/>
          <w:numId w:val="10"/>
        </w:numPr>
        <w:autoSpaceDE w:val="0"/>
        <w:autoSpaceDN w:val="0"/>
        <w:adjustRightInd w:val="0"/>
        <w:spacing w:line="280" w:lineRule="atLeast"/>
        <w:jc w:val="both"/>
        <w:rPr>
          <w:rFonts w:cs="Arial"/>
          <w:color w:val="000000"/>
          <w:szCs w:val="20"/>
          <w:lang w:eastAsia="sl-SI"/>
        </w:rPr>
      </w:pPr>
      <w:r w:rsidRPr="001B3226">
        <w:rPr>
          <w:rFonts w:cs="Arial"/>
          <w:color w:val="000000"/>
          <w:szCs w:val="20"/>
          <w:lang w:eastAsia="sl-SI"/>
        </w:rPr>
        <w:t>(peta alineja)</w:t>
      </w:r>
      <w:r w:rsidR="00F02FF1" w:rsidRPr="001B3226">
        <w:rPr>
          <w:rFonts w:cs="Arial"/>
          <w:szCs w:val="20"/>
        </w:rPr>
        <w:t xml:space="preserve"> </w:t>
      </w:r>
      <w:r w:rsidR="00F02FF1" w:rsidRPr="001B3226">
        <w:rPr>
          <w:rFonts w:cs="Arial"/>
          <w:color w:val="000000"/>
          <w:szCs w:val="20"/>
          <w:lang w:eastAsia="sl-SI"/>
        </w:rPr>
        <w:t xml:space="preserve">sta </w:t>
      </w:r>
      <w:r w:rsidR="00F02FF1" w:rsidRPr="001B3226">
        <w:rPr>
          <w:rFonts w:cs="Arial"/>
          <w:b/>
          <w:color w:val="000000"/>
          <w:szCs w:val="20"/>
          <w:lang w:eastAsia="sl-SI"/>
        </w:rPr>
        <w:t>predlagani pridobivalni prostor</w:t>
      </w:r>
      <w:r w:rsidR="00F02FF1" w:rsidRPr="001B3226">
        <w:rPr>
          <w:rFonts w:cs="Arial"/>
          <w:color w:val="000000"/>
          <w:szCs w:val="20"/>
          <w:lang w:eastAsia="sl-SI"/>
        </w:rPr>
        <w:t xml:space="preserve"> in </w:t>
      </w:r>
      <w:r w:rsidR="00F02FF1" w:rsidRPr="001B3226">
        <w:rPr>
          <w:rFonts w:cs="Arial"/>
          <w:b/>
          <w:color w:val="000000"/>
          <w:szCs w:val="20"/>
          <w:lang w:eastAsia="sl-SI"/>
        </w:rPr>
        <w:t>njegova raba</w:t>
      </w:r>
      <w:r w:rsidR="00F02FF1" w:rsidRPr="001B3226">
        <w:rPr>
          <w:rFonts w:cs="Arial"/>
          <w:color w:val="000000"/>
          <w:szCs w:val="20"/>
          <w:lang w:eastAsia="sl-SI"/>
        </w:rPr>
        <w:t xml:space="preserve"> v skladu z </w:t>
      </w:r>
      <w:r w:rsidR="00F02FF1" w:rsidRPr="001B3226">
        <w:rPr>
          <w:rFonts w:cs="Arial"/>
          <w:b/>
          <w:color w:val="000000"/>
          <w:szCs w:val="20"/>
          <w:lang w:eastAsia="sl-SI"/>
        </w:rPr>
        <w:t>dokumenti urejanja prostora</w:t>
      </w:r>
      <w:r w:rsidR="00F02FF1" w:rsidRPr="001B3226">
        <w:rPr>
          <w:rFonts w:cs="Arial"/>
          <w:color w:val="000000"/>
          <w:szCs w:val="20"/>
          <w:lang w:eastAsia="sl-SI"/>
        </w:rPr>
        <w:t>.</w:t>
      </w:r>
    </w:p>
    <w:p w14:paraId="42EBD949" w14:textId="77777777" w:rsidR="004A236C" w:rsidRPr="001B3226" w:rsidRDefault="004A236C" w:rsidP="00536891">
      <w:pPr>
        <w:autoSpaceDE w:val="0"/>
        <w:autoSpaceDN w:val="0"/>
        <w:adjustRightInd w:val="0"/>
        <w:spacing w:line="280" w:lineRule="atLeast"/>
        <w:jc w:val="both"/>
        <w:rPr>
          <w:rFonts w:cs="Arial"/>
          <w:color w:val="000000"/>
          <w:szCs w:val="20"/>
          <w:lang w:eastAsia="sl-SI"/>
        </w:rPr>
      </w:pPr>
    </w:p>
    <w:p w14:paraId="6CFBA606" w14:textId="141783B1" w:rsidR="00F4410A" w:rsidRPr="001B3226" w:rsidRDefault="001B3226" w:rsidP="001B3226">
      <w:pPr>
        <w:keepNext/>
        <w:autoSpaceDE w:val="0"/>
        <w:autoSpaceDN w:val="0"/>
        <w:adjustRightInd w:val="0"/>
        <w:spacing w:line="360" w:lineRule="auto"/>
        <w:jc w:val="center"/>
        <w:rPr>
          <w:rFonts w:cs="Arial"/>
          <w:b/>
          <w:color w:val="000000"/>
          <w:szCs w:val="20"/>
          <w:lang w:eastAsia="sl-SI"/>
        </w:rPr>
      </w:pPr>
      <w:r w:rsidRPr="001B3226">
        <w:rPr>
          <w:rFonts w:cs="Arial"/>
          <w:b/>
          <w:color w:val="000000"/>
          <w:szCs w:val="20"/>
          <w:lang w:eastAsia="sl-SI"/>
        </w:rPr>
        <w:lastRenderedPageBreak/>
        <w:t>36. člen</w:t>
      </w:r>
    </w:p>
    <w:p w14:paraId="73F842FD" w14:textId="50D815DD" w:rsidR="00BD780D" w:rsidRPr="001B3226" w:rsidRDefault="00BD780D" w:rsidP="00536891">
      <w:pPr>
        <w:autoSpaceDE w:val="0"/>
        <w:autoSpaceDN w:val="0"/>
        <w:adjustRightInd w:val="0"/>
        <w:spacing w:line="280" w:lineRule="atLeast"/>
        <w:jc w:val="both"/>
        <w:rPr>
          <w:rFonts w:cs="Arial"/>
          <w:color w:val="000000"/>
          <w:szCs w:val="20"/>
          <w:lang w:eastAsia="sl-SI"/>
        </w:rPr>
      </w:pPr>
      <w:r w:rsidRPr="001B3226">
        <w:rPr>
          <w:rFonts w:cs="Arial"/>
          <w:color w:val="000000"/>
          <w:szCs w:val="20"/>
          <w:lang w:val="x-none" w:eastAsia="sl-SI"/>
        </w:rPr>
        <w:t xml:space="preserve">(1) Pridobivalni prostor in njegova raba morata biti </w:t>
      </w:r>
      <w:r w:rsidRPr="001B3226">
        <w:rPr>
          <w:rFonts w:cs="Arial"/>
          <w:b/>
          <w:color w:val="000000"/>
          <w:szCs w:val="20"/>
          <w:lang w:val="x-none" w:eastAsia="sl-SI"/>
        </w:rPr>
        <w:t>v skladu z dokumenti urejanja prostora</w:t>
      </w:r>
      <w:r w:rsidRPr="001B3226">
        <w:rPr>
          <w:rFonts w:cs="Arial"/>
          <w:color w:val="000000"/>
          <w:szCs w:val="20"/>
          <w:lang w:val="x-none" w:eastAsia="sl-SI"/>
        </w:rPr>
        <w:t xml:space="preserve">. </w:t>
      </w:r>
    </w:p>
    <w:p w14:paraId="162EE790" w14:textId="77777777" w:rsidR="00BD780D" w:rsidRPr="001B3226" w:rsidRDefault="00BD780D" w:rsidP="00536891">
      <w:pPr>
        <w:autoSpaceDE w:val="0"/>
        <w:autoSpaceDN w:val="0"/>
        <w:adjustRightInd w:val="0"/>
        <w:spacing w:line="280" w:lineRule="atLeast"/>
        <w:jc w:val="both"/>
        <w:rPr>
          <w:rFonts w:cs="Arial"/>
          <w:color w:val="000000"/>
          <w:szCs w:val="20"/>
          <w:lang w:eastAsia="sl-SI"/>
        </w:rPr>
      </w:pPr>
      <w:r w:rsidRPr="001B3226">
        <w:rPr>
          <w:rFonts w:cs="Arial"/>
          <w:color w:val="000000"/>
          <w:szCs w:val="20"/>
          <w:lang w:val="x-none" w:eastAsia="sl-SI"/>
        </w:rPr>
        <w:t xml:space="preserve">(2) Skladnost pridobivalnega prostora in njegove rabe z dokumenti urejanja prostora </w:t>
      </w:r>
      <w:r w:rsidRPr="001B3226">
        <w:rPr>
          <w:rFonts w:cs="Arial"/>
          <w:b/>
          <w:color w:val="000000"/>
          <w:szCs w:val="20"/>
          <w:lang w:val="x-none" w:eastAsia="sl-SI"/>
        </w:rPr>
        <w:t>ugotavlja izdajatelj prostorskega izvedbenega akta</w:t>
      </w:r>
      <w:r w:rsidRPr="001B3226">
        <w:rPr>
          <w:rFonts w:cs="Arial"/>
          <w:color w:val="000000"/>
          <w:szCs w:val="20"/>
          <w:lang w:val="x-none" w:eastAsia="sl-SI"/>
        </w:rPr>
        <w:t xml:space="preserve">, namenjenega rudarstvu, na podlagi zahteve ministrstva, pristojnega za rudarstvo. </w:t>
      </w:r>
    </w:p>
    <w:p w14:paraId="20763856" w14:textId="77777777" w:rsidR="00BD780D" w:rsidRPr="001B3226" w:rsidRDefault="00BD780D" w:rsidP="00536891">
      <w:pPr>
        <w:autoSpaceDE w:val="0"/>
        <w:autoSpaceDN w:val="0"/>
        <w:adjustRightInd w:val="0"/>
        <w:spacing w:line="280" w:lineRule="atLeast"/>
        <w:jc w:val="both"/>
        <w:rPr>
          <w:rFonts w:cs="Arial"/>
          <w:color w:val="000000"/>
          <w:szCs w:val="20"/>
          <w:lang w:eastAsia="sl-SI"/>
        </w:rPr>
      </w:pPr>
      <w:r w:rsidRPr="001B3226">
        <w:rPr>
          <w:rFonts w:cs="Arial"/>
          <w:color w:val="000000"/>
          <w:szCs w:val="20"/>
          <w:lang w:val="x-none" w:eastAsia="sl-SI"/>
        </w:rPr>
        <w:t xml:space="preserve">(3) Izdajatelj prostorskega izvedbenega akta ugotavlja skladnost iz prvega odstavka tega člena s primerjavo predloga pridobivalnega prostora in njegove rabe v rudarskem projektu za pridobitev koncesije za izkoriščanje z vsebino in zahtevami iz prostorskega izvedbenega akta. </w:t>
      </w:r>
    </w:p>
    <w:p w14:paraId="725BF77B" w14:textId="77777777" w:rsidR="00BD780D" w:rsidRPr="001B3226" w:rsidRDefault="00BD780D" w:rsidP="00536891">
      <w:pPr>
        <w:autoSpaceDE w:val="0"/>
        <w:autoSpaceDN w:val="0"/>
        <w:adjustRightInd w:val="0"/>
        <w:spacing w:line="280" w:lineRule="atLeast"/>
        <w:jc w:val="both"/>
        <w:rPr>
          <w:rFonts w:cs="Arial"/>
          <w:color w:val="000000"/>
          <w:szCs w:val="20"/>
          <w:lang w:eastAsia="sl-SI"/>
        </w:rPr>
      </w:pPr>
      <w:r w:rsidRPr="001B3226">
        <w:rPr>
          <w:rFonts w:cs="Arial"/>
          <w:color w:val="000000"/>
          <w:szCs w:val="20"/>
          <w:lang w:val="x-none" w:eastAsia="sl-SI"/>
        </w:rPr>
        <w:t xml:space="preserve">(4) V primeru ugotovljene skladnosti izdajatelj prostorskega izvedbenega akta izda potrdilo o skladnosti pridobivalnega prostora in njegove rabe z dokumenti urejanja prostora. Pri izdaji potrdila mora upoštevati tudi druge določbe tega zakona, zlasti določbe 7. točke 2. člena, prvega odstavka 3. člena, tretjega odstavka 8. člena in 151. člena tega zakona. V potrdilu navede tudi prostorski izvedbeni akt, namenjen rudarstvu, s katerim sta pridobivalni prostor in njegova raba skladna. Sestavni del potrdila je grafični del prostorskega akta z legendo. </w:t>
      </w:r>
    </w:p>
    <w:p w14:paraId="4D322B62" w14:textId="77777777" w:rsidR="00BD780D" w:rsidRPr="001B3226" w:rsidRDefault="00BD780D" w:rsidP="00536891">
      <w:pPr>
        <w:autoSpaceDE w:val="0"/>
        <w:autoSpaceDN w:val="0"/>
        <w:adjustRightInd w:val="0"/>
        <w:spacing w:line="280" w:lineRule="atLeast"/>
        <w:jc w:val="both"/>
        <w:rPr>
          <w:rFonts w:cs="Arial"/>
          <w:color w:val="000000"/>
          <w:szCs w:val="20"/>
          <w:lang w:eastAsia="sl-SI"/>
        </w:rPr>
      </w:pPr>
      <w:r w:rsidRPr="001B3226">
        <w:rPr>
          <w:rFonts w:cs="Arial"/>
          <w:color w:val="000000"/>
          <w:szCs w:val="20"/>
          <w:lang w:val="x-none" w:eastAsia="sl-SI"/>
        </w:rPr>
        <w:t xml:space="preserve">(5) V primeru ugotovljene neskladnosti izdajatelj prostorskega izvedbenega akta izda potrdilo v katerem navede, da predlagani pridobivalni prostor ali njegova raba ni skladna z dokumenti urejanja prostora, prostorske akte, ki urejajo zadevno območje in v čem je neskladnost. Če predlagani pridobivalni prostor ali njegova raba ni skladna z dokumenti urejanja prostora, koncesijskega akta za tak pridobivalni prostor oziroma njegovo rabo ni mogoče izdati. </w:t>
      </w:r>
    </w:p>
    <w:p w14:paraId="18B738A1" w14:textId="77777777" w:rsidR="00BD780D" w:rsidRPr="001B3226" w:rsidRDefault="00BD780D" w:rsidP="00536891">
      <w:pPr>
        <w:autoSpaceDE w:val="0"/>
        <w:autoSpaceDN w:val="0"/>
        <w:adjustRightInd w:val="0"/>
        <w:spacing w:line="280" w:lineRule="atLeast"/>
        <w:jc w:val="both"/>
        <w:rPr>
          <w:rFonts w:cs="Arial"/>
          <w:color w:val="000000"/>
          <w:szCs w:val="20"/>
          <w:lang w:eastAsia="sl-SI"/>
        </w:rPr>
      </w:pPr>
      <w:r w:rsidRPr="001B3226">
        <w:rPr>
          <w:rFonts w:cs="Arial"/>
          <w:color w:val="000000"/>
          <w:szCs w:val="20"/>
          <w:lang w:val="x-none" w:eastAsia="sl-SI"/>
        </w:rPr>
        <w:t xml:space="preserve">(6) Ne glede na določbo prejšnjega odstavka se šteje, da sta pridobivalni prostor in njegova raba skladna z dokumenti urejanja prostora, če iz potrdila izdajatelja prostorskega izvedbenega akta izhaja, da raba zemljišča </w:t>
      </w:r>
      <w:r w:rsidRPr="001B3226">
        <w:rPr>
          <w:rFonts w:cs="Arial"/>
          <w:b/>
          <w:color w:val="000000"/>
          <w:szCs w:val="20"/>
          <w:lang w:val="x-none" w:eastAsia="sl-SI"/>
        </w:rPr>
        <w:t>ni v skladu z dokumenti urejanja prostora</w:t>
      </w:r>
      <w:r w:rsidRPr="001B3226">
        <w:rPr>
          <w:rFonts w:cs="Arial"/>
          <w:color w:val="000000"/>
          <w:szCs w:val="20"/>
          <w:lang w:val="x-none" w:eastAsia="sl-SI"/>
        </w:rPr>
        <w:t xml:space="preserve">, je pa na način in pod pogoji tega zakona tako zemljišče </w:t>
      </w:r>
      <w:r w:rsidRPr="001B3226">
        <w:rPr>
          <w:rFonts w:cs="Arial"/>
          <w:b/>
          <w:color w:val="000000"/>
          <w:szCs w:val="20"/>
          <w:lang w:val="x-none" w:eastAsia="sl-SI"/>
        </w:rPr>
        <w:t>razglašeno za rudarski prostor v javno korist</w:t>
      </w:r>
      <w:r w:rsidRPr="001B3226">
        <w:rPr>
          <w:rFonts w:cs="Arial"/>
          <w:color w:val="000000"/>
          <w:szCs w:val="20"/>
          <w:lang w:val="x-none" w:eastAsia="sl-SI"/>
        </w:rPr>
        <w:t xml:space="preserve">. </w:t>
      </w:r>
    </w:p>
    <w:p w14:paraId="48042CCA" w14:textId="77777777" w:rsidR="00BD780D" w:rsidRPr="001B3226" w:rsidRDefault="00BD780D" w:rsidP="00536891">
      <w:pPr>
        <w:autoSpaceDE w:val="0"/>
        <w:autoSpaceDN w:val="0"/>
        <w:adjustRightInd w:val="0"/>
        <w:spacing w:line="280" w:lineRule="atLeast"/>
        <w:jc w:val="both"/>
        <w:rPr>
          <w:rFonts w:cs="Arial"/>
          <w:color w:val="000000"/>
          <w:szCs w:val="20"/>
          <w:lang w:eastAsia="sl-SI"/>
        </w:rPr>
      </w:pPr>
      <w:r w:rsidRPr="001B3226">
        <w:rPr>
          <w:rFonts w:cs="Arial"/>
          <w:color w:val="000000"/>
          <w:szCs w:val="20"/>
          <w:lang w:val="x-none" w:eastAsia="sl-SI"/>
        </w:rPr>
        <w:t>(7) Izdajatelj prostorskega izvedbenega akta mora potrdilo izdati v 30 dneh od prejema zaprosila iz drugega odstavka tega člena.</w:t>
      </w:r>
    </w:p>
    <w:p w14:paraId="5DFDF9D2" w14:textId="7365E46C" w:rsidR="00BD780D" w:rsidRPr="001B3226" w:rsidRDefault="00BD780D" w:rsidP="00536891">
      <w:pPr>
        <w:autoSpaceDE w:val="0"/>
        <w:autoSpaceDN w:val="0"/>
        <w:adjustRightInd w:val="0"/>
        <w:spacing w:line="280" w:lineRule="atLeast"/>
        <w:jc w:val="both"/>
        <w:rPr>
          <w:rFonts w:cs="Arial"/>
          <w:color w:val="000000"/>
          <w:szCs w:val="20"/>
          <w:lang w:eastAsia="sl-SI"/>
        </w:rPr>
      </w:pPr>
    </w:p>
    <w:p w14:paraId="12D9A3BA" w14:textId="4D0756F0" w:rsidR="00BD780D" w:rsidRPr="001B3226" w:rsidRDefault="001B3226" w:rsidP="00627416">
      <w:pPr>
        <w:keepNext/>
        <w:autoSpaceDE w:val="0"/>
        <w:autoSpaceDN w:val="0"/>
        <w:adjustRightInd w:val="0"/>
        <w:spacing w:line="360" w:lineRule="auto"/>
        <w:jc w:val="center"/>
        <w:rPr>
          <w:rFonts w:cs="Arial"/>
          <w:b/>
          <w:color w:val="000000"/>
          <w:szCs w:val="20"/>
          <w:lang w:eastAsia="sl-SI"/>
        </w:rPr>
      </w:pPr>
      <w:r w:rsidRPr="001B3226">
        <w:rPr>
          <w:rFonts w:cs="Arial"/>
          <w:b/>
          <w:color w:val="000000"/>
          <w:szCs w:val="20"/>
          <w:lang w:eastAsia="sl-SI"/>
        </w:rPr>
        <w:t>38. člen</w:t>
      </w:r>
    </w:p>
    <w:p w14:paraId="36AEC984" w14:textId="77777777" w:rsidR="00BD780D" w:rsidRPr="006C425C" w:rsidRDefault="00BD780D" w:rsidP="00536891">
      <w:pPr>
        <w:autoSpaceDE w:val="0"/>
        <w:autoSpaceDN w:val="0"/>
        <w:adjustRightInd w:val="0"/>
        <w:spacing w:line="280" w:lineRule="atLeast"/>
        <w:jc w:val="both"/>
        <w:rPr>
          <w:rFonts w:cs="Arial"/>
          <w:color w:val="000000"/>
          <w:szCs w:val="20"/>
          <w:lang w:eastAsia="sl-SI"/>
        </w:rPr>
      </w:pPr>
      <w:r w:rsidRPr="006C425C">
        <w:rPr>
          <w:rFonts w:cs="Arial"/>
          <w:color w:val="000000"/>
          <w:szCs w:val="20"/>
          <w:lang w:eastAsia="sl-SI"/>
        </w:rPr>
        <w:t xml:space="preserve">(1) Za zemljišča pridobivalnega prostora, ki jih določa rudarski koncesijski akt, je mogoče sprejemati nove prostorske akte oziroma jih spreminjati in dopolnjevati </w:t>
      </w:r>
      <w:r w:rsidRPr="006C425C">
        <w:rPr>
          <w:rFonts w:cs="Arial"/>
          <w:b/>
          <w:color w:val="000000"/>
          <w:szCs w:val="20"/>
          <w:lang w:eastAsia="sl-SI"/>
        </w:rPr>
        <w:t>samo, če se s tem na njih ne onemogoča izkoriščanje mineralnih surovin</w:t>
      </w:r>
      <w:r w:rsidRPr="006C425C">
        <w:rPr>
          <w:rFonts w:cs="Arial"/>
          <w:color w:val="000000"/>
          <w:szCs w:val="20"/>
          <w:lang w:eastAsia="sl-SI"/>
        </w:rPr>
        <w:t>.</w:t>
      </w:r>
    </w:p>
    <w:p w14:paraId="50804665" w14:textId="1C990921" w:rsidR="00BD780D" w:rsidRPr="001B3226" w:rsidRDefault="00BD780D" w:rsidP="00536891">
      <w:pPr>
        <w:autoSpaceDE w:val="0"/>
        <w:autoSpaceDN w:val="0"/>
        <w:adjustRightInd w:val="0"/>
        <w:spacing w:line="280" w:lineRule="atLeast"/>
        <w:jc w:val="both"/>
        <w:rPr>
          <w:rFonts w:cs="Arial"/>
          <w:color w:val="000000"/>
          <w:szCs w:val="20"/>
          <w:lang w:eastAsia="sl-SI"/>
        </w:rPr>
      </w:pPr>
      <w:r w:rsidRPr="001B3226">
        <w:rPr>
          <w:rFonts w:cs="Arial"/>
          <w:color w:val="000000"/>
          <w:szCs w:val="20"/>
          <w:lang w:eastAsia="sl-SI"/>
        </w:rPr>
        <w:t xml:space="preserve">(2) V postopkih priprave in sprejemanja prostorskih aktov iz prejšnjega odstavka mora biti zagotovljeno </w:t>
      </w:r>
      <w:r w:rsidRPr="001B3226">
        <w:rPr>
          <w:rFonts w:cs="Arial"/>
          <w:b/>
          <w:color w:val="000000"/>
          <w:szCs w:val="20"/>
          <w:lang w:eastAsia="sl-SI"/>
        </w:rPr>
        <w:t>sodelovanje ministrstva, pristojnega za rudarstvo</w:t>
      </w:r>
      <w:r w:rsidRPr="001B3226">
        <w:rPr>
          <w:rFonts w:cs="Arial"/>
          <w:color w:val="000000"/>
          <w:szCs w:val="20"/>
          <w:lang w:eastAsia="sl-SI"/>
        </w:rPr>
        <w:t>.</w:t>
      </w:r>
    </w:p>
    <w:p w14:paraId="3600097C" w14:textId="3A78B35D" w:rsidR="00BD780D" w:rsidRPr="001B3226" w:rsidRDefault="00BD780D" w:rsidP="00536891">
      <w:pPr>
        <w:autoSpaceDE w:val="0"/>
        <w:autoSpaceDN w:val="0"/>
        <w:adjustRightInd w:val="0"/>
        <w:spacing w:line="280" w:lineRule="atLeast"/>
        <w:jc w:val="both"/>
        <w:rPr>
          <w:rFonts w:cs="Arial"/>
          <w:color w:val="000000"/>
          <w:szCs w:val="20"/>
          <w:lang w:eastAsia="sl-SI"/>
        </w:rPr>
      </w:pPr>
    </w:p>
    <w:p w14:paraId="4385BE0B" w14:textId="15DA86F3" w:rsidR="00BD780D" w:rsidRPr="001B3226" w:rsidRDefault="001B3226" w:rsidP="00627416">
      <w:pPr>
        <w:keepNext/>
        <w:autoSpaceDE w:val="0"/>
        <w:autoSpaceDN w:val="0"/>
        <w:adjustRightInd w:val="0"/>
        <w:spacing w:line="360" w:lineRule="auto"/>
        <w:jc w:val="center"/>
        <w:rPr>
          <w:rFonts w:cs="Arial"/>
          <w:b/>
          <w:color w:val="000000"/>
          <w:szCs w:val="20"/>
          <w:lang w:eastAsia="sl-SI"/>
        </w:rPr>
      </w:pPr>
      <w:r w:rsidRPr="001B3226">
        <w:rPr>
          <w:rFonts w:cs="Arial"/>
          <w:b/>
          <w:color w:val="000000"/>
          <w:szCs w:val="20"/>
          <w:lang w:eastAsia="sl-SI"/>
        </w:rPr>
        <w:t>50. člen</w:t>
      </w:r>
    </w:p>
    <w:p w14:paraId="3932F175" w14:textId="77777777" w:rsidR="001B3226" w:rsidRDefault="00BD780D" w:rsidP="00536891">
      <w:pPr>
        <w:autoSpaceDE w:val="0"/>
        <w:autoSpaceDN w:val="0"/>
        <w:adjustRightInd w:val="0"/>
        <w:spacing w:line="280" w:lineRule="atLeast"/>
        <w:jc w:val="both"/>
        <w:rPr>
          <w:rFonts w:cs="Arial"/>
          <w:color w:val="000000"/>
          <w:szCs w:val="20"/>
          <w:lang w:eastAsia="sl-SI"/>
        </w:rPr>
      </w:pPr>
      <w:r w:rsidRPr="001B3226">
        <w:rPr>
          <w:rFonts w:cs="Arial"/>
          <w:color w:val="000000"/>
          <w:szCs w:val="20"/>
          <w:lang w:eastAsia="sl-SI"/>
        </w:rPr>
        <w:t>Peta točka prvega odstavka: Čas veljavnosti rudarske pravice za izkoriščanje se lahko podaljša pod pogoji, da</w:t>
      </w:r>
      <w:r w:rsidR="001B3226">
        <w:rPr>
          <w:rFonts w:cs="Arial"/>
          <w:color w:val="000000"/>
          <w:szCs w:val="20"/>
          <w:lang w:eastAsia="sl-SI"/>
        </w:rPr>
        <w:t>:</w:t>
      </w:r>
    </w:p>
    <w:p w14:paraId="633AC7F1" w14:textId="15EB6AD9" w:rsidR="001B3226" w:rsidRDefault="001B3226" w:rsidP="00536891">
      <w:pPr>
        <w:autoSpaceDE w:val="0"/>
        <w:autoSpaceDN w:val="0"/>
        <w:adjustRightInd w:val="0"/>
        <w:spacing w:line="280" w:lineRule="atLeast"/>
        <w:jc w:val="both"/>
        <w:rPr>
          <w:rFonts w:cs="Arial"/>
          <w:color w:val="000000"/>
          <w:szCs w:val="20"/>
          <w:lang w:eastAsia="sl-SI"/>
        </w:rPr>
      </w:pPr>
      <w:r>
        <w:rPr>
          <w:rFonts w:cs="Arial"/>
          <w:color w:val="000000"/>
          <w:szCs w:val="20"/>
          <w:lang w:eastAsia="sl-SI"/>
        </w:rPr>
        <w:t>…</w:t>
      </w:r>
    </w:p>
    <w:p w14:paraId="443BF997" w14:textId="1FFC1EAE" w:rsidR="00BD780D" w:rsidRDefault="001B3226" w:rsidP="00536891">
      <w:pPr>
        <w:autoSpaceDE w:val="0"/>
        <w:autoSpaceDN w:val="0"/>
        <w:adjustRightInd w:val="0"/>
        <w:spacing w:line="280" w:lineRule="atLeast"/>
        <w:jc w:val="both"/>
        <w:rPr>
          <w:rFonts w:cs="Arial"/>
          <w:color w:val="000000"/>
          <w:szCs w:val="20"/>
          <w:lang w:eastAsia="sl-SI"/>
        </w:rPr>
      </w:pPr>
      <w:r>
        <w:rPr>
          <w:rFonts w:cs="Arial"/>
          <w:color w:val="000000"/>
          <w:szCs w:val="20"/>
          <w:lang w:eastAsia="sl-SI"/>
        </w:rPr>
        <w:t>5.</w:t>
      </w:r>
      <w:r w:rsidR="00941E9D" w:rsidRPr="001B3226">
        <w:rPr>
          <w:rFonts w:cs="Arial"/>
          <w:color w:val="000000"/>
          <w:szCs w:val="20"/>
          <w:lang w:eastAsia="sl-SI"/>
        </w:rPr>
        <w:t xml:space="preserve"> je pridobivalni prostor sklade</w:t>
      </w:r>
      <w:r>
        <w:rPr>
          <w:rFonts w:cs="Arial"/>
          <w:color w:val="000000"/>
          <w:szCs w:val="20"/>
          <w:lang w:eastAsia="sl-SI"/>
        </w:rPr>
        <w:t>n z dokumenti urejanja prostora,</w:t>
      </w:r>
    </w:p>
    <w:p w14:paraId="2631B11C" w14:textId="2193BB88" w:rsidR="001B3226" w:rsidRPr="001B3226" w:rsidRDefault="001B3226" w:rsidP="00536891">
      <w:pPr>
        <w:autoSpaceDE w:val="0"/>
        <w:autoSpaceDN w:val="0"/>
        <w:adjustRightInd w:val="0"/>
        <w:spacing w:line="280" w:lineRule="atLeast"/>
        <w:jc w:val="both"/>
        <w:rPr>
          <w:rFonts w:cs="Arial"/>
          <w:color w:val="000000"/>
          <w:szCs w:val="20"/>
          <w:lang w:eastAsia="sl-SI"/>
        </w:rPr>
      </w:pPr>
      <w:r>
        <w:rPr>
          <w:rFonts w:cs="Arial"/>
          <w:color w:val="000000"/>
          <w:szCs w:val="20"/>
          <w:lang w:eastAsia="sl-SI"/>
        </w:rPr>
        <w:t>…</w:t>
      </w:r>
    </w:p>
    <w:p w14:paraId="479AB632" w14:textId="154C65F9" w:rsidR="00EF4622" w:rsidRPr="001B3226" w:rsidRDefault="00EF4622" w:rsidP="00536891">
      <w:pPr>
        <w:autoSpaceDE w:val="0"/>
        <w:autoSpaceDN w:val="0"/>
        <w:adjustRightInd w:val="0"/>
        <w:spacing w:line="280" w:lineRule="atLeast"/>
        <w:jc w:val="both"/>
        <w:rPr>
          <w:rFonts w:cs="Arial"/>
          <w:color w:val="000000"/>
          <w:szCs w:val="20"/>
          <w:lang w:eastAsia="sl-SI"/>
        </w:rPr>
      </w:pPr>
    </w:p>
    <w:p w14:paraId="2EF0B1B6" w14:textId="4A646A99" w:rsidR="00EF4622" w:rsidRPr="001B3226" w:rsidRDefault="00EF4622" w:rsidP="00627416">
      <w:pPr>
        <w:keepNext/>
        <w:autoSpaceDE w:val="0"/>
        <w:autoSpaceDN w:val="0"/>
        <w:adjustRightInd w:val="0"/>
        <w:spacing w:line="360" w:lineRule="auto"/>
        <w:jc w:val="center"/>
        <w:rPr>
          <w:rFonts w:cs="Arial"/>
          <w:b/>
          <w:color w:val="000000"/>
          <w:szCs w:val="20"/>
          <w:lang w:eastAsia="sl-SI"/>
        </w:rPr>
      </w:pPr>
      <w:r w:rsidRPr="001B3226">
        <w:rPr>
          <w:rFonts w:cs="Arial"/>
          <w:b/>
          <w:color w:val="000000"/>
          <w:szCs w:val="20"/>
          <w:lang w:eastAsia="sl-SI"/>
        </w:rPr>
        <w:t>151. člen</w:t>
      </w:r>
    </w:p>
    <w:p w14:paraId="50479DC0" w14:textId="77777777" w:rsidR="00EF4622" w:rsidRPr="001B3226" w:rsidRDefault="00EF4622" w:rsidP="00536891">
      <w:pPr>
        <w:autoSpaceDE w:val="0"/>
        <w:autoSpaceDN w:val="0"/>
        <w:adjustRightInd w:val="0"/>
        <w:spacing w:line="280" w:lineRule="atLeast"/>
        <w:jc w:val="both"/>
        <w:rPr>
          <w:rFonts w:cs="Arial"/>
          <w:color w:val="000000"/>
          <w:szCs w:val="20"/>
          <w:lang w:eastAsia="sl-SI"/>
        </w:rPr>
      </w:pPr>
      <w:r w:rsidRPr="001B3226">
        <w:rPr>
          <w:rFonts w:cs="Arial"/>
          <w:color w:val="000000"/>
          <w:szCs w:val="20"/>
          <w:lang w:eastAsia="sl-SI"/>
        </w:rPr>
        <w:t xml:space="preserve">(1) Za prostorske akte, namenjene rudarstvu po tem zakonu, se z dnem uveljavitve tega zakona štejejo tisti prostorski akti po Zakonu o prostorskem načrtovanju (Uradni list RS, št. 33/07 in 108/09), s katerimi je za območje urejanja </w:t>
      </w:r>
      <w:r w:rsidRPr="001B3226">
        <w:rPr>
          <w:rFonts w:cs="Arial"/>
          <w:b/>
          <w:color w:val="000000"/>
          <w:szCs w:val="20"/>
          <w:lang w:eastAsia="sl-SI"/>
        </w:rPr>
        <w:t xml:space="preserve">kot namenska raba </w:t>
      </w:r>
      <w:r w:rsidRPr="001B3226">
        <w:rPr>
          <w:rFonts w:cs="Arial"/>
          <w:color w:val="000000"/>
          <w:szCs w:val="20"/>
          <w:lang w:eastAsia="sl-SI"/>
        </w:rPr>
        <w:t xml:space="preserve">prostora določena </w:t>
      </w:r>
      <w:r w:rsidRPr="001B3226">
        <w:rPr>
          <w:rFonts w:cs="Arial"/>
          <w:b/>
          <w:color w:val="000000"/>
          <w:szCs w:val="20"/>
          <w:lang w:eastAsia="sl-SI"/>
        </w:rPr>
        <w:t>raba za namen izkoriščanja določene vrste mineralnih surovin</w:t>
      </w:r>
      <w:r w:rsidRPr="001B3226">
        <w:rPr>
          <w:rFonts w:cs="Arial"/>
          <w:color w:val="000000"/>
          <w:szCs w:val="20"/>
          <w:lang w:eastAsia="sl-SI"/>
        </w:rPr>
        <w:t xml:space="preserve">. </w:t>
      </w:r>
    </w:p>
    <w:p w14:paraId="667BA54A" w14:textId="77777777" w:rsidR="00EF4622" w:rsidRPr="001B3226" w:rsidRDefault="00EF4622" w:rsidP="00536891">
      <w:pPr>
        <w:autoSpaceDE w:val="0"/>
        <w:autoSpaceDN w:val="0"/>
        <w:adjustRightInd w:val="0"/>
        <w:spacing w:line="280" w:lineRule="atLeast"/>
        <w:jc w:val="both"/>
        <w:rPr>
          <w:rFonts w:cs="Arial"/>
          <w:color w:val="000000"/>
          <w:szCs w:val="20"/>
          <w:lang w:eastAsia="sl-SI"/>
        </w:rPr>
      </w:pPr>
      <w:r w:rsidRPr="001B3226">
        <w:rPr>
          <w:rFonts w:cs="Arial"/>
          <w:color w:val="000000"/>
          <w:szCs w:val="20"/>
          <w:lang w:eastAsia="sl-SI"/>
        </w:rPr>
        <w:t xml:space="preserve">(2) Če je s prostorskim aktom kot namenska raba prostora določena raba za namen izkoriščanja določene vrste mineralnih surovin le na delu njegovega območja urejanja, se z </w:t>
      </w:r>
      <w:r w:rsidRPr="001B3226">
        <w:rPr>
          <w:rFonts w:cs="Arial"/>
          <w:color w:val="000000"/>
          <w:szCs w:val="20"/>
          <w:lang w:eastAsia="sl-SI"/>
        </w:rPr>
        <w:lastRenderedPageBreak/>
        <w:t xml:space="preserve">dnem uveljavitve tega zakona prostorski akt le v tem delu šteje za prostorski akt, namenjen rudarstvu po tem zakonu. </w:t>
      </w:r>
    </w:p>
    <w:p w14:paraId="095A5E41" w14:textId="77777777" w:rsidR="00EF4622" w:rsidRPr="00536891" w:rsidRDefault="00EF4622" w:rsidP="00536891">
      <w:pPr>
        <w:autoSpaceDE w:val="0"/>
        <w:autoSpaceDN w:val="0"/>
        <w:adjustRightInd w:val="0"/>
        <w:spacing w:line="280" w:lineRule="atLeast"/>
        <w:jc w:val="both"/>
        <w:rPr>
          <w:rFonts w:cs="Arial"/>
          <w:color w:val="000000"/>
          <w:szCs w:val="20"/>
          <w:lang w:eastAsia="sl-SI"/>
        </w:rPr>
      </w:pPr>
    </w:p>
    <w:p w14:paraId="3B9B0504" w14:textId="77777777" w:rsidR="00593292" w:rsidRPr="00E15722" w:rsidRDefault="00593292" w:rsidP="00536891">
      <w:pPr>
        <w:pStyle w:val="podpisi"/>
        <w:spacing w:line="280" w:lineRule="atLeast"/>
        <w:jc w:val="both"/>
        <w:rPr>
          <w:rFonts w:cs="Arial"/>
          <w:color w:val="000000"/>
          <w:szCs w:val="20"/>
          <w:lang w:val="sl-SI" w:eastAsia="sl-SI"/>
        </w:rPr>
      </w:pPr>
    </w:p>
    <w:p w14:paraId="451C4172" w14:textId="3602DD6E" w:rsidR="00593292" w:rsidRPr="00536891" w:rsidRDefault="00627F3F" w:rsidP="00536891">
      <w:pPr>
        <w:pStyle w:val="Odstavekseznama"/>
        <w:keepNext/>
        <w:numPr>
          <w:ilvl w:val="1"/>
          <w:numId w:val="7"/>
        </w:numPr>
        <w:autoSpaceDE w:val="0"/>
        <w:autoSpaceDN w:val="0"/>
        <w:adjustRightInd w:val="0"/>
        <w:spacing w:line="280" w:lineRule="atLeast"/>
        <w:rPr>
          <w:rFonts w:cs="Arial"/>
          <w:b/>
          <w:bCs/>
          <w:szCs w:val="20"/>
          <w:lang w:eastAsia="sl-SI"/>
        </w:rPr>
      </w:pPr>
      <w:r w:rsidRPr="00536891">
        <w:rPr>
          <w:rFonts w:cs="Arial"/>
          <w:b/>
          <w:bCs/>
          <w:szCs w:val="20"/>
          <w:lang w:eastAsia="sl-SI"/>
        </w:rPr>
        <w:t xml:space="preserve">DRŽAVNI </w:t>
      </w:r>
      <w:r w:rsidR="00B11D26" w:rsidRPr="00536891">
        <w:rPr>
          <w:rFonts w:cs="Arial"/>
          <w:b/>
          <w:bCs/>
          <w:szCs w:val="20"/>
          <w:lang w:eastAsia="sl-SI"/>
        </w:rPr>
        <w:t>PODZAKONSKI PREDPISI</w:t>
      </w:r>
    </w:p>
    <w:p w14:paraId="5CF51DB3" w14:textId="77777777" w:rsidR="00593292" w:rsidRPr="00536891" w:rsidRDefault="00593292" w:rsidP="00536891">
      <w:pPr>
        <w:keepNext/>
        <w:autoSpaceDE w:val="0"/>
        <w:autoSpaceDN w:val="0"/>
        <w:adjustRightInd w:val="0"/>
        <w:spacing w:line="280" w:lineRule="atLeast"/>
        <w:jc w:val="both"/>
        <w:rPr>
          <w:rFonts w:cs="Arial"/>
          <w:color w:val="000000"/>
          <w:szCs w:val="20"/>
          <w:lang w:eastAsia="sl-SI"/>
        </w:rPr>
      </w:pPr>
    </w:p>
    <w:p w14:paraId="4281417B" w14:textId="7EB46A6F" w:rsidR="00593292" w:rsidRPr="00536891" w:rsidRDefault="00593292" w:rsidP="00536891">
      <w:pPr>
        <w:pStyle w:val="Odstavekseznama"/>
        <w:keepNext/>
        <w:numPr>
          <w:ilvl w:val="2"/>
          <w:numId w:val="7"/>
        </w:numPr>
        <w:autoSpaceDE w:val="0"/>
        <w:autoSpaceDN w:val="0"/>
        <w:adjustRightInd w:val="0"/>
        <w:spacing w:line="280" w:lineRule="atLeast"/>
        <w:jc w:val="both"/>
        <w:rPr>
          <w:rFonts w:cs="Arial"/>
          <w:b/>
          <w:bCs/>
          <w:szCs w:val="20"/>
          <w:lang w:eastAsia="sl-SI"/>
        </w:rPr>
      </w:pPr>
      <w:r w:rsidRPr="00536891">
        <w:rPr>
          <w:rFonts w:cs="Arial"/>
          <w:b/>
          <w:bCs/>
          <w:szCs w:val="20"/>
          <w:lang w:eastAsia="sl-SI"/>
        </w:rPr>
        <w:t>Strategija prostorskega razvoja Slovenije</w:t>
      </w:r>
    </w:p>
    <w:p w14:paraId="5B4FE413" w14:textId="77777777" w:rsidR="005B6594" w:rsidRPr="00536891" w:rsidRDefault="005B6594" w:rsidP="00536891">
      <w:pPr>
        <w:keepNext/>
        <w:autoSpaceDE w:val="0"/>
        <w:autoSpaceDN w:val="0"/>
        <w:adjustRightInd w:val="0"/>
        <w:spacing w:line="280" w:lineRule="atLeast"/>
        <w:jc w:val="both"/>
        <w:rPr>
          <w:rFonts w:cs="Arial"/>
          <w:color w:val="000000"/>
          <w:szCs w:val="20"/>
          <w:lang w:eastAsia="sl-SI"/>
        </w:rPr>
      </w:pPr>
    </w:p>
    <w:p w14:paraId="0F0EB279" w14:textId="22FF36A8" w:rsidR="00C540D9" w:rsidRPr="00536891" w:rsidRDefault="00FB6FF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Odlok o strategiji prostorskega razvoja Slovenije (Uradni list RS, št. 76/04, 33/07 – ZPNačrt in 61/17 – ZUreP-2</w:t>
      </w:r>
      <w:r w:rsidR="00C540D9" w:rsidRPr="00536891">
        <w:rPr>
          <w:rFonts w:cs="Arial"/>
          <w:color w:val="000000"/>
          <w:szCs w:val="20"/>
          <w:lang w:eastAsia="sl-SI"/>
        </w:rPr>
        <w:t>; v nadaljnjem besedilu: Strategija</w:t>
      </w:r>
      <w:r w:rsidRPr="00536891">
        <w:rPr>
          <w:rFonts w:cs="Arial"/>
          <w:color w:val="000000"/>
          <w:szCs w:val="20"/>
          <w:lang w:eastAsia="sl-SI"/>
        </w:rPr>
        <w:t>)</w:t>
      </w:r>
      <w:r w:rsidRPr="00536891">
        <w:rPr>
          <w:rFonts w:cs="Arial"/>
          <w:szCs w:val="20"/>
        </w:rPr>
        <w:t xml:space="preserve"> </w:t>
      </w:r>
      <w:r w:rsidRPr="00536891">
        <w:rPr>
          <w:rFonts w:cs="Arial"/>
          <w:color w:val="000000"/>
          <w:szCs w:val="20"/>
          <w:lang w:eastAsia="sl-SI"/>
        </w:rPr>
        <w:t xml:space="preserve">je temeljni državni dokument o usmerjanju razvoja v prostoru, ki v skladu z 48. členom ZUreP-2 predstavlja prostorski strateški akt. </w:t>
      </w:r>
    </w:p>
    <w:p w14:paraId="03B18DB0" w14:textId="77777777" w:rsidR="00C540D9" w:rsidRPr="00536891" w:rsidRDefault="00C540D9" w:rsidP="00536891">
      <w:pPr>
        <w:autoSpaceDE w:val="0"/>
        <w:autoSpaceDN w:val="0"/>
        <w:adjustRightInd w:val="0"/>
        <w:spacing w:line="280" w:lineRule="atLeast"/>
        <w:jc w:val="both"/>
        <w:rPr>
          <w:rFonts w:cs="Arial"/>
          <w:color w:val="000000"/>
          <w:szCs w:val="20"/>
          <w:lang w:eastAsia="sl-SI"/>
        </w:rPr>
      </w:pPr>
    </w:p>
    <w:p w14:paraId="36570886" w14:textId="0073F49A" w:rsidR="00C540D9" w:rsidRPr="00536891" w:rsidRDefault="00C540D9"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Strategija v 14. točki podpoglavja 2.1 </w:t>
      </w:r>
      <w:r w:rsidR="009E45E7" w:rsidRPr="00536891">
        <w:rPr>
          <w:rFonts w:cs="Arial"/>
          <w:i/>
          <w:color w:val="000000"/>
          <w:szCs w:val="20"/>
          <w:lang w:eastAsia="sl-SI"/>
        </w:rPr>
        <w:t>Naloge in aktivnosti posameznih nosilce urejanja prostora za izvajanje prostorske strategije</w:t>
      </w:r>
      <w:r w:rsidR="009E45E7" w:rsidRPr="00536891">
        <w:rPr>
          <w:rFonts w:cs="Arial"/>
          <w:color w:val="000000"/>
          <w:szCs w:val="20"/>
          <w:lang w:eastAsia="sl-SI"/>
        </w:rPr>
        <w:t xml:space="preserve"> </w:t>
      </w:r>
      <w:r w:rsidRPr="00536891">
        <w:rPr>
          <w:rFonts w:cs="Arial"/>
          <w:color w:val="000000"/>
          <w:szCs w:val="20"/>
          <w:lang w:eastAsia="sl-SI"/>
        </w:rPr>
        <w:t xml:space="preserve">navaja, da </w:t>
      </w:r>
      <w:r w:rsidRPr="00536891">
        <w:rPr>
          <w:rFonts w:cs="Arial"/>
          <w:b/>
          <w:color w:val="000000"/>
          <w:szCs w:val="20"/>
          <w:lang w:eastAsia="sl-SI"/>
        </w:rPr>
        <w:t>nosilec urejanja prostora</w:t>
      </w:r>
      <w:r w:rsidRPr="00536891">
        <w:rPr>
          <w:rFonts w:cs="Arial"/>
          <w:color w:val="000000"/>
          <w:szCs w:val="20"/>
          <w:lang w:eastAsia="sl-SI"/>
        </w:rPr>
        <w:t xml:space="preserve"> za področje rudarstva: </w:t>
      </w:r>
    </w:p>
    <w:p w14:paraId="3BF925E1" w14:textId="5CA2E86D" w:rsidR="00C540D9" w:rsidRPr="00536891" w:rsidRDefault="00C540D9" w:rsidP="00536891">
      <w:pPr>
        <w:pStyle w:val="Odstavekseznama"/>
        <w:numPr>
          <w:ilvl w:val="0"/>
          <w:numId w:val="11"/>
        </w:numPr>
        <w:autoSpaceDE w:val="0"/>
        <w:autoSpaceDN w:val="0"/>
        <w:adjustRightInd w:val="0"/>
        <w:spacing w:line="280" w:lineRule="atLeast"/>
        <w:ind w:left="284" w:hanging="284"/>
        <w:jc w:val="both"/>
        <w:rPr>
          <w:rFonts w:cs="Arial"/>
          <w:color w:val="000000"/>
          <w:szCs w:val="20"/>
          <w:lang w:eastAsia="sl-SI"/>
        </w:rPr>
      </w:pPr>
      <w:r w:rsidRPr="00536891">
        <w:rPr>
          <w:rFonts w:cs="Arial"/>
          <w:color w:val="000000"/>
          <w:szCs w:val="20"/>
          <w:lang w:eastAsia="sl-SI"/>
        </w:rPr>
        <w:t xml:space="preserve">določa </w:t>
      </w:r>
      <w:r w:rsidRPr="00536891">
        <w:rPr>
          <w:rFonts w:cs="Arial"/>
          <w:b/>
          <w:color w:val="000000"/>
          <w:szCs w:val="20"/>
          <w:lang w:eastAsia="sl-SI"/>
        </w:rPr>
        <w:t>potencialna nahajališča</w:t>
      </w:r>
      <w:r w:rsidRPr="00536891">
        <w:rPr>
          <w:rFonts w:cs="Arial"/>
          <w:color w:val="000000"/>
          <w:szCs w:val="20"/>
          <w:lang w:eastAsia="sl-SI"/>
        </w:rPr>
        <w:t xml:space="preserve"> mineralnih surovin, določa </w:t>
      </w:r>
      <w:r w:rsidRPr="00536891">
        <w:rPr>
          <w:rFonts w:cs="Arial"/>
          <w:b/>
          <w:color w:val="000000"/>
          <w:szCs w:val="20"/>
          <w:lang w:eastAsia="sl-SI"/>
        </w:rPr>
        <w:t>perspektivne kope</w:t>
      </w:r>
      <w:r w:rsidRPr="00536891">
        <w:rPr>
          <w:rFonts w:cs="Arial"/>
          <w:color w:val="000000"/>
          <w:szCs w:val="20"/>
          <w:lang w:eastAsia="sl-SI"/>
        </w:rPr>
        <w:t xml:space="preserve"> oziroma kope, kjer je predvideno </w:t>
      </w:r>
      <w:r w:rsidRPr="00536891">
        <w:rPr>
          <w:rFonts w:cs="Arial"/>
          <w:b/>
          <w:color w:val="000000"/>
          <w:szCs w:val="20"/>
          <w:lang w:eastAsia="sl-SI"/>
        </w:rPr>
        <w:t>prenehanje izkoriščanja</w:t>
      </w:r>
      <w:r w:rsidRPr="00536891">
        <w:rPr>
          <w:rFonts w:cs="Arial"/>
          <w:color w:val="000000"/>
          <w:szCs w:val="20"/>
          <w:lang w:eastAsia="sl-SI"/>
        </w:rPr>
        <w:t xml:space="preserve"> mineralnih surovin in območja </w:t>
      </w:r>
      <w:r w:rsidRPr="00536891">
        <w:rPr>
          <w:rFonts w:cs="Arial"/>
          <w:b/>
          <w:color w:val="000000"/>
          <w:szCs w:val="20"/>
          <w:lang w:eastAsia="sl-SI"/>
        </w:rPr>
        <w:t>prednostnih sanacij</w:t>
      </w:r>
      <w:r w:rsidRPr="00536891">
        <w:rPr>
          <w:rFonts w:cs="Arial"/>
          <w:color w:val="000000"/>
          <w:szCs w:val="20"/>
          <w:lang w:eastAsia="sl-SI"/>
        </w:rPr>
        <w:t xml:space="preserve">, </w:t>
      </w:r>
    </w:p>
    <w:p w14:paraId="03DF37D5" w14:textId="15E47DC6" w:rsidR="00C540D9" w:rsidRPr="00536891" w:rsidRDefault="00C540D9" w:rsidP="00536891">
      <w:pPr>
        <w:pStyle w:val="Odstavekseznama"/>
        <w:numPr>
          <w:ilvl w:val="0"/>
          <w:numId w:val="11"/>
        </w:numPr>
        <w:autoSpaceDE w:val="0"/>
        <w:autoSpaceDN w:val="0"/>
        <w:adjustRightInd w:val="0"/>
        <w:spacing w:line="280" w:lineRule="atLeast"/>
        <w:ind w:left="284" w:hanging="284"/>
        <w:jc w:val="both"/>
        <w:rPr>
          <w:rFonts w:cs="Arial"/>
          <w:color w:val="000000"/>
          <w:szCs w:val="20"/>
          <w:lang w:eastAsia="sl-SI"/>
        </w:rPr>
      </w:pPr>
      <w:r w:rsidRPr="00536891">
        <w:rPr>
          <w:rFonts w:cs="Arial"/>
          <w:color w:val="000000"/>
          <w:szCs w:val="20"/>
          <w:lang w:eastAsia="sl-SI"/>
        </w:rPr>
        <w:t xml:space="preserve">spremlja </w:t>
      </w:r>
      <w:r w:rsidRPr="00536891">
        <w:rPr>
          <w:rFonts w:cs="Arial"/>
          <w:b/>
          <w:color w:val="000000"/>
          <w:szCs w:val="20"/>
          <w:lang w:eastAsia="sl-SI"/>
        </w:rPr>
        <w:t>tržne potrebe po mineralnih surovinah</w:t>
      </w:r>
      <w:r w:rsidRPr="00536891">
        <w:rPr>
          <w:rFonts w:cs="Arial"/>
          <w:color w:val="000000"/>
          <w:szCs w:val="20"/>
          <w:lang w:eastAsia="sl-SI"/>
        </w:rPr>
        <w:t xml:space="preserve"> ter izdeluje regionalne bilance potreb in porabe mineralnih surovin, </w:t>
      </w:r>
    </w:p>
    <w:p w14:paraId="7A0A48D6" w14:textId="2DF3B797" w:rsidR="00C540D9" w:rsidRPr="00536891" w:rsidRDefault="00C540D9" w:rsidP="00536891">
      <w:pPr>
        <w:pStyle w:val="Odstavekseznama"/>
        <w:numPr>
          <w:ilvl w:val="0"/>
          <w:numId w:val="11"/>
        </w:numPr>
        <w:autoSpaceDE w:val="0"/>
        <w:autoSpaceDN w:val="0"/>
        <w:adjustRightInd w:val="0"/>
        <w:spacing w:line="280" w:lineRule="atLeast"/>
        <w:ind w:left="284" w:hanging="284"/>
        <w:jc w:val="both"/>
        <w:rPr>
          <w:rFonts w:cs="Arial"/>
          <w:color w:val="000000"/>
          <w:szCs w:val="20"/>
          <w:lang w:eastAsia="sl-SI"/>
        </w:rPr>
      </w:pPr>
      <w:r w:rsidRPr="00536891">
        <w:rPr>
          <w:rFonts w:cs="Arial"/>
          <w:b/>
          <w:color w:val="000000"/>
          <w:szCs w:val="20"/>
          <w:lang w:eastAsia="sl-SI"/>
        </w:rPr>
        <w:t>vodi evidenco vseh kopov</w:t>
      </w:r>
      <w:r w:rsidRPr="00536891">
        <w:rPr>
          <w:rFonts w:cs="Arial"/>
          <w:color w:val="000000"/>
          <w:szCs w:val="20"/>
          <w:lang w:eastAsia="sl-SI"/>
        </w:rPr>
        <w:t xml:space="preserve"> (tudi nelegalnih), jih valorizira glede na potrebe v državi in posamezni regiji ter skrbi za izdelavo programov sanacije, </w:t>
      </w:r>
    </w:p>
    <w:p w14:paraId="7A2AA6AA" w14:textId="08C78A02" w:rsidR="00B76ADE" w:rsidRPr="00536891" w:rsidRDefault="00C540D9" w:rsidP="00536891">
      <w:pPr>
        <w:pStyle w:val="Odstavekseznama"/>
        <w:numPr>
          <w:ilvl w:val="0"/>
          <w:numId w:val="11"/>
        </w:numPr>
        <w:autoSpaceDE w:val="0"/>
        <w:autoSpaceDN w:val="0"/>
        <w:adjustRightInd w:val="0"/>
        <w:spacing w:line="280" w:lineRule="atLeast"/>
        <w:ind w:left="284" w:hanging="284"/>
        <w:jc w:val="both"/>
        <w:rPr>
          <w:rFonts w:cs="Arial"/>
          <w:color w:val="000000"/>
          <w:szCs w:val="20"/>
          <w:lang w:eastAsia="sl-SI"/>
        </w:rPr>
      </w:pPr>
      <w:r w:rsidRPr="00536891">
        <w:rPr>
          <w:rFonts w:cs="Arial"/>
          <w:color w:val="000000"/>
          <w:szCs w:val="20"/>
          <w:lang w:eastAsia="sl-SI"/>
        </w:rPr>
        <w:t>upošteva prostorske pogoje pri dodeljevanju rudarskih pravic in pri izdajanju dovoljenj za izvajanje rudarskih del.</w:t>
      </w:r>
    </w:p>
    <w:p w14:paraId="11EB4679" w14:textId="77777777" w:rsidR="00FB6FF6" w:rsidRPr="00536891" w:rsidRDefault="00FB6FF6" w:rsidP="00536891">
      <w:pPr>
        <w:autoSpaceDE w:val="0"/>
        <w:autoSpaceDN w:val="0"/>
        <w:adjustRightInd w:val="0"/>
        <w:spacing w:line="280" w:lineRule="atLeast"/>
        <w:jc w:val="both"/>
        <w:rPr>
          <w:rFonts w:cs="Arial"/>
          <w:color w:val="000000"/>
          <w:szCs w:val="20"/>
          <w:lang w:eastAsia="sl-SI"/>
        </w:rPr>
      </w:pPr>
    </w:p>
    <w:p w14:paraId="3908CEFA" w14:textId="501FA967" w:rsidR="00911D68" w:rsidRPr="00536891" w:rsidRDefault="00911D68"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Strategija med cilji prostorskega razvoja Slovenije navaja tudi uravnoteženo oskrbo z mineralnimi surovinami. Glede rabe naravnih virov Strategija izpostavlja (podpoglavje 3.3</w:t>
      </w:r>
      <w:r w:rsidR="001E032D" w:rsidRPr="00536891">
        <w:rPr>
          <w:rFonts w:cs="Arial"/>
          <w:color w:val="000000"/>
          <w:szCs w:val="20"/>
          <w:lang w:eastAsia="sl-SI"/>
        </w:rPr>
        <w:t xml:space="preserve"> </w:t>
      </w:r>
      <w:r w:rsidR="001E032D" w:rsidRPr="00536891">
        <w:rPr>
          <w:rFonts w:cs="Arial"/>
          <w:i/>
          <w:color w:val="000000"/>
          <w:szCs w:val="20"/>
          <w:lang w:eastAsia="sl-SI"/>
        </w:rPr>
        <w:t>Raba naravnih virov</w:t>
      </w:r>
      <w:r w:rsidRPr="00536891">
        <w:rPr>
          <w:rFonts w:cs="Arial"/>
          <w:color w:val="000000"/>
          <w:szCs w:val="20"/>
          <w:lang w:eastAsia="sl-SI"/>
        </w:rPr>
        <w:t>):</w:t>
      </w:r>
    </w:p>
    <w:p w14:paraId="470BFBFF" w14:textId="6CB8AB37" w:rsidR="00911D68" w:rsidRPr="00536891" w:rsidRDefault="00911D68" w:rsidP="00536891">
      <w:pPr>
        <w:pStyle w:val="Odstavekseznama"/>
        <w:numPr>
          <w:ilvl w:val="0"/>
          <w:numId w:val="13"/>
        </w:numPr>
        <w:autoSpaceDE w:val="0"/>
        <w:autoSpaceDN w:val="0"/>
        <w:adjustRightInd w:val="0"/>
        <w:spacing w:line="280" w:lineRule="atLeast"/>
        <w:ind w:left="284" w:hanging="284"/>
        <w:jc w:val="both"/>
        <w:rPr>
          <w:rFonts w:cs="Arial"/>
          <w:color w:val="000000"/>
          <w:szCs w:val="20"/>
          <w:lang w:eastAsia="sl-SI"/>
        </w:rPr>
      </w:pPr>
      <w:r w:rsidRPr="00536891">
        <w:rPr>
          <w:rFonts w:cs="Arial"/>
          <w:color w:val="000000"/>
          <w:szCs w:val="20"/>
          <w:lang w:eastAsia="sl-SI"/>
        </w:rPr>
        <w:t xml:space="preserve">zagotavljanje take stopnje </w:t>
      </w:r>
      <w:r w:rsidRPr="00536891">
        <w:rPr>
          <w:rFonts w:cs="Arial"/>
          <w:b/>
          <w:color w:val="000000"/>
          <w:szCs w:val="20"/>
          <w:lang w:eastAsia="sl-SI"/>
        </w:rPr>
        <w:t>samooskrbe in neodvisnost države od tujih virov</w:t>
      </w:r>
      <w:r w:rsidRPr="00536891">
        <w:rPr>
          <w:rFonts w:cs="Arial"/>
          <w:color w:val="000000"/>
          <w:szCs w:val="20"/>
          <w:lang w:eastAsia="sl-SI"/>
        </w:rPr>
        <w:t xml:space="preserve">, ki jo je glede na razpoložljivost gospodarsko izkoristljivih naravnih virov, družbeno sprejemljivost izrabe in čim manjše </w:t>
      </w:r>
      <w:proofErr w:type="spellStart"/>
      <w:r w:rsidRPr="00536891">
        <w:rPr>
          <w:rFonts w:cs="Arial"/>
          <w:color w:val="000000"/>
          <w:szCs w:val="20"/>
          <w:lang w:eastAsia="sl-SI"/>
        </w:rPr>
        <w:t>okoljske</w:t>
      </w:r>
      <w:proofErr w:type="spellEnd"/>
      <w:r w:rsidRPr="00536891">
        <w:rPr>
          <w:rFonts w:cs="Arial"/>
          <w:color w:val="000000"/>
          <w:szCs w:val="20"/>
          <w:lang w:eastAsia="sl-SI"/>
        </w:rPr>
        <w:t xml:space="preserve"> vplive mogoče doseči;</w:t>
      </w:r>
    </w:p>
    <w:p w14:paraId="2A841CEE" w14:textId="71FB6418" w:rsidR="00911D68" w:rsidRPr="00536891" w:rsidRDefault="00911D68" w:rsidP="00536891">
      <w:pPr>
        <w:pStyle w:val="Odstavekseznama"/>
        <w:numPr>
          <w:ilvl w:val="0"/>
          <w:numId w:val="13"/>
        </w:numPr>
        <w:autoSpaceDE w:val="0"/>
        <w:autoSpaceDN w:val="0"/>
        <w:adjustRightInd w:val="0"/>
        <w:spacing w:line="280" w:lineRule="atLeast"/>
        <w:ind w:left="284" w:hanging="284"/>
        <w:jc w:val="both"/>
        <w:rPr>
          <w:rFonts w:cs="Arial"/>
          <w:color w:val="000000"/>
          <w:szCs w:val="20"/>
          <w:lang w:eastAsia="sl-SI"/>
        </w:rPr>
      </w:pPr>
      <w:r w:rsidRPr="00536891">
        <w:rPr>
          <w:rFonts w:cs="Arial"/>
          <w:color w:val="000000"/>
          <w:szCs w:val="20"/>
          <w:lang w:eastAsia="sl-SI"/>
        </w:rPr>
        <w:t xml:space="preserve">zagotavljanje gospodarne, preudarne in prostorsko racionalne rabe naravnih virov, </w:t>
      </w:r>
      <w:r w:rsidRPr="00536891">
        <w:rPr>
          <w:rFonts w:cs="Arial"/>
          <w:b/>
          <w:color w:val="000000"/>
          <w:szCs w:val="20"/>
          <w:lang w:eastAsia="sl-SI"/>
        </w:rPr>
        <w:t>da se ohranjajo potenciali</w:t>
      </w:r>
      <w:r w:rsidRPr="00536891">
        <w:rPr>
          <w:rFonts w:cs="Arial"/>
          <w:color w:val="000000"/>
          <w:szCs w:val="20"/>
          <w:lang w:eastAsia="sl-SI"/>
        </w:rPr>
        <w:t>, obnovljivost in kvaliteta, da se zagotovi njihov dolgoročni obstoj in se ohranja biotska raznovrstnost, naravne vrednote in kulturna dediščina;</w:t>
      </w:r>
    </w:p>
    <w:p w14:paraId="09D4EE4A" w14:textId="669505CD" w:rsidR="00FB6FF6" w:rsidRPr="00536891" w:rsidRDefault="00D87333" w:rsidP="00536891">
      <w:pPr>
        <w:pStyle w:val="Odstavekseznama"/>
        <w:numPr>
          <w:ilvl w:val="0"/>
          <w:numId w:val="13"/>
        </w:numPr>
        <w:autoSpaceDE w:val="0"/>
        <w:autoSpaceDN w:val="0"/>
        <w:adjustRightInd w:val="0"/>
        <w:spacing w:line="280" w:lineRule="atLeast"/>
        <w:ind w:left="284" w:hanging="284"/>
        <w:jc w:val="both"/>
        <w:rPr>
          <w:rFonts w:cs="Arial"/>
          <w:color w:val="000000"/>
          <w:szCs w:val="20"/>
          <w:lang w:eastAsia="sl-SI"/>
        </w:rPr>
      </w:pPr>
      <w:r w:rsidRPr="00536891">
        <w:rPr>
          <w:rFonts w:cs="Arial"/>
          <w:color w:val="000000"/>
          <w:szCs w:val="20"/>
          <w:lang w:eastAsia="sl-SI"/>
        </w:rPr>
        <w:t xml:space="preserve">umeščanje </w:t>
      </w:r>
      <w:r w:rsidR="00911D68" w:rsidRPr="00536891">
        <w:rPr>
          <w:rFonts w:cs="Arial"/>
          <w:color w:val="000000"/>
          <w:szCs w:val="20"/>
          <w:lang w:eastAsia="sl-SI"/>
        </w:rPr>
        <w:t>dejavnosti in prostorsk</w:t>
      </w:r>
      <w:r w:rsidRPr="00536891">
        <w:rPr>
          <w:rFonts w:cs="Arial"/>
          <w:color w:val="000000"/>
          <w:szCs w:val="20"/>
          <w:lang w:eastAsia="sl-SI"/>
        </w:rPr>
        <w:t>ih</w:t>
      </w:r>
      <w:r w:rsidR="00911D68" w:rsidRPr="00536891">
        <w:rPr>
          <w:rFonts w:cs="Arial"/>
          <w:color w:val="000000"/>
          <w:szCs w:val="20"/>
          <w:lang w:eastAsia="sl-SI"/>
        </w:rPr>
        <w:t xml:space="preserve"> uredit</w:t>
      </w:r>
      <w:r w:rsidRPr="00536891">
        <w:rPr>
          <w:rFonts w:cs="Arial"/>
          <w:color w:val="000000"/>
          <w:szCs w:val="20"/>
          <w:lang w:eastAsia="sl-SI"/>
        </w:rPr>
        <w:t>e</w:t>
      </w:r>
      <w:r w:rsidR="00911D68" w:rsidRPr="00536891">
        <w:rPr>
          <w:rFonts w:cs="Arial"/>
          <w:color w:val="000000"/>
          <w:szCs w:val="20"/>
          <w:lang w:eastAsia="sl-SI"/>
        </w:rPr>
        <w:t xml:space="preserve">v v prostor tako, da se pri tem </w:t>
      </w:r>
      <w:r w:rsidR="00911D68" w:rsidRPr="00536891">
        <w:rPr>
          <w:rFonts w:cs="Arial"/>
          <w:b/>
          <w:color w:val="000000"/>
          <w:szCs w:val="20"/>
          <w:lang w:eastAsia="sl-SI"/>
        </w:rPr>
        <w:t xml:space="preserve">ne zmanjšuje možnosti za izkoriščanje ali rabo neobnovljivih naravnih virov v prihodnosti </w:t>
      </w:r>
      <w:r w:rsidR="00911D68" w:rsidRPr="00536891">
        <w:rPr>
          <w:rFonts w:cs="Arial"/>
          <w:color w:val="000000"/>
          <w:szCs w:val="20"/>
          <w:lang w:eastAsia="sl-SI"/>
        </w:rPr>
        <w:t>ter tako, da je čim manj možnosti za nastanek onesnaženj naravnih virov, ki bi lahko potencialno zmanjšala njihovo kvaliteto in uporabnost.</w:t>
      </w:r>
    </w:p>
    <w:p w14:paraId="3B16E52C" w14:textId="77777777" w:rsidR="001E032D" w:rsidRPr="00536891" w:rsidRDefault="001E032D" w:rsidP="00536891">
      <w:pPr>
        <w:autoSpaceDE w:val="0"/>
        <w:autoSpaceDN w:val="0"/>
        <w:adjustRightInd w:val="0"/>
        <w:spacing w:line="280" w:lineRule="atLeast"/>
        <w:jc w:val="both"/>
        <w:rPr>
          <w:rFonts w:cs="Arial"/>
          <w:color w:val="000000"/>
          <w:szCs w:val="20"/>
          <w:highlight w:val="yellow"/>
          <w:lang w:eastAsia="sl-SI"/>
        </w:rPr>
      </w:pPr>
    </w:p>
    <w:p w14:paraId="7E0C75F7" w14:textId="65F17E08" w:rsidR="00D87333" w:rsidRPr="00536891" w:rsidRDefault="00D87333"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Glede samooskrbe z mineralnimi surovinami Strategija v točki 3.3.4 </w:t>
      </w:r>
      <w:r w:rsidR="001E032D" w:rsidRPr="00536891">
        <w:rPr>
          <w:rFonts w:cs="Arial"/>
          <w:i/>
          <w:color w:val="000000"/>
          <w:szCs w:val="20"/>
          <w:lang w:eastAsia="sl-SI"/>
        </w:rPr>
        <w:t>Samooskrba z mineralnimi surovinami</w:t>
      </w:r>
      <w:r w:rsidR="001E032D" w:rsidRPr="00536891">
        <w:rPr>
          <w:rFonts w:cs="Arial"/>
          <w:color w:val="000000"/>
          <w:szCs w:val="20"/>
          <w:lang w:eastAsia="sl-SI"/>
        </w:rPr>
        <w:t xml:space="preserve"> </w:t>
      </w:r>
      <w:r w:rsidRPr="00536891">
        <w:rPr>
          <w:rFonts w:cs="Arial"/>
          <w:color w:val="000000"/>
          <w:szCs w:val="20"/>
          <w:lang w:eastAsia="sl-SI"/>
        </w:rPr>
        <w:t>navaja:</w:t>
      </w:r>
    </w:p>
    <w:p w14:paraId="3942B216" w14:textId="64036F58" w:rsidR="00D87333" w:rsidRPr="00536891" w:rsidRDefault="00D87333"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(1) Mineralne surovine so neobnovljivi naravni vir, s katerimi se gospodari tako, da je zagotovljena </w:t>
      </w:r>
      <w:r w:rsidRPr="00536891">
        <w:rPr>
          <w:rFonts w:cs="Arial"/>
          <w:b/>
          <w:color w:val="000000"/>
          <w:szCs w:val="20"/>
          <w:lang w:eastAsia="sl-SI"/>
        </w:rPr>
        <w:t>uravnotežena oskrba</w:t>
      </w:r>
      <w:r w:rsidRPr="00536891">
        <w:rPr>
          <w:rFonts w:cs="Arial"/>
          <w:color w:val="000000"/>
          <w:szCs w:val="20"/>
          <w:lang w:eastAsia="sl-SI"/>
        </w:rPr>
        <w:t xml:space="preserve"> ter </w:t>
      </w:r>
      <w:r w:rsidRPr="00536891">
        <w:rPr>
          <w:rFonts w:cs="Arial"/>
          <w:b/>
          <w:color w:val="000000"/>
          <w:szCs w:val="20"/>
          <w:lang w:eastAsia="sl-SI"/>
        </w:rPr>
        <w:t>ohranjena dostopnost</w:t>
      </w:r>
      <w:r w:rsidRPr="00536891">
        <w:rPr>
          <w:rFonts w:cs="Arial"/>
          <w:color w:val="000000"/>
          <w:szCs w:val="20"/>
          <w:lang w:eastAsia="sl-SI"/>
        </w:rPr>
        <w:t xml:space="preserve"> do mineralnih surovin za prihodnje generacije. Uravnotežena oskrba, ki temelji na usklajenosti </w:t>
      </w:r>
      <w:proofErr w:type="spellStart"/>
      <w:r w:rsidRPr="00536891">
        <w:rPr>
          <w:rFonts w:cs="Arial"/>
          <w:color w:val="000000"/>
          <w:szCs w:val="20"/>
          <w:lang w:eastAsia="sl-SI"/>
        </w:rPr>
        <w:t>okoljskih</w:t>
      </w:r>
      <w:proofErr w:type="spellEnd"/>
      <w:r w:rsidRPr="00536891">
        <w:rPr>
          <w:rFonts w:cs="Arial"/>
          <w:color w:val="000000"/>
          <w:szCs w:val="20"/>
          <w:lang w:eastAsia="sl-SI"/>
        </w:rPr>
        <w:t xml:space="preserve">, gospodarskih in družbenih vidikov, upošteva prostorsko racionalno organizacijo dejavnosti glede na tržne in prostorske potrebe ter obsega </w:t>
      </w:r>
      <w:r w:rsidRPr="00536891">
        <w:rPr>
          <w:rFonts w:cs="Arial"/>
          <w:b/>
          <w:color w:val="000000"/>
          <w:szCs w:val="20"/>
          <w:lang w:eastAsia="sl-SI"/>
        </w:rPr>
        <w:t>zmanjšanje števila površinskih kopov mineralnih surovin</w:t>
      </w:r>
      <w:r w:rsidRPr="00536891">
        <w:rPr>
          <w:rFonts w:cs="Arial"/>
          <w:color w:val="000000"/>
          <w:szCs w:val="20"/>
          <w:lang w:eastAsia="sl-SI"/>
        </w:rPr>
        <w:t>.</w:t>
      </w:r>
    </w:p>
    <w:p w14:paraId="57416530" w14:textId="77777777" w:rsidR="00D87333" w:rsidRPr="00536891" w:rsidRDefault="00D87333"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(2) Pri izkoriščanju mineralnih surovin se stremi k optimizaciji pridobivanja in </w:t>
      </w:r>
      <w:r w:rsidRPr="00536891">
        <w:rPr>
          <w:rFonts w:cs="Arial"/>
          <w:b/>
          <w:color w:val="000000"/>
          <w:szCs w:val="20"/>
          <w:lang w:eastAsia="sl-SI"/>
        </w:rPr>
        <w:t>postopnemu zapiranju manjših objektov</w:t>
      </w:r>
      <w:r w:rsidRPr="00536891">
        <w:rPr>
          <w:rFonts w:cs="Arial"/>
          <w:color w:val="000000"/>
          <w:szCs w:val="20"/>
          <w:lang w:eastAsia="sl-SI"/>
        </w:rPr>
        <w:t xml:space="preserve"> ter </w:t>
      </w:r>
      <w:r w:rsidRPr="00536891">
        <w:rPr>
          <w:rFonts w:cs="Arial"/>
          <w:b/>
          <w:color w:val="000000"/>
          <w:szCs w:val="20"/>
          <w:lang w:eastAsia="sl-SI"/>
        </w:rPr>
        <w:t>sanaciji nelegalnih kopov</w:t>
      </w:r>
      <w:r w:rsidRPr="00536891">
        <w:rPr>
          <w:rFonts w:cs="Arial"/>
          <w:color w:val="000000"/>
          <w:szCs w:val="20"/>
          <w:lang w:eastAsia="sl-SI"/>
        </w:rPr>
        <w:t xml:space="preserve">. Število objektov se optimizira </w:t>
      </w:r>
      <w:r w:rsidRPr="00536891">
        <w:rPr>
          <w:rFonts w:cs="Arial"/>
          <w:color w:val="000000"/>
          <w:szCs w:val="20"/>
          <w:lang w:eastAsia="sl-SI"/>
        </w:rPr>
        <w:lastRenderedPageBreak/>
        <w:t xml:space="preserve">glede na </w:t>
      </w:r>
      <w:proofErr w:type="spellStart"/>
      <w:r w:rsidRPr="00536891">
        <w:rPr>
          <w:rFonts w:cs="Arial"/>
          <w:color w:val="000000"/>
          <w:szCs w:val="20"/>
          <w:lang w:eastAsia="sl-SI"/>
        </w:rPr>
        <w:t>okoljska</w:t>
      </w:r>
      <w:proofErr w:type="spellEnd"/>
      <w:r w:rsidRPr="00536891">
        <w:rPr>
          <w:rFonts w:cs="Arial"/>
          <w:color w:val="000000"/>
          <w:szCs w:val="20"/>
          <w:lang w:eastAsia="sl-SI"/>
        </w:rPr>
        <w:t xml:space="preserve">, gospodarska in družbena merila, ki vključujejo tudi geološko ustreznost, zadostno količino zalog, dovolj veliko letno proizvodnjo, funkcionalno povezanost z uporabniki, transportni radij prodaje, vidno </w:t>
      </w:r>
      <w:proofErr w:type="spellStart"/>
      <w:r w:rsidRPr="00536891">
        <w:rPr>
          <w:rFonts w:cs="Arial"/>
          <w:color w:val="000000"/>
          <w:szCs w:val="20"/>
          <w:lang w:eastAsia="sl-SI"/>
        </w:rPr>
        <w:t>neizpostavljenost</w:t>
      </w:r>
      <w:proofErr w:type="spellEnd"/>
      <w:r w:rsidRPr="00536891">
        <w:rPr>
          <w:rFonts w:cs="Arial"/>
          <w:color w:val="000000"/>
          <w:szCs w:val="20"/>
          <w:lang w:eastAsia="sl-SI"/>
        </w:rPr>
        <w:t xml:space="preserve"> območij in primerno oddaljenost od poselitve. Podana merila se uporabi tudi pri izdajanju koncesij za izkoriščanje mineralnih surovin. </w:t>
      </w:r>
    </w:p>
    <w:p w14:paraId="0FB703CC" w14:textId="77777777" w:rsidR="00D87333" w:rsidRPr="00536891" w:rsidRDefault="00D87333"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(3) Pri načrtovanju prostora se zagotavlja </w:t>
      </w:r>
      <w:r w:rsidRPr="00536891">
        <w:rPr>
          <w:rFonts w:cs="Arial"/>
          <w:b/>
          <w:color w:val="000000"/>
          <w:szCs w:val="20"/>
          <w:lang w:eastAsia="sl-SI"/>
        </w:rPr>
        <w:t>varovanje virov mineralnih surovin</w:t>
      </w:r>
      <w:r w:rsidRPr="00536891">
        <w:rPr>
          <w:rFonts w:cs="Arial"/>
          <w:color w:val="000000"/>
          <w:szCs w:val="20"/>
          <w:lang w:eastAsia="sl-SI"/>
        </w:rPr>
        <w:t xml:space="preserve"> za prihodnje generacije, kar predvideva </w:t>
      </w:r>
      <w:r w:rsidRPr="00536891">
        <w:rPr>
          <w:rFonts w:cs="Arial"/>
          <w:b/>
          <w:color w:val="000000"/>
          <w:szCs w:val="20"/>
          <w:lang w:eastAsia="sl-SI"/>
        </w:rPr>
        <w:t>omejitve za druge rabe na teh območjih</w:t>
      </w:r>
      <w:r w:rsidRPr="00536891">
        <w:rPr>
          <w:rFonts w:cs="Arial"/>
          <w:color w:val="000000"/>
          <w:szCs w:val="20"/>
          <w:lang w:eastAsia="sl-SI"/>
        </w:rPr>
        <w:t xml:space="preserve">. </w:t>
      </w:r>
    </w:p>
    <w:p w14:paraId="168ED458" w14:textId="77777777" w:rsidR="00D87333" w:rsidRPr="00536891" w:rsidRDefault="00D87333"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(4) Nove objekte se odpira le v primerih, če gre za večje povečanje potreb, ki jih ni mogoče zadostiti z že odprtimi objekti na območju gospodarne transportne oddaljenosti. </w:t>
      </w:r>
    </w:p>
    <w:p w14:paraId="202A8EBA" w14:textId="77777777" w:rsidR="00D87333" w:rsidRPr="00536891" w:rsidRDefault="00D87333"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(5) Prednostno se sanira kope, ki negativno vplivajo na sestavine okolja in bivalne kvalitete, ter kope, ki so v območjih, pomembnih zaradi nacionalne, regionalne ali lokalne prepoznavnosti. </w:t>
      </w:r>
    </w:p>
    <w:p w14:paraId="1DFD019A" w14:textId="77777777" w:rsidR="00D87333" w:rsidRPr="00536891" w:rsidRDefault="00D87333"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(6) V območjih naravnih kakovosti prostora se kope praviloma sanira s povrnitvijo v naravno stanje ali v sekundarni biotop, v območjih prednostne rabe naravnih virov v zemljišča, namenjena primarnim dejavnostim, na območjih poselitve v urbane rabe, na območjih prepoznavnosti pa v tako obliko, ki je najbolj optimalna z vidika zagotavljanja prepoznavnosti prostora. </w:t>
      </w:r>
    </w:p>
    <w:p w14:paraId="5EA53B54" w14:textId="77777777" w:rsidR="00D87333" w:rsidRPr="00536891" w:rsidRDefault="00D87333"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(7) Z vidika uporabe in dostopnosti se </w:t>
      </w:r>
      <w:r w:rsidRPr="00536891">
        <w:rPr>
          <w:rFonts w:cs="Arial"/>
          <w:b/>
          <w:color w:val="000000"/>
          <w:szCs w:val="20"/>
          <w:lang w:eastAsia="sl-SI"/>
        </w:rPr>
        <w:t>oblikuje mesta strateških, gospodarsko pomembnih in avtohtonih, pogostih oziroma ostalih mineralnih surovin</w:t>
      </w:r>
      <w:r w:rsidRPr="00536891">
        <w:rPr>
          <w:rFonts w:cs="Arial"/>
          <w:color w:val="000000"/>
          <w:szCs w:val="20"/>
          <w:lang w:eastAsia="sl-SI"/>
        </w:rPr>
        <w:t xml:space="preserve">. </w:t>
      </w:r>
    </w:p>
    <w:p w14:paraId="0AFC0AF1" w14:textId="77777777" w:rsidR="00D87333" w:rsidRPr="00536891" w:rsidRDefault="00D87333"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(8) Mesta strateških mineralnih surovin vključujejo obstoječa in potencialna nahajališča energetskih mineralnih surovin, pomembnih za oskrbo države z energijo. To so nahajališča pr</w:t>
      </w:r>
      <w:r w:rsidRPr="00536891">
        <w:rPr>
          <w:rFonts w:cs="Arial"/>
          <w:b/>
          <w:color w:val="000000"/>
          <w:szCs w:val="20"/>
          <w:lang w:eastAsia="sl-SI"/>
        </w:rPr>
        <w:t>emoga, urana, nafte in plina ter geotermični energetski viri. Mesta energetskih surovin se prostorsko varuje.</w:t>
      </w:r>
      <w:r w:rsidRPr="00536891">
        <w:rPr>
          <w:rFonts w:cs="Arial"/>
          <w:color w:val="000000"/>
          <w:szCs w:val="20"/>
          <w:lang w:eastAsia="sl-SI"/>
        </w:rPr>
        <w:t xml:space="preserve"> </w:t>
      </w:r>
    </w:p>
    <w:p w14:paraId="626C385A" w14:textId="77777777" w:rsidR="00D87333" w:rsidRPr="00536891" w:rsidRDefault="00D87333"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(9) Mesta pridobivanja gospodarsko pomembnih in avtohtonih mineralnih surovin vključujejo nahajališča </w:t>
      </w:r>
      <w:r w:rsidRPr="00536891">
        <w:rPr>
          <w:rFonts w:cs="Arial"/>
          <w:b/>
          <w:color w:val="000000"/>
          <w:szCs w:val="20"/>
          <w:lang w:eastAsia="sl-SI"/>
        </w:rPr>
        <w:t>kalcita, jezerske krede, bentonita, tufa, roženca, kremenovega peska in kremenovega proda, keramične in opekarske gline ter mineralne surovine za cementno industrijo</w:t>
      </w:r>
      <w:r w:rsidRPr="00536891">
        <w:rPr>
          <w:rFonts w:cs="Arial"/>
          <w:color w:val="000000"/>
          <w:szCs w:val="20"/>
          <w:lang w:eastAsia="sl-SI"/>
        </w:rPr>
        <w:t xml:space="preserve">. Z izkoriščanjem avtohtonih mineralnih surovin se zagotavlja predvsem tradicionalne gradbene materiale. </w:t>
      </w:r>
    </w:p>
    <w:p w14:paraId="55DFABBB" w14:textId="77777777" w:rsidR="00D87333" w:rsidRPr="00536891" w:rsidRDefault="00D87333"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(10) Mesta pridobivanja ostalih (pogostih) mineralnih surovin so mesta izkoriščanja </w:t>
      </w:r>
      <w:r w:rsidRPr="00536891">
        <w:rPr>
          <w:rFonts w:cs="Arial"/>
          <w:b/>
          <w:color w:val="000000"/>
          <w:szCs w:val="20"/>
          <w:lang w:eastAsia="sl-SI"/>
        </w:rPr>
        <w:t>mineralnih surovin za gradbeništvo</w:t>
      </w:r>
      <w:r w:rsidRPr="00536891">
        <w:rPr>
          <w:rFonts w:cs="Arial"/>
          <w:color w:val="000000"/>
          <w:szCs w:val="20"/>
          <w:lang w:eastAsia="sl-SI"/>
        </w:rPr>
        <w:t xml:space="preserve"> na podlagi meril </w:t>
      </w:r>
      <w:r w:rsidRPr="00536891">
        <w:rPr>
          <w:rFonts w:cs="Arial"/>
          <w:b/>
          <w:color w:val="000000"/>
          <w:szCs w:val="20"/>
          <w:lang w:eastAsia="sl-SI"/>
        </w:rPr>
        <w:t>enakomerne dostopnosti do mineralnih surovin na ravni regij</w:t>
      </w:r>
      <w:r w:rsidRPr="00536891">
        <w:rPr>
          <w:rFonts w:cs="Arial"/>
          <w:color w:val="000000"/>
          <w:szCs w:val="20"/>
          <w:lang w:eastAsia="sl-SI"/>
        </w:rPr>
        <w:t xml:space="preserve">, možnosti obnove naravnih značilnosti prostora ter družbene sprejemljivosti. Za mivko, gramoz in pesek se lahko izkorišča sprotne naplavine v rekah, vendar le, kadar se ugotovi majhno ranljivost vodnega ekosistema, kvalitete vode, </w:t>
      </w:r>
      <w:proofErr w:type="spellStart"/>
      <w:r w:rsidRPr="00536891">
        <w:rPr>
          <w:rFonts w:cs="Arial"/>
          <w:color w:val="000000"/>
          <w:szCs w:val="20"/>
          <w:lang w:eastAsia="sl-SI"/>
        </w:rPr>
        <w:t>geohidroloških</w:t>
      </w:r>
      <w:proofErr w:type="spellEnd"/>
      <w:r w:rsidRPr="00536891">
        <w:rPr>
          <w:rFonts w:cs="Arial"/>
          <w:color w:val="000000"/>
          <w:szCs w:val="20"/>
          <w:lang w:eastAsia="sl-SI"/>
        </w:rPr>
        <w:t xml:space="preserve"> lastnosti reke gor in dol vodno ter doživljajskih kvalitet vodne in obvodne krajine. </w:t>
      </w:r>
    </w:p>
    <w:p w14:paraId="743F229B" w14:textId="2CE2C4A3" w:rsidR="00D87333" w:rsidRPr="00536891" w:rsidRDefault="00D87333"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(11) V območjih nacionalne prepoznavnosti in naravnih kakovosti so dopustne tudi lokacije izkoriščanja redkih in edinstvenih mineralnih surovin, npr. granitov, tonalitov in marmorjev, če gre za občasne odvzeme.</w:t>
      </w:r>
    </w:p>
    <w:p w14:paraId="796ED1C7" w14:textId="77777777" w:rsidR="00FB6FF6" w:rsidRPr="00536891" w:rsidRDefault="00FB6FF6" w:rsidP="00536891">
      <w:pPr>
        <w:autoSpaceDE w:val="0"/>
        <w:autoSpaceDN w:val="0"/>
        <w:adjustRightInd w:val="0"/>
        <w:spacing w:line="280" w:lineRule="atLeast"/>
        <w:jc w:val="both"/>
        <w:rPr>
          <w:rFonts w:cs="Arial"/>
          <w:color w:val="000000"/>
          <w:szCs w:val="20"/>
          <w:lang w:eastAsia="sl-SI"/>
        </w:rPr>
      </w:pPr>
    </w:p>
    <w:p w14:paraId="5079FFB4" w14:textId="1165C3F7" w:rsidR="00627F3F" w:rsidRPr="00536891" w:rsidRDefault="00151C42" w:rsidP="00536891">
      <w:pPr>
        <w:spacing w:line="280" w:lineRule="atLeast"/>
        <w:jc w:val="both"/>
        <w:rPr>
          <w:rFonts w:cs="Arial"/>
          <w:color w:val="000000"/>
          <w:szCs w:val="20"/>
          <w:lang w:eastAsia="sl-SI"/>
        </w:rPr>
      </w:pPr>
      <w:r w:rsidRPr="00536891">
        <w:rPr>
          <w:rFonts w:cs="Arial"/>
          <w:color w:val="000000"/>
          <w:szCs w:val="20"/>
          <w:lang w:eastAsia="sl-SI"/>
        </w:rPr>
        <w:t xml:space="preserve">Skladno </w:t>
      </w:r>
      <w:r w:rsidR="00503DC3" w:rsidRPr="00536891">
        <w:rPr>
          <w:rFonts w:cs="Arial"/>
          <w:color w:val="000000"/>
          <w:szCs w:val="20"/>
          <w:lang w:eastAsia="sl-SI"/>
        </w:rPr>
        <w:t>z 266. členom ZUreP-2 ostaja Strategija v veljavi tudi po uveljavitvi ZUreP</w:t>
      </w:r>
      <w:r w:rsidR="00503DC3" w:rsidRPr="00536891">
        <w:rPr>
          <w:rFonts w:cs="Arial"/>
          <w:color w:val="000000"/>
          <w:szCs w:val="20"/>
          <w:lang w:eastAsia="sl-SI"/>
        </w:rPr>
        <w:noBreakHyphen/>
        <w:t>2.</w:t>
      </w:r>
    </w:p>
    <w:p w14:paraId="61F7485D" w14:textId="45DB0072" w:rsidR="00593292" w:rsidRPr="00536891" w:rsidRDefault="00593292" w:rsidP="00536891">
      <w:pPr>
        <w:autoSpaceDE w:val="0"/>
        <w:autoSpaceDN w:val="0"/>
        <w:adjustRightInd w:val="0"/>
        <w:spacing w:line="280" w:lineRule="atLeast"/>
        <w:jc w:val="both"/>
        <w:rPr>
          <w:rFonts w:cs="Arial"/>
          <w:color w:val="000000"/>
          <w:szCs w:val="20"/>
          <w:highlight w:val="yellow"/>
          <w:lang w:eastAsia="sl-SI"/>
        </w:rPr>
      </w:pPr>
    </w:p>
    <w:p w14:paraId="7DACFB8A" w14:textId="77777777" w:rsidR="000E292D" w:rsidRPr="00536891" w:rsidRDefault="000E292D" w:rsidP="00536891">
      <w:pPr>
        <w:autoSpaceDE w:val="0"/>
        <w:autoSpaceDN w:val="0"/>
        <w:adjustRightInd w:val="0"/>
        <w:spacing w:line="280" w:lineRule="atLeast"/>
        <w:jc w:val="both"/>
        <w:rPr>
          <w:rFonts w:cs="Arial"/>
          <w:color w:val="000000"/>
          <w:szCs w:val="20"/>
          <w:highlight w:val="yellow"/>
          <w:lang w:eastAsia="sl-SI"/>
        </w:rPr>
      </w:pPr>
    </w:p>
    <w:p w14:paraId="66A00122" w14:textId="77777777" w:rsidR="00593292" w:rsidRPr="00536891" w:rsidRDefault="00593292" w:rsidP="00536891">
      <w:pPr>
        <w:pStyle w:val="Odstavekseznama"/>
        <w:keepNext/>
        <w:numPr>
          <w:ilvl w:val="2"/>
          <w:numId w:val="7"/>
        </w:numPr>
        <w:autoSpaceDE w:val="0"/>
        <w:autoSpaceDN w:val="0"/>
        <w:adjustRightInd w:val="0"/>
        <w:spacing w:line="280" w:lineRule="atLeast"/>
        <w:jc w:val="both"/>
        <w:rPr>
          <w:rFonts w:cs="Arial"/>
          <w:b/>
          <w:bCs/>
          <w:szCs w:val="20"/>
          <w:lang w:eastAsia="sl-SI"/>
        </w:rPr>
      </w:pPr>
      <w:r w:rsidRPr="00536891">
        <w:rPr>
          <w:rFonts w:cs="Arial"/>
          <w:b/>
          <w:bCs/>
          <w:szCs w:val="20"/>
          <w:lang w:eastAsia="sl-SI"/>
        </w:rPr>
        <w:t>Prostorski red Slovenije</w:t>
      </w:r>
    </w:p>
    <w:p w14:paraId="5DEBD980" w14:textId="0C5EE8E2" w:rsidR="00B11D26" w:rsidRPr="00536891" w:rsidRDefault="00B11D26" w:rsidP="00536891">
      <w:pPr>
        <w:keepNext/>
        <w:autoSpaceDE w:val="0"/>
        <w:autoSpaceDN w:val="0"/>
        <w:adjustRightInd w:val="0"/>
        <w:spacing w:line="280" w:lineRule="atLeast"/>
        <w:jc w:val="both"/>
        <w:rPr>
          <w:rFonts w:cs="Arial"/>
          <w:color w:val="000000"/>
          <w:szCs w:val="20"/>
          <w:lang w:eastAsia="sl-SI"/>
        </w:rPr>
      </w:pPr>
    </w:p>
    <w:p w14:paraId="3018EE55" w14:textId="79B7A512" w:rsidR="00D34F3A" w:rsidRPr="00536891" w:rsidRDefault="00D34F3A"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Uredba o prostorskem redu Slovenije (Uradni list RS, št. 122/04, 33/07 – ZPNačrt in 61/17 – ZUreP-2</w:t>
      </w:r>
      <w:r w:rsidR="006C55F1" w:rsidRPr="00536891">
        <w:rPr>
          <w:rFonts w:cs="Arial"/>
          <w:color w:val="000000"/>
          <w:szCs w:val="20"/>
          <w:lang w:eastAsia="sl-SI"/>
        </w:rPr>
        <w:t>; v nadaljnjem besedilu: Prostorski red</w:t>
      </w:r>
      <w:r w:rsidRPr="00536891">
        <w:rPr>
          <w:rFonts w:cs="Arial"/>
          <w:color w:val="000000"/>
          <w:szCs w:val="20"/>
          <w:lang w:eastAsia="sl-SI"/>
        </w:rPr>
        <w:t xml:space="preserve">) </w:t>
      </w:r>
      <w:r w:rsidR="006C55F1" w:rsidRPr="00536891">
        <w:rPr>
          <w:rFonts w:cs="Arial"/>
          <w:color w:val="000000"/>
          <w:szCs w:val="20"/>
          <w:lang w:eastAsia="sl-SI"/>
        </w:rPr>
        <w:t xml:space="preserve">določa pravila za urejanje prostora. Skladno s 13. alinejo 18. člena Prostorskega reda </w:t>
      </w:r>
      <w:r w:rsidR="000E292D" w:rsidRPr="00536891">
        <w:rPr>
          <w:rFonts w:cs="Arial"/>
          <w:color w:val="000000"/>
          <w:szCs w:val="20"/>
          <w:lang w:eastAsia="sl-SI"/>
        </w:rPr>
        <w:t>je</w:t>
      </w:r>
      <w:r w:rsidR="006C55F1" w:rsidRPr="00536891">
        <w:rPr>
          <w:rFonts w:cs="Arial"/>
          <w:color w:val="000000"/>
          <w:szCs w:val="20"/>
          <w:lang w:eastAsia="sl-SI"/>
        </w:rPr>
        <w:t xml:space="preserve"> ena od osnovnih namenskih rab prostora </w:t>
      </w:r>
      <w:r w:rsidR="006C55F1" w:rsidRPr="00536891">
        <w:rPr>
          <w:rFonts w:cs="Arial"/>
          <w:i/>
          <w:color w:val="000000"/>
          <w:szCs w:val="20"/>
          <w:lang w:eastAsia="sl-SI"/>
        </w:rPr>
        <w:t>območja mineralnih surovin</w:t>
      </w:r>
      <w:r w:rsidR="000E292D" w:rsidRPr="00536891">
        <w:rPr>
          <w:rFonts w:cs="Arial"/>
          <w:color w:val="000000"/>
          <w:szCs w:val="20"/>
          <w:lang w:eastAsia="sl-SI"/>
        </w:rPr>
        <w:t>.</w:t>
      </w:r>
      <w:r w:rsidR="006C55F1" w:rsidRPr="00536891">
        <w:rPr>
          <w:rFonts w:cs="Arial"/>
          <w:color w:val="000000"/>
          <w:szCs w:val="20"/>
          <w:lang w:eastAsia="sl-SI"/>
        </w:rPr>
        <w:t xml:space="preserve"> </w:t>
      </w:r>
      <w:r w:rsidR="000E292D" w:rsidRPr="00536891">
        <w:rPr>
          <w:rFonts w:cs="Arial"/>
          <w:color w:val="000000"/>
          <w:szCs w:val="20"/>
          <w:lang w:eastAsia="sl-SI"/>
        </w:rPr>
        <w:t xml:space="preserve">Območja mineralnih surovin </w:t>
      </w:r>
      <w:r w:rsidR="003A6395" w:rsidRPr="00536891">
        <w:rPr>
          <w:rFonts w:cs="Arial"/>
          <w:color w:val="000000"/>
          <w:szCs w:val="20"/>
          <w:lang w:eastAsia="sl-SI"/>
        </w:rPr>
        <w:t xml:space="preserve">se skladno </w:t>
      </w:r>
      <w:r w:rsidR="00354470" w:rsidRPr="00536891">
        <w:rPr>
          <w:rFonts w:cs="Arial"/>
          <w:color w:val="000000"/>
          <w:szCs w:val="20"/>
          <w:lang w:eastAsia="sl-SI"/>
        </w:rPr>
        <w:t xml:space="preserve">z 12. točko 19. člena Prostorskega reda lahko delijo na površine podrobnejše namenske rabe, in sicer na </w:t>
      </w:r>
      <w:r w:rsidR="00354470" w:rsidRPr="00536891">
        <w:rPr>
          <w:rFonts w:cs="Arial"/>
          <w:i/>
          <w:color w:val="000000"/>
          <w:szCs w:val="20"/>
          <w:lang w:eastAsia="sl-SI"/>
        </w:rPr>
        <w:t>površine nadzemnega pridobivalnega prostora</w:t>
      </w:r>
      <w:r w:rsidR="00354470" w:rsidRPr="00536891">
        <w:rPr>
          <w:rFonts w:cs="Arial"/>
          <w:color w:val="000000"/>
          <w:szCs w:val="20"/>
          <w:lang w:eastAsia="sl-SI"/>
        </w:rPr>
        <w:t xml:space="preserve"> in na </w:t>
      </w:r>
      <w:r w:rsidR="00354470" w:rsidRPr="00536891">
        <w:rPr>
          <w:rFonts w:cs="Arial"/>
          <w:i/>
          <w:color w:val="000000"/>
          <w:szCs w:val="20"/>
          <w:lang w:eastAsia="sl-SI"/>
        </w:rPr>
        <w:t>površine podzemnega pridobivalnega prostora</w:t>
      </w:r>
      <w:r w:rsidR="00354470" w:rsidRPr="00536891">
        <w:rPr>
          <w:rFonts w:cs="Arial"/>
          <w:color w:val="000000"/>
          <w:szCs w:val="20"/>
          <w:lang w:eastAsia="sl-SI"/>
        </w:rPr>
        <w:t xml:space="preserve">. Skladno s </w:t>
      </w:r>
      <w:r w:rsidR="00995FB1" w:rsidRPr="00536891">
        <w:rPr>
          <w:rFonts w:cs="Arial"/>
          <w:color w:val="000000"/>
          <w:szCs w:val="20"/>
          <w:lang w:eastAsia="sl-SI"/>
        </w:rPr>
        <w:t xml:space="preserve">prvim </w:t>
      </w:r>
      <w:r w:rsidR="00995FB1" w:rsidRPr="00536891">
        <w:rPr>
          <w:rFonts w:cs="Arial"/>
          <w:color w:val="000000"/>
          <w:szCs w:val="20"/>
          <w:lang w:eastAsia="sl-SI"/>
        </w:rPr>
        <w:lastRenderedPageBreak/>
        <w:t xml:space="preserve">odstavkom 4. člena Prostorskega reda se pri pripravi prostorskih aktov upoštevajo </w:t>
      </w:r>
      <w:r w:rsidR="00995FB1" w:rsidRPr="00536891">
        <w:rPr>
          <w:rFonts w:cs="Arial"/>
          <w:b/>
          <w:color w:val="000000"/>
          <w:szCs w:val="20"/>
          <w:lang w:eastAsia="sl-SI"/>
        </w:rPr>
        <w:t>splošna pravila prostorskega načrtovanja</w:t>
      </w:r>
      <w:r w:rsidR="00995FB1" w:rsidRPr="00536891">
        <w:rPr>
          <w:rFonts w:cs="Arial"/>
          <w:color w:val="000000"/>
          <w:szCs w:val="20"/>
          <w:lang w:eastAsia="sl-SI"/>
        </w:rPr>
        <w:t xml:space="preserve"> ter glede na vrsto prostorske ureditve tudi </w:t>
      </w:r>
      <w:r w:rsidR="00995FB1" w:rsidRPr="00536891">
        <w:rPr>
          <w:rFonts w:cs="Arial"/>
          <w:b/>
          <w:color w:val="000000"/>
          <w:szCs w:val="20"/>
          <w:lang w:eastAsia="sl-SI"/>
        </w:rPr>
        <w:t>pravila za načrtovanje prostorskih sistemov</w:t>
      </w:r>
      <w:r w:rsidR="00995FB1" w:rsidRPr="00536891">
        <w:rPr>
          <w:rFonts w:cs="Arial"/>
          <w:color w:val="000000"/>
          <w:szCs w:val="20"/>
          <w:lang w:eastAsia="sl-SI"/>
        </w:rPr>
        <w:t xml:space="preserve"> in pravila za načrtovanje in graditev objektov.</w:t>
      </w:r>
      <w:r w:rsidR="00623F2F" w:rsidRPr="00536891">
        <w:rPr>
          <w:rFonts w:cs="Arial"/>
          <w:color w:val="000000"/>
          <w:szCs w:val="20"/>
          <w:lang w:eastAsia="sl-SI"/>
        </w:rPr>
        <w:t xml:space="preserve"> Poseben prostorski sistem predstavljajo </w:t>
      </w:r>
      <w:r w:rsidR="00623F2F" w:rsidRPr="00536891">
        <w:rPr>
          <w:rFonts w:cs="Arial"/>
          <w:i/>
          <w:color w:val="000000"/>
          <w:szCs w:val="20"/>
          <w:lang w:eastAsia="sl-SI"/>
        </w:rPr>
        <w:t>območja mineralnih surovin</w:t>
      </w:r>
      <w:r w:rsidR="003C336E" w:rsidRPr="00536891">
        <w:rPr>
          <w:rFonts w:cs="Arial"/>
          <w:color w:val="000000"/>
          <w:szCs w:val="20"/>
          <w:lang w:eastAsia="sl-SI"/>
        </w:rPr>
        <w:t>. Pravila za njihovo načrtovanje so določena v 79.</w:t>
      </w:r>
      <w:r w:rsidR="003F7CC9" w:rsidRPr="00536891">
        <w:rPr>
          <w:rFonts w:cs="Arial"/>
          <w:color w:val="000000"/>
          <w:szCs w:val="20"/>
          <w:lang w:eastAsia="sl-SI"/>
        </w:rPr>
        <w:t xml:space="preserve"> do 81. členu Prostorskega reda:</w:t>
      </w:r>
    </w:p>
    <w:p w14:paraId="7FA1D27C"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p>
    <w:p w14:paraId="221538A7" w14:textId="7FA62483" w:rsidR="00B11D26" w:rsidRPr="00536891" w:rsidRDefault="00B11D26" w:rsidP="001B3226">
      <w:pPr>
        <w:autoSpaceDE w:val="0"/>
        <w:autoSpaceDN w:val="0"/>
        <w:adjustRightInd w:val="0"/>
        <w:spacing w:line="360" w:lineRule="auto"/>
        <w:jc w:val="center"/>
        <w:rPr>
          <w:rFonts w:cs="Arial"/>
          <w:color w:val="000000"/>
          <w:szCs w:val="20"/>
          <w:lang w:eastAsia="sl-SI"/>
        </w:rPr>
      </w:pPr>
      <w:r w:rsidRPr="00536891">
        <w:rPr>
          <w:rFonts w:cs="Arial"/>
          <w:b/>
          <w:color w:val="000000"/>
          <w:szCs w:val="20"/>
          <w:lang w:eastAsia="sl-SI"/>
        </w:rPr>
        <w:t xml:space="preserve">79. člen </w:t>
      </w:r>
      <w:r w:rsidRPr="00536891">
        <w:rPr>
          <w:rFonts w:cs="Arial"/>
          <w:color w:val="000000"/>
          <w:szCs w:val="20"/>
          <w:lang w:eastAsia="sl-SI"/>
        </w:rPr>
        <w:t>(prikaz območij mineralnih surovin)</w:t>
      </w:r>
    </w:p>
    <w:p w14:paraId="4BC1E94C"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(1) </w:t>
      </w:r>
      <w:r w:rsidRPr="00536891">
        <w:rPr>
          <w:rFonts w:cs="Arial"/>
          <w:b/>
          <w:color w:val="000000"/>
          <w:szCs w:val="20"/>
          <w:lang w:eastAsia="sl-SI"/>
        </w:rPr>
        <w:t>Zasnova oskrbe</w:t>
      </w:r>
      <w:r w:rsidRPr="00536891">
        <w:rPr>
          <w:rFonts w:cs="Arial"/>
          <w:color w:val="000000"/>
          <w:szCs w:val="20"/>
          <w:lang w:eastAsia="sl-SI"/>
        </w:rPr>
        <w:t xml:space="preserve"> z mineralnimi surovinami se prikaže v</w:t>
      </w:r>
      <w:r w:rsidRPr="00536891">
        <w:rPr>
          <w:rFonts w:cs="Arial"/>
          <w:b/>
          <w:color w:val="000000"/>
          <w:szCs w:val="20"/>
          <w:lang w:eastAsia="sl-SI"/>
        </w:rPr>
        <w:t xml:space="preserve"> strategiji prostorskega razvoja občine</w:t>
      </w:r>
      <w:r w:rsidRPr="00536891">
        <w:rPr>
          <w:rFonts w:cs="Arial"/>
          <w:color w:val="000000"/>
          <w:szCs w:val="20"/>
          <w:lang w:eastAsia="sl-SI"/>
        </w:rPr>
        <w:t xml:space="preserve"> v okviru zasnove razmestitve dejavnosti v prostoru in v zasnovah posameznih sistemov lokalnega pomena v prostoru. </w:t>
      </w:r>
    </w:p>
    <w:p w14:paraId="052E3F40" w14:textId="781084DC"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(2) Območja mineralnih surovin se </w:t>
      </w:r>
      <w:r w:rsidRPr="00536891">
        <w:rPr>
          <w:rFonts w:cs="Arial"/>
          <w:b/>
          <w:color w:val="000000"/>
          <w:szCs w:val="20"/>
          <w:lang w:eastAsia="sl-SI"/>
        </w:rPr>
        <w:t>natančneje prikažejo</w:t>
      </w:r>
      <w:r w:rsidRPr="00536891">
        <w:rPr>
          <w:rFonts w:cs="Arial"/>
          <w:color w:val="000000"/>
          <w:szCs w:val="20"/>
          <w:lang w:eastAsia="sl-SI"/>
        </w:rPr>
        <w:t xml:space="preserve"> v </w:t>
      </w:r>
      <w:r w:rsidRPr="00536891">
        <w:rPr>
          <w:rFonts w:cs="Arial"/>
          <w:b/>
          <w:color w:val="000000"/>
          <w:szCs w:val="20"/>
          <w:lang w:eastAsia="sl-SI"/>
        </w:rPr>
        <w:t>prostorskem redu občine</w:t>
      </w:r>
      <w:r w:rsidRPr="00536891">
        <w:rPr>
          <w:rFonts w:cs="Arial"/>
          <w:color w:val="000000"/>
          <w:szCs w:val="20"/>
          <w:lang w:eastAsia="sl-SI"/>
        </w:rPr>
        <w:t xml:space="preserve">, kjer se kot kategorije </w:t>
      </w:r>
      <w:r w:rsidRPr="00536891">
        <w:rPr>
          <w:rFonts w:cs="Arial"/>
          <w:b/>
          <w:color w:val="000000"/>
          <w:szCs w:val="20"/>
          <w:lang w:eastAsia="sl-SI"/>
        </w:rPr>
        <w:t>namenske rabe</w:t>
      </w:r>
      <w:r w:rsidRPr="00536891">
        <w:rPr>
          <w:rFonts w:cs="Arial"/>
          <w:color w:val="000000"/>
          <w:szCs w:val="20"/>
          <w:lang w:eastAsia="sl-SI"/>
        </w:rPr>
        <w:t xml:space="preserve"> prikažejo površine pridobivalnega prostora. Območja mineralnih surovin, ki so </w:t>
      </w:r>
      <w:r w:rsidRPr="00536891">
        <w:rPr>
          <w:rFonts w:cs="Arial"/>
          <w:b/>
          <w:color w:val="000000"/>
          <w:szCs w:val="20"/>
          <w:lang w:eastAsia="sl-SI"/>
        </w:rPr>
        <w:t>varovana s predpisi s področja rudarstva</w:t>
      </w:r>
      <w:r w:rsidRPr="00536891">
        <w:rPr>
          <w:rFonts w:cs="Arial"/>
          <w:color w:val="000000"/>
          <w:szCs w:val="20"/>
          <w:lang w:eastAsia="sl-SI"/>
        </w:rPr>
        <w:t xml:space="preserve">, so zajeta v zbirki pravnih režimov in jih je pri načrtovanju in pripravi meril in pogojev v prostorskem redu občine </w:t>
      </w:r>
      <w:r w:rsidRPr="00536891">
        <w:rPr>
          <w:rFonts w:cs="Arial"/>
          <w:b/>
          <w:color w:val="000000"/>
          <w:szCs w:val="20"/>
          <w:lang w:eastAsia="sl-SI"/>
        </w:rPr>
        <w:t>treba upoštevati</w:t>
      </w:r>
      <w:r w:rsidRPr="00536891">
        <w:rPr>
          <w:rFonts w:cs="Arial"/>
          <w:color w:val="000000"/>
          <w:szCs w:val="20"/>
          <w:lang w:eastAsia="sl-SI"/>
        </w:rPr>
        <w:t xml:space="preserve">. Aktivnosti pridobivanja, raziskovanja in sanacije se v prostorskem redu občine lahko določijo s podrobnejšimi merili in pogoji za prostorske enote. </w:t>
      </w:r>
      <w:r w:rsidRPr="00536891">
        <w:rPr>
          <w:rFonts w:cs="Arial"/>
          <w:b/>
          <w:color w:val="000000"/>
          <w:szCs w:val="20"/>
          <w:lang w:eastAsia="sl-SI"/>
        </w:rPr>
        <w:t>Območja raziskovanja</w:t>
      </w:r>
      <w:r w:rsidRPr="00536891">
        <w:rPr>
          <w:rFonts w:cs="Arial"/>
          <w:color w:val="000000"/>
          <w:szCs w:val="20"/>
          <w:lang w:eastAsia="sl-SI"/>
        </w:rPr>
        <w:t xml:space="preserve"> in sanacije se določijo </w:t>
      </w:r>
      <w:r w:rsidRPr="00536891">
        <w:rPr>
          <w:rFonts w:cs="Arial"/>
          <w:b/>
          <w:color w:val="000000"/>
          <w:szCs w:val="20"/>
          <w:lang w:eastAsia="sl-SI"/>
        </w:rPr>
        <w:t xml:space="preserve">kot prostorska enota </w:t>
      </w:r>
      <w:r w:rsidRPr="00536891">
        <w:rPr>
          <w:rFonts w:cs="Arial"/>
          <w:color w:val="000000"/>
          <w:szCs w:val="20"/>
          <w:lang w:eastAsia="sl-SI"/>
        </w:rPr>
        <w:t>v prostorskem redu občine.</w:t>
      </w:r>
      <w:r w:rsidR="00503241">
        <w:rPr>
          <w:rStyle w:val="Sprotnaopomba-sklic"/>
          <w:rFonts w:cs="Arial"/>
          <w:color w:val="000000"/>
          <w:szCs w:val="20"/>
          <w:lang w:eastAsia="sl-SI"/>
        </w:rPr>
        <w:footnoteReference w:id="1"/>
      </w:r>
    </w:p>
    <w:p w14:paraId="5A3D2449"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p>
    <w:p w14:paraId="2DD6F6C3" w14:textId="0D543B61" w:rsidR="00B11D26" w:rsidRPr="00536891" w:rsidRDefault="00B11D26" w:rsidP="001B3226">
      <w:pPr>
        <w:autoSpaceDE w:val="0"/>
        <w:autoSpaceDN w:val="0"/>
        <w:adjustRightInd w:val="0"/>
        <w:spacing w:line="360" w:lineRule="auto"/>
        <w:jc w:val="center"/>
        <w:rPr>
          <w:rFonts w:cs="Arial"/>
          <w:b/>
          <w:color w:val="000000"/>
          <w:szCs w:val="20"/>
          <w:lang w:eastAsia="sl-SI"/>
        </w:rPr>
      </w:pPr>
      <w:r w:rsidRPr="00536891">
        <w:rPr>
          <w:rFonts w:cs="Arial"/>
          <w:b/>
          <w:color w:val="000000"/>
          <w:szCs w:val="20"/>
          <w:lang w:eastAsia="sl-SI"/>
        </w:rPr>
        <w:t>80. člen</w:t>
      </w:r>
      <w:r w:rsidRPr="00536891">
        <w:rPr>
          <w:rFonts w:cs="Arial"/>
          <w:color w:val="000000"/>
          <w:szCs w:val="20"/>
          <w:lang w:eastAsia="sl-SI"/>
        </w:rPr>
        <w:t xml:space="preserve"> (obseg območij mineralnih surovin)</w:t>
      </w:r>
    </w:p>
    <w:p w14:paraId="6FF15DE0"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Območja mineralnih surovin obsegajo območja </w:t>
      </w:r>
      <w:r w:rsidRPr="00536891">
        <w:rPr>
          <w:rFonts w:cs="Arial"/>
          <w:b/>
          <w:color w:val="000000"/>
          <w:szCs w:val="20"/>
          <w:lang w:eastAsia="sl-SI"/>
        </w:rPr>
        <w:t>strateških</w:t>
      </w:r>
      <w:r w:rsidRPr="00536891">
        <w:rPr>
          <w:rFonts w:cs="Arial"/>
          <w:color w:val="000000"/>
          <w:szCs w:val="20"/>
          <w:lang w:eastAsia="sl-SI"/>
        </w:rPr>
        <w:t xml:space="preserve">, </w:t>
      </w:r>
      <w:r w:rsidRPr="00536891">
        <w:rPr>
          <w:rFonts w:cs="Arial"/>
          <w:b/>
          <w:color w:val="000000"/>
          <w:szCs w:val="20"/>
          <w:lang w:eastAsia="sl-SI"/>
        </w:rPr>
        <w:t>industrijskih</w:t>
      </w:r>
      <w:r w:rsidRPr="00536891">
        <w:rPr>
          <w:rFonts w:cs="Arial"/>
          <w:color w:val="000000"/>
          <w:szCs w:val="20"/>
          <w:lang w:eastAsia="sl-SI"/>
        </w:rPr>
        <w:t xml:space="preserve"> in </w:t>
      </w:r>
      <w:r w:rsidRPr="00536891">
        <w:rPr>
          <w:rFonts w:cs="Arial"/>
          <w:b/>
          <w:color w:val="000000"/>
          <w:szCs w:val="20"/>
          <w:lang w:eastAsia="sl-SI"/>
        </w:rPr>
        <w:t>izjemnih</w:t>
      </w:r>
      <w:r w:rsidRPr="00536891">
        <w:rPr>
          <w:rFonts w:cs="Arial"/>
          <w:color w:val="000000"/>
          <w:szCs w:val="20"/>
          <w:lang w:eastAsia="sl-SI"/>
        </w:rPr>
        <w:t xml:space="preserve"> mineralnih surovin ter mineralnih surovin </w:t>
      </w:r>
      <w:r w:rsidRPr="00536891">
        <w:rPr>
          <w:rFonts w:cs="Arial"/>
          <w:b/>
          <w:color w:val="000000"/>
          <w:szCs w:val="20"/>
          <w:lang w:eastAsia="sl-SI"/>
        </w:rPr>
        <w:t>za gradbeništvo</w:t>
      </w:r>
      <w:r w:rsidRPr="00536891">
        <w:rPr>
          <w:rFonts w:cs="Arial"/>
          <w:color w:val="000000"/>
          <w:szCs w:val="20"/>
          <w:lang w:eastAsia="sl-SI"/>
        </w:rPr>
        <w:t>.</w:t>
      </w:r>
    </w:p>
    <w:p w14:paraId="19AB5C27"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p>
    <w:p w14:paraId="128834C1" w14:textId="5D292DC6" w:rsidR="00B11D26" w:rsidRPr="00536891" w:rsidRDefault="00B11D26" w:rsidP="001B3226">
      <w:pPr>
        <w:autoSpaceDE w:val="0"/>
        <w:autoSpaceDN w:val="0"/>
        <w:adjustRightInd w:val="0"/>
        <w:spacing w:line="360" w:lineRule="auto"/>
        <w:jc w:val="center"/>
        <w:rPr>
          <w:rFonts w:cs="Arial"/>
          <w:color w:val="000000"/>
          <w:szCs w:val="20"/>
          <w:lang w:eastAsia="sl-SI"/>
        </w:rPr>
      </w:pPr>
      <w:r w:rsidRPr="00536891">
        <w:rPr>
          <w:rFonts w:cs="Arial"/>
          <w:b/>
          <w:color w:val="000000"/>
          <w:szCs w:val="20"/>
          <w:lang w:eastAsia="sl-SI"/>
        </w:rPr>
        <w:t>81. člen</w:t>
      </w:r>
      <w:r w:rsidRPr="00536891">
        <w:rPr>
          <w:rFonts w:cs="Arial"/>
          <w:color w:val="000000"/>
          <w:szCs w:val="20"/>
          <w:lang w:eastAsia="sl-SI"/>
        </w:rPr>
        <w:t xml:space="preserve"> (načrtovanje v območjih mineralnih surovin)</w:t>
      </w:r>
    </w:p>
    <w:p w14:paraId="0C7EFD0F" w14:textId="6C1E0FD1"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(1) Pri izkoriščanju mineralnih surovin za gradbeništvo je treba zagotoviti </w:t>
      </w:r>
      <w:r w:rsidRPr="00536891">
        <w:rPr>
          <w:rFonts w:cs="Arial"/>
          <w:b/>
          <w:color w:val="000000"/>
          <w:szCs w:val="20"/>
          <w:lang w:eastAsia="sl-SI"/>
        </w:rPr>
        <w:t>postopno zapiranje manjših objektov</w:t>
      </w:r>
      <w:r w:rsidRPr="00536891">
        <w:rPr>
          <w:rFonts w:cs="Arial"/>
          <w:color w:val="000000"/>
          <w:szCs w:val="20"/>
          <w:lang w:eastAsia="sl-SI"/>
        </w:rPr>
        <w:t xml:space="preserve"> in </w:t>
      </w:r>
      <w:r w:rsidRPr="00536891">
        <w:rPr>
          <w:rFonts w:cs="Arial"/>
          <w:b/>
          <w:color w:val="000000"/>
          <w:szCs w:val="20"/>
          <w:lang w:eastAsia="sl-SI"/>
        </w:rPr>
        <w:t>sanacijo nelegalnih kopov</w:t>
      </w:r>
      <w:r w:rsidR="00375BFD" w:rsidRPr="00536891">
        <w:rPr>
          <w:rFonts w:cs="Arial"/>
          <w:color w:val="000000"/>
          <w:szCs w:val="20"/>
          <w:lang w:eastAsia="sl-SI"/>
        </w:rPr>
        <w:t>.</w:t>
      </w:r>
    </w:p>
    <w:p w14:paraId="7C3B76EE" w14:textId="203BDFDA"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(2) Število objektov se na regionalni ravni določi glede na </w:t>
      </w:r>
      <w:proofErr w:type="spellStart"/>
      <w:r w:rsidRPr="00536891">
        <w:rPr>
          <w:rFonts w:cs="Arial"/>
          <w:b/>
          <w:color w:val="000000"/>
          <w:szCs w:val="20"/>
          <w:lang w:eastAsia="sl-SI"/>
        </w:rPr>
        <w:t>okoljska</w:t>
      </w:r>
      <w:proofErr w:type="spellEnd"/>
      <w:r w:rsidRPr="00536891">
        <w:rPr>
          <w:rFonts w:cs="Arial"/>
          <w:b/>
          <w:color w:val="000000"/>
          <w:szCs w:val="20"/>
          <w:lang w:eastAsia="sl-SI"/>
        </w:rPr>
        <w:t>, gospodarska in družbena merila</w:t>
      </w:r>
      <w:r w:rsidRPr="00536891">
        <w:rPr>
          <w:rFonts w:cs="Arial"/>
          <w:color w:val="000000"/>
          <w:szCs w:val="20"/>
          <w:lang w:eastAsia="sl-SI"/>
        </w:rPr>
        <w:t xml:space="preserve">, ki vključujejo tudi </w:t>
      </w:r>
      <w:r w:rsidRPr="00536891">
        <w:rPr>
          <w:rFonts w:cs="Arial"/>
          <w:b/>
          <w:color w:val="000000"/>
          <w:szCs w:val="20"/>
          <w:lang w:eastAsia="sl-SI"/>
        </w:rPr>
        <w:t xml:space="preserve">geološko ustreznost, zadostno količino zalog, dovolj veliko letno proizvodnjo, funkcionalno povezanost z uporabniki, transportni radij prodaje, vidno </w:t>
      </w:r>
      <w:proofErr w:type="spellStart"/>
      <w:r w:rsidRPr="00536891">
        <w:rPr>
          <w:rFonts w:cs="Arial"/>
          <w:b/>
          <w:color w:val="000000"/>
          <w:szCs w:val="20"/>
          <w:lang w:eastAsia="sl-SI"/>
        </w:rPr>
        <w:t>neizpostavljenost</w:t>
      </w:r>
      <w:proofErr w:type="spellEnd"/>
      <w:r w:rsidRPr="00536891">
        <w:rPr>
          <w:rFonts w:cs="Arial"/>
          <w:b/>
          <w:color w:val="000000"/>
          <w:szCs w:val="20"/>
          <w:lang w:eastAsia="sl-SI"/>
        </w:rPr>
        <w:t xml:space="preserve"> območij, primerno oddaljenost od poselitve</w:t>
      </w:r>
      <w:r w:rsidR="000E5B95" w:rsidRPr="00536891">
        <w:rPr>
          <w:rFonts w:cs="Arial"/>
          <w:color w:val="000000"/>
          <w:szCs w:val="20"/>
          <w:lang w:eastAsia="sl-SI"/>
        </w:rPr>
        <w:t>.</w:t>
      </w:r>
      <w:r w:rsidR="000E5B95" w:rsidRPr="00536891">
        <w:rPr>
          <w:rStyle w:val="Sprotnaopomba-sklic"/>
          <w:rFonts w:cs="Arial"/>
          <w:color w:val="000000"/>
          <w:szCs w:val="20"/>
          <w:lang w:eastAsia="sl-SI"/>
        </w:rPr>
        <w:footnoteReference w:id="2"/>
      </w:r>
    </w:p>
    <w:p w14:paraId="2CF814DF"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(3) </w:t>
      </w:r>
      <w:r w:rsidRPr="00536891">
        <w:rPr>
          <w:rFonts w:cs="Arial"/>
          <w:b/>
          <w:color w:val="000000"/>
          <w:szCs w:val="20"/>
          <w:lang w:eastAsia="sl-SI"/>
        </w:rPr>
        <w:t>Izkoriščanje obstoječih kopov oskrbe z mineralnimi surovinami za gradbeništvo ima prednost pred odpiranjem novih lokacij</w:t>
      </w:r>
      <w:r w:rsidRPr="00536891">
        <w:rPr>
          <w:rFonts w:cs="Arial"/>
          <w:color w:val="000000"/>
          <w:szCs w:val="20"/>
          <w:lang w:eastAsia="sl-SI"/>
        </w:rPr>
        <w:t xml:space="preserve">, razen kadar so obstoječi kopi v območjih večje ranljivosti prostora, varovanih in ogroženih območjih po predpisih o vodah, območjih ohranjanja narave, območjih kulturne dediščine ali na vidno izpostavljenih legah. </w:t>
      </w:r>
    </w:p>
    <w:p w14:paraId="39F64C80"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(4) Nove lokacije se odpirajo kadar povečanju potreb po mineralnih surovinah za gradbeništvo z obstoječimi objekti ni mogoče zadostiti oziroma obstoječe lokacije ne omogočajo izkoriščanja in gospodarnega transporta rude. Nove lokacije se umeščajo na osnovi analize vidne izpostavljenosti, ki je sestavni del strokovnih podlag za pripravo prostorskih aktov lokalnih skupnosti. </w:t>
      </w:r>
    </w:p>
    <w:p w14:paraId="3F8ABBE5"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(5) </w:t>
      </w:r>
      <w:r w:rsidRPr="00536891">
        <w:rPr>
          <w:rFonts w:cs="Arial"/>
          <w:b/>
          <w:color w:val="000000"/>
          <w:szCs w:val="20"/>
          <w:lang w:eastAsia="sl-SI"/>
        </w:rPr>
        <w:t xml:space="preserve">Prednostno je treba sanirati lokacije odprtih kopov </w:t>
      </w:r>
      <w:r w:rsidRPr="00536891">
        <w:rPr>
          <w:rFonts w:cs="Arial"/>
          <w:color w:val="000000"/>
          <w:szCs w:val="20"/>
          <w:lang w:eastAsia="sl-SI"/>
        </w:rPr>
        <w:t xml:space="preserve">zlasti na: </w:t>
      </w:r>
    </w:p>
    <w:p w14:paraId="50D65358" w14:textId="0B05CBB2" w:rsidR="00B11D26" w:rsidRPr="00536891" w:rsidRDefault="00B11D26" w:rsidP="00536891">
      <w:pPr>
        <w:tabs>
          <w:tab w:val="left" w:pos="284"/>
        </w:tabs>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1.</w:t>
      </w:r>
      <w:r w:rsidRPr="00536891">
        <w:rPr>
          <w:rFonts w:cs="Arial"/>
          <w:color w:val="000000"/>
          <w:szCs w:val="20"/>
          <w:lang w:eastAsia="sl-SI"/>
        </w:rPr>
        <w:tab/>
        <w:t xml:space="preserve">gospodarsko neperspektivnih lokacijah; </w:t>
      </w:r>
    </w:p>
    <w:p w14:paraId="7342D2D3" w14:textId="5138DD49" w:rsidR="00B11D26" w:rsidRPr="00536891" w:rsidRDefault="00B11D26" w:rsidP="00536891">
      <w:pPr>
        <w:tabs>
          <w:tab w:val="left" w:pos="284"/>
        </w:tabs>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2.</w:t>
      </w:r>
      <w:r w:rsidRPr="00536891">
        <w:rPr>
          <w:rFonts w:cs="Arial"/>
          <w:color w:val="000000"/>
          <w:szCs w:val="20"/>
          <w:lang w:eastAsia="sl-SI"/>
        </w:rPr>
        <w:tab/>
        <w:t xml:space="preserve">območjih velikih razvrednotenj prostora ter večje ranljivosti naravnih in ustvarjenih sestavin prostora; </w:t>
      </w:r>
    </w:p>
    <w:p w14:paraId="18897713" w14:textId="204FB920" w:rsidR="00B11D26" w:rsidRPr="00536891" w:rsidRDefault="00B11D26" w:rsidP="00536891">
      <w:pPr>
        <w:tabs>
          <w:tab w:val="left" w:pos="284"/>
        </w:tabs>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lastRenderedPageBreak/>
        <w:t>3.</w:t>
      </w:r>
      <w:r w:rsidRPr="00536891">
        <w:rPr>
          <w:rFonts w:cs="Arial"/>
          <w:color w:val="000000"/>
          <w:szCs w:val="20"/>
          <w:lang w:eastAsia="sl-SI"/>
        </w:rPr>
        <w:tab/>
        <w:t xml:space="preserve">varovanih, zavarovanih ali ogroženih območjih po predpisih; </w:t>
      </w:r>
    </w:p>
    <w:p w14:paraId="4AA5AB24" w14:textId="4F1645B4" w:rsidR="00B11D26" w:rsidRPr="00536891" w:rsidRDefault="00B11D26" w:rsidP="00536891">
      <w:pPr>
        <w:tabs>
          <w:tab w:val="left" w:pos="284"/>
        </w:tabs>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4.</w:t>
      </w:r>
      <w:r w:rsidRPr="00536891">
        <w:rPr>
          <w:rFonts w:cs="Arial"/>
          <w:color w:val="000000"/>
          <w:szCs w:val="20"/>
          <w:lang w:eastAsia="sl-SI"/>
        </w:rPr>
        <w:tab/>
        <w:t xml:space="preserve">območjih prepoznavnosti krajine, na vidno izpostavljenih območjih in območjih varstva kulturne dediščine; </w:t>
      </w:r>
    </w:p>
    <w:p w14:paraId="24ECA257" w14:textId="69E173D9" w:rsidR="00B11D26" w:rsidRPr="00536891" w:rsidRDefault="00B11D26" w:rsidP="00536891">
      <w:pPr>
        <w:tabs>
          <w:tab w:val="left" w:pos="284"/>
        </w:tabs>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5.</w:t>
      </w:r>
      <w:r w:rsidRPr="00536891">
        <w:rPr>
          <w:rFonts w:cs="Arial"/>
          <w:color w:val="000000"/>
          <w:szCs w:val="20"/>
          <w:lang w:eastAsia="sl-SI"/>
        </w:rPr>
        <w:tab/>
        <w:t xml:space="preserve">območjih, kjer je možno umeščati nove rabe prostora in je za to izkazan javni interes oziroma kjer je znan investitor, ter </w:t>
      </w:r>
      <w:r w:rsidRPr="00536891">
        <w:rPr>
          <w:rFonts w:cs="Arial"/>
          <w:b/>
          <w:color w:val="000000"/>
          <w:szCs w:val="20"/>
          <w:lang w:eastAsia="sl-SI"/>
        </w:rPr>
        <w:t>območjih nelegalnih kopov</w:t>
      </w:r>
      <w:r w:rsidRPr="00536891">
        <w:rPr>
          <w:rFonts w:cs="Arial"/>
          <w:color w:val="000000"/>
          <w:szCs w:val="20"/>
          <w:lang w:eastAsia="sl-SI"/>
        </w:rPr>
        <w:t xml:space="preserve">. </w:t>
      </w:r>
    </w:p>
    <w:p w14:paraId="57DF2FA4"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(6) Pri sanacijah je treba upoštevati </w:t>
      </w:r>
      <w:proofErr w:type="spellStart"/>
      <w:r w:rsidRPr="00536891">
        <w:rPr>
          <w:rFonts w:cs="Arial"/>
          <w:color w:val="000000"/>
          <w:szCs w:val="20"/>
          <w:lang w:eastAsia="sl-SI"/>
        </w:rPr>
        <w:t>okoljske</w:t>
      </w:r>
      <w:proofErr w:type="spellEnd"/>
      <w:r w:rsidRPr="00536891">
        <w:rPr>
          <w:rFonts w:cs="Arial"/>
          <w:color w:val="000000"/>
          <w:szCs w:val="20"/>
          <w:lang w:eastAsia="sl-SI"/>
        </w:rPr>
        <w:t xml:space="preserve">, ekonomske in družbene vidike. </w:t>
      </w:r>
    </w:p>
    <w:p w14:paraId="5BF78D5A"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(7) Načini sanacij so načrtovanje nove rabe, vzpostavitev rabe prostora, kot je bila pred začetkom izkoriščanja, in sukcesivnost naravnih procesov, kadar niso ogroženi varnost, zdravje in življenje ljudi. </w:t>
      </w:r>
    </w:p>
    <w:p w14:paraId="081B4A60"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(8) Kjer je mogoče, zlasti pa v nacionalnih območjih prepoznavnosti in varovanih območjih naravnih kakovosti, je treba </w:t>
      </w:r>
      <w:r w:rsidRPr="00536891">
        <w:rPr>
          <w:rFonts w:cs="Arial"/>
          <w:b/>
          <w:color w:val="000000"/>
          <w:szCs w:val="20"/>
          <w:lang w:eastAsia="sl-SI"/>
        </w:rPr>
        <w:t>spodbujati sprotno sanacijo</w:t>
      </w:r>
      <w:r w:rsidRPr="00536891">
        <w:rPr>
          <w:rFonts w:cs="Arial"/>
          <w:color w:val="000000"/>
          <w:szCs w:val="20"/>
          <w:lang w:eastAsia="sl-SI"/>
        </w:rPr>
        <w:t xml:space="preserve"> degradiranih površin, na že izkoriščenih območjih še aktivnih kopov pa </w:t>
      </w:r>
      <w:r w:rsidRPr="00536891">
        <w:rPr>
          <w:rFonts w:cs="Arial"/>
          <w:b/>
          <w:color w:val="000000"/>
          <w:szCs w:val="20"/>
          <w:lang w:eastAsia="sl-SI"/>
        </w:rPr>
        <w:t>dokončno sanacijo</w:t>
      </w:r>
      <w:r w:rsidRPr="00536891">
        <w:rPr>
          <w:rFonts w:cs="Arial"/>
          <w:color w:val="000000"/>
          <w:szCs w:val="20"/>
          <w:lang w:eastAsia="sl-SI"/>
        </w:rPr>
        <w:t xml:space="preserve">. </w:t>
      </w:r>
    </w:p>
    <w:p w14:paraId="33D11485"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(9) Kadar se na območju pridobivanja mineralnih surovin vzpostavijo pogoji za sekundarni biotop ali drugo območje, pomembno z vidika ohranjanja narave oziroma kulturne dediščine, ga je treba ustrezno sanirati. </w:t>
      </w:r>
    </w:p>
    <w:p w14:paraId="4B89A157"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(10) Pri sanaciji območij oskrbe z edinstvenimi mineralnimi surovinami mora oblika sanacije omogočati </w:t>
      </w:r>
      <w:r w:rsidRPr="00536891">
        <w:rPr>
          <w:rFonts w:cs="Arial"/>
          <w:b/>
          <w:color w:val="000000"/>
          <w:szCs w:val="20"/>
          <w:lang w:eastAsia="sl-SI"/>
        </w:rPr>
        <w:t>možnost za občasni odvzem manjših količin materiala</w:t>
      </w:r>
      <w:r w:rsidRPr="00536891">
        <w:rPr>
          <w:rFonts w:cs="Arial"/>
          <w:color w:val="000000"/>
          <w:szCs w:val="20"/>
          <w:lang w:eastAsia="sl-SI"/>
        </w:rPr>
        <w:t xml:space="preserve">, kadar za to obstajajo utemeljene potrebe. </w:t>
      </w:r>
    </w:p>
    <w:p w14:paraId="54F5C927"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(11) Na varovanih, zavarovanih ali ogroženih območjih je dovoljeno izkoriščanje mineralnih surovin skladno s predpisi. </w:t>
      </w:r>
    </w:p>
    <w:p w14:paraId="5CB9EA53"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(12) Na območju pridobivanja mineralnih surovin se upošteva ohranjanje habitatnih tipov zavarovanih in ogroženih rastlinskih in živalskih vrst, in to z opuščanjem ali prilagajanjem rabe prostora na območju habitatnega tipa. </w:t>
      </w:r>
    </w:p>
    <w:p w14:paraId="59522830"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(13) Na območju pridobivanja mineralnih surovin je treba zagotoviti tudi površine oziroma objekte za skladiščenje, separacijo, odlaganje jalovine in za druge objekte, nujne za izvajanje rudarske dejavnosti in pripadajočo infrastrukturo. </w:t>
      </w:r>
    </w:p>
    <w:p w14:paraId="23585E07" w14:textId="74456E66" w:rsidR="00593292" w:rsidRPr="00536891" w:rsidRDefault="00B11D26" w:rsidP="00536891">
      <w:pPr>
        <w:autoSpaceDE w:val="0"/>
        <w:autoSpaceDN w:val="0"/>
        <w:adjustRightInd w:val="0"/>
        <w:spacing w:line="280" w:lineRule="atLeast"/>
        <w:jc w:val="both"/>
        <w:rPr>
          <w:rFonts w:cs="Arial"/>
          <w:color w:val="000000"/>
          <w:szCs w:val="20"/>
          <w:lang w:eastAsia="sl-SI"/>
        </w:rPr>
      </w:pPr>
      <w:r w:rsidRPr="00536891">
        <w:rPr>
          <w:rFonts w:cs="Arial"/>
          <w:color w:val="000000"/>
          <w:szCs w:val="20"/>
          <w:lang w:eastAsia="sl-SI"/>
        </w:rPr>
        <w:t xml:space="preserve">(14) Če se pridobivanje strateških in industrijskih gospodarsko pomembnih mineralnih surovin opusti, je zaradi gospodarnosti treba </w:t>
      </w:r>
      <w:r w:rsidRPr="00536891">
        <w:rPr>
          <w:rFonts w:cs="Arial"/>
          <w:b/>
          <w:color w:val="000000"/>
          <w:szCs w:val="20"/>
          <w:lang w:eastAsia="sl-SI"/>
        </w:rPr>
        <w:t>ohraniti plansko varovanje vira</w:t>
      </w:r>
      <w:r w:rsidRPr="00536891">
        <w:rPr>
          <w:rFonts w:cs="Arial"/>
          <w:color w:val="000000"/>
          <w:szCs w:val="20"/>
          <w:lang w:eastAsia="sl-SI"/>
        </w:rPr>
        <w:t>.</w:t>
      </w:r>
    </w:p>
    <w:p w14:paraId="26A93465" w14:textId="77777777" w:rsidR="00B11D26" w:rsidRPr="00536891" w:rsidRDefault="00B11D26" w:rsidP="00536891">
      <w:pPr>
        <w:autoSpaceDE w:val="0"/>
        <w:autoSpaceDN w:val="0"/>
        <w:adjustRightInd w:val="0"/>
        <w:spacing w:line="280" w:lineRule="atLeast"/>
        <w:jc w:val="both"/>
        <w:rPr>
          <w:rFonts w:cs="Arial"/>
          <w:color w:val="000000"/>
          <w:szCs w:val="20"/>
          <w:lang w:eastAsia="sl-SI"/>
        </w:rPr>
      </w:pPr>
    </w:p>
    <w:p w14:paraId="248754CA" w14:textId="6F9F2DA6" w:rsidR="00503DC3" w:rsidRPr="00536891" w:rsidRDefault="00503DC3" w:rsidP="00536891">
      <w:pPr>
        <w:spacing w:line="280" w:lineRule="atLeast"/>
        <w:jc w:val="both"/>
        <w:rPr>
          <w:rFonts w:cs="Arial"/>
          <w:color w:val="000000"/>
          <w:szCs w:val="20"/>
          <w:lang w:eastAsia="sl-SI"/>
        </w:rPr>
      </w:pPr>
      <w:r w:rsidRPr="00536891">
        <w:rPr>
          <w:rFonts w:cs="Arial"/>
          <w:color w:val="000000"/>
          <w:szCs w:val="20"/>
          <w:lang w:eastAsia="sl-SI"/>
        </w:rPr>
        <w:t>Skladno z 266. členom ZUreP-2 ostaja Prostorski red v veljavi tudi po uveljavitvi ZUreP</w:t>
      </w:r>
      <w:r w:rsidRPr="00536891">
        <w:rPr>
          <w:rFonts w:cs="Arial"/>
          <w:color w:val="000000"/>
          <w:szCs w:val="20"/>
          <w:lang w:eastAsia="sl-SI"/>
        </w:rPr>
        <w:noBreakHyphen/>
        <w:t>2.</w:t>
      </w:r>
    </w:p>
    <w:p w14:paraId="232E17B5" w14:textId="149D26D2" w:rsidR="00593292" w:rsidRPr="00536891" w:rsidRDefault="00593292" w:rsidP="00536891">
      <w:pPr>
        <w:autoSpaceDE w:val="0"/>
        <w:autoSpaceDN w:val="0"/>
        <w:adjustRightInd w:val="0"/>
        <w:spacing w:line="280" w:lineRule="atLeast"/>
        <w:jc w:val="both"/>
        <w:rPr>
          <w:rFonts w:cs="Arial"/>
          <w:color w:val="000000"/>
          <w:szCs w:val="20"/>
          <w:lang w:eastAsia="sl-SI"/>
        </w:rPr>
      </w:pPr>
    </w:p>
    <w:p w14:paraId="6BE703E1" w14:textId="77777777" w:rsidR="000E292D" w:rsidRPr="00536891" w:rsidRDefault="000E292D" w:rsidP="00536891">
      <w:pPr>
        <w:autoSpaceDE w:val="0"/>
        <w:autoSpaceDN w:val="0"/>
        <w:adjustRightInd w:val="0"/>
        <w:spacing w:line="280" w:lineRule="atLeast"/>
        <w:jc w:val="both"/>
        <w:rPr>
          <w:rFonts w:cs="Arial"/>
          <w:color w:val="000000"/>
          <w:szCs w:val="20"/>
          <w:lang w:eastAsia="sl-SI"/>
        </w:rPr>
      </w:pPr>
    </w:p>
    <w:p w14:paraId="3A503FC3" w14:textId="4E44AD2C" w:rsidR="00593292" w:rsidRPr="00536891" w:rsidRDefault="00EB4EAE" w:rsidP="00536891">
      <w:pPr>
        <w:pStyle w:val="Odstavekseznama"/>
        <w:keepNext/>
        <w:numPr>
          <w:ilvl w:val="2"/>
          <w:numId w:val="7"/>
        </w:numPr>
        <w:autoSpaceDE w:val="0"/>
        <w:autoSpaceDN w:val="0"/>
        <w:adjustRightInd w:val="0"/>
        <w:spacing w:line="280" w:lineRule="atLeast"/>
        <w:jc w:val="both"/>
        <w:rPr>
          <w:rFonts w:cs="Arial"/>
          <w:b/>
          <w:bCs/>
          <w:szCs w:val="20"/>
          <w:lang w:eastAsia="sl-SI"/>
        </w:rPr>
      </w:pPr>
      <w:r w:rsidRPr="00536891">
        <w:rPr>
          <w:rFonts w:cs="Arial"/>
          <w:b/>
          <w:bCs/>
          <w:szCs w:val="20"/>
          <w:lang w:eastAsia="sl-SI"/>
        </w:rPr>
        <w:t>Državna rudarska strategija</w:t>
      </w:r>
    </w:p>
    <w:p w14:paraId="33AB00D8" w14:textId="77777777" w:rsidR="00593292" w:rsidRPr="00536891" w:rsidRDefault="00593292" w:rsidP="00536891">
      <w:pPr>
        <w:keepNext/>
        <w:autoSpaceDE w:val="0"/>
        <w:autoSpaceDN w:val="0"/>
        <w:adjustRightInd w:val="0"/>
        <w:spacing w:line="280" w:lineRule="atLeast"/>
        <w:jc w:val="both"/>
        <w:rPr>
          <w:rFonts w:cs="Arial"/>
          <w:b/>
          <w:bCs/>
          <w:color w:val="366093"/>
          <w:szCs w:val="20"/>
          <w:highlight w:val="yellow"/>
          <w:lang w:eastAsia="sl-SI"/>
        </w:rPr>
      </w:pPr>
    </w:p>
    <w:p w14:paraId="1407D434" w14:textId="3E209079" w:rsidR="00BC0D3D" w:rsidRPr="00BC0D3D" w:rsidRDefault="00BC0D3D" w:rsidP="00BC0D3D">
      <w:pPr>
        <w:autoSpaceDE w:val="0"/>
        <w:autoSpaceDN w:val="0"/>
        <w:adjustRightInd w:val="0"/>
        <w:spacing w:line="280" w:lineRule="atLeast"/>
        <w:jc w:val="both"/>
        <w:rPr>
          <w:rFonts w:cs="Arial"/>
          <w:color w:val="000000"/>
          <w:szCs w:val="20"/>
          <w:lang w:eastAsia="sl-SI"/>
        </w:rPr>
      </w:pPr>
      <w:r>
        <w:rPr>
          <w:rFonts w:cs="Arial"/>
          <w:color w:val="000000"/>
          <w:szCs w:val="20"/>
          <w:lang w:eastAsia="sl-SI"/>
        </w:rPr>
        <w:t>Skladno z 9. členom ZRud-1 je d</w:t>
      </w:r>
      <w:r w:rsidRPr="00BC0D3D">
        <w:rPr>
          <w:rFonts w:cs="Arial"/>
          <w:color w:val="000000"/>
          <w:szCs w:val="20"/>
          <w:lang w:eastAsia="sl-SI"/>
        </w:rPr>
        <w:t>ržavna rudarska strategija temeljni dokument, s katerim se določijo cilji, usmeritve in pogoji za usklajeno raziskovanje in izkoriščanje mineralnih surovin v Republiki Sloveniji, najvišja možna stopnja njihovega izkoriščanja in pogoji za njihovo smotrno izkoriščanje</w:t>
      </w:r>
      <w:r w:rsidR="00F844CD">
        <w:rPr>
          <w:rFonts w:cs="Arial"/>
          <w:color w:val="000000"/>
          <w:szCs w:val="20"/>
          <w:lang w:eastAsia="sl-SI"/>
        </w:rPr>
        <w:t>.</w:t>
      </w:r>
      <w:r>
        <w:rPr>
          <w:rFonts w:cs="Arial"/>
          <w:color w:val="000000"/>
          <w:szCs w:val="20"/>
          <w:lang w:eastAsia="sl-SI"/>
        </w:rPr>
        <w:t xml:space="preserve"> </w:t>
      </w:r>
      <w:r w:rsidR="00F844CD">
        <w:rPr>
          <w:rFonts w:cs="Arial"/>
          <w:color w:val="000000"/>
          <w:szCs w:val="20"/>
          <w:lang w:eastAsia="sl-SI"/>
        </w:rPr>
        <w:t>S</w:t>
      </w:r>
      <w:r>
        <w:rPr>
          <w:rFonts w:cs="Arial"/>
          <w:color w:val="000000"/>
          <w:szCs w:val="20"/>
          <w:lang w:eastAsia="sl-SI"/>
        </w:rPr>
        <w:t xml:space="preserve">kladno z 10. členom ZRud-1 jo sprejme Vlada Republike Slovenije na predlog ministra oziroma </w:t>
      </w:r>
      <w:r w:rsidRPr="00BC0D3D">
        <w:rPr>
          <w:rFonts w:cs="Arial"/>
          <w:color w:val="000000"/>
          <w:szCs w:val="20"/>
          <w:lang w:eastAsia="sl-SI"/>
        </w:rPr>
        <w:t>ministrice, pristojne za rudarstvo</w:t>
      </w:r>
      <w:r>
        <w:rPr>
          <w:rFonts w:cs="Arial"/>
          <w:color w:val="000000"/>
          <w:szCs w:val="20"/>
          <w:lang w:eastAsia="sl-SI"/>
        </w:rPr>
        <w:t>.</w:t>
      </w:r>
    </w:p>
    <w:p w14:paraId="056427FC" w14:textId="475EC77C" w:rsidR="00BC0D3D" w:rsidRDefault="00BC0D3D" w:rsidP="00536891">
      <w:pPr>
        <w:autoSpaceDE w:val="0"/>
        <w:autoSpaceDN w:val="0"/>
        <w:adjustRightInd w:val="0"/>
        <w:spacing w:line="280" w:lineRule="atLeast"/>
        <w:jc w:val="both"/>
        <w:rPr>
          <w:rFonts w:cs="Arial"/>
          <w:color w:val="000000"/>
          <w:szCs w:val="20"/>
          <w:lang w:eastAsia="sl-SI"/>
        </w:rPr>
      </w:pPr>
    </w:p>
    <w:p w14:paraId="6C95A0AF" w14:textId="77777777" w:rsidR="00BC0D3D" w:rsidRDefault="00BC0D3D" w:rsidP="00536891">
      <w:pPr>
        <w:autoSpaceDE w:val="0"/>
        <w:autoSpaceDN w:val="0"/>
        <w:adjustRightInd w:val="0"/>
        <w:spacing w:line="280" w:lineRule="atLeast"/>
        <w:jc w:val="both"/>
        <w:rPr>
          <w:rFonts w:cs="Arial"/>
          <w:color w:val="000000"/>
          <w:szCs w:val="20"/>
          <w:lang w:eastAsia="sl-SI"/>
        </w:rPr>
      </w:pPr>
      <w:r>
        <w:rPr>
          <w:rFonts w:cs="Arial"/>
          <w:color w:val="000000"/>
          <w:szCs w:val="20"/>
          <w:lang w:eastAsia="sl-SI"/>
        </w:rPr>
        <w:t xml:space="preserve">Vlada je dne 18.10.2018 na svoji 5. redni seji sprejela </w:t>
      </w:r>
      <w:r w:rsidRPr="00BC0D3D">
        <w:rPr>
          <w:rFonts w:cs="Arial"/>
          <w:i/>
          <w:color w:val="000000"/>
          <w:szCs w:val="20"/>
          <w:lang w:eastAsia="sl-SI"/>
        </w:rPr>
        <w:t>Državno rudarsko strategijo - Gospodarjenje z mineralnimi surovinami</w:t>
      </w:r>
      <w:r>
        <w:rPr>
          <w:rFonts w:cs="Arial"/>
          <w:color w:val="000000"/>
          <w:szCs w:val="20"/>
          <w:lang w:eastAsia="sl-SI"/>
        </w:rPr>
        <w:t>. Bistvena vsebina, ki jo je potrebno upoštevati pri pripravi prostorskih aktov, je:</w:t>
      </w:r>
    </w:p>
    <w:p w14:paraId="1A17B252" w14:textId="74B111F8" w:rsidR="00BC0D3D" w:rsidRDefault="00833A8E" w:rsidP="00833A8E">
      <w:pPr>
        <w:pStyle w:val="Odstavekseznama"/>
        <w:numPr>
          <w:ilvl w:val="0"/>
          <w:numId w:val="38"/>
        </w:numPr>
        <w:autoSpaceDE w:val="0"/>
        <w:autoSpaceDN w:val="0"/>
        <w:adjustRightInd w:val="0"/>
        <w:spacing w:line="280" w:lineRule="atLeast"/>
        <w:jc w:val="both"/>
        <w:rPr>
          <w:rFonts w:cs="Arial"/>
          <w:color w:val="000000"/>
          <w:szCs w:val="20"/>
          <w:lang w:eastAsia="sl-SI"/>
        </w:rPr>
      </w:pPr>
      <w:r w:rsidRPr="00833A8E">
        <w:rPr>
          <w:rFonts w:cs="Arial"/>
          <w:color w:val="000000"/>
          <w:szCs w:val="20"/>
          <w:lang w:eastAsia="sl-SI"/>
        </w:rPr>
        <w:t xml:space="preserve">Ciljna usmeritev je zmanjšanje števila </w:t>
      </w:r>
      <w:r>
        <w:rPr>
          <w:rFonts w:cs="Arial"/>
          <w:color w:val="000000"/>
          <w:szCs w:val="20"/>
          <w:lang w:eastAsia="sl-SI"/>
        </w:rPr>
        <w:t>pridobivalnih prostorov z majhno proizvodnjo (manj od 30.000 kubičnih metrov oziroma 50.000 ton)</w:t>
      </w:r>
      <w:r w:rsidRPr="00833A8E">
        <w:rPr>
          <w:rFonts w:cs="Arial"/>
          <w:color w:val="000000"/>
          <w:szCs w:val="20"/>
          <w:lang w:eastAsia="sl-SI"/>
        </w:rPr>
        <w:t xml:space="preserve"> in po potrebi povečanje obstoječih regionalnih centrov preskrbe.</w:t>
      </w:r>
    </w:p>
    <w:p w14:paraId="0878292D" w14:textId="7E2DEA70" w:rsidR="00833A8E" w:rsidRDefault="00833A8E" w:rsidP="00833A8E">
      <w:pPr>
        <w:pStyle w:val="Odstavekseznama"/>
        <w:numPr>
          <w:ilvl w:val="0"/>
          <w:numId w:val="38"/>
        </w:numPr>
        <w:autoSpaceDE w:val="0"/>
        <w:autoSpaceDN w:val="0"/>
        <w:adjustRightInd w:val="0"/>
        <w:spacing w:line="280" w:lineRule="atLeast"/>
        <w:jc w:val="both"/>
        <w:rPr>
          <w:rFonts w:cs="Arial"/>
          <w:color w:val="000000"/>
          <w:szCs w:val="20"/>
          <w:lang w:eastAsia="sl-SI"/>
        </w:rPr>
      </w:pPr>
      <w:r>
        <w:rPr>
          <w:rFonts w:cs="Arial"/>
          <w:color w:val="000000"/>
          <w:szCs w:val="20"/>
          <w:lang w:eastAsia="sl-SI"/>
        </w:rPr>
        <w:lastRenderedPageBreak/>
        <w:t>V</w:t>
      </w:r>
      <w:r w:rsidRPr="00833A8E">
        <w:rPr>
          <w:rFonts w:cs="Arial"/>
          <w:color w:val="000000"/>
          <w:szCs w:val="20"/>
          <w:lang w:eastAsia="sl-SI"/>
        </w:rPr>
        <w:t xml:space="preserve"> občinskih prostorskih dokumentih predvideti prostore za širitev, dokler obstajajo izkoristljive zaloge, in sanacijo.</w:t>
      </w:r>
    </w:p>
    <w:p w14:paraId="4287C2CC" w14:textId="515B236A" w:rsidR="00833A8E" w:rsidRDefault="00833A8E" w:rsidP="00C21BF0">
      <w:pPr>
        <w:pStyle w:val="Odstavekseznama"/>
        <w:numPr>
          <w:ilvl w:val="0"/>
          <w:numId w:val="38"/>
        </w:numPr>
        <w:autoSpaceDE w:val="0"/>
        <w:autoSpaceDN w:val="0"/>
        <w:adjustRightInd w:val="0"/>
        <w:spacing w:line="280" w:lineRule="atLeast"/>
        <w:jc w:val="both"/>
        <w:rPr>
          <w:rFonts w:cs="Arial"/>
          <w:color w:val="000000"/>
          <w:szCs w:val="20"/>
          <w:lang w:eastAsia="sl-SI"/>
        </w:rPr>
      </w:pPr>
      <w:r w:rsidRPr="00833A8E">
        <w:rPr>
          <w:rFonts w:cs="Arial"/>
          <w:color w:val="000000"/>
          <w:szCs w:val="20"/>
          <w:lang w:eastAsia="sl-SI"/>
        </w:rPr>
        <w:t xml:space="preserve">Novi pridobivalni prostori morajo imeti zadostno letno proizvodnjo (povprečno najmanj 30.000 </w:t>
      </w:r>
      <w:r>
        <w:rPr>
          <w:rFonts w:cs="Arial"/>
          <w:color w:val="000000"/>
          <w:szCs w:val="20"/>
          <w:lang w:eastAsia="sl-SI"/>
        </w:rPr>
        <w:t>kubičnih metrov</w:t>
      </w:r>
      <w:r w:rsidRPr="00833A8E">
        <w:rPr>
          <w:rFonts w:cs="Arial"/>
          <w:color w:val="000000"/>
          <w:szCs w:val="20"/>
          <w:vertAlign w:val="superscript"/>
          <w:lang w:eastAsia="sl-SI"/>
        </w:rPr>
        <w:t xml:space="preserve"> </w:t>
      </w:r>
      <w:r w:rsidRPr="00833A8E">
        <w:rPr>
          <w:rFonts w:cs="Arial"/>
          <w:color w:val="000000"/>
          <w:szCs w:val="20"/>
          <w:lang w:eastAsia="sl-SI"/>
        </w:rPr>
        <w:t>raščene mineralne surovine) in dovolj zalog (najmanj za 15 let)</w:t>
      </w:r>
      <w:r>
        <w:rPr>
          <w:rFonts w:cs="Arial"/>
          <w:color w:val="000000"/>
          <w:szCs w:val="20"/>
          <w:lang w:eastAsia="sl-SI"/>
        </w:rPr>
        <w:t>.</w:t>
      </w:r>
    </w:p>
    <w:p w14:paraId="6B16E5A2" w14:textId="513044C3" w:rsidR="00833A8E" w:rsidRDefault="00833A8E" w:rsidP="00833A8E">
      <w:pPr>
        <w:pStyle w:val="Odstavekseznama"/>
        <w:numPr>
          <w:ilvl w:val="0"/>
          <w:numId w:val="38"/>
        </w:numPr>
        <w:autoSpaceDE w:val="0"/>
        <w:autoSpaceDN w:val="0"/>
        <w:adjustRightInd w:val="0"/>
        <w:spacing w:line="280" w:lineRule="atLeast"/>
        <w:jc w:val="both"/>
        <w:rPr>
          <w:rFonts w:cs="Arial"/>
          <w:color w:val="000000"/>
          <w:szCs w:val="20"/>
          <w:lang w:eastAsia="sl-SI"/>
        </w:rPr>
      </w:pPr>
      <w:r>
        <w:rPr>
          <w:rFonts w:cs="Arial"/>
          <w:color w:val="000000"/>
          <w:szCs w:val="20"/>
          <w:lang w:eastAsia="sl-SI"/>
        </w:rPr>
        <w:t>S</w:t>
      </w:r>
      <w:r w:rsidRPr="00833A8E">
        <w:rPr>
          <w:rFonts w:cs="Arial"/>
          <w:color w:val="000000"/>
          <w:szCs w:val="20"/>
          <w:lang w:eastAsia="sl-SI"/>
        </w:rPr>
        <w:t>podbujajo se širitve obstoječih pridobivalnih prostorov</w:t>
      </w:r>
      <w:r>
        <w:rPr>
          <w:rFonts w:cs="Arial"/>
          <w:color w:val="000000"/>
          <w:szCs w:val="20"/>
          <w:lang w:eastAsia="sl-SI"/>
        </w:rPr>
        <w:t>.</w:t>
      </w:r>
    </w:p>
    <w:p w14:paraId="25114D6B" w14:textId="45F820C1" w:rsidR="00833A8E" w:rsidRPr="00833A8E" w:rsidRDefault="00833A8E" w:rsidP="00833A8E">
      <w:pPr>
        <w:pStyle w:val="Odstavekseznama"/>
        <w:numPr>
          <w:ilvl w:val="0"/>
          <w:numId w:val="38"/>
        </w:numPr>
        <w:autoSpaceDE w:val="0"/>
        <w:autoSpaceDN w:val="0"/>
        <w:adjustRightInd w:val="0"/>
        <w:spacing w:line="280" w:lineRule="atLeast"/>
        <w:jc w:val="both"/>
        <w:rPr>
          <w:rFonts w:cs="Arial"/>
          <w:color w:val="000000"/>
          <w:szCs w:val="20"/>
          <w:lang w:eastAsia="sl-SI"/>
        </w:rPr>
      </w:pPr>
      <w:r w:rsidRPr="00833A8E">
        <w:rPr>
          <w:rFonts w:cs="Arial"/>
          <w:color w:val="000000"/>
          <w:szCs w:val="20"/>
          <w:lang w:eastAsia="sl-SI"/>
        </w:rPr>
        <w:t xml:space="preserve">Za potrebe gradnje in vzdrževanja gozdnih/lokalnih cest se lahko za nov pridobivalni prostor, ki je od naselji in obstoječih lokacij oskrbe </w:t>
      </w:r>
      <w:r>
        <w:rPr>
          <w:rFonts w:cs="Arial"/>
          <w:color w:val="000000"/>
          <w:szCs w:val="20"/>
          <w:lang w:eastAsia="sl-SI"/>
        </w:rPr>
        <w:t>s kamenimi agregati oddaljen 30 kilometrov</w:t>
      </w:r>
      <w:r w:rsidRPr="00833A8E">
        <w:rPr>
          <w:rFonts w:cs="Arial"/>
          <w:color w:val="000000"/>
          <w:szCs w:val="20"/>
          <w:lang w:eastAsia="sl-SI"/>
        </w:rPr>
        <w:t xml:space="preserve"> in več, izda koncesija za do deset let (povprečna letna proizvodnja do 3.000 kubičnih metrov raščeno), pri tem pa je treba upoštevati, da so pridobivalni prostori predvideni v občinskih prostorskih načrtih, ob upoštevanju vseh veljavnih predpisov in standardov.</w:t>
      </w:r>
    </w:p>
    <w:p w14:paraId="43CADE22" w14:textId="23D3C53C" w:rsidR="00833A8E" w:rsidRPr="00833A8E" w:rsidRDefault="00833A8E" w:rsidP="00833A8E">
      <w:pPr>
        <w:pStyle w:val="Odstavekseznama"/>
        <w:numPr>
          <w:ilvl w:val="0"/>
          <w:numId w:val="38"/>
        </w:numPr>
        <w:autoSpaceDE w:val="0"/>
        <w:autoSpaceDN w:val="0"/>
        <w:adjustRightInd w:val="0"/>
        <w:spacing w:line="280" w:lineRule="atLeast"/>
        <w:jc w:val="both"/>
        <w:rPr>
          <w:rFonts w:cs="Arial"/>
          <w:color w:val="000000"/>
          <w:szCs w:val="20"/>
          <w:lang w:eastAsia="sl-SI"/>
        </w:rPr>
      </w:pPr>
      <w:r w:rsidRPr="00833A8E">
        <w:rPr>
          <w:rFonts w:cs="Arial"/>
          <w:color w:val="000000"/>
          <w:szCs w:val="20"/>
          <w:lang w:eastAsia="sl-SI"/>
        </w:rPr>
        <w:t xml:space="preserve">Sanacija degradiranih površin zaradi izkoriščanja mineralne surovine mora biti izdelana v soglasju s prostorskimi, </w:t>
      </w:r>
      <w:proofErr w:type="spellStart"/>
      <w:r w:rsidRPr="00833A8E">
        <w:rPr>
          <w:rFonts w:cs="Arial"/>
          <w:color w:val="000000"/>
          <w:szCs w:val="20"/>
          <w:lang w:eastAsia="sl-SI"/>
        </w:rPr>
        <w:t>okoljskimi</w:t>
      </w:r>
      <w:proofErr w:type="spellEnd"/>
      <w:r w:rsidRPr="00833A8E">
        <w:rPr>
          <w:rFonts w:cs="Arial"/>
          <w:color w:val="000000"/>
          <w:szCs w:val="20"/>
          <w:lang w:eastAsia="sl-SI"/>
        </w:rPr>
        <w:t xml:space="preserve"> in naravovarstvenimi smernicami ter ob upoštevanju vseh veljavnih standardov in mednarodnih priporočil.</w:t>
      </w:r>
    </w:p>
    <w:p w14:paraId="37681125" w14:textId="77777777" w:rsidR="00593292" w:rsidRPr="00536891" w:rsidRDefault="00593292" w:rsidP="00536891">
      <w:pPr>
        <w:autoSpaceDE w:val="0"/>
        <w:autoSpaceDN w:val="0"/>
        <w:adjustRightInd w:val="0"/>
        <w:spacing w:line="280" w:lineRule="atLeast"/>
        <w:jc w:val="both"/>
        <w:rPr>
          <w:rFonts w:cs="Arial"/>
          <w:color w:val="000000"/>
          <w:szCs w:val="20"/>
          <w:highlight w:val="yellow"/>
          <w:lang w:eastAsia="sl-SI"/>
        </w:rPr>
      </w:pPr>
    </w:p>
    <w:p w14:paraId="040CA5DD" w14:textId="77777777" w:rsidR="00B908C2" w:rsidRPr="00536891" w:rsidRDefault="00B908C2" w:rsidP="00536891">
      <w:pPr>
        <w:spacing w:line="280" w:lineRule="atLeast"/>
        <w:rPr>
          <w:rFonts w:cs="Arial"/>
          <w:b/>
          <w:bCs/>
          <w:color w:val="365F92"/>
          <w:szCs w:val="20"/>
          <w:lang w:eastAsia="sl-SI"/>
        </w:rPr>
      </w:pPr>
      <w:r w:rsidRPr="00536891">
        <w:rPr>
          <w:rFonts w:cs="Arial"/>
          <w:b/>
          <w:bCs/>
          <w:color w:val="365F92"/>
          <w:szCs w:val="20"/>
          <w:lang w:eastAsia="sl-SI"/>
        </w:rPr>
        <w:br w:type="page"/>
      </w:r>
    </w:p>
    <w:p w14:paraId="7C425AE2" w14:textId="352DDD11" w:rsidR="00B908C2" w:rsidRPr="00536891" w:rsidRDefault="00815D55" w:rsidP="00536891">
      <w:pPr>
        <w:pStyle w:val="Odstavekseznama"/>
        <w:keepNext/>
        <w:numPr>
          <w:ilvl w:val="0"/>
          <w:numId w:val="21"/>
        </w:numPr>
        <w:autoSpaceDE w:val="0"/>
        <w:autoSpaceDN w:val="0"/>
        <w:adjustRightInd w:val="0"/>
        <w:spacing w:line="280" w:lineRule="atLeast"/>
        <w:rPr>
          <w:rFonts w:cs="Arial"/>
          <w:b/>
          <w:bCs/>
          <w:szCs w:val="20"/>
          <w:lang w:eastAsia="sl-SI"/>
        </w:rPr>
      </w:pPr>
      <w:r w:rsidRPr="00536891">
        <w:rPr>
          <w:rFonts w:cs="Arial"/>
          <w:b/>
          <w:bCs/>
          <w:szCs w:val="20"/>
          <w:lang w:eastAsia="sl-SI"/>
        </w:rPr>
        <w:lastRenderedPageBreak/>
        <w:t>SPLOŠNE SMERNICE</w:t>
      </w:r>
    </w:p>
    <w:p w14:paraId="3B869FF5" w14:textId="77777777" w:rsidR="00DD6B60" w:rsidRPr="00536891" w:rsidRDefault="00DD6B60" w:rsidP="00536891">
      <w:pPr>
        <w:keepNext/>
        <w:autoSpaceDE w:val="0"/>
        <w:autoSpaceDN w:val="0"/>
        <w:adjustRightInd w:val="0"/>
        <w:spacing w:line="280" w:lineRule="atLeast"/>
        <w:rPr>
          <w:rFonts w:cs="Arial"/>
          <w:b/>
          <w:bCs/>
          <w:szCs w:val="20"/>
          <w:lang w:eastAsia="sl-SI"/>
        </w:rPr>
      </w:pPr>
    </w:p>
    <w:p w14:paraId="218D33AF" w14:textId="29FF90BE" w:rsidR="00815D55" w:rsidRPr="00536891" w:rsidRDefault="00DD6B60" w:rsidP="00536891">
      <w:pPr>
        <w:pStyle w:val="Odstavekseznama"/>
        <w:keepNext/>
        <w:numPr>
          <w:ilvl w:val="1"/>
          <w:numId w:val="21"/>
        </w:numPr>
        <w:autoSpaceDE w:val="0"/>
        <w:autoSpaceDN w:val="0"/>
        <w:adjustRightInd w:val="0"/>
        <w:spacing w:line="280" w:lineRule="atLeast"/>
        <w:ind w:left="426" w:hanging="426"/>
        <w:rPr>
          <w:rFonts w:cs="Arial"/>
          <w:b/>
          <w:bCs/>
          <w:szCs w:val="20"/>
          <w:lang w:eastAsia="sl-SI"/>
        </w:rPr>
      </w:pPr>
      <w:r w:rsidRPr="00536891">
        <w:rPr>
          <w:rFonts w:cs="Arial"/>
          <w:b/>
          <w:bCs/>
          <w:szCs w:val="20"/>
          <w:lang w:eastAsia="sl-SI"/>
        </w:rPr>
        <w:t>OPREDELITEV</w:t>
      </w:r>
      <w:r w:rsidR="00815D55" w:rsidRPr="00536891">
        <w:rPr>
          <w:rFonts w:cs="Arial"/>
          <w:b/>
          <w:bCs/>
          <w:szCs w:val="20"/>
          <w:lang w:eastAsia="sl-SI"/>
        </w:rPr>
        <w:t xml:space="preserve"> </w:t>
      </w:r>
      <w:r w:rsidR="00005249" w:rsidRPr="00536891">
        <w:rPr>
          <w:rFonts w:cs="Arial"/>
          <w:b/>
          <w:bCs/>
          <w:szCs w:val="20"/>
          <w:lang w:eastAsia="sl-SI"/>
        </w:rPr>
        <w:t xml:space="preserve">NAMENSKE RABE </w:t>
      </w:r>
      <w:r w:rsidR="00815D55" w:rsidRPr="00536891">
        <w:rPr>
          <w:rFonts w:cs="Arial"/>
          <w:b/>
          <w:bCs/>
          <w:szCs w:val="20"/>
          <w:lang w:eastAsia="sl-SI"/>
        </w:rPr>
        <w:t>OBMOČIJ MINERALNIH SUROVIN</w:t>
      </w:r>
    </w:p>
    <w:p w14:paraId="41048C41" w14:textId="10C2D5FC" w:rsidR="00815D55" w:rsidRPr="00536891" w:rsidRDefault="00815D55" w:rsidP="00536891">
      <w:pPr>
        <w:keepNext/>
        <w:autoSpaceDE w:val="0"/>
        <w:autoSpaceDN w:val="0"/>
        <w:adjustRightInd w:val="0"/>
        <w:spacing w:line="280" w:lineRule="atLeast"/>
        <w:jc w:val="both"/>
        <w:rPr>
          <w:rFonts w:cs="Arial"/>
          <w:bCs/>
          <w:szCs w:val="20"/>
          <w:lang w:eastAsia="sl-SI"/>
        </w:rPr>
      </w:pPr>
    </w:p>
    <w:p w14:paraId="15852202" w14:textId="2EFFDA20" w:rsidR="00005249" w:rsidRPr="00536891" w:rsidRDefault="004904C9" w:rsidP="00536891">
      <w:pPr>
        <w:spacing w:line="280" w:lineRule="atLeast"/>
        <w:jc w:val="both"/>
        <w:rPr>
          <w:rFonts w:cs="Arial"/>
          <w:b/>
          <w:bCs/>
          <w:szCs w:val="20"/>
          <w:lang w:eastAsia="sl-SI"/>
        </w:rPr>
      </w:pPr>
      <w:r w:rsidRPr="00536891">
        <w:rPr>
          <w:rFonts w:cs="Arial"/>
          <w:bCs/>
          <w:szCs w:val="20"/>
          <w:lang w:eastAsia="sl-SI"/>
        </w:rPr>
        <w:t xml:space="preserve">ZRud-1 v </w:t>
      </w:r>
      <w:r w:rsidR="00005249" w:rsidRPr="00536891">
        <w:rPr>
          <w:rFonts w:cs="Arial"/>
          <w:bCs/>
          <w:szCs w:val="20"/>
          <w:lang w:eastAsia="sl-SI"/>
        </w:rPr>
        <w:t>8. člen</w:t>
      </w:r>
      <w:r w:rsidRPr="00536891">
        <w:rPr>
          <w:rFonts w:cs="Arial"/>
          <w:bCs/>
          <w:szCs w:val="20"/>
          <w:lang w:eastAsia="sl-SI"/>
        </w:rPr>
        <w:t>u določa, da je</w:t>
      </w:r>
      <w:r w:rsidR="00005249" w:rsidRPr="00536891">
        <w:rPr>
          <w:rFonts w:cs="Arial"/>
          <w:bCs/>
          <w:szCs w:val="20"/>
          <w:lang w:eastAsia="sl-SI"/>
        </w:rPr>
        <w:t xml:space="preserve"> upravljanje z mineralnimi surovinami v pristojnosti</w:t>
      </w:r>
      <w:r w:rsidR="00005249" w:rsidRPr="00536891">
        <w:rPr>
          <w:rFonts w:cs="Arial"/>
          <w:b/>
          <w:bCs/>
          <w:szCs w:val="20"/>
          <w:lang w:eastAsia="sl-SI"/>
        </w:rPr>
        <w:t>:</w:t>
      </w:r>
    </w:p>
    <w:p w14:paraId="2F765BB4" w14:textId="77777777" w:rsidR="00005249" w:rsidRPr="00536891" w:rsidRDefault="00005249" w:rsidP="00536891">
      <w:pPr>
        <w:pStyle w:val="Odstavekseznama"/>
        <w:numPr>
          <w:ilvl w:val="0"/>
          <w:numId w:val="31"/>
        </w:numPr>
        <w:spacing w:line="280" w:lineRule="atLeast"/>
        <w:jc w:val="both"/>
        <w:rPr>
          <w:rFonts w:cs="Arial"/>
          <w:bCs/>
          <w:szCs w:val="20"/>
          <w:lang w:eastAsia="sl-SI"/>
        </w:rPr>
      </w:pPr>
      <w:r w:rsidRPr="00536891">
        <w:rPr>
          <w:rFonts w:cs="Arial"/>
          <w:b/>
          <w:bCs/>
          <w:szCs w:val="20"/>
          <w:lang w:eastAsia="sl-SI"/>
        </w:rPr>
        <w:t>Republike Slovenije</w:t>
      </w:r>
      <w:r w:rsidRPr="00536891">
        <w:rPr>
          <w:rFonts w:cs="Arial"/>
          <w:bCs/>
          <w:szCs w:val="20"/>
          <w:lang w:eastAsia="sl-SI"/>
        </w:rPr>
        <w:t>, ki ureja, načrtuje in nadzira iskanje, raziskovanje in izkoriščanje mineralnih surovin in</w:t>
      </w:r>
    </w:p>
    <w:p w14:paraId="6AA8CBF9" w14:textId="77777777" w:rsidR="00005249" w:rsidRPr="00536891" w:rsidRDefault="00005249" w:rsidP="00536891">
      <w:pPr>
        <w:pStyle w:val="Odstavekseznama"/>
        <w:numPr>
          <w:ilvl w:val="0"/>
          <w:numId w:val="31"/>
        </w:numPr>
        <w:spacing w:line="280" w:lineRule="atLeast"/>
        <w:jc w:val="both"/>
        <w:rPr>
          <w:rFonts w:cs="Arial"/>
          <w:bCs/>
          <w:szCs w:val="20"/>
          <w:lang w:eastAsia="sl-SI"/>
        </w:rPr>
      </w:pPr>
      <w:r w:rsidRPr="00536891">
        <w:rPr>
          <w:rFonts w:cs="Arial"/>
          <w:b/>
          <w:bCs/>
          <w:szCs w:val="20"/>
          <w:lang w:eastAsia="sl-SI"/>
        </w:rPr>
        <w:t>samoupravnih lokalnih skupnosti</w:t>
      </w:r>
      <w:r w:rsidRPr="00536891">
        <w:rPr>
          <w:rFonts w:cs="Arial"/>
          <w:bCs/>
          <w:szCs w:val="20"/>
          <w:lang w:eastAsia="sl-SI"/>
        </w:rPr>
        <w:t>, ki lahko v skladu s predpisi, ki urejajo prostorsko načrtovanje, določajo območja, namenjena rudarstvu.</w:t>
      </w:r>
    </w:p>
    <w:p w14:paraId="69999E8A" w14:textId="77777777" w:rsidR="00005249" w:rsidRPr="00536891" w:rsidRDefault="00005249" w:rsidP="00536891">
      <w:pPr>
        <w:spacing w:line="280" w:lineRule="atLeast"/>
        <w:rPr>
          <w:rFonts w:cs="Arial"/>
          <w:bCs/>
          <w:szCs w:val="20"/>
          <w:lang w:eastAsia="sl-SI"/>
        </w:rPr>
      </w:pPr>
    </w:p>
    <w:p w14:paraId="4564165C" w14:textId="77777777" w:rsidR="00005249" w:rsidRPr="00536891" w:rsidRDefault="00005249" w:rsidP="00536891">
      <w:pPr>
        <w:spacing w:line="280" w:lineRule="atLeast"/>
        <w:jc w:val="both"/>
        <w:rPr>
          <w:rFonts w:cs="Arial"/>
          <w:bCs/>
          <w:szCs w:val="20"/>
          <w:lang w:eastAsia="sl-SI"/>
        </w:rPr>
      </w:pPr>
      <w:r w:rsidRPr="00536891">
        <w:rPr>
          <w:rFonts w:cs="Arial"/>
          <w:bCs/>
          <w:szCs w:val="20"/>
          <w:lang w:eastAsia="sl-SI"/>
        </w:rPr>
        <w:t>Upravljanje z mineralnimi surovinami v pristojnosti samoupravnih lokalnih skupnosti se zagotavlja s pripravo in sprejemanjem prostorskih aktov, s katerimi se določajo:</w:t>
      </w:r>
    </w:p>
    <w:p w14:paraId="2BBA956C" w14:textId="77777777" w:rsidR="00005249" w:rsidRPr="00536891" w:rsidRDefault="00005249" w:rsidP="00536891">
      <w:pPr>
        <w:pStyle w:val="Odstavekseznama"/>
        <w:numPr>
          <w:ilvl w:val="0"/>
          <w:numId w:val="32"/>
        </w:numPr>
        <w:spacing w:line="280" w:lineRule="atLeast"/>
        <w:jc w:val="both"/>
        <w:rPr>
          <w:rFonts w:cs="Arial"/>
          <w:bCs/>
          <w:szCs w:val="20"/>
          <w:lang w:eastAsia="sl-SI"/>
        </w:rPr>
      </w:pPr>
      <w:r w:rsidRPr="00536891">
        <w:rPr>
          <w:rFonts w:cs="Arial"/>
          <w:b/>
          <w:bCs/>
          <w:szCs w:val="20"/>
          <w:lang w:eastAsia="sl-SI"/>
        </w:rPr>
        <w:t>območja</w:t>
      </w:r>
      <w:r w:rsidRPr="00536891">
        <w:rPr>
          <w:rFonts w:cs="Arial"/>
          <w:bCs/>
          <w:szCs w:val="20"/>
          <w:lang w:eastAsia="sl-SI"/>
        </w:rPr>
        <w:t>, namenjena izkoriščanju mineralnih surovin in</w:t>
      </w:r>
    </w:p>
    <w:p w14:paraId="30032D72" w14:textId="54792BF3" w:rsidR="00005249" w:rsidRPr="00536891" w:rsidRDefault="00005249" w:rsidP="00536891">
      <w:pPr>
        <w:pStyle w:val="Odstavekseznama"/>
        <w:numPr>
          <w:ilvl w:val="0"/>
          <w:numId w:val="32"/>
        </w:numPr>
        <w:spacing w:line="280" w:lineRule="atLeast"/>
        <w:jc w:val="both"/>
        <w:rPr>
          <w:rFonts w:cs="Arial"/>
          <w:bCs/>
          <w:szCs w:val="20"/>
          <w:lang w:eastAsia="sl-SI"/>
        </w:rPr>
      </w:pPr>
      <w:r w:rsidRPr="00536891">
        <w:rPr>
          <w:rFonts w:cs="Arial"/>
          <w:b/>
          <w:bCs/>
          <w:szCs w:val="20"/>
          <w:lang w:eastAsia="sl-SI"/>
        </w:rPr>
        <w:t>prostorski izvedbeni pogoji</w:t>
      </w:r>
      <w:r w:rsidRPr="00536891">
        <w:rPr>
          <w:rFonts w:cs="Arial"/>
          <w:bCs/>
          <w:szCs w:val="20"/>
          <w:lang w:eastAsia="sl-SI"/>
        </w:rPr>
        <w:t xml:space="preserve"> za njihovo izkoriščanje.</w:t>
      </w:r>
    </w:p>
    <w:p w14:paraId="06691108" w14:textId="77777777" w:rsidR="00F17128" w:rsidRPr="00536891" w:rsidRDefault="00F17128" w:rsidP="00536891">
      <w:pPr>
        <w:spacing w:line="280" w:lineRule="atLeast"/>
        <w:jc w:val="both"/>
        <w:rPr>
          <w:rFonts w:cs="Arial"/>
          <w:bCs/>
          <w:szCs w:val="20"/>
          <w:lang w:eastAsia="sl-SI"/>
        </w:rPr>
      </w:pPr>
    </w:p>
    <w:p w14:paraId="133CF6CD" w14:textId="77777777" w:rsidR="00F17128" w:rsidRPr="00536891" w:rsidRDefault="00F17128" w:rsidP="00536891">
      <w:pPr>
        <w:spacing w:line="280" w:lineRule="atLeast"/>
        <w:jc w:val="both"/>
        <w:rPr>
          <w:rFonts w:cs="Arial"/>
          <w:bCs/>
          <w:szCs w:val="20"/>
          <w:lang w:eastAsia="sl-SI"/>
        </w:rPr>
      </w:pPr>
      <w:r w:rsidRPr="00536891">
        <w:rPr>
          <w:rFonts w:cs="Arial"/>
          <w:bCs/>
          <w:szCs w:val="20"/>
          <w:lang w:eastAsia="sl-SI"/>
        </w:rPr>
        <w:t>ZRud-1 samoupravne lokalne skupnosti zavezuje (drugi odstavek 11. člena), da morajo za svoja območja izdelati rudarsko-geološke študije in na njihovi podlagi, skladno z državno rudarsko strategijo, v svojih razvojnih dokumentih:</w:t>
      </w:r>
    </w:p>
    <w:p w14:paraId="2E447A91" w14:textId="77777777" w:rsidR="00F17128" w:rsidRPr="00536891" w:rsidRDefault="00F17128" w:rsidP="00536891">
      <w:pPr>
        <w:pStyle w:val="Odstavekseznama"/>
        <w:numPr>
          <w:ilvl w:val="0"/>
          <w:numId w:val="35"/>
        </w:numPr>
        <w:spacing w:line="280" w:lineRule="atLeast"/>
        <w:jc w:val="both"/>
        <w:rPr>
          <w:rFonts w:cs="Arial"/>
          <w:bCs/>
          <w:szCs w:val="20"/>
          <w:lang w:eastAsia="sl-SI"/>
        </w:rPr>
      </w:pPr>
      <w:r w:rsidRPr="00536891">
        <w:rPr>
          <w:rFonts w:cs="Arial"/>
          <w:b/>
          <w:bCs/>
          <w:szCs w:val="20"/>
          <w:lang w:eastAsia="sl-SI"/>
        </w:rPr>
        <w:t>načrtovati potrebe</w:t>
      </w:r>
      <w:r w:rsidRPr="00536891">
        <w:rPr>
          <w:rFonts w:cs="Arial"/>
          <w:bCs/>
          <w:szCs w:val="20"/>
          <w:lang w:eastAsia="sl-SI"/>
        </w:rPr>
        <w:t xml:space="preserve"> po mineralnih surovinah na njihovem območju,</w:t>
      </w:r>
    </w:p>
    <w:p w14:paraId="1AF1C45C" w14:textId="7E5C76AE" w:rsidR="00F17128" w:rsidRPr="00536891" w:rsidRDefault="00F17128" w:rsidP="00536891">
      <w:pPr>
        <w:pStyle w:val="Odstavekseznama"/>
        <w:numPr>
          <w:ilvl w:val="0"/>
          <w:numId w:val="35"/>
        </w:numPr>
        <w:spacing w:line="280" w:lineRule="atLeast"/>
        <w:jc w:val="both"/>
        <w:rPr>
          <w:rFonts w:cs="Arial"/>
          <w:bCs/>
          <w:szCs w:val="20"/>
          <w:lang w:eastAsia="sl-SI"/>
        </w:rPr>
      </w:pPr>
      <w:r w:rsidRPr="00536891">
        <w:rPr>
          <w:rFonts w:cs="Arial"/>
          <w:b/>
          <w:bCs/>
          <w:szCs w:val="20"/>
          <w:lang w:eastAsia="sl-SI"/>
        </w:rPr>
        <w:t>načrtovati način oskrbe</w:t>
      </w:r>
      <w:r w:rsidRPr="00536891">
        <w:rPr>
          <w:rFonts w:cs="Arial"/>
          <w:bCs/>
          <w:szCs w:val="20"/>
          <w:lang w:eastAsia="sl-SI"/>
        </w:rPr>
        <w:t xml:space="preserve"> z mineralnimi surovinami in</w:t>
      </w:r>
    </w:p>
    <w:p w14:paraId="4797EDFB" w14:textId="604A54C2" w:rsidR="00F17128" w:rsidRPr="00536891" w:rsidRDefault="00F17128" w:rsidP="00536891">
      <w:pPr>
        <w:pStyle w:val="Odstavekseznama"/>
        <w:numPr>
          <w:ilvl w:val="0"/>
          <w:numId w:val="35"/>
        </w:numPr>
        <w:spacing w:line="280" w:lineRule="atLeast"/>
        <w:jc w:val="both"/>
        <w:rPr>
          <w:rFonts w:cs="Arial"/>
          <w:bCs/>
          <w:szCs w:val="20"/>
          <w:lang w:eastAsia="sl-SI"/>
        </w:rPr>
      </w:pPr>
      <w:r w:rsidRPr="00536891">
        <w:rPr>
          <w:rFonts w:cs="Arial"/>
          <w:b/>
          <w:bCs/>
          <w:szCs w:val="20"/>
          <w:lang w:eastAsia="sl-SI"/>
        </w:rPr>
        <w:t>jih vključevati v prostorske akte</w:t>
      </w:r>
      <w:r w:rsidRPr="00536891">
        <w:rPr>
          <w:rFonts w:cs="Arial"/>
          <w:bCs/>
          <w:szCs w:val="20"/>
          <w:lang w:eastAsia="sl-SI"/>
        </w:rPr>
        <w:t>, namenjene rudarstvu.</w:t>
      </w:r>
    </w:p>
    <w:p w14:paraId="68A60983" w14:textId="77777777" w:rsidR="00005249" w:rsidRPr="00536891" w:rsidRDefault="00005249" w:rsidP="00536891">
      <w:pPr>
        <w:spacing w:line="280" w:lineRule="atLeast"/>
        <w:jc w:val="both"/>
        <w:rPr>
          <w:rFonts w:cs="Arial"/>
          <w:bCs/>
          <w:szCs w:val="20"/>
          <w:lang w:eastAsia="sl-SI"/>
        </w:rPr>
      </w:pPr>
    </w:p>
    <w:p w14:paraId="2931A96D" w14:textId="77777777" w:rsidR="009C37D5" w:rsidRDefault="00EE5302" w:rsidP="00EE5302">
      <w:pPr>
        <w:spacing w:line="280" w:lineRule="atLeast"/>
        <w:jc w:val="both"/>
        <w:rPr>
          <w:rFonts w:cs="Arial"/>
          <w:bCs/>
          <w:szCs w:val="20"/>
          <w:lang w:eastAsia="sl-SI"/>
        </w:rPr>
      </w:pPr>
      <w:r>
        <w:rPr>
          <w:rFonts w:cs="Arial"/>
          <w:bCs/>
          <w:szCs w:val="20"/>
          <w:lang w:eastAsia="sl-SI"/>
        </w:rPr>
        <w:t>Skladno s</w:t>
      </w:r>
      <w:r w:rsidRPr="00EE5302">
        <w:rPr>
          <w:rFonts w:cs="Arial"/>
          <w:bCs/>
          <w:szCs w:val="20"/>
          <w:lang w:eastAsia="sl-SI"/>
        </w:rPr>
        <w:t xml:space="preserve"> Prostorski</w:t>
      </w:r>
      <w:r>
        <w:rPr>
          <w:rFonts w:cs="Arial"/>
          <w:bCs/>
          <w:szCs w:val="20"/>
          <w:lang w:eastAsia="sl-SI"/>
        </w:rPr>
        <w:t>m</w:t>
      </w:r>
      <w:r w:rsidRPr="00EE5302">
        <w:rPr>
          <w:rFonts w:cs="Arial"/>
          <w:bCs/>
          <w:szCs w:val="20"/>
          <w:lang w:eastAsia="sl-SI"/>
        </w:rPr>
        <w:t xml:space="preserve"> red</w:t>
      </w:r>
      <w:r>
        <w:rPr>
          <w:rFonts w:cs="Arial"/>
          <w:bCs/>
          <w:szCs w:val="20"/>
          <w:lang w:eastAsia="sl-SI"/>
        </w:rPr>
        <w:t>om</w:t>
      </w:r>
      <w:r w:rsidRPr="00EE5302">
        <w:rPr>
          <w:rFonts w:cs="Arial"/>
          <w:bCs/>
          <w:szCs w:val="20"/>
          <w:lang w:eastAsia="sl-SI"/>
        </w:rPr>
        <w:t xml:space="preserve"> </w:t>
      </w:r>
      <w:r w:rsidR="009C37D5">
        <w:rPr>
          <w:rFonts w:cs="Arial"/>
          <w:bCs/>
          <w:szCs w:val="20"/>
          <w:lang w:eastAsia="sl-SI"/>
        </w:rPr>
        <w:t>se</w:t>
      </w:r>
      <w:r>
        <w:rPr>
          <w:rFonts w:cs="Arial"/>
          <w:bCs/>
          <w:szCs w:val="20"/>
          <w:lang w:eastAsia="sl-SI"/>
        </w:rPr>
        <w:t xml:space="preserve"> območja, namenjena izkoriščanju mineralnih surovin, v prostorskih aktih po osnovni namenski rabi opredelijo kot </w:t>
      </w:r>
      <w:r w:rsidRPr="009C37D5">
        <w:rPr>
          <w:rFonts w:cs="Arial"/>
          <w:b/>
          <w:bCs/>
          <w:szCs w:val="20"/>
          <w:lang w:eastAsia="sl-SI"/>
        </w:rPr>
        <w:t>območja mineralnih surovin</w:t>
      </w:r>
      <w:r>
        <w:rPr>
          <w:rFonts w:cs="Arial"/>
          <w:bCs/>
          <w:szCs w:val="20"/>
          <w:lang w:eastAsia="sl-SI"/>
        </w:rPr>
        <w:t>, po p</w:t>
      </w:r>
      <w:r w:rsidRPr="00EE5302">
        <w:rPr>
          <w:rFonts w:cs="Arial"/>
          <w:bCs/>
          <w:szCs w:val="20"/>
          <w:lang w:eastAsia="sl-SI"/>
        </w:rPr>
        <w:t>odrobnejš</w:t>
      </w:r>
      <w:r>
        <w:rPr>
          <w:rFonts w:cs="Arial"/>
          <w:bCs/>
          <w:szCs w:val="20"/>
          <w:lang w:eastAsia="sl-SI"/>
        </w:rPr>
        <w:t>i</w:t>
      </w:r>
      <w:r w:rsidRPr="00EE5302">
        <w:rPr>
          <w:rFonts w:cs="Arial"/>
          <w:bCs/>
          <w:szCs w:val="20"/>
          <w:lang w:eastAsia="sl-SI"/>
        </w:rPr>
        <w:t xml:space="preserve"> namensk</w:t>
      </w:r>
      <w:r>
        <w:rPr>
          <w:rFonts w:cs="Arial"/>
          <w:bCs/>
          <w:szCs w:val="20"/>
          <w:lang w:eastAsia="sl-SI"/>
        </w:rPr>
        <w:t>i</w:t>
      </w:r>
      <w:r w:rsidRPr="00EE5302">
        <w:rPr>
          <w:rFonts w:cs="Arial"/>
          <w:bCs/>
          <w:szCs w:val="20"/>
          <w:lang w:eastAsia="sl-SI"/>
        </w:rPr>
        <w:t xml:space="preserve"> rab</w:t>
      </w:r>
      <w:r>
        <w:rPr>
          <w:rFonts w:cs="Arial"/>
          <w:bCs/>
          <w:szCs w:val="20"/>
          <w:lang w:eastAsia="sl-SI"/>
        </w:rPr>
        <w:t xml:space="preserve">i pa </w:t>
      </w:r>
      <w:r w:rsidR="009C37D5">
        <w:rPr>
          <w:rFonts w:cs="Arial"/>
          <w:bCs/>
          <w:szCs w:val="20"/>
          <w:lang w:eastAsia="sl-SI"/>
        </w:rPr>
        <w:t>kot</w:t>
      </w:r>
    </w:p>
    <w:p w14:paraId="21243056" w14:textId="77777777" w:rsidR="009C37D5" w:rsidRDefault="00EE5302" w:rsidP="009C37D5">
      <w:pPr>
        <w:pStyle w:val="Odstavekseznama"/>
        <w:numPr>
          <w:ilvl w:val="0"/>
          <w:numId w:val="39"/>
        </w:numPr>
        <w:spacing w:line="280" w:lineRule="atLeast"/>
        <w:jc w:val="both"/>
        <w:rPr>
          <w:rFonts w:cs="Arial"/>
          <w:bCs/>
          <w:szCs w:val="20"/>
          <w:lang w:eastAsia="sl-SI"/>
        </w:rPr>
      </w:pPr>
      <w:r w:rsidRPr="009C37D5">
        <w:rPr>
          <w:rFonts w:cs="Arial"/>
          <w:b/>
          <w:bCs/>
          <w:szCs w:val="20"/>
          <w:lang w:eastAsia="sl-SI"/>
        </w:rPr>
        <w:t xml:space="preserve">površine nadzemnega pridobivalnega prostora </w:t>
      </w:r>
      <w:r w:rsidR="009C37D5" w:rsidRPr="009C37D5">
        <w:rPr>
          <w:rFonts w:cs="Arial"/>
          <w:bCs/>
          <w:szCs w:val="20"/>
          <w:lang w:eastAsia="sl-SI"/>
        </w:rPr>
        <w:t>ali</w:t>
      </w:r>
    </w:p>
    <w:p w14:paraId="7F1BFDD1" w14:textId="77777777" w:rsidR="009C37D5" w:rsidRDefault="00EE5302" w:rsidP="009C37D5">
      <w:pPr>
        <w:pStyle w:val="Odstavekseznama"/>
        <w:numPr>
          <w:ilvl w:val="0"/>
          <w:numId w:val="39"/>
        </w:numPr>
        <w:spacing w:line="280" w:lineRule="atLeast"/>
        <w:jc w:val="both"/>
        <w:rPr>
          <w:rFonts w:cs="Arial"/>
          <w:bCs/>
          <w:szCs w:val="20"/>
          <w:lang w:eastAsia="sl-SI"/>
        </w:rPr>
      </w:pPr>
      <w:r w:rsidRPr="009C37D5">
        <w:rPr>
          <w:rFonts w:cs="Arial"/>
          <w:b/>
          <w:bCs/>
          <w:szCs w:val="20"/>
          <w:lang w:eastAsia="sl-SI"/>
        </w:rPr>
        <w:t>površine podzemnega pridobivalnega prostora</w:t>
      </w:r>
      <w:r w:rsidR="009C37D5">
        <w:rPr>
          <w:rFonts w:cs="Arial"/>
          <w:bCs/>
          <w:szCs w:val="20"/>
          <w:lang w:eastAsia="sl-SI"/>
        </w:rPr>
        <w:t>.</w:t>
      </w:r>
    </w:p>
    <w:p w14:paraId="1721B5AD" w14:textId="77777777" w:rsidR="009C37D5" w:rsidRPr="009C37D5" w:rsidRDefault="009C37D5" w:rsidP="009C37D5">
      <w:pPr>
        <w:spacing w:line="280" w:lineRule="atLeast"/>
        <w:jc w:val="both"/>
        <w:rPr>
          <w:rFonts w:cs="Arial"/>
          <w:bCs/>
          <w:szCs w:val="20"/>
          <w:lang w:eastAsia="sl-SI"/>
        </w:rPr>
      </w:pPr>
    </w:p>
    <w:p w14:paraId="1CA33C42" w14:textId="7C1CFABC" w:rsidR="00E65821" w:rsidRPr="009C37D5" w:rsidRDefault="00EE5302" w:rsidP="009C37D5">
      <w:pPr>
        <w:spacing w:line="280" w:lineRule="atLeast"/>
        <w:jc w:val="both"/>
        <w:rPr>
          <w:rFonts w:cs="Arial"/>
          <w:bCs/>
          <w:szCs w:val="20"/>
          <w:lang w:eastAsia="sl-SI"/>
        </w:rPr>
      </w:pPr>
      <w:r w:rsidRPr="009C37D5">
        <w:rPr>
          <w:rFonts w:cs="Arial"/>
          <w:bCs/>
          <w:szCs w:val="20"/>
          <w:lang w:eastAsia="sl-SI"/>
        </w:rPr>
        <w:t xml:space="preserve">Podzemno izkoriščanje se lahko izvaja </w:t>
      </w:r>
      <w:r w:rsidRPr="009C37D5">
        <w:rPr>
          <w:rFonts w:cs="Arial"/>
          <w:b/>
          <w:bCs/>
          <w:szCs w:val="20"/>
          <w:lang w:eastAsia="sl-SI"/>
        </w:rPr>
        <w:t>z vplivi na površino</w:t>
      </w:r>
      <w:r w:rsidRPr="009C37D5">
        <w:rPr>
          <w:rFonts w:cs="Arial"/>
          <w:bCs/>
          <w:szCs w:val="20"/>
          <w:lang w:eastAsia="sl-SI"/>
        </w:rPr>
        <w:t xml:space="preserve"> ali </w:t>
      </w:r>
      <w:r w:rsidRPr="009C37D5">
        <w:rPr>
          <w:rFonts w:cs="Arial"/>
          <w:b/>
          <w:bCs/>
          <w:szCs w:val="20"/>
          <w:lang w:eastAsia="sl-SI"/>
        </w:rPr>
        <w:t>brez vplivov na površino</w:t>
      </w:r>
      <w:r w:rsidRPr="009C37D5">
        <w:rPr>
          <w:rFonts w:cs="Arial"/>
          <w:bCs/>
          <w:szCs w:val="20"/>
          <w:lang w:eastAsia="sl-SI"/>
        </w:rPr>
        <w:t xml:space="preserve">. Izrazit vpliv na površino ima v naših pogojih npr. podzemno izkoriščanje premoga. Kot primer navajamo površino nad odkopnimi polji Premogovnika Velenje </w:t>
      </w:r>
      <w:proofErr w:type="spellStart"/>
      <w:r w:rsidRPr="009C37D5">
        <w:rPr>
          <w:rFonts w:cs="Arial"/>
          <w:bCs/>
          <w:szCs w:val="20"/>
          <w:lang w:eastAsia="sl-SI"/>
        </w:rPr>
        <w:t>d.d</w:t>
      </w:r>
      <w:proofErr w:type="spellEnd"/>
      <w:r w:rsidRPr="009C37D5">
        <w:rPr>
          <w:rFonts w:cs="Arial"/>
          <w:bCs/>
          <w:szCs w:val="20"/>
          <w:lang w:eastAsia="sl-SI"/>
        </w:rPr>
        <w:t xml:space="preserve">., kjer zaradi pogrezanja zemeljskih plasti in površine nastajajo jezera. Takšne razmere so tipične za tako imenovano odkopno metodo z </w:t>
      </w:r>
      <w:proofErr w:type="spellStart"/>
      <w:r w:rsidRPr="009C37D5">
        <w:rPr>
          <w:rFonts w:cs="Arial"/>
          <w:bCs/>
          <w:szCs w:val="20"/>
          <w:lang w:eastAsia="sl-SI"/>
        </w:rPr>
        <w:t>zaruševanjem</w:t>
      </w:r>
      <w:proofErr w:type="spellEnd"/>
      <w:r w:rsidRPr="009C37D5">
        <w:rPr>
          <w:rFonts w:cs="Arial"/>
          <w:bCs/>
          <w:szCs w:val="20"/>
          <w:lang w:eastAsia="sl-SI"/>
        </w:rPr>
        <w:t xml:space="preserve"> </w:t>
      </w:r>
      <w:proofErr w:type="spellStart"/>
      <w:r w:rsidRPr="009C37D5">
        <w:rPr>
          <w:rFonts w:cs="Arial"/>
          <w:bCs/>
          <w:szCs w:val="20"/>
          <w:lang w:eastAsia="sl-SI"/>
        </w:rPr>
        <w:t>krovnine</w:t>
      </w:r>
      <w:proofErr w:type="spellEnd"/>
      <w:r w:rsidRPr="009C37D5">
        <w:rPr>
          <w:rFonts w:cs="Arial"/>
          <w:bCs/>
          <w:szCs w:val="20"/>
          <w:lang w:eastAsia="sl-SI"/>
        </w:rPr>
        <w:t>.</w:t>
      </w:r>
      <w:r w:rsidR="009C37D5">
        <w:rPr>
          <w:rFonts w:cs="Arial"/>
          <w:bCs/>
          <w:szCs w:val="20"/>
          <w:lang w:eastAsia="sl-SI"/>
        </w:rPr>
        <w:t xml:space="preserve"> Podobni vplivi na površino so tudi na območju ostalih nekdanjih premogovnikov. S prenehanjem izkoriščanja se posedanje površine postopoma umirja.  </w:t>
      </w:r>
    </w:p>
    <w:p w14:paraId="61E3B2FB" w14:textId="77777777" w:rsidR="00EE5302" w:rsidRPr="00536891" w:rsidRDefault="00EE5302" w:rsidP="00EE5302">
      <w:pPr>
        <w:spacing w:line="280" w:lineRule="atLeast"/>
        <w:jc w:val="both"/>
        <w:rPr>
          <w:rFonts w:cs="Arial"/>
          <w:bCs/>
          <w:szCs w:val="20"/>
          <w:lang w:eastAsia="sl-SI"/>
        </w:rPr>
      </w:pPr>
    </w:p>
    <w:p w14:paraId="7F4D3A63" w14:textId="419DB694" w:rsidR="00D53B2A" w:rsidRPr="00536891" w:rsidRDefault="00CE5A0D" w:rsidP="00536891">
      <w:pPr>
        <w:spacing w:line="280" w:lineRule="atLeast"/>
        <w:jc w:val="both"/>
        <w:rPr>
          <w:rFonts w:cs="Arial"/>
          <w:bCs/>
          <w:szCs w:val="20"/>
          <w:lang w:eastAsia="sl-SI"/>
        </w:rPr>
      </w:pPr>
      <w:r w:rsidRPr="00536891">
        <w:rPr>
          <w:rFonts w:cs="Arial"/>
          <w:bCs/>
          <w:szCs w:val="20"/>
          <w:lang w:eastAsia="sl-SI"/>
        </w:rPr>
        <w:t xml:space="preserve">Izkoriščanje </w:t>
      </w:r>
      <w:r w:rsidR="00F04ADC" w:rsidRPr="00536891">
        <w:rPr>
          <w:rFonts w:cs="Arial"/>
          <w:bCs/>
          <w:szCs w:val="20"/>
          <w:lang w:eastAsia="sl-SI"/>
        </w:rPr>
        <w:t xml:space="preserve">nekaterih mineralnih surovin, npr. </w:t>
      </w:r>
      <w:r w:rsidRPr="00536891">
        <w:rPr>
          <w:rFonts w:cs="Arial"/>
          <w:bCs/>
          <w:szCs w:val="20"/>
          <w:lang w:eastAsia="sl-SI"/>
        </w:rPr>
        <w:t>naravnega kamna</w:t>
      </w:r>
      <w:r w:rsidR="00F04ADC" w:rsidRPr="00536891">
        <w:rPr>
          <w:rFonts w:cs="Arial"/>
          <w:bCs/>
          <w:szCs w:val="20"/>
          <w:lang w:eastAsia="sl-SI"/>
        </w:rPr>
        <w:t xml:space="preserve">, geotermičnega energetskega vira, </w:t>
      </w:r>
      <w:r w:rsidR="009C37D5">
        <w:rPr>
          <w:rFonts w:cs="Arial"/>
          <w:bCs/>
          <w:szCs w:val="20"/>
          <w:lang w:eastAsia="sl-SI"/>
        </w:rPr>
        <w:t xml:space="preserve">nafte in zemeljskega plina, </w:t>
      </w:r>
      <w:r w:rsidR="00F04ADC" w:rsidRPr="00536891">
        <w:rPr>
          <w:rFonts w:cs="Arial"/>
          <w:bCs/>
          <w:szCs w:val="20"/>
          <w:lang w:eastAsia="sl-SI"/>
        </w:rPr>
        <w:t xml:space="preserve">kovinskih mineralnih surovin itd., </w:t>
      </w:r>
      <w:r w:rsidR="00732471" w:rsidRPr="00536891">
        <w:rPr>
          <w:rFonts w:cs="Arial"/>
          <w:bCs/>
          <w:szCs w:val="20"/>
          <w:lang w:eastAsia="sl-SI"/>
        </w:rPr>
        <w:t xml:space="preserve">se </w:t>
      </w:r>
      <w:r w:rsidR="00F04ADC" w:rsidRPr="00536891">
        <w:rPr>
          <w:rFonts w:cs="Arial"/>
          <w:bCs/>
          <w:szCs w:val="20"/>
          <w:lang w:eastAsia="sl-SI"/>
        </w:rPr>
        <w:t xml:space="preserve">lahko </w:t>
      </w:r>
      <w:r w:rsidR="00732471" w:rsidRPr="00536891">
        <w:rPr>
          <w:rFonts w:cs="Arial"/>
          <w:bCs/>
          <w:szCs w:val="20"/>
          <w:lang w:eastAsia="sl-SI"/>
        </w:rPr>
        <w:t xml:space="preserve">izvaja tudi podzemno in brez vpliva na površino. </w:t>
      </w:r>
      <w:r w:rsidR="00251E12" w:rsidRPr="00536891">
        <w:rPr>
          <w:rFonts w:cs="Arial"/>
          <w:bCs/>
          <w:szCs w:val="20"/>
          <w:lang w:eastAsia="sl-SI"/>
        </w:rPr>
        <w:t>V teh primerih</w:t>
      </w:r>
      <w:r w:rsidR="00F04ADC" w:rsidRPr="00536891">
        <w:rPr>
          <w:rFonts w:cs="Arial"/>
          <w:bCs/>
          <w:szCs w:val="20"/>
          <w:lang w:eastAsia="sl-SI"/>
        </w:rPr>
        <w:t xml:space="preserve"> podzemno </w:t>
      </w:r>
      <w:r w:rsidR="00251E12" w:rsidRPr="00536891">
        <w:rPr>
          <w:rFonts w:cs="Arial"/>
          <w:bCs/>
          <w:szCs w:val="20"/>
          <w:lang w:eastAsia="sl-SI"/>
        </w:rPr>
        <w:t xml:space="preserve">izkoriščanje mineralne surovine ne </w:t>
      </w:r>
      <w:r w:rsidR="00D53B2A" w:rsidRPr="00536891">
        <w:rPr>
          <w:rFonts w:cs="Arial"/>
          <w:bCs/>
          <w:szCs w:val="20"/>
          <w:lang w:eastAsia="sl-SI"/>
        </w:rPr>
        <w:t>izključuje</w:t>
      </w:r>
      <w:r w:rsidR="00251E12" w:rsidRPr="00536891">
        <w:rPr>
          <w:rFonts w:cs="Arial"/>
          <w:bCs/>
          <w:szCs w:val="20"/>
          <w:lang w:eastAsia="sl-SI"/>
        </w:rPr>
        <w:t xml:space="preserve"> drugačne rabe površine</w:t>
      </w:r>
      <w:r w:rsidR="009C37D5">
        <w:rPr>
          <w:rFonts w:cs="Arial"/>
          <w:bCs/>
          <w:szCs w:val="20"/>
          <w:lang w:eastAsia="sl-SI"/>
        </w:rPr>
        <w:t xml:space="preserve">, zato se </w:t>
      </w:r>
      <w:r w:rsidR="00D53B2A" w:rsidRPr="00536891">
        <w:rPr>
          <w:rFonts w:cs="Arial"/>
          <w:bCs/>
          <w:szCs w:val="20"/>
          <w:lang w:eastAsia="sl-SI"/>
        </w:rPr>
        <w:t xml:space="preserve">na površini </w:t>
      </w:r>
      <w:r w:rsidR="009C37D5">
        <w:rPr>
          <w:rFonts w:cs="Arial"/>
          <w:bCs/>
          <w:szCs w:val="20"/>
          <w:lang w:eastAsia="sl-SI"/>
        </w:rPr>
        <w:t xml:space="preserve">lahko </w:t>
      </w:r>
      <w:r w:rsidR="00D53B2A" w:rsidRPr="00536891">
        <w:rPr>
          <w:rFonts w:cs="Arial"/>
          <w:bCs/>
          <w:szCs w:val="20"/>
          <w:lang w:eastAsia="sl-SI"/>
        </w:rPr>
        <w:t xml:space="preserve">dopusti opravljanje drugih dejavnosti, ki ne onemogočajo ali ogrožajo rabe za izkoriščanje mineralnih surovin oziroma </w:t>
      </w:r>
      <w:r w:rsidR="009C37D5">
        <w:rPr>
          <w:rFonts w:cs="Arial"/>
          <w:bCs/>
          <w:szCs w:val="20"/>
          <w:lang w:eastAsia="sl-SI"/>
        </w:rPr>
        <w:t xml:space="preserve">njihove </w:t>
      </w:r>
      <w:r w:rsidR="00D53B2A" w:rsidRPr="00536891">
        <w:rPr>
          <w:rFonts w:cs="Arial"/>
          <w:bCs/>
          <w:szCs w:val="20"/>
          <w:lang w:eastAsia="sl-SI"/>
        </w:rPr>
        <w:t>dostopnost</w:t>
      </w:r>
      <w:r w:rsidR="009C37D5">
        <w:rPr>
          <w:rFonts w:cs="Arial"/>
          <w:bCs/>
          <w:szCs w:val="20"/>
          <w:lang w:eastAsia="sl-SI"/>
        </w:rPr>
        <w:t>i</w:t>
      </w:r>
      <w:r w:rsidR="00D53B2A" w:rsidRPr="00536891">
        <w:rPr>
          <w:rFonts w:cs="Arial"/>
          <w:bCs/>
          <w:szCs w:val="20"/>
          <w:lang w:eastAsia="sl-SI"/>
        </w:rPr>
        <w:t xml:space="preserve"> (</w:t>
      </w:r>
      <w:r w:rsidR="00F04ADC" w:rsidRPr="00536891">
        <w:rPr>
          <w:rFonts w:cs="Arial"/>
          <w:bCs/>
          <w:szCs w:val="20"/>
          <w:lang w:eastAsia="sl-SI"/>
        </w:rPr>
        <w:t xml:space="preserve">npr. omejitev gradnje objektov, ki bi zaradi visokih obremenitev tal lahko povzročili porušitev nosilnih stebrov mineralne surovine pod površino, </w:t>
      </w:r>
      <w:r w:rsidR="00117E02" w:rsidRPr="00536891">
        <w:rPr>
          <w:rFonts w:cs="Arial"/>
          <w:bCs/>
          <w:szCs w:val="20"/>
          <w:lang w:eastAsia="sl-SI"/>
        </w:rPr>
        <w:t xml:space="preserve">omejitve namenske rabe </w:t>
      </w:r>
      <w:r w:rsidR="009C37D5">
        <w:rPr>
          <w:rFonts w:cs="Arial"/>
          <w:bCs/>
          <w:szCs w:val="20"/>
          <w:lang w:eastAsia="sl-SI"/>
        </w:rPr>
        <w:t>»</w:t>
      </w:r>
      <w:r w:rsidR="00117E02" w:rsidRPr="009C37D5">
        <w:rPr>
          <w:rFonts w:cs="Arial"/>
          <w:bCs/>
          <w:szCs w:val="20"/>
          <w:lang w:eastAsia="sl-SI"/>
        </w:rPr>
        <w:t>območja voda</w:t>
      </w:r>
      <w:r w:rsidR="009C37D5">
        <w:rPr>
          <w:rFonts w:cs="Arial"/>
          <w:bCs/>
          <w:szCs w:val="20"/>
          <w:lang w:eastAsia="sl-SI"/>
        </w:rPr>
        <w:t>«</w:t>
      </w:r>
      <w:r w:rsidR="00117E02" w:rsidRPr="00536891">
        <w:rPr>
          <w:rFonts w:cs="Arial"/>
          <w:bCs/>
          <w:szCs w:val="20"/>
          <w:lang w:eastAsia="sl-SI"/>
        </w:rPr>
        <w:t>, če bi takšna raba lahko povzročila vdor vode in razmočene hribine v rudniške prostore ipd.</w:t>
      </w:r>
      <w:r w:rsidR="00D53B2A" w:rsidRPr="00536891">
        <w:rPr>
          <w:rFonts w:cs="Arial"/>
          <w:bCs/>
          <w:szCs w:val="20"/>
          <w:lang w:eastAsia="sl-SI"/>
        </w:rPr>
        <w:t>).</w:t>
      </w:r>
      <w:r w:rsidR="000E292D" w:rsidRPr="00536891">
        <w:rPr>
          <w:rFonts w:cs="Arial"/>
          <w:bCs/>
          <w:szCs w:val="20"/>
          <w:lang w:eastAsia="sl-SI"/>
        </w:rPr>
        <w:t xml:space="preserve"> Skladno z zahtevami 1.2.6. točke DRS se na površ</w:t>
      </w:r>
      <w:r w:rsidR="00A22973">
        <w:rPr>
          <w:rFonts w:cs="Arial"/>
          <w:bCs/>
          <w:szCs w:val="20"/>
          <w:lang w:eastAsia="sl-SI"/>
        </w:rPr>
        <w:t>ini nad območ</w:t>
      </w:r>
      <w:r w:rsidR="000E292D" w:rsidRPr="00536891">
        <w:rPr>
          <w:rFonts w:cs="Arial"/>
          <w:bCs/>
          <w:szCs w:val="20"/>
          <w:lang w:eastAsia="sl-SI"/>
        </w:rPr>
        <w:t>j</w:t>
      </w:r>
      <w:r w:rsidR="00A22973">
        <w:rPr>
          <w:rFonts w:cs="Arial"/>
          <w:bCs/>
          <w:szCs w:val="20"/>
          <w:lang w:eastAsia="sl-SI"/>
        </w:rPr>
        <w:t>i</w:t>
      </w:r>
      <w:r w:rsidR="000E292D" w:rsidRPr="00536891">
        <w:rPr>
          <w:rFonts w:cs="Arial"/>
          <w:bCs/>
          <w:szCs w:val="20"/>
          <w:lang w:eastAsia="sl-SI"/>
        </w:rPr>
        <w:t xml:space="preserve"> mineralnih surovin ne smejo graditi objekti, namenjeni za pozidavo.</w:t>
      </w:r>
    </w:p>
    <w:p w14:paraId="585C03F9" w14:textId="77777777" w:rsidR="00D53B2A" w:rsidRPr="00536891" w:rsidRDefault="00D53B2A" w:rsidP="00536891">
      <w:pPr>
        <w:spacing w:line="280" w:lineRule="atLeast"/>
        <w:jc w:val="both"/>
        <w:rPr>
          <w:rFonts w:cs="Arial"/>
          <w:bCs/>
          <w:szCs w:val="20"/>
          <w:lang w:eastAsia="sl-SI"/>
        </w:rPr>
      </w:pPr>
    </w:p>
    <w:p w14:paraId="39A27C86" w14:textId="600007AB" w:rsidR="00D87F0B" w:rsidRPr="00536891" w:rsidRDefault="00D87F0B" w:rsidP="00536891">
      <w:pPr>
        <w:spacing w:line="280" w:lineRule="atLeast"/>
        <w:jc w:val="both"/>
        <w:rPr>
          <w:rFonts w:cs="Arial"/>
          <w:bCs/>
          <w:szCs w:val="20"/>
          <w:lang w:eastAsia="sl-SI"/>
        </w:rPr>
      </w:pPr>
      <w:r w:rsidRPr="00536891">
        <w:rPr>
          <w:rFonts w:cs="Arial"/>
          <w:bCs/>
          <w:szCs w:val="20"/>
          <w:lang w:eastAsia="sl-SI"/>
        </w:rPr>
        <w:lastRenderedPageBreak/>
        <w:t xml:space="preserve">V prostorske akte naj se kot območja mineralnih surovin vključujejo </w:t>
      </w:r>
      <w:r w:rsidRPr="00A22973">
        <w:rPr>
          <w:rFonts w:cs="Arial"/>
          <w:b/>
          <w:bCs/>
          <w:szCs w:val="20"/>
          <w:lang w:eastAsia="sl-SI"/>
        </w:rPr>
        <w:t xml:space="preserve">perspektivna </w:t>
      </w:r>
      <w:r w:rsidR="00A22973">
        <w:rPr>
          <w:rFonts w:cs="Arial"/>
          <w:b/>
          <w:bCs/>
          <w:szCs w:val="20"/>
          <w:lang w:eastAsia="sl-SI"/>
        </w:rPr>
        <w:t>nahajališča</w:t>
      </w:r>
      <w:r w:rsidRPr="00536891">
        <w:rPr>
          <w:rFonts w:cs="Arial"/>
          <w:bCs/>
          <w:szCs w:val="20"/>
          <w:lang w:eastAsia="sl-SI"/>
        </w:rPr>
        <w:t xml:space="preserve"> na območju samoupravne lokalne skupnosti. </w:t>
      </w:r>
      <w:r w:rsidR="0006494D">
        <w:rPr>
          <w:rFonts w:cs="Arial"/>
          <w:bCs/>
          <w:szCs w:val="20"/>
          <w:lang w:eastAsia="sl-SI"/>
        </w:rPr>
        <w:t xml:space="preserve">Tudi če se takšna območja trenutno ne vključijo v prostorske akte, je potrebno z ustrezno namensko rabo </w:t>
      </w:r>
      <w:r w:rsidR="00A22973" w:rsidRPr="00A22973">
        <w:rPr>
          <w:rFonts w:cs="Arial"/>
          <w:b/>
          <w:bCs/>
          <w:szCs w:val="20"/>
          <w:lang w:eastAsia="sl-SI"/>
        </w:rPr>
        <w:t>zavarovati</w:t>
      </w:r>
      <w:r w:rsidR="0006494D" w:rsidRPr="00A22973">
        <w:rPr>
          <w:rFonts w:cs="Arial"/>
          <w:b/>
          <w:bCs/>
          <w:szCs w:val="20"/>
          <w:lang w:eastAsia="sl-SI"/>
        </w:rPr>
        <w:t xml:space="preserve"> dostopnost</w:t>
      </w:r>
      <w:r w:rsidR="0006494D">
        <w:rPr>
          <w:rFonts w:cs="Arial"/>
          <w:bCs/>
          <w:szCs w:val="20"/>
          <w:lang w:eastAsia="sl-SI"/>
        </w:rPr>
        <w:t xml:space="preserve"> do mineralnih surovin. </w:t>
      </w:r>
      <w:r w:rsidRPr="00536891">
        <w:rPr>
          <w:rFonts w:cs="Arial"/>
          <w:bCs/>
          <w:szCs w:val="20"/>
          <w:lang w:eastAsia="sl-SI"/>
        </w:rPr>
        <w:t>Skladno z DRS (podpoglavje 1.2.5) se perspektivna nahajališča mineralnih surovin opredeljujejo in ocenjujejo na podlagi teh meril:</w:t>
      </w:r>
    </w:p>
    <w:p w14:paraId="298FF93F" w14:textId="77777777" w:rsidR="00D87F0B" w:rsidRPr="00536891" w:rsidRDefault="00D87F0B" w:rsidP="00536891">
      <w:pPr>
        <w:pStyle w:val="Odstavekseznama"/>
        <w:numPr>
          <w:ilvl w:val="0"/>
          <w:numId w:val="36"/>
        </w:numPr>
        <w:spacing w:line="280" w:lineRule="atLeast"/>
        <w:jc w:val="both"/>
        <w:rPr>
          <w:rFonts w:cs="Arial"/>
          <w:bCs/>
          <w:szCs w:val="20"/>
          <w:lang w:eastAsia="sl-SI"/>
        </w:rPr>
      </w:pPr>
      <w:r w:rsidRPr="00536891">
        <w:rPr>
          <w:rFonts w:cs="Arial"/>
          <w:bCs/>
          <w:szCs w:val="20"/>
          <w:lang w:eastAsia="sl-SI"/>
        </w:rPr>
        <w:t>zadostna količina virov mineralne surovine,</w:t>
      </w:r>
    </w:p>
    <w:p w14:paraId="1359B431" w14:textId="77777777" w:rsidR="00D87F0B" w:rsidRPr="00536891" w:rsidRDefault="00D87F0B" w:rsidP="00536891">
      <w:pPr>
        <w:pStyle w:val="Odstavekseznama"/>
        <w:numPr>
          <w:ilvl w:val="0"/>
          <w:numId w:val="36"/>
        </w:numPr>
        <w:spacing w:line="280" w:lineRule="atLeast"/>
        <w:jc w:val="both"/>
        <w:rPr>
          <w:rFonts w:cs="Arial"/>
          <w:bCs/>
          <w:szCs w:val="20"/>
          <w:lang w:eastAsia="sl-SI"/>
        </w:rPr>
      </w:pPr>
      <w:r w:rsidRPr="00536891">
        <w:rPr>
          <w:rFonts w:cs="Arial"/>
          <w:bCs/>
          <w:szCs w:val="20"/>
          <w:lang w:eastAsia="sl-SI"/>
        </w:rPr>
        <w:t>ustrezna kakovost mineralne surovine,</w:t>
      </w:r>
    </w:p>
    <w:p w14:paraId="73626828" w14:textId="77777777" w:rsidR="00D87F0B" w:rsidRPr="00536891" w:rsidRDefault="00D87F0B" w:rsidP="00536891">
      <w:pPr>
        <w:pStyle w:val="Odstavekseznama"/>
        <w:numPr>
          <w:ilvl w:val="0"/>
          <w:numId w:val="36"/>
        </w:numPr>
        <w:spacing w:line="280" w:lineRule="atLeast"/>
        <w:jc w:val="both"/>
        <w:rPr>
          <w:rFonts w:cs="Arial"/>
          <w:bCs/>
          <w:szCs w:val="20"/>
          <w:lang w:eastAsia="sl-SI"/>
        </w:rPr>
      </w:pPr>
      <w:r w:rsidRPr="00536891">
        <w:rPr>
          <w:rFonts w:cs="Arial"/>
          <w:bCs/>
          <w:szCs w:val="20"/>
          <w:lang w:eastAsia="sl-SI"/>
        </w:rPr>
        <w:t>primerna oddaljenost od naselja,</w:t>
      </w:r>
    </w:p>
    <w:p w14:paraId="2142B4C1" w14:textId="77777777" w:rsidR="00D87F0B" w:rsidRPr="00536891" w:rsidRDefault="00D87F0B" w:rsidP="00536891">
      <w:pPr>
        <w:pStyle w:val="Odstavekseznama"/>
        <w:numPr>
          <w:ilvl w:val="0"/>
          <w:numId w:val="36"/>
        </w:numPr>
        <w:spacing w:line="280" w:lineRule="atLeast"/>
        <w:jc w:val="both"/>
        <w:rPr>
          <w:rFonts w:cs="Arial"/>
          <w:bCs/>
          <w:szCs w:val="20"/>
          <w:lang w:eastAsia="sl-SI"/>
        </w:rPr>
      </w:pPr>
      <w:r w:rsidRPr="00536891">
        <w:rPr>
          <w:rFonts w:cs="Arial"/>
          <w:bCs/>
          <w:szCs w:val="20"/>
          <w:lang w:eastAsia="sl-SI"/>
        </w:rPr>
        <w:t>primerna dostopnost,</w:t>
      </w:r>
    </w:p>
    <w:p w14:paraId="171D0B16" w14:textId="77777777" w:rsidR="00D87F0B" w:rsidRPr="00536891" w:rsidRDefault="00D87F0B" w:rsidP="00536891">
      <w:pPr>
        <w:pStyle w:val="Odstavekseznama"/>
        <w:numPr>
          <w:ilvl w:val="0"/>
          <w:numId w:val="36"/>
        </w:numPr>
        <w:spacing w:line="280" w:lineRule="atLeast"/>
        <w:jc w:val="both"/>
        <w:rPr>
          <w:rFonts w:cs="Arial"/>
          <w:bCs/>
          <w:szCs w:val="20"/>
          <w:lang w:eastAsia="sl-SI"/>
        </w:rPr>
      </w:pPr>
      <w:r w:rsidRPr="00536891">
        <w:rPr>
          <w:rFonts w:cs="Arial"/>
          <w:bCs/>
          <w:szCs w:val="20"/>
          <w:lang w:eastAsia="sl-SI"/>
        </w:rPr>
        <w:t>bližina industrijskih in predelovalnih obratov ter drugih možnih uporabnikov,</w:t>
      </w:r>
    </w:p>
    <w:p w14:paraId="503EFC98" w14:textId="77777777" w:rsidR="00D87F0B" w:rsidRPr="00536891" w:rsidRDefault="00D87F0B" w:rsidP="00536891">
      <w:pPr>
        <w:pStyle w:val="Odstavekseznama"/>
        <w:numPr>
          <w:ilvl w:val="0"/>
          <w:numId w:val="36"/>
        </w:numPr>
        <w:spacing w:line="280" w:lineRule="atLeast"/>
        <w:jc w:val="both"/>
        <w:rPr>
          <w:rFonts w:cs="Arial"/>
          <w:bCs/>
          <w:szCs w:val="20"/>
          <w:lang w:eastAsia="sl-SI"/>
        </w:rPr>
      </w:pPr>
      <w:r w:rsidRPr="00536891">
        <w:rPr>
          <w:rFonts w:cs="Arial"/>
          <w:bCs/>
          <w:szCs w:val="20"/>
          <w:lang w:eastAsia="sl-SI"/>
        </w:rPr>
        <w:t>primerna oddaljenost drugih nahajališč iste mineralne surovine glede na potrebe,</w:t>
      </w:r>
    </w:p>
    <w:p w14:paraId="1B6D3680" w14:textId="77777777" w:rsidR="00D87F0B" w:rsidRPr="00536891" w:rsidRDefault="00D87F0B" w:rsidP="00536891">
      <w:pPr>
        <w:pStyle w:val="Odstavekseznama"/>
        <w:numPr>
          <w:ilvl w:val="0"/>
          <w:numId w:val="36"/>
        </w:numPr>
        <w:spacing w:line="280" w:lineRule="atLeast"/>
        <w:jc w:val="both"/>
        <w:rPr>
          <w:rFonts w:cs="Arial"/>
          <w:bCs/>
          <w:szCs w:val="20"/>
          <w:lang w:eastAsia="sl-SI"/>
        </w:rPr>
      </w:pPr>
      <w:proofErr w:type="spellStart"/>
      <w:r w:rsidRPr="00536891">
        <w:rPr>
          <w:rFonts w:cs="Arial"/>
          <w:bCs/>
          <w:szCs w:val="20"/>
          <w:lang w:eastAsia="sl-SI"/>
        </w:rPr>
        <w:t>okoljska</w:t>
      </w:r>
      <w:proofErr w:type="spellEnd"/>
      <w:r w:rsidRPr="00536891">
        <w:rPr>
          <w:rFonts w:cs="Arial"/>
          <w:bCs/>
          <w:szCs w:val="20"/>
          <w:lang w:eastAsia="sl-SI"/>
        </w:rPr>
        <w:t xml:space="preserve"> sprejemljivost.</w:t>
      </w:r>
    </w:p>
    <w:p w14:paraId="47D099D3" w14:textId="77777777" w:rsidR="00D87F0B" w:rsidRPr="00536891" w:rsidRDefault="00D87F0B" w:rsidP="00536891">
      <w:pPr>
        <w:spacing w:line="280" w:lineRule="atLeast"/>
        <w:jc w:val="both"/>
        <w:rPr>
          <w:rFonts w:cs="Arial"/>
          <w:bCs/>
          <w:szCs w:val="20"/>
          <w:lang w:eastAsia="sl-SI"/>
        </w:rPr>
      </w:pPr>
    </w:p>
    <w:p w14:paraId="5541330F" w14:textId="77777777" w:rsidR="00802D84" w:rsidRPr="00536891" w:rsidRDefault="00802D84" w:rsidP="00536891">
      <w:pPr>
        <w:spacing w:line="280" w:lineRule="atLeast"/>
        <w:jc w:val="both"/>
        <w:rPr>
          <w:rFonts w:cs="Arial"/>
          <w:bCs/>
          <w:szCs w:val="20"/>
          <w:lang w:eastAsia="sl-SI"/>
        </w:rPr>
      </w:pPr>
      <w:r w:rsidRPr="00A22973">
        <w:rPr>
          <w:rFonts w:cs="Arial"/>
          <w:b/>
          <w:bCs/>
          <w:szCs w:val="20"/>
          <w:lang w:eastAsia="sl-SI"/>
        </w:rPr>
        <w:t>Neperspektivna nahajališča</w:t>
      </w:r>
      <w:r w:rsidRPr="00536891">
        <w:rPr>
          <w:rFonts w:cs="Arial"/>
          <w:bCs/>
          <w:szCs w:val="20"/>
          <w:lang w:eastAsia="sl-SI"/>
        </w:rPr>
        <w:t xml:space="preserve"> se opredelijo na podlagi teh meril:</w:t>
      </w:r>
    </w:p>
    <w:p w14:paraId="4150AFA6" w14:textId="77777777" w:rsidR="00802D84" w:rsidRPr="00536891" w:rsidRDefault="00802D84" w:rsidP="00536891">
      <w:pPr>
        <w:pStyle w:val="Odstavekseznama"/>
        <w:numPr>
          <w:ilvl w:val="0"/>
          <w:numId w:val="36"/>
        </w:numPr>
        <w:spacing w:line="280" w:lineRule="atLeast"/>
        <w:jc w:val="both"/>
        <w:rPr>
          <w:rFonts w:cs="Arial"/>
          <w:bCs/>
          <w:szCs w:val="20"/>
          <w:lang w:eastAsia="sl-SI"/>
        </w:rPr>
      </w:pPr>
      <w:r w:rsidRPr="00536891">
        <w:rPr>
          <w:rFonts w:cs="Arial"/>
          <w:bCs/>
          <w:szCs w:val="20"/>
          <w:lang w:eastAsia="sl-SI"/>
        </w:rPr>
        <w:t>premajhna količina virov in neustrezna kakovost mineralne surovine,</w:t>
      </w:r>
    </w:p>
    <w:p w14:paraId="4F6F4E0B" w14:textId="77777777" w:rsidR="00802D84" w:rsidRPr="00536891" w:rsidRDefault="00802D84" w:rsidP="00536891">
      <w:pPr>
        <w:pStyle w:val="Odstavekseznama"/>
        <w:numPr>
          <w:ilvl w:val="0"/>
          <w:numId w:val="36"/>
        </w:numPr>
        <w:spacing w:line="280" w:lineRule="atLeast"/>
        <w:jc w:val="both"/>
        <w:rPr>
          <w:rFonts w:cs="Arial"/>
          <w:bCs/>
          <w:szCs w:val="20"/>
          <w:lang w:eastAsia="sl-SI"/>
        </w:rPr>
      </w:pPr>
      <w:r w:rsidRPr="00536891">
        <w:rPr>
          <w:rFonts w:cs="Arial"/>
          <w:bCs/>
          <w:szCs w:val="20"/>
          <w:lang w:eastAsia="sl-SI"/>
        </w:rPr>
        <w:t>bližina naselja,</w:t>
      </w:r>
    </w:p>
    <w:p w14:paraId="7C11D48F" w14:textId="77777777" w:rsidR="00802D84" w:rsidRPr="00536891" w:rsidRDefault="00802D84" w:rsidP="00536891">
      <w:pPr>
        <w:pStyle w:val="Odstavekseznama"/>
        <w:numPr>
          <w:ilvl w:val="0"/>
          <w:numId w:val="36"/>
        </w:numPr>
        <w:spacing w:line="280" w:lineRule="atLeast"/>
        <w:jc w:val="both"/>
        <w:rPr>
          <w:rFonts w:cs="Arial"/>
          <w:bCs/>
          <w:szCs w:val="20"/>
          <w:lang w:eastAsia="sl-SI"/>
        </w:rPr>
      </w:pPr>
      <w:r w:rsidRPr="00536891">
        <w:rPr>
          <w:rFonts w:cs="Arial"/>
          <w:bCs/>
          <w:szCs w:val="20"/>
          <w:lang w:eastAsia="sl-SI"/>
        </w:rPr>
        <w:t>težavna dostopnost,</w:t>
      </w:r>
    </w:p>
    <w:p w14:paraId="5314669D" w14:textId="40EA1F64" w:rsidR="00802D84" w:rsidRPr="00536891" w:rsidRDefault="00802D84" w:rsidP="00536891">
      <w:pPr>
        <w:pStyle w:val="Odstavekseznama"/>
        <w:numPr>
          <w:ilvl w:val="0"/>
          <w:numId w:val="36"/>
        </w:numPr>
        <w:spacing w:line="280" w:lineRule="atLeast"/>
        <w:jc w:val="both"/>
        <w:rPr>
          <w:rFonts w:cs="Arial"/>
          <w:bCs/>
          <w:szCs w:val="20"/>
          <w:lang w:eastAsia="sl-SI"/>
        </w:rPr>
      </w:pPr>
      <w:r w:rsidRPr="00536891">
        <w:rPr>
          <w:rFonts w:cs="Arial"/>
          <w:bCs/>
          <w:szCs w:val="20"/>
          <w:lang w:eastAsia="sl-SI"/>
        </w:rPr>
        <w:t>prevelika gostota obstoječih lokacij odvzema glede na potrebe.</w:t>
      </w:r>
    </w:p>
    <w:p w14:paraId="70C30FCC" w14:textId="77777777" w:rsidR="00802D84" w:rsidRPr="00536891" w:rsidRDefault="00802D84" w:rsidP="00536891">
      <w:pPr>
        <w:spacing w:line="280" w:lineRule="atLeast"/>
        <w:jc w:val="both"/>
        <w:rPr>
          <w:rFonts w:cs="Arial"/>
          <w:bCs/>
          <w:szCs w:val="20"/>
          <w:lang w:eastAsia="sl-SI"/>
        </w:rPr>
      </w:pPr>
    </w:p>
    <w:p w14:paraId="6122D84E" w14:textId="62DE29BD" w:rsidR="00D87F0B" w:rsidRPr="00536891" w:rsidRDefault="00D87F0B" w:rsidP="00536891">
      <w:pPr>
        <w:spacing w:line="280" w:lineRule="atLeast"/>
        <w:jc w:val="both"/>
        <w:rPr>
          <w:rFonts w:cs="Arial"/>
          <w:bCs/>
          <w:szCs w:val="20"/>
          <w:lang w:eastAsia="sl-SI"/>
        </w:rPr>
      </w:pPr>
      <w:r w:rsidRPr="00536891">
        <w:rPr>
          <w:rFonts w:cs="Arial"/>
          <w:bCs/>
          <w:szCs w:val="20"/>
          <w:lang w:eastAsia="sl-SI"/>
        </w:rPr>
        <w:t xml:space="preserve">Prav tako naj se na območju samoupravne lokalne skupnosti evidentirajo </w:t>
      </w:r>
      <w:r w:rsidRPr="00A22973">
        <w:rPr>
          <w:rFonts w:cs="Arial"/>
          <w:b/>
          <w:bCs/>
          <w:szCs w:val="20"/>
          <w:lang w:eastAsia="sl-SI"/>
        </w:rPr>
        <w:t>nelegalni kopi</w:t>
      </w:r>
      <w:r w:rsidRPr="00536891">
        <w:rPr>
          <w:rFonts w:cs="Arial"/>
          <w:bCs/>
          <w:szCs w:val="20"/>
          <w:lang w:eastAsia="sl-SI"/>
        </w:rPr>
        <w:t xml:space="preserve"> in se predvidi njihov nadaljnji namen. Zanje se bodisi:</w:t>
      </w:r>
    </w:p>
    <w:p w14:paraId="10D105ED" w14:textId="1D7B0188" w:rsidR="00D87F0B" w:rsidRPr="00536891" w:rsidRDefault="00D87F0B" w:rsidP="00536891">
      <w:pPr>
        <w:pStyle w:val="Odstavekseznama"/>
        <w:numPr>
          <w:ilvl w:val="0"/>
          <w:numId w:val="29"/>
        </w:numPr>
        <w:spacing w:line="280" w:lineRule="atLeast"/>
        <w:jc w:val="both"/>
        <w:rPr>
          <w:rFonts w:cs="Arial"/>
          <w:bCs/>
          <w:szCs w:val="20"/>
          <w:lang w:eastAsia="sl-SI"/>
        </w:rPr>
      </w:pPr>
      <w:r w:rsidRPr="00A22973">
        <w:rPr>
          <w:rFonts w:cs="Arial"/>
          <w:b/>
          <w:bCs/>
          <w:szCs w:val="20"/>
          <w:lang w:eastAsia="sl-SI"/>
        </w:rPr>
        <w:t>predvidi izkoriščanje</w:t>
      </w:r>
      <w:r w:rsidRPr="00536891">
        <w:rPr>
          <w:rFonts w:cs="Arial"/>
          <w:bCs/>
          <w:szCs w:val="20"/>
          <w:lang w:eastAsia="sl-SI"/>
        </w:rPr>
        <w:t xml:space="preserve"> mineralnih surovin, če v njih obstaja dovolj zalog,</w:t>
      </w:r>
      <w:r w:rsidR="00802D84" w:rsidRPr="00536891">
        <w:rPr>
          <w:rFonts w:cs="Arial"/>
          <w:bCs/>
          <w:szCs w:val="20"/>
          <w:lang w:eastAsia="sl-SI"/>
        </w:rPr>
        <w:t xml:space="preserve"> ali</w:t>
      </w:r>
    </w:p>
    <w:p w14:paraId="7E1B9B55" w14:textId="3DDD038E" w:rsidR="00D87F0B" w:rsidRPr="00536891" w:rsidRDefault="00D87F0B" w:rsidP="00536891">
      <w:pPr>
        <w:pStyle w:val="Odstavekseznama"/>
        <w:numPr>
          <w:ilvl w:val="0"/>
          <w:numId w:val="29"/>
        </w:numPr>
        <w:spacing w:line="280" w:lineRule="atLeast"/>
        <w:jc w:val="both"/>
        <w:rPr>
          <w:rFonts w:cs="Arial"/>
          <w:bCs/>
          <w:szCs w:val="20"/>
          <w:lang w:eastAsia="sl-SI"/>
        </w:rPr>
      </w:pPr>
      <w:r w:rsidRPr="00A22973">
        <w:rPr>
          <w:rFonts w:cs="Arial"/>
          <w:b/>
          <w:bCs/>
          <w:szCs w:val="20"/>
          <w:lang w:eastAsia="sl-SI"/>
        </w:rPr>
        <w:t>predvidi način njihove sanacije</w:t>
      </w:r>
      <w:r w:rsidRPr="00536891">
        <w:rPr>
          <w:rFonts w:cs="Arial"/>
          <w:bCs/>
          <w:szCs w:val="20"/>
          <w:lang w:eastAsia="sl-SI"/>
        </w:rPr>
        <w:t xml:space="preserve">, v kolikor niso že </w:t>
      </w:r>
      <w:proofErr w:type="spellStart"/>
      <w:r w:rsidRPr="00536891">
        <w:rPr>
          <w:rFonts w:cs="Arial"/>
          <w:bCs/>
          <w:szCs w:val="20"/>
          <w:lang w:eastAsia="sl-SI"/>
        </w:rPr>
        <w:t>samosanirani</w:t>
      </w:r>
      <w:proofErr w:type="spellEnd"/>
      <w:r w:rsidRPr="00536891">
        <w:rPr>
          <w:rFonts w:cs="Arial"/>
          <w:bCs/>
          <w:szCs w:val="20"/>
          <w:lang w:eastAsia="sl-SI"/>
        </w:rPr>
        <w:t>.</w:t>
      </w:r>
    </w:p>
    <w:p w14:paraId="1D22A069" w14:textId="77777777" w:rsidR="00D87F0B" w:rsidRPr="00536891" w:rsidRDefault="00D87F0B" w:rsidP="00536891">
      <w:pPr>
        <w:spacing w:line="280" w:lineRule="atLeast"/>
        <w:jc w:val="both"/>
        <w:rPr>
          <w:rFonts w:cs="Arial"/>
          <w:bCs/>
          <w:szCs w:val="20"/>
          <w:lang w:eastAsia="sl-SI"/>
        </w:rPr>
      </w:pPr>
    </w:p>
    <w:p w14:paraId="759EC594" w14:textId="63E285D9" w:rsidR="00503241" w:rsidRDefault="00503241" w:rsidP="00536891">
      <w:pPr>
        <w:spacing w:line="280" w:lineRule="atLeast"/>
        <w:jc w:val="both"/>
        <w:rPr>
          <w:rFonts w:cs="Arial"/>
          <w:bCs/>
          <w:szCs w:val="20"/>
          <w:lang w:eastAsia="sl-SI"/>
        </w:rPr>
      </w:pPr>
      <w:r>
        <w:rPr>
          <w:rFonts w:cs="Arial"/>
          <w:bCs/>
          <w:szCs w:val="20"/>
          <w:lang w:eastAsia="sl-SI"/>
        </w:rPr>
        <w:t xml:space="preserve">Pri načrtovanju načina sanacije nelegalnih kopov je potrebno zagotavljati skladnost s </w:t>
      </w:r>
      <w:r w:rsidRPr="00503241">
        <w:rPr>
          <w:rFonts w:cs="Arial"/>
          <w:bCs/>
          <w:szCs w:val="20"/>
          <w:lang w:eastAsia="sl-SI"/>
        </w:rPr>
        <w:t>4.7</w:t>
      </w:r>
      <w:r>
        <w:rPr>
          <w:rFonts w:cs="Arial"/>
          <w:bCs/>
          <w:szCs w:val="20"/>
          <w:lang w:eastAsia="sl-SI"/>
        </w:rPr>
        <w:t>. točko 2. člena ZRud-1, ki določa, da je s</w:t>
      </w:r>
      <w:r w:rsidRPr="00503241">
        <w:rPr>
          <w:rFonts w:cs="Arial"/>
          <w:bCs/>
          <w:szCs w:val="20"/>
          <w:lang w:eastAsia="sl-SI"/>
        </w:rPr>
        <w:t xml:space="preserve">anacija nelegalnega kopa izvedba del z namenom, da se zaradi nezakonitih rudarskih del na prizadetem območju </w:t>
      </w:r>
      <w:r w:rsidRPr="00503241">
        <w:rPr>
          <w:rFonts w:cs="Arial"/>
          <w:b/>
          <w:bCs/>
          <w:szCs w:val="20"/>
          <w:lang w:eastAsia="sl-SI"/>
        </w:rPr>
        <w:t>v največji možni meri vzpostavi prejšnje stanje</w:t>
      </w:r>
      <w:r w:rsidRPr="00503241">
        <w:rPr>
          <w:rFonts w:cs="Arial"/>
          <w:bCs/>
          <w:szCs w:val="20"/>
          <w:lang w:eastAsia="sl-SI"/>
        </w:rPr>
        <w:t>, tako da to območje znova dobi s prostorskim aktom zahtevane oziroma zaželene lastnosti.</w:t>
      </w:r>
    </w:p>
    <w:p w14:paraId="39D8594E" w14:textId="77777777" w:rsidR="00503241" w:rsidRDefault="00503241" w:rsidP="00536891">
      <w:pPr>
        <w:spacing w:line="280" w:lineRule="atLeast"/>
        <w:jc w:val="both"/>
        <w:rPr>
          <w:rFonts w:cs="Arial"/>
          <w:bCs/>
          <w:szCs w:val="20"/>
          <w:lang w:eastAsia="sl-SI"/>
        </w:rPr>
      </w:pPr>
    </w:p>
    <w:p w14:paraId="736F6687" w14:textId="3CAFA84D" w:rsidR="005F17EA" w:rsidRPr="00536891" w:rsidRDefault="00802D84" w:rsidP="00536891">
      <w:pPr>
        <w:spacing w:line="280" w:lineRule="atLeast"/>
        <w:jc w:val="both"/>
        <w:rPr>
          <w:rFonts w:cs="Arial"/>
          <w:bCs/>
          <w:szCs w:val="20"/>
          <w:lang w:eastAsia="sl-SI"/>
        </w:rPr>
      </w:pPr>
      <w:r w:rsidRPr="00536891">
        <w:rPr>
          <w:rFonts w:cs="Arial"/>
          <w:bCs/>
          <w:szCs w:val="20"/>
          <w:lang w:eastAsia="sl-SI"/>
        </w:rPr>
        <w:t xml:space="preserve">Perspektivnost </w:t>
      </w:r>
      <w:r w:rsidR="00A37FE6" w:rsidRPr="00536891">
        <w:rPr>
          <w:rFonts w:cs="Arial"/>
          <w:bCs/>
          <w:szCs w:val="20"/>
          <w:lang w:eastAsia="sl-SI"/>
        </w:rPr>
        <w:t xml:space="preserve">nekaterih </w:t>
      </w:r>
      <w:r w:rsidRPr="00536891">
        <w:rPr>
          <w:rFonts w:cs="Arial"/>
          <w:bCs/>
          <w:szCs w:val="20"/>
          <w:lang w:eastAsia="sl-SI"/>
        </w:rPr>
        <w:t xml:space="preserve">nahajališč </w:t>
      </w:r>
      <w:r w:rsidR="00A37FE6" w:rsidRPr="00536891">
        <w:rPr>
          <w:rFonts w:cs="Arial"/>
          <w:bCs/>
          <w:szCs w:val="20"/>
          <w:lang w:eastAsia="sl-SI"/>
        </w:rPr>
        <w:t>na področju Republike Slovenije</w:t>
      </w:r>
      <w:r w:rsidRPr="00536891">
        <w:rPr>
          <w:rFonts w:cs="Arial"/>
          <w:bCs/>
          <w:szCs w:val="20"/>
          <w:lang w:eastAsia="sl-SI"/>
        </w:rPr>
        <w:t xml:space="preserve"> je orientacijsko prikazana v posebnem modulu aplikacije </w:t>
      </w:r>
      <w:r w:rsidRPr="00A22973">
        <w:rPr>
          <w:rFonts w:cs="Arial"/>
          <w:b/>
          <w:bCs/>
          <w:szCs w:val="20"/>
          <w:lang w:eastAsia="sl-SI"/>
        </w:rPr>
        <w:t>Rudarska knjiga</w:t>
      </w:r>
      <w:r w:rsidRPr="00536891">
        <w:rPr>
          <w:rFonts w:cs="Arial"/>
          <w:bCs/>
          <w:szCs w:val="20"/>
          <w:lang w:eastAsia="sl-SI"/>
        </w:rPr>
        <w:t xml:space="preserve">. Rudarska knjiga je sestavljena iz rudarskega registra in rudarskega katastra, vodi in vzdržuje pa jo Geološki zavod Slovenije. Javnosti je dostopna na spletni strani </w:t>
      </w:r>
      <w:hyperlink r:id="rId8" w:history="1">
        <w:r w:rsidRPr="00536891">
          <w:rPr>
            <w:rStyle w:val="Hiperpovezava"/>
            <w:rFonts w:cs="Arial"/>
            <w:bCs/>
            <w:szCs w:val="20"/>
            <w:lang w:eastAsia="sl-SI"/>
          </w:rPr>
          <w:t>https://ms.geo-zs.si/</w:t>
        </w:r>
      </w:hyperlink>
      <w:r w:rsidRPr="00536891">
        <w:rPr>
          <w:rFonts w:cs="Arial"/>
          <w:bCs/>
          <w:szCs w:val="20"/>
          <w:lang w:eastAsia="sl-SI"/>
        </w:rPr>
        <w:t xml:space="preserve">. V njej so podatki </w:t>
      </w:r>
      <w:r w:rsidR="00A37FE6" w:rsidRPr="00536891">
        <w:rPr>
          <w:rFonts w:cs="Arial"/>
          <w:bCs/>
          <w:szCs w:val="20"/>
          <w:lang w:eastAsia="sl-SI"/>
        </w:rPr>
        <w:t>o pridobivalnih prostorih in koncesionarjih, v modulu »Nelegalni in opuščeni kopi« pa so</w:t>
      </w:r>
      <w:r w:rsidR="005F17EA" w:rsidRPr="00536891">
        <w:rPr>
          <w:rFonts w:cs="Arial"/>
          <w:bCs/>
          <w:szCs w:val="20"/>
          <w:lang w:eastAsia="sl-SI"/>
        </w:rPr>
        <w:t xml:space="preserve"> podatki</w:t>
      </w:r>
      <w:r w:rsidR="00A37FE6" w:rsidRPr="00536891">
        <w:rPr>
          <w:rFonts w:cs="Arial"/>
          <w:bCs/>
          <w:szCs w:val="20"/>
          <w:lang w:eastAsia="sl-SI"/>
        </w:rPr>
        <w:t xml:space="preserve"> </w:t>
      </w:r>
      <w:r w:rsidR="00CD3E6C" w:rsidRPr="00536891">
        <w:rPr>
          <w:rFonts w:cs="Arial"/>
          <w:bCs/>
          <w:szCs w:val="20"/>
          <w:lang w:eastAsia="sl-SI"/>
        </w:rPr>
        <w:t xml:space="preserve">o možnih nahajališčih, nelegalnih kopih ter opuščenih površinskih kopih na ozemlju Republike Slovenije. Geološki zavod Slovenije podatke zajema iz strokovne dokumentacije svojega arhiva ter jih dopolnjuje s podatki </w:t>
      </w:r>
      <w:r w:rsidRPr="00536891">
        <w:rPr>
          <w:rFonts w:cs="Arial"/>
          <w:bCs/>
          <w:szCs w:val="20"/>
          <w:lang w:eastAsia="sl-SI"/>
        </w:rPr>
        <w:t>terenskega pregleda ozemlja.</w:t>
      </w:r>
      <w:r w:rsidR="005F17EA" w:rsidRPr="00536891">
        <w:rPr>
          <w:rFonts w:cs="Arial"/>
          <w:bCs/>
          <w:szCs w:val="20"/>
          <w:lang w:eastAsia="sl-SI"/>
        </w:rPr>
        <w:t xml:space="preserve"> </w:t>
      </w:r>
      <w:r w:rsidR="00D87F0B" w:rsidRPr="00536891">
        <w:rPr>
          <w:rFonts w:cs="Arial"/>
          <w:bCs/>
          <w:szCs w:val="20"/>
          <w:lang w:eastAsia="sl-SI"/>
        </w:rPr>
        <w:t>Naloga se izvaja od leta 1992 (z izjemo 2008 in 2009)</w:t>
      </w:r>
      <w:r w:rsidR="005F17EA" w:rsidRPr="00536891">
        <w:rPr>
          <w:rFonts w:cs="Arial"/>
          <w:bCs/>
          <w:szCs w:val="20"/>
          <w:lang w:eastAsia="sl-SI"/>
        </w:rPr>
        <w:t>, d</w:t>
      </w:r>
      <w:r w:rsidR="00D87F0B" w:rsidRPr="00536891">
        <w:rPr>
          <w:rFonts w:cs="Arial"/>
          <w:bCs/>
          <w:szCs w:val="20"/>
          <w:lang w:eastAsia="sl-SI"/>
        </w:rPr>
        <w:t xml:space="preserve">o sedaj </w:t>
      </w:r>
      <w:r w:rsidR="005F17EA" w:rsidRPr="00536891">
        <w:rPr>
          <w:rFonts w:cs="Arial"/>
          <w:bCs/>
          <w:szCs w:val="20"/>
          <w:lang w:eastAsia="sl-SI"/>
        </w:rPr>
        <w:t xml:space="preserve">pa </w:t>
      </w:r>
      <w:r w:rsidR="00D87F0B" w:rsidRPr="00536891">
        <w:rPr>
          <w:rFonts w:cs="Arial"/>
          <w:bCs/>
          <w:szCs w:val="20"/>
          <w:lang w:eastAsia="sl-SI"/>
        </w:rPr>
        <w:t>je pregledanih približno 75</w:t>
      </w:r>
      <w:r w:rsidR="005F17EA" w:rsidRPr="00536891">
        <w:rPr>
          <w:rFonts w:cs="Arial"/>
          <w:bCs/>
          <w:szCs w:val="20"/>
          <w:lang w:eastAsia="sl-SI"/>
        </w:rPr>
        <w:t xml:space="preserve"> % celotnega ozemlja Slovenije.</w:t>
      </w:r>
    </w:p>
    <w:p w14:paraId="5A0DAE4A" w14:textId="77777777" w:rsidR="005F17EA" w:rsidRPr="00536891" w:rsidRDefault="005F17EA" w:rsidP="00536891">
      <w:pPr>
        <w:spacing w:line="280" w:lineRule="atLeast"/>
        <w:jc w:val="both"/>
        <w:rPr>
          <w:rFonts w:cs="Arial"/>
          <w:bCs/>
          <w:szCs w:val="20"/>
          <w:lang w:eastAsia="sl-SI"/>
        </w:rPr>
      </w:pPr>
    </w:p>
    <w:p w14:paraId="7D1DD934" w14:textId="1426D348" w:rsidR="00D87F0B" w:rsidRDefault="00D87F0B" w:rsidP="00536891">
      <w:pPr>
        <w:spacing w:line="280" w:lineRule="atLeast"/>
        <w:jc w:val="both"/>
        <w:rPr>
          <w:rFonts w:cs="Arial"/>
          <w:bCs/>
          <w:szCs w:val="20"/>
          <w:lang w:eastAsia="sl-SI"/>
        </w:rPr>
      </w:pPr>
      <w:r w:rsidRPr="00536891">
        <w:rPr>
          <w:rFonts w:cs="Arial"/>
          <w:bCs/>
          <w:szCs w:val="20"/>
          <w:lang w:eastAsia="sl-SI"/>
        </w:rPr>
        <w:t xml:space="preserve">Na pregledanem ozemlju posameznih občin so bili ovrednoteni površinski kopi tehničnega kamna in ostalih surovin za gradbeništvo (ocena stanja obstoječih in potencialnih nahajališč, primerjalne vrednosti po naravnih danostih), prikazane so </w:t>
      </w:r>
      <w:r w:rsidR="005F17EA" w:rsidRPr="00536891">
        <w:rPr>
          <w:rFonts w:cs="Arial"/>
          <w:bCs/>
          <w:szCs w:val="20"/>
          <w:lang w:eastAsia="sl-SI"/>
        </w:rPr>
        <w:t xml:space="preserve">tudi </w:t>
      </w:r>
      <w:r w:rsidRPr="00536891">
        <w:rPr>
          <w:rFonts w:cs="Arial"/>
          <w:bCs/>
          <w:szCs w:val="20"/>
          <w:lang w:eastAsia="sl-SI"/>
        </w:rPr>
        <w:t xml:space="preserve">možnosti ekonomskega izkoriščanja. </w:t>
      </w:r>
      <w:r w:rsidR="005F17EA" w:rsidRPr="00536891">
        <w:rPr>
          <w:rFonts w:cs="Arial"/>
          <w:bCs/>
          <w:szCs w:val="20"/>
          <w:lang w:eastAsia="sl-SI"/>
        </w:rPr>
        <w:t>V pregled so bili zajeti vsi aktivni in vidni opuščeni kopi, ne glede na to, ali je bila za njihovo izkoriščanje podeljena rudarska pravica ali ne.</w:t>
      </w:r>
      <w:r w:rsidRPr="00536891">
        <w:rPr>
          <w:rFonts w:cs="Arial"/>
          <w:bCs/>
          <w:szCs w:val="20"/>
          <w:lang w:eastAsia="sl-SI"/>
        </w:rPr>
        <w:t xml:space="preserve"> Rezultati raziskav so podani v letnih poročilih</w:t>
      </w:r>
      <w:r w:rsidR="005F17EA" w:rsidRPr="00536891">
        <w:rPr>
          <w:rFonts w:cs="Arial"/>
          <w:bCs/>
          <w:szCs w:val="20"/>
          <w:lang w:eastAsia="sl-SI"/>
        </w:rPr>
        <w:t xml:space="preserve">, ki jih samoupravna lokalna skupnost za svoje območje lahko dobi na Geološkem zavodu Slovenije. Izdelana je tudi </w:t>
      </w:r>
      <w:r w:rsidRPr="00536891">
        <w:rPr>
          <w:rFonts w:cs="Arial"/>
          <w:bCs/>
          <w:szCs w:val="20"/>
          <w:lang w:eastAsia="sl-SI"/>
        </w:rPr>
        <w:t>kartografska dokumentacija</w:t>
      </w:r>
      <w:r w:rsidR="005F17EA" w:rsidRPr="00536891">
        <w:rPr>
          <w:rFonts w:cs="Arial"/>
          <w:bCs/>
          <w:szCs w:val="20"/>
          <w:lang w:eastAsia="sl-SI"/>
        </w:rPr>
        <w:t>, ki</w:t>
      </w:r>
      <w:r w:rsidRPr="00536891">
        <w:rPr>
          <w:rFonts w:cs="Arial"/>
          <w:bCs/>
          <w:szCs w:val="20"/>
          <w:lang w:eastAsia="sl-SI"/>
        </w:rPr>
        <w:t xml:space="preserve"> vsebuje digitalizirane geološke </w:t>
      </w:r>
      <w:r w:rsidRPr="00536891">
        <w:rPr>
          <w:rFonts w:cs="Arial"/>
          <w:bCs/>
          <w:szCs w:val="20"/>
          <w:lang w:eastAsia="sl-SI"/>
        </w:rPr>
        <w:lastRenderedPageBreak/>
        <w:t>karte M 1:50.000, nahajališča pa so pr</w:t>
      </w:r>
      <w:r w:rsidR="005F17EA" w:rsidRPr="00536891">
        <w:rPr>
          <w:rFonts w:cs="Arial"/>
          <w:bCs/>
          <w:szCs w:val="20"/>
          <w:lang w:eastAsia="sl-SI"/>
        </w:rPr>
        <w:t xml:space="preserve">ikazana na kartah v </w:t>
      </w:r>
      <w:r w:rsidR="00A22973">
        <w:rPr>
          <w:rFonts w:cs="Arial"/>
          <w:bCs/>
          <w:szCs w:val="20"/>
          <w:lang w:eastAsia="sl-SI"/>
        </w:rPr>
        <w:t xml:space="preserve">merilu </w:t>
      </w:r>
      <w:r w:rsidR="005F17EA" w:rsidRPr="00536891">
        <w:rPr>
          <w:rFonts w:cs="Arial"/>
          <w:bCs/>
          <w:szCs w:val="20"/>
          <w:lang w:eastAsia="sl-SI"/>
        </w:rPr>
        <w:t xml:space="preserve">M 1:25.000. </w:t>
      </w:r>
      <w:r w:rsidRPr="00536891">
        <w:rPr>
          <w:rFonts w:cs="Arial"/>
          <w:bCs/>
          <w:szCs w:val="20"/>
          <w:lang w:eastAsia="sl-SI"/>
        </w:rPr>
        <w:t xml:space="preserve">Rezultati naloge so </w:t>
      </w:r>
      <w:r w:rsidR="005F17EA" w:rsidRPr="00536891">
        <w:rPr>
          <w:rFonts w:cs="Arial"/>
          <w:bCs/>
          <w:szCs w:val="20"/>
          <w:lang w:eastAsia="sl-SI"/>
        </w:rPr>
        <w:t>lahko</w:t>
      </w:r>
      <w:r w:rsidRPr="00536891">
        <w:rPr>
          <w:rFonts w:cs="Arial"/>
          <w:bCs/>
          <w:szCs w:val="20"/>
          <w:lang w:eastAsia="sl-SI"/>
        </w:rPr>
        <w:t xml:space="preserve"> podlaga in pomoč pri prostorskem načrtovanju in razvoju posameznih </w:t>
      </w:r>
      <w:r w:rsidR="005F17EA" w:rsidRPr="00536891">
        <w:rPr>
          <w:rFonts w:cs="Arial"/>
          <w:bCs/>
          <w:szCs w:val="20"/>
          <w:lang w:eastAsia="sl-SI"/>
        </w:rPr>
        <w:t xml:space="preserve">lokalnih skupnosti z namenom </w:t>
      </w:r>
      <w:r w:rsidRPr="00536891">
        <w:rPr>
          <w:rFonts w:cs="Arial"/>
          <w:bCs/>
          <w:szCs w:val="20"/>
          <w:lang w:eastAsia="sl-SI"/>
        </w:rPr>
        <w:t>zagotavljanj</w:t>
      </w:r>
      <w:r w:rsidR="005F17EA" w:rsidRPr="00536891">
        <w:rPr>
          <w:rFonts w:cs="Arial"/>
          <w:bCs/>
          <w:szCs w:val="20"/>
          <w:lang w:eastAsia="sl-SI"/>
        </w:rPr>
        <w:t>a</w:t>
      </w:r>
      <w:r w:rsidRPr="00536891">
        <w:rPr>
          <w:rFonts w:cs="Arial"/>
          <w:bCs/>
          <w:szCs w:val="20"/>
          <w:lang w:eastAsia="sl-SI"/>
        </w:rPr>
        <w:t xml:space="preserve"> zadostne s</w:t>
      </w:r>
      <w:r w:rsidR="001B3226">
        <w:rPr>
          <w:rFonts w:cs="Arial"/>
          <w:bCs/>
          <w:szCs w:val="20"/>
          <w:lang w:eastAsia="sl-SI"/>
        </w:rPr>
        <w:t>urovinske baze za gradbeništvo.</w:t>
      </w:r>
    </w:p>
    <w:p w14:paraId="45EC5E13" w14:textId="5E93FF8D" w:rsidR="001B3226" w:rsidRDefault="001B3226" w:rsidP="00536891">
      <w:pPr>
        <w:spacing w:line="280" w:lineRule="atLeast"/>
        <w:jc w:val="both"/>
        <w:rPr>
          <w:rFonts w:cs="Arial"/>
          <w:bCs/>
          <w:szCs w:val="20"/>
          <w:lang w:eastAsia="sl-SI"/>
        </w:rPr>
      </w:pPr>
    </w:p>
    <w:p w14:paraId="6EBFA241" w14:textId="7FB1AA01" w:rsidR="001B3226" w:rsidRPr="00536891" w:rsidRDefault="001B3226" w:rsidP="00536891">
      <w:pPr>
        <w:spacing w:line="280" w:lineRule="atLeast"/>
        <w:jc w:val="both"/>
        <w:rPr>
          <w:rFonts w:cs="Arial"/>
          <w:bCs/>
          <w:szCs w:val="20"/>
          <w:lang w:eastAsia="sl-SI"/>
        </w:rPr>
      </w:pPr>
      <w:r>
        <w:rPr>
          <w:rFonts w:cs="Arial"/>
          <w:bCs/>
          <w:szCs w:val="20"/>
          <w:lang w:eastAsia="sl-SI"/>
        </w:rPr>
        <w:t xml:space="preserve">Skladno z 38. členom ZRud-1 s prostorskimi akti </w:t>
      </w:r>
      <w:r w:rsidRPr="00A22973">
        <w:rPr>
          <w:rFonts w:cs="Arial"/>
          <w:b/>
          <w:bCs/>
          <w:szCs w:val="20"/>
          <w:lang w:eastAsia="sl-SI"/>
        </w:rPr>
        <w:t xml:space="preserve">ni dovoljeno spreminjanje </w:t>
      </w:r>
      <w:r w:rsidR="006C425C" w:rsidRPr="00A22973">
        <w:rPr>
          <w:rFonts w:cs="Arial"/>
          <w:b/>
          <w:bCs/>
          <w:szCs w:val="20"/>
          <w:lang w:eastAsia="sl-SI"/>
        </w:rPr>
        <w:t>namenske rabe območij mineralnih surovin v druge rabe</w:t>
      </w:r>
      <w:r w:rsidR="006C425C">
        <w:rPr>
          <w:rFonts w:cs="Arial"/>
          <w:bCs/>
          <w:szCs w:val="20"/>
          <w:lang w:eastAsia="sl-SI"/>
        </w:rPr>
        <w:t>,</w:t>
      </w:r>
      <w:r>
        <w:rPr>
          <w:rFonts w:cs="Arial"/>
          <w:bCs/>
          <w:szCs w:val="20"/>
          <w:lang w:eastAsia="sl-SI"/>
        </w:rPr>
        <w:t xml:space="preserve"> </w:t>
      </w:r>
      <w:r w:rsidR="006C425C" w:rsidRPr="006C425C">
        <w:rPr>
          <w:rFonts w:cs="Arial"/>
          <w:bCs/>
          <w:szCs w:val="20"/>
          <w:lang w:eastAsia="sl-SI"/>
        </w:rPr>
        <w:t xml:space="preserve">če </w:t>
      </w:r>
      <w:r w:rsidR="006C425C">
        <w:rPr>
          <w:rFonts w:cs="Arial"/>
          <w:bCs/>
          <w:szCs w:val="20"/>
          <w:lang w:eastAsia="sl-SI"/>
        </w:rPr>
        <w:t xml:space="preserve">bi </w:t>
      </w:r>
      <w:r w:rsidR="006C425C" w:rsidRPr="006C425C">
        <w:rPr>
          <w:rFonts w:cs="Arial"/>
          <w:bCs/>
          <w:szCs w:val="20"/>
          <w:lang w:eastAsia="sl-SI"/>
        </w:rPr>
        <w:t xml:space="preserve">se s tem na njih </w:t>
      </w:r>
      <w:r w:rsidR="006C425C">
        <w:rPr>
          <w:rFonts w:cs="Arial"/>
          <w:bCs/>
          <w:szCs w:val="20"/>
          <w:lang w:eastAsia="sl-SI"/>
        </w:rPr>
        <w:t>onemogočilo</w:t>
      </w:r>
      <w:r w:rsidR="006C425C" w:rsidRPr="006C425C">
        <w:rPr>
          <w:rFonts w:cs="Arial"/>
          <w:bCs/>
          <w:szCs w:val="20"/>
          <w:lang w:eastAsia="sl-SI"/>
        </w:rPr>
        <w:t xml:space="preserve"> izkoriščanje mineralnih surovin</w:t>
      </w:r>
      <w:r w:rsidR="006C425C">
        <w:rPr>
          <w:rFonts w:cs="Arial"/>
          <w:bCs/>
          <w:szCs w:val="20"/>
          <w:lang w:eastAsia="sl-SI"/>
        </w:rPr>
        <w:t>.</w:t>
      </w:r>
    </w:p>
    <w:p w14:paraId="2B932F0E" w14:textId="10E679C0" w:rsidR="004904C9" w:rsidRPr="00536891" w:rsidRDefault="004904C9" w:rsidP="00536891">
      <w:pPr>
        <w:spacing w:line="280" w:lineRule="atLeast"/>
        <w:jc w:val="both"/>
        <w:rPr>
          <w:rFonts w:cs="Arial"/>
          <w:bCs/>
          <w:szCs w:val="20"/>
          <w:lang w:eastAsia="sl-SI"/>
        </w:rPr>
      </w:pPr>
    </w:p>
    <w:p w14:paraId="74D96F32" w14:textId="77777777" w:rsidR="005F17EA" w:rsidRPr="00536891" w:rsidRDefault="005F17EA" w:rsidP="00536891">
      <w:pPr>
        <w:spacing w:line="280" w:lineRule="atLeast"/>
        <w:jc w:val="both"/>
        <w:rPr>
          <w:rFonts w:cs="Arial"/>
          <w:bCs/>
          <w:szCs w:val="20"/>
          <w:lang w:eastAsia="sl-SI"/>
        </w:rPr>
      </w:pPr>
    </w:p>
    <w:p w14:paraId="79E12C39" w14:textId="4F5E8056" w:rsidR="004904C9" w:rsidRPr="00536891" w:rsidRDefault="004904C9" w:rsidP="00536891">
      <w:pPr>
        <w:pStyle w:val="Odstavekseznama"/>
        <w:keepNext/>
        <w:numPr>
          <w:ilvl w:val="1"/>
          <w:numId w:val="21"/>
        </w:numPr>
        <w:autoSpaceDE w:val="0"/>
        <w:autoSpaceDN w:val="0"/>
        <w:adjustRightInd w:val="0"/>
        <w:spacing w:line="280" w:lineRule="atLeast"/>
        <w:ind w:left="426" w:hanging="426"/>
        <w:rPr>
          <w:rFonts w:cs="Arial"/>
          <w:b/>
          <w:bCs/>
          <w:szCs w:val="20"/>
          <w:lang w:eastAsia="sl-SI"/>
        </w:rPr>
      </w:pPr>
      <w:r w:rsidRPr="00536891">
        <w:rPr>
          <w:rFonts w:cs="Arial"/>
          <w:b/>
          <w:bCs/>
          <w:szCs w:val="20"/>
          <w:lang w:eastAsia="sl-SI"/>
        </w:rPr>
        <w:t>OPREDELITEV VRSTE MINERALNE SUROVINE</w:t>
      </w:r>
    </w:p>
    <w:p w14:paraId="4E6A7A52" w14:textId="77777777" w:rsidR="004904C9" w:rsidRPr="00536891" w:rsidRDefault="004904C9" w:rsidP="00536891">
      <w:pPr>
        <w:keepNext/>
        <w:autoSpaceDE w:val="0"/>
        <w:autoSpaceDN w:val="0"/>
        <w:adjustRightInd w:val="0"/>
        <w:spacing w:line="280" w:lineRule="atLeast"/>
        <w:jc w:val="both"/>
        <w:rPr>
          <w:rFonts w:cs="Arial"/>
          <w:bCs/>
          <w:szCs w:val="20"/>
          <w:lang w:eastAsia="sl-SI"/>
        </w:rPr>
      </w:pPr>
    </w:p>
    <w:p w14:paraId="40C9ECE1" w14:textId="1B271F57" w:rsidR="00DD6B60" w:rsidRPr="00536891" w:rsidRDefault="00005249" w:rsidP="00536891">
      <w:pPr>
        <w:spacing w:line="280" w:lineRule="atLeast"/>
        <w:jc w:val="both"/>
        <w:rPr>
          <w:rFonts w:cs="Arial"/>
          <w:bCs/>
          <w:szCs w:val="20"/>
          <w:lang w:eastAsia="sl-SI"/>
        </w:rPr>
      </w:pPr>
      <w:r w:rsidRPr="00536891">
        <w:rPr>
          <w:rFonts w:cs="Arial"/>
          <w:bCs/>
          <w:szCs w:val="20"/>
          <w:lang w:eastAsia="sl-SI"/>
        </w:rPr>
        <w:t xml:space="preserve">ZRud-1 </w:t>
      </w:r>
      <w:r w:rsidR="003872A1">
        <w:rPr>
          <w:rFonts w:cs="Arial"/>
          <w:bCs/>
          <w:szCs w:val="20"/>
          <w:lang w:eastAsia="sl-SI"/>
        </w:rPr>
        <w:t>v</w:t>
      </w:r>
      <w:r w:rsidRPr="00536891">
        <w:rPr>
          <w:rFonts w:cs="Arial"/>
          <w:bCs/>
          <w:szCs w:val="20"/>
          <w:lang w:eastAsia="sl-SI"/>
        </w:rPr>
        <w:t xml:space="preserve"> </w:t>
      </w:r>
      <w:r w:rsidR="00C0029E" w:rsidRPr="00536891">
        <w:rPr>
          <w:rFonts w:cs="Arial"/>
          <w:bCs/>
          <w:szCs w:val="20"/>
          <w:lang w:eastAsia="sl-SI"/>
        </w:rPr>
        <w:t>151. člen</w:t>
      </w:r>
      <w:r w:rsidRPr="00536891">
        <w:rPr>
          <w:rFonts w:cs="Arial"/>
          <w:bCs/>
          <w:szCs w:val="20"/>
          <w:lang w:eastAsia="sl-SI"/>
        </w:rPr>
        <w:t>u</w:t>
      </w:r>
      <w:r w:rsidR="00C0029E" w:rsidRPr="00536891">
        <w:rPr>
          <w:rFonts w:cs="Arial"/>
          <w:bCs/>
          <w:szCs w:val="20"/>
          <w:lang w:eastAsia="sl-SI"/>
        </w:rPr>
        <w:t xml:space="preserve"> določa, da se za prostorske akte, namenjene rudarstvu</w:t>
      </w:r>
      <w:r w:rsidRPr="00536891">
        <w:rPr>
          <w:rFonts w:cs="Arial"/>
          <w:bCs/>
          <w:szCs w:val="20"/>
          <w:lang w:eastAsia="sl-SI"/>
        </w:rPr>
        <w:t>,</w:t>
      </w:r>
      <w:r w:rsidR="00C0029E" w:rsidRPr="00536891">
        <w:rPr>
          <w:rFonts w:cs="Arial"/>
          <w:bCs/>
          <w:szCs w:val="20"/>
          <w:lang w:eastAsia="sl-SI"/>
        </w:rPr>
        <w:t xml:space="preserve"> štejejo tisti prostorski akti po Zakonu o prostorskem načrtovanju (Uradni list RS, št. 33/07 in 108/09), s katerimi je za območje urejanja </w:t>
      </w:r>
      <w:r w:rsidR="00C0029E" w:rsidRPr="00536891">
        <w:rPr>
          <w:rFonts w:cs="Arial"/>
          <w:b/>
          <w:bCs/>
          <w:szCs w:val="20"/>
          <w:lang w:eastAsia="sl-SI"/>
        </w:rPr>
        <w:t>kot namenska raba prostora</w:t>
      </w:r>
      <w:r w:rsidR="00C0029E" w:rsidRPr="00536891">
        <w:rPr>
          <w:rFonts w:cs="Arial"/>
          <w:bCs/>
          <w:szCs w:val="20"/>
          <w:lang w:eastAsia="sl-SI"/>
        </w:rPr>
        <w:t xml:space="preserve"> določena raba za namen izkoriščanja </w:t>
      </w:r>
      <w:r w:rsidR="00C0029E" w:rsidRPr="00536891">
        <w:rPr>
          <w:rFonts w:cs="Arial"/>
          <w:b/>
          <w:bCs/>
          <w:szCs w:val="20"/>
          <w:lang w:eastAsia="sl-SI"/>
        </w:rPr>
        <w:t>določene vrste mineralnih surovin</w:t>
      </w:r>
      <w:r w:rsidR="00C0029E" w:rsidRPr="00536891">
        <w:rPr>
          <w:rFonts w:cs="Arial"/>
          <w:bCs/>
          <w:szCs w:val="20"/>
          <w:lang w:eastAsia="sl-SI"/>
        </w:rPr>
        <w:t>. Iz navedenega je</w:t>
      </w:r>
      <w:r w:rsidR="00DD6B60" w:rsidRPr="00536891">
        <w:rPr>
          <w:rFonts w:cs="Arial"/>
          <w:bCs/>
          <w:szCs w:val="20"/>
          <w:lang w:eastAsia="sl-SI"/>
        </w:rPr>
        <w:t xml:space="preserve"> razvidno, da mora biti območje, namenjeno izkoriščanju </w:t>
      </w:r>
      <w:r w:rsidR="00C0029E" w:rsidRPr="00536891">
        <w:rPr>
          <w:rFonts w:cs="Arial"/>
          <w:bCs/>
          <w:szCs w:val="20"/>
          <w:lang w:eastAsia="sl-SI"/>
        </w:rPr>
        <w:t>mineralnih surovin</w:t>
      </w:r>
      <w:r w:rsidR="00DD6B60" w:rsidRPr="00536891">
        <w:rPr>
          <w:rFonts w:cs="Arial"/>
          <w:bCs/>
          <w:szCs w:val="20"/>
          <w:lang w:eastAsia="sl-SI"/>
        </w:rPr>
        <w:t xml:space="preserve">, v prostorskih aktih za ta namen </w:t>
      </w:r>
      <w:r w:rsidR="00C0029E" w:rsidRPr="00536891">
        <w:rPr>
          <w:rFonts w:cs="Arial"/>
          <w:bCs/>
          <w:szCs w:val="20"/>
          <w:lang w:eastAsia="sl-SI"/>
        </w:rPr>
        <w:t xml:space="preserve">opredeljeno </w:t>
      </w:r>
      <w:r w:rsidR="00C0029E" w:rsidRPr="003872A1">
        <w:rPr>
          <w:rFonts w:cs="Arial"/>
          <w:b/>
          <w:bCs/>
          <w:szCs w:val="20"/>
          <w:lang w:eastAsia="sl-SI"/>
        </w:rPr>
        <w:t>po namenski rabi</w:t>
      </w:r>
      <w:r w:rsidR="00C0029E" w:rsidRPr="00536891">
        <w:rPr>
          <w:rFonts w:cs="Arial"/>
          <w:bCs/>
          <w:szCs w:val="20"/>
          <w:lang w:eastAsia="sl-SI"/>
        </w:rPr>
        <w:t xml:space="preserve"> in ne </w:t>
      </w:r>
      <w:r w:rsidR="00DD6B60" w:rsidRPr="00536891">
        <w:rPr>
          <w:rFonts w:cs="Arial"/>
          <w:bCs/>
          <w:szCs w:val="20"/>
          <w:lang w:eastAsia="sl-SI"/>
        </w:rPr>
        <w:t xml:space="preserve">npr. </w:t>
      </w:r>
      <w:r w:rsidR="00C0029E" w:rsidRPr="00536891">
        <w:rPr>
          <w:rFonts w:cs="Arial"/>
          <w:bCs/>
          <w:szCs w:val="20"/>
          <w:lang w:eastAsia="sl-SI"/>
        </w:rPr>
        <w:t xml:space="preserve">kot vrsta dopustnih dejavnosti ali vrsta dopustnih gradenj. Prav tako mora biti v prostorskem aktu opredeljeno, katera </w:t>
      </w:r>
      <w:r w:rsidR="00C0029E" w:rsidRPr="003872A1">
        <w:rPr>
          <w:rFonts w:cs="Arial"/>
          <w:b/>
          <w:bCs/>
          <w:szCs w:val="20"/>
          <w:lang w:eastAsia="sl-SI"/>
        </w:rPr>
        <w:t>vrsta mineralne surovine</w:t>
      </w:r>
      <w:r w:rsidR="00C0029E" w:rsidRPr="00536891">
        <w:rPr>
          <w:rFonts w:cs="Arial"/>
          <w:bCs/>
          <w:szCs w:val="20"/>
          <w:lang w:eastAsia="sl-SI"/>
        </w:rPr>
        <w:t xml:space="preserve"> so bo na določenem območju izkoriščala.</w:t>
      </w:r>
    </w:p>
    <w:p w14:paraId="74195859" w14:textId="77777777" w:rsidR="00DD6B60" w:rsidRPr="00536891" w:rsidRDefault="00DD6B60" w:rsidP="00536891">
      <w:pPr>
        <w:spacing w:line="280" w:lineRule="atLeast"/>
        <w:jc w:val="both"/>
        <w:rPr>
          <w:rFonts w:cs="Arial"/>
          <w:bCs/>
          <w:szCs w:val="20"/>
          <w:lang w:eastAsia="sl-SI"/>
        </w:rPr>
      </w:pPr>
    </w:p>
    <w:p w14:paraId="2F4B2BF6" w14:textId="1BAF140C" w:rsidR="00C0029E" w:rsidRPr="00536891" w:rsidRDefault="00DD6B60" w:rsidP="00536891">
      <w:pPr>
        <w:spacing w:line="280" w:lineRule="atLeast"/>
        <w:jc w:val="both"/>
        <w:rPr>
          <w:rFonts w:cs="Arial"/>
          <w:bCs/>
          <w:szCs w:val="20"/>
          <w:lang w:eastAsia="sl-SI"/>
        </w:rPr>
      </w:pPr>
      <w:r w:rsidRPr="00536891">
        <w:rPr>
          <w:rFonts w:cs="Arial"/>
          <w:bCs/>
          <w:szCs w:val="20"/>
          <w:lang w:eastAsia="sl-SI"/>
        </w:rPr>
        <w:t xml:space="preserve">Navedba vrste </w:t>
      </w:r>
      <w:r w:rsidR="00C0029E" w:rsidRPr="00536891">
        <w:rPr>
          <w:rFonts w:cs="Arial"/>
          <w:bCs/>
          <w:szCs w:val="20"/>
          <w:lang w:eastAsia="sl-SI"/>
        </w:rPr>
        <w:t>mineraln</w:t>
      </w:r>
      <w:r w:rsidRPr="00536891">
        <w:rPr>
          <w:rFonts w:cs="Arial"/>
          <w:bCs/>
          <w:szCs w:val="20"/>
          <w:lang w:eastAsia="sl-SI"/>
        </w:rPr>
        <w:t xml:space="preserve">e surovine mora biti usklajena s </w:t>
      </w:r>
      <w:r w:rsidR="00C0029E" w:rsidRPr="00536891">
        <w:rPr>
          <w:rFonts w:cs="Arial"/>
          <w:bCs/>
          <w:szCs w:val="20"/>
          <w:lang w:eastAsia="sl-SI"/>
        </w:rPr>
        <w:t>4. člen</w:t>
      </w:r>
      <w:r w:rsidRPr="00536891">
        <w:rPr>
          <w:rFonts w:cs="Arial"/>
          <w:bCs/>
          <w:szCs w:val="20"/>
          <w:lang w:eastAsia="sl-SI"/>
        </w:rPr>
        <w:t>om</w:t>
      </w:r>
      <w:r w:rsidR="00C0029E" w:rsidRPr="00536891">
        <w:rPr>
          <w:rFonts w:cs="Arial"/>
          <w:bCs/>
          <w:szCs w:val="20"/>
          <w:lang w:eastAsia="sl-SI"/>
        </w:rPr>
        <w:t xml:space="preserve"> ZRud-1.</w:t>
      </w:r>
      <w:r w:rsidR="00CC0077" w:rsidRPr="00536891">
        <w:rPr>
          <w:rFonts w:cs="Arial"/>
          <w:bCs/>
          <w:szCs w:val="20"/>
          <w:lang w:eastAsia="sl-SI"/>
        </w:rPr>
        <w:t xml:space="preserve"> </w:t>
      </w:r>
      <w:r w:rsidRPr="00536891">
        <w:rPr>
          <w:rFonts w:cs="Arial"/>
          <w:bCs/>
          <w:szCs w:val="20"/>
          <w:lang w:eastAsia="sl-SI"/>
        </w:rPr>
        <w:t xml:space="preserve">Za opredelitev vrste </w:t>
      </w:r>
      <w:r w:rsidR="00CC0077" w:rsidRPr="00536891">
        <w:rPr>
          <w:rFonts w:cs="Arial"/>
          <w:bCs/>
          <w:szCs w:val="20"/>
          <w:lang w:eastAsia="sl-SI"/>
        </w:rPr>
        <w:t>mineralne surovine</w:t>
      </w:r>
      <w:r w:rsidRPr="00536891">
        <w:rPr>
          <w:rFonts w:cs="Arial"/>
          <w:bCs/>
          <w:szCs w:val="20"/>
          <w:lang w:eastAsia="sl-SI"/>
        </w:rPr>
        <w:t xml:space="preserve"> na konkretnem območju je potrebno sodelovanje geologa. D</w:t>
      </w:r>
      <w:r w:rsidR="00CC0077" w:rsidRPr="00536891">
        <w:rPr>
          <w:rFonts w:cs="Arial"/>
          <w:bCs/>
          <w:szCs w:val="20"/>
          <w:lang w:eastAsia="sl-SI"/>
        </w:rPr>
        <w:t xml:space="preserve">odatne preveritve za ministrstvo </w:t>
      </w:r>
      <w:r w:rsidRPr="00536891">
        <w:rPr>
          <w:rFonts w:cs="Arial"/>
          <w:bCs/>
          <w:szCs w:val="20"/>
          <w:lang w:eastAsia="sl-SI"/>
        </w:rPr>
        <w:t xml:space="preserve">v postopku priprave koncesijskega akta </w:t>
      </w:r>
      <w:r w:rsidR="00CC0077" w:rsidRPr="00536891">
        <w:rPr>
          <w:rFonts w:cs="Arial"/>
          <w:bCs/>
          <w:szCs w:val="20"/>
          <w:lang w:eastAsia="sl-SI"/>
        </w:rPr>
        <w:t>iz</w:t>
      </w:r>
      <w:r w:rsidRPr="00536891">
        <w:rPr>
          <w:rFonts w:cs="Arial"/>
          <w:bCs/>
          <w:szCs w:val="20"/>
          <w:lang w:eastAsia="sl-SI"/>
        </w:rPr>
        <w:t>vaja Geološki zavod Slovenije.</w:t>
      </w:r>
    </w:p>
    <w:p w14:paraId="5400BB83" w14:textId="4DD15B82" w:rsidR="00CE5A0D" w:rsidRPr="00536891" w:rsidRDefault="00CE5A0D" w:rsidP="00536891">
      <w:pPr>
        <w:spacing w:line="280" w:lineRule="atLeast"/>
        <w:jc w:val="both"/>
        <w:rPr>
          <w:rFonts w:cs="Arial"/>
          <w:bCs/>
          <w:szCs w:val="20"/>
          <w:lang w:eastAsia="sl-SI"/>
        </w:rPr>
      </w:pPr>
    </w:p>
    <w:p w14:paraId="7F85BA99" w14:textId="77777777" w:rsidR="007D75CF" w:rsidRPr="00536891" w:rsidRDefault="007D75CF" w:rsidP="00536891">
      <w:pPr>
        <w:pStyle w:val="podpisi"/>
        <w:spacing w:line="280" w:lineRule="atLeast"/>
        <w:rPr>
          <w:rFonts w:cs="Arial"/>
          <w:szCs w:val="20"/>
          <w:lang w:val="sl-SI"/>
        </w:rPr>
      </w:pPr>
    </w:p>
    <w:p w14:paraId="570ECB93" w14:textId="41108916" w:rsidR="00DD6B60" w:rsidRPr="00536891" w:rsidRDefault="00DD6B60" w:rsidP="00536891">
      <w:pPr>
        <w:pStyle w:val="Odstavekseznama"/>
        <w:keepNext/>
        <w:numPr>
          <w:ilvl w:val="1"/>
          <w:numId w:val="21"/>
        </w:numPr>
        <w:autoSpaceDE w:val="0"/>
        <w:autoSpaceDN w:val="0"/>
        <w:adjustRightInd w:val="0"/>
        <w:spacing w:line="280" w:lineRule="atLeast"/>
        <w:ind w:left="426" w:hanging="426"/>
        <w:rPr>
          <w:rFonts w:cs="Arial"/>
          <w:b/>
          <w:bCs/>
          <w:szCs w:val="20"/>
          <w:lang w:eastAsia="sl-SI"/>
        </w:rPr>
      </w:pPr>
      <w:r w:rsidRPr="00536891">
        <w:rPr>
          <w:rFonts w:cs="Arial"/>
          <w:b/>
          <w:bCs/>
          <w:szCs w:val="20"/>
          <w:lang w:eastAsia="sl-SI"/>
        </w:rPr>
        <w:t xml:space="preserve">OPREDELITEV </w:t>
      </w:r>
      <w:r w:rsidR="00557161" w:rsidRPr="00536891">
        <w:rPr>
          <w:rFonts w:cs="Arial"/>
          <w:b/>
          <w:bCs/>
          <w:szCs w:val="20"/>
          <w:lang w:eastAsia="sl-SI"/>
        </w:rPr>
        <w:t>VELIKOSTI O</w:t>
      </w:r>
      <w:r w:rsidRPr="00536891">
        <w:rPr>
          <w:rFonts w:cs="Arial"/>
          <w:b/>
          <w:bCs/>
          <w:szCs w:val="20"/>
          <w:lang w:eastAsia="sl-SI"/>
        </w:rPr>
        <w:t>BMOČIJ MINERALNIH SUROVIN</w:t>
      </w:r>
    </w:p>
    <w:p w14:paraId="6DA4B405" w14:textId="77777777" w:rsidR="00DD6B60" w:rsidRPr="00536891" w:rsidRDefault="00DD6B60" w:rsidP="00536891">
      <w:pPr>
        <w:keepNext/>
        <w:autoSpaceDE w:val="0"/>
        <w:autoSpaceDN w:val="0"/>
        <w:adjustRightInd w:val="0"/>
        <w:spacing w:line="280" w:lineRule="atLeast"/>
        <w:jc w:val="both"/>
        <w:rPr>
          <w:rFonts w:cs="Arial"/>
          <w:bCs/>
          <w:szCs w:val="20"/>
          <w:lang w:eastAsia="sl-SI"/>
        </w:rPr>
      </w:pPr>
    </w:p>
    <w:p w14:paraId="0ECD9104" w14:textId="2948B19D" w:rsidR="00557161" w:rsidRPr="00536891" w:rsidRDefault="00557161" w:rsidP="00536891">
      <w:pPr>
        <w:spacing w:line="280" w:lineRule="atLeast"/>
        <w:jc w:val="both"/>
        <w:rPr>
          <w:rFonts w:cs="Arial"/>
          <w:bCs/>
          <w:szCs w:val="20"/>
          <w:lang w:eastAsia="sl-SI"/>
        </w:rPr>
      </w:pPr>
      <w:r w:rsidRPr="00536891">
        <w:rPr>
          <w:rFonts w:cs="Arial"/>
          <w:bCs/>
          <w:szCs w:val="20"/>
          <w:lang w:eastAsia="sl-SI"/>
        </w:rPr>
        <w:t xml:space="preserve">Zaradi varstva pridobljenih pravic nosilcev rudarske pravice je pri pripravi </w:t>
      </w:r>
      <w:r w:rsidR="004904C9" w:rsidRPr="00536891">
        <w:rPr>
          <w:rFonts w:cs="Arial"/>
          <w:bCs/>
          <w:szCs w:val="20"/>
          <w:lang w:eastAsia="sl-SI"/>
        </w:rPr>
        <w:t xml:space="preserve">občinskih </w:t>
      </w:r>
      <w:r w:rsidRPr="00536891">
        <w:rPr>
          <w:rFonts w:cs="Arial"/>
          <w:bCs/>
          <w:szCs w:val="20"/>
          <w:lang w:eastAsia="sl-SI"/>
        </w:rPr>
        <w:t xml:space="preserve">prostorskih </w:t>
      </w:r>
      <w:r w:rsidR="004904C9" w:rsidRPr="00536891">
        <w:rPr>
          <w:rFonts w:cs="Arial"/>
          <w:bCs/>
          <w:szCs w:val="20"/>
          <w:lang w:eastAsia="sl-SI"/>
        </w:rPr>
        <w:t>načrtov</w:t>
      </w:r>
      <w:r w:rsidRPr="00536891">
        <w:rPr>
          <w:rFonts w:cs="Arial"/>
          <w:bCs/>
          <w:szCs w:val="20"/>
          <w:lang w:eastAsia="sl-SI"/>
        </w:rPr>
        <w:t xml:space="preserve"> </w:t>
      </w:r>
      <w:r w:rsidR="004904C9" w:rsidRPr="00536891">
        <w:rPr>
          <w:rFonts w:cs="Arial"/>
          <w:bCs/>
          <w:szCs w:val="20"/>
          <w:lang w:eastAsia="sl-SI"/>
        </w:rPr>
        <w:t xml:space="preserve">ali njihovih sprememb in dopolnitev </w:t>
      </w:r>
      <w:r w:rsidRPr="00536891">
        <w:rPr>
          <w:rFonts w:cs="Arial"/>
          <w:bCs/>
          <w:szCs w:val="20"/>
          <w:lang w:eastAsia="sl-SI"/>
        </w:rPr>
        <w:t xml:space="preserve">potrebno zagotoviti, da se kot območje </w:t>
      </w:r>
      <w:r w:rsidR="004904C9" w:rsidRPr="00536891">
        <w:rPr>
          <w:rFonts w:cs="Arial"/>
          <w:bCs/>
          <w:szCs w:val="20"/>
          <w:lang w:eastAsia="sl-SI"/>
        </w:rPr>
        <w:t>mineralnih surovin</w:t>
      </w:r>
      <w:r w:rsidRPr="00536891">
        <w:rPr>
          <w:rFonts w:cs="Arial"/>
          <w:bCs/>
          <w:szCs w:val="20"/>
          <w:lang w:eastAsia="sl-SI"/>
        </w:rPr>
        <w:t xml:space="preserve"> opredeli </w:t>
      </w:r>
      <w:r w:rsidRPr="003872A1">
        <w:rPr>
          <w:rFonts w:cs="Arial"/>
          <w:b/>
          <w:bCs/>
          <w:szCs w:val="20"/>
          <w:lang w:eastAsia="sl-SI"/>
        </w:rPr>
        <w:t>najmanj celotno območje, na katerem sta že podeljeni rudarska pravica in koncesija</w:t>
      </w:r>
      <w:r w:rsidRPr="00536891">
        <w:rPr>
          <w:rFonts w:cs="Arial"/>
          <w:bCs/>
          <w:szCs w:val="20"/>
          <w:lang w:eastAsia="sl-SI"/>
        </w:rPr>
        <w:t>. Podatki o podeljenih rudarskih pravicah in koncesijah so razvidni iz Rudarsk</w:t>
      </w:r>
      <w:r w:rsidR="00802D84" w:rsidRPr="00536891">
        <w:rPr>
          <w:rFonts w:cs="Arial"/>
          <w:bCs/>
          <w:szCs w:val="20"/>
          <w:lang w:eastAsia="sl-SI"/>
        </w:rPr>
        <w:t>e</w:t>
      </w:r>
      <w:r w:rsidRPr="00536891">
        <w:rPr>
          <w:rFonts w:cs="Arial"/>
          <w:bCs/>
          <w:szCs w:val="20"/>
          <w:lang w:eastAsia="sl-SI"/>
        </w:rPr>
        <w:t xml:space="preserve"> knjig</w:t>
      </w:r>
      <w:r w:rsidR="00802D84" w:rsidRPr="00536891">
        <w:rPr>
          <w:rFonts w:cs="Arial"/>
          <w:bCs/>
          <w:szCs w:val="20"/>
          <w:lang w:eastAsia="sl-SI"/>
        </w:rPr>
        <w:t>e</w:t>
      </w:r>
      <w:r w:rsidR="003872A1">
        <w:rPr>
          <w:rFonts w:cs="Arial"/>
          <w:bCs/>
          <w:szCs w:val="20"/>
          <w:lang w:eastAsia="sl-SI"/>
        </w:rPr>
        <w:t>.</w:t>
      </w:r>
    </w:p>
    <w:p w14:paraId="7F40FAC0" w14:textId="77777777" w:rsidR="00557161" w:rsidRPr="00536891" w:rsidRDefault="00557161" w:rsidP="00536891">
      <w:pPr>
        <w:spacing w:line="280" w:lineRule="atLeast"/>
        <w:jc w:val="both"/>
        <w:rPr>
          <w:rFonts w:cs="Arial"/>
          <w:bCs/>
          <w:szCs w:val="20"/>
          <w:lang w:eastAsia="sl-SI"/>
        </w:rPr>
      </w:pPr>
    </w:p>
    <w:p w14:paraId="7AE08FB5" w14:textId="526AA732" w:rsidR="00557161" w:rsidRPr="00536891" w:rsidRDefault="00557161" w:rsidP="00536891">
      <w:pPr>
        <w:spacing w:line="280" w:lineRule="atLeast"/>
        <w:jc w:val="both"/>
        <w:rPr>
          <w:rFonts w:cs="Arial"/>
          <w:bCs/>
          <w:szCs w:val="20"/>
          <w:lang w:eastAsia="sl-SI"/>
        </w:rPr>
      </w:pPr>
      <w:r w:rsidRPr="00536891">
        <w:rPr>
          <w:rFonts w:cs="Arial"/>
          <w:bCs/>
          <w:szCs w:val="20"/>
          <w:lang w:eastAsia="sl-SI"/>
        </w:rPr>
        <w:t>Nekateri pridobivalni prostori so v Rudarski knjigi prikazani točkovno</w:t>
      </w:r>
      <w:r w:rsidR="003872A1">
        <w:rPr>
          <w:rFonts w:cs="Arial"/>
          <w:bCs/>
          <w:szCs w:val="20"/>
          <w:lang w:eastAsia="sl-SI"/>
        </w:rPr>
        <w:t xml:space="preserve">. Razlog za to je, da </w:t>
      </w:r>
      <w:r w:rsidRPr="00536891">
        <w:rPr>
          <w:rFonts w:cs="Arial"/>
          <w:bCs/>
          <w:szCs w:val="20"/>
          <w:lang w:eastAsia="sl-SI"/>
        </w:rPr>
        <w:t>njihov obseg še ni ugotovljen. Gre večinoma za pridobivalne prostore, ki sta jim bila rudarska pravica in koncesija podeljeni na podlagi 105. člena Zakona o rudarstvu (Uradni list RS, št. 56/99)</w:t>
      </w:r>
      <w:r w:rsidR="003872A1">
        <w:rPr>
          <w:rFonts w:cs="Arial"/>
          <w:bCs/>
          <w:szCs w:val="20"/>
          <w:lang w:eastAsia="sl-SI"/>
        </w:rPr>
        <w:t xml:space="preserve">, torej </w:t>
      </w:r>
      <w:r w:rsidRPr="003872A1">
        <w:rPr>
          <w:rFonts w:cs="Arial"/>
          <w:b/>
          <w:bCs/>
          <w:szCs w:val="20"/>
          <w:lang w:eastAsia="sl-SI"/>
        </w:rPr>
        <w:t>v obsegu in pod pogoji</w:t>
      </w:r>
      <w:r w:rsidRPr="00536891">
        <w:rPr>
          <w:rFonts w:cs="Arial"/>
          <w:bCs/>
          <w:szCs w:val="20"/>
          <w:lang w:eastAsia="sl-SI"/>
        </w:rPr>
        <w:t xml:space="preserve"> iz takrat že pravnomočnih veljavnih dovoljenj za izkoriščanje. Izreki teh dovoljenj se pri opredelitvi mej območja, na katerega se nanašajo, večinoma sklicujejo na različne dokumente, ki so bili predloženi k vlogi za izdajo dovoljenj</w:t>
      </w:r>
      <w:r w:rsidR="004904C9" w:rsidRPr="00536891">
        <w:rPr>
          <w:rFonts w:cs="Arial"/>
          <w:bCs/>
          <w:szCs w:val="20"/>
          <w:lang w:eastAsia="sl-SI"/>
        </w:rPr>
        <w:t xml:space="preserve"> (lokacijska dovoljenja, lokacijska dokumentacija, rudarski projekti, situacijski načrti, odločbe rudarske inšpekcije in drugo)</w:t>
      </w:r>
      <w:r w:rsidRPr="00536891">
        <w:rPr>
          <w:rFonts w:cs="Arial"/>
          <w:bCs/>
          <w:szCs w:val="20"/>
          <w:lang w:eastAsia="sl-SI"/>
        </w:rPr>
        <w:t xml:space="preserve">, zato je obseg takšnih pridobivalnih prostorov mogoče ugotoviti šele s pridobitvijo in pregledom teh dokumentov iz arhivov občin, upravnih enot in ministrstev </w:t>
      </w:r>
      <w:r w:rsidR="004904C9" w:rsidRPr="00536891">
        <w:rPr>
          <w:rFonts w:cs="Arial"/>
          <w:bCs/>
          <w:szCs w:val="20"/>
          <w:lang w:eastAsia="sl-SI"/>
        </w:rPr>
        <w:t>ter</w:t>
      </w:r>
      <w:r w:rsidRPr="00536891">
        <w:rPr>
          <w:rFonts w:cs="Arial"/>
          <w:bCs/>
          <w:szCs w:val="20"/>
          <w:lang w:eastAsia="sl-SI"/>
        </w:rPr>
        <w:t xml:space="preserve"> zgodovinskih in pokrajinskih arhivov. </w:t>
      </w:r>
      <w:r w:rsidR="004904C9" w:rsidRPr="00536891">
        <w:rPr>
          <w:rFonts w:cs="Arial"/>
          <w:bCs/>
          <w:szCs w:val="20"/>
          <w:lang w:eastAsia="sl-SI"/>
        </w:rPr>
        <w:t>Z</w:t>
      </w:r>
      <w:r w:rsidRPr="00536891">
        <w:rPr>
          <w:rFonts w:cs="Arial"/>
          <w:bCs/>
          <w:szCs w:val="20"/>
          <w:lang w:eastAsia="sl-SI"/>
        </w:rPr>
        <w:t xml:space="preserve"> vidika previdnosti </w:t>
      </w:r>
      <w:r w:rsidR="004904C9" w:rsidRPr="00536891">
        <w:rPr>
          <w:rFonts w:cs="Arial"/>
          <w:bCs/>
          <w:szCs w:val="20"/>
          <w:lang w:eastAsia="sl-SI"/>
        </w:rPr>
        <w:t xml:space="preserve">se </w:t>
      </w:r>
      <w:r w:rsidR="003872A1">
        <w:rPr>
          <w:rFonts w:cs="Arial"/>
          <w:bCs/>
          <w:szCs w:val="20"/>
          <w:lang w:eastAsia="sl-SI"/>
        </w:rPr>
        <w:t xml:space="preserve">v teh primerih </w:t>
      </w:r>
      <w:r w:rsidRPr="00536891">
        <w:rPr>
          <w:rFonts w:cs="Arial"/>
          <w:bCs/>
          <w:szCs w:val="20"/>
          <w:lang w:eastAsia="sl-SI"/>
        </w:rPr>
        <w:t xml:space="preserve">priporoča, da se </w:t>
      </w:r>
      <w:r w:rsidR="003872A1">
        <w:rPr>
          <w:rFonts w:cs="Arial"/>
          <w:bCs/>
          <w:szCs w:val="20"/>
          <w:lang w:eastAsia="sl-SI"/>
        </w:rPr>
        <w:t xml:space="preserve">v prostorskih aktih </w:t>
      </w:r>
      <w:r w:rsidRPr="00536891">
        <w:rPr>
          <w:rFonts w:cs="Arial"/>
          <w:bCs/>
          <w:szCs w:val="20"/>
          <w:lang w:eastAsia="sl-SI"/>
        </w:rPr>
        <w:t xml:space="preserve">kot območje mineralnih surovin opredeli </w:t>
      </w:r>
      <w:r w:rsidRPr="003872A1">
        <w:rPr>
          <w:rFonts w:cs="Arial"/>
          <w:b/>
          <w:bCs/>
          <w:szCs w:val="20"/>
          <w:lang w:eastAsia="sl-SI"/>
        </w:rPr>
        <w:t>vsaj celotno območje, na katerem se izvaja dejavnost  izkoriščanja mineralnih surovin v naravi</w:t>
      </w:r>
      <w:r w:rsidRPr="00536891">
        <w:rPr>
          <w:rFonts w:cs="Arial"/>
          <w:bCs/>
          <w:szCs w:val="20"/>
          <w:lang w:eastAsia="sl-SI"/>
        </w:rPr>
        <w:t xml:space="preserve">, s čemer se omogoči </w:t>
      </w:r>
      <w:r w:rsidR="004904C9" w:rsidRPr="00536891">
        <w:rPr>
          <w:rFonts w:cs="Arial"/>
          <w:bCs/>
          <w:szCs w:val="20"/>
          <w:lang w:eastAsia="sl-SI"/>
        </w:rPr>
        <w:t xml:space="preserve">kasnejša </w:t>
      </w:r>
      <w:r w:rsidRPr="00536891">
        <w:rPr>
          <w:rFonts w:cs="Arial"/>
          <w:bCs/>
          <w:szCs w:val="20"/>
          <w:lang w:eastAsia="sl-SI"/>
        </w:rPr>
        <w:t>izvedba postopka opustitve izkoriščanja in z njim povezane sanacije površin, degradiranih z rudarskimi deli.</w:t>
      </w:r>
    </w:p>
    <w:p w14:paraId="61285F6C" w14:textId="0919FE7A" w:rsidR="00557161" w:rsidRPr="00536891" w:rsidRDefault="00557161" w:rsidP="003872A1">
      <w:pPr>
        <w:spacing w:before="280" w:line="280" w:lineRule="atLeast"/>
        <w:jc w:val="both"/>
        <w:rPr>
          <w:rFonts w:cs="Arial"/>
          <w:bCs/>
          <w:szCs w:val="20"/>
          <w:lang w:eastAsia="sl-SI"/>
        </w:rPr>
      </w:pPr>
      <w:r w:rsidRPr="00536891">
        <w:rPr>
          <w:rFonts w:cs="Arial"/>
          <w:bCs/>
          <w:szCs w:val="20"/>
          <w:lang w:eastAsia="sl-SI"/>
        </w:rPr>
        <w:lastRenderedPageBreak/>
        <w:t xml:space="preserve">Zaradi možnosti </w:t>
      </w:r>
      <w:r w:rsidR="004904C9" w:rsidRPr="00536891">
        <w:rPr>
          <w:rFonts w:cs="Arial"/>
          <w:bCs/>
          <w:szCs w:val="20"/>
          <w:lang w:eastAsia="sl-SI"/>
        </w:rPr>
        <w:t>dolgotrajnejše</w:t>
      </w:r>
      <w:r w:rsidRPr="00536891">
        <w:rPr>
          <w:rFonts w:cs="Arial"/>
          <w:bCs/>
          <w:szCs w:val="20"/>
          <w:lang w:eastAsia="sl-SI"/>
        </w:rPr>
        <w:t xml:space="preserve"> oskrbe z mineralnimi surovinami </w:t>
      </w:r>
      <w:r w:rsidR="004904C9" w:rsidRPr="00536891">
        <w:rPr>
          <w:rFonts w:cs="Arial"/>
          <w:bCs/>
          <w:szCs w:val="20"/>
          <w:lang w:eastAsia="sl-SI"/>
        </w:rPr>
        <w:t xml:space="preserve">iz posamezne lokacije </w:t>
      </w:r>
      <w:r w:rsidRPr="00536891">
        <w:rPr>
          <w:rFonts w:cs="Arial"/>
          <w:bCs/>
          <w:szCs w:val="20"/>
          <w:lang w:eastAsia="sl-SI"/>
        </w:rPr>
        <w:t xml:space="preserve">naj se poleg območij iz prvega in drugega odstavka tega podpoglavja v območje </w:t>
      </w:r>
      <w:r w:rsidR="004904C9" w:rsidRPr="00536891">
        <w:rPr>
          <w:rFonts w:cs="Arial"/>
          <w:bCs/>
          <w:szCs w:val="20"/>
          <w:lang w:eastAsia="sl-SI"/>
        </w:rPr>
        <w:t>mineralnih surovin</w:t>
      </w:r>
      <w:r w:rsidRPr="00536891">
        <w:rPr>
          <w:rFonts w:cs="Arial"/>
          <w:bCs/>
          <w:szCs w:val="20"/>
          <w:lang w:eastAsia="sl-SI"/>
        </w:rPr>
        <w:t xml:space="preserve"> vključijo tudi </w:t>
      </w:r>
      <w:r w:rsidRPr="003872A1">
        <w:rPr>
          <w:rFonts w:cs="Arial"/>
          <w:b/>
          <w:bCs/>
          <w:szCs w:val="20"/>
          <w:lang w:eastAsia="sl-SI"/>
        </w:rPr>
        <w:t>dodatna zemljišča</w:t>
      </w:r>
      <w:r w:rsidRPr="00536891">
        <w:rPr>
          <w:rFonts w:cs="Arial"/>
          <w:bCs/>
          <w:szCs w:val="20"/>
          <w:lang w:eastAsia="sl-SI"/>
        </w:rPr>
        <w:t xml:space="preserve">, kamor se bo </w:t>
      </w:r>
      <w:r w:rsidR="004904C9" w:rsidRPr="00536891">
        <w:rPr>
          <w:rFonts w:cs="Arial"/>
          <w:bCs/>
          <w:szCs w:val="20"/>
          <w:lang w:eastAsia="sl-SI"/>
        </w:rPr>
        <w:t>pridobivalni prostor</w:t>
      </w:r>
      <w:r w:rsidRPr="00536891">
        <w:rPr>
          <w:rFonts w:cs="Arial"/>
          <w:bCs/>
          <w:szCs w:val="20"/>
          <w:lang w:eastAsia="sl-SI"/>
        </w:rPr>
        <w:t xml:space="preserve"> lahko </w:t>
      </w:r>
      <w:r w:rsidRPr="003872A1">
        <w:rPr>
          <w:rFonts w:cs="Arial"/>
          <w:b/>
          <w:bCs/>
          <w:szCs w:val="20"/>
          <w:lang w:eastAsia="sl-SI"/>
        </w:rPr>
        <w:t>širil</w:t>
      </w:r>
      <w:r w:rsidRPr="00536891">
        <w:rPr>
          <w:rFonts w:cs="Arial"/>
          <w:bCs/>
          <w:szCs w:val="20"/>
          <w:lang w:eastAsia="sl-SI"/>
        </w:rPr>
        <w:t>.</w:t>
      </w:r>
      <w:r w:rsidR="00375BFD" w:rsidRPr="00536891">
        <w:rPr>
          <w:rFonts w:cs="Arial"/>
          <w:bCs/>
          <w:szCs w:val="20"/>
          <w:lang w:eastAsia="sl-SI"/>
        </w:rPr>
        <w:t xml:space="preserve"> Navedeno vzpodbuja Prostorski red v tretjem odstavku 81. člena, ki določa, da ima </w:t>
      </w:r>
      <w:r w:rsidR="00375BFD" w:rsidRPr="003872A1">
        <w:rPr>
          <w:rFonts w:cs="Arial"/>
          <w:b/>
          <w:bCs/>
          <w:szCs w:val="20"/>
          <w:lang w:eastAsia="sl-SI"/>
        </w:rPr>
        <w:t>izkoriščanje obstoječih kopov oskrbe z mineralnimi surovinami za gradbeništvo prednost</w:t>
      </w:r>
      <w:r w:rsidR="00375BFD" w:rsidRPr="00536891">
        <w:rPr>
          <w:rFonts w:cs="Arial"/>
          <w:bCs/>
          <w:szCs w:val="20"/>
          <w:lang w:eastAsia="sl-SI"/>
        </w:rPr>
        <w:t xml:space="preserve"> pred odpiranjem novih lokacij.</w:t>
      </w:r>
    </w:p>
    <w:p w14:paraId="64E1A6D2" w14:textId="77777777" w:rsidR="00557161" w:rsidRPr="00536891" w:rsidRDefault="00557161" w:rsidP="00536891">
      <w:pPr>
        <w:spacing w:line="280" w:lineRule="atLeast"/>
        <w:jc w:val="both"/>
        <w:rPr>
          <w:rFonts w:cs="Arial"/>
          <w:bCs/>
          <w:szCs w:val="20"/>
          <w:lang w:eastAsia="sl-SI"/>
        </w:rPr>
      </w:pPr>
    </w:p>
    <w:p w14:paraId="6ACC807D" w14:textId="77777777" w:rsidR="003872A1" w:rsidRDefault="001802B5" w:rsidP="00536891">
      <w:pPr>
        <w:spacing w:line="280" w:lineRule="atLeast"/>
        <w:jc w:val="both"/>
        <w:rPr>
          <w:rFonts w:cs="Arial"/>
          <w:bCs/>
          <w:szCs w:val="20"/>
          <w:lang w:eastAsia="sl-SI"/>
        </w:rPr>
      </w:pPr>
      <w:r w:rsidRPr="00536891">
        <w:rPr>
          <w:rFonts w:cs="Arial"/>
          <w:bCs/>
          <w:szCs w:val="20"/>
          <w:lang w:eastAsia="sl-SI"/>
        </w:rPr>
        <w:t>Pri opredeljevanju velikosti območij mineralnih surovin je potrebno upoštevati pogoje iz DRS.</w:t>
      </w:r>
      <w:r w:rsidR="00F24CF7" w:rsidRPr="00536891">
        <w:rPr>
          <w:rFonts w:cs="Arial"/>
          <w:bCs/>
          <w:szCs w:val="20"/>
          <w:lang w:eastAsia="sl-SI"/>
        </w:rPr>
        <w:t xml:space="preserve"> </w:t>
      </w:r>
      <w:r w:rsidR="00B94F1F" w:rsidRPr="00536891">
        <w:rPr>
          <w:rFonts w:cs="Arial"/>
          <w:bCs/>
          <w:szCs w:val="20"/>
          <w:lang w:eastAsia="sl-SI"/>
        </w:rPr>
        <w:t>Ta na str. 25 in 42 določa, da se nove koncesije lahko podelijo za območja, ki</w:t>
      </w:r>
      <w:r w:rsidR="003872A1">
        <w:rPr>
          <w:rFonts w:cs="Arial"/>
          <w:bCs/>
          <w:szCs w:val="20"/>
          <w:lang w:eastAsia="sl-SI"/>
        </w:rPr>
        <w:t>:</w:t>
      </w:r>
    </w:p>
    <w:p w14:paraId="2AE08039" w14:textId="5C95BEA3" w:rsidR="003872A1" w:rsidRDefault="00B94F1F" w:rsidP="003872A1">
      <w:pPr>
        <w:pStyle w:val="Odstavekseznama"/>
        <w:numPr>
          <w:ilvl w:val="0"/>
          <w:numId w:val="40"/>
        </w:numPr>
        <w:spacing w:line="280" w:lineRule="atLeast"/>
        <w:jc w:val="both"/>
        <w:rPr>
          <w:rFonts w:cs="Arial"/>
          <w:bCs/>
          <w:szCs w:val="20"/>
          <w:lang w:eastAsia="sl-SI"/>
        </w:rPr>
      </w:pPr>
      <w:r w:rsidRPr="003872A1">
        <w:rPr>
          <w:rFonts w:cs="Arial"/>
          <w:b/>
          <w:bCs/>
          <w:szCs w:val="20"/>
          <w:lang w:eastAsia="sl-SI"/>
        </w:rPr>
        <w:t>imajo dovolj zalog</w:t>
      </w:r>
      <w:r w:rsidRPr="003872A1">
        <w:rPr>
          <w:rFonts w:cs="Arial"/>
          <w:bCs/>
          <w:szCs w:val="20"/>
          <w:lang w:eastAsia="sl-SI"/>
        </w:rPr>
        <w:t xml:space="preserve"> za povprečno letno proizvodnjo </w:t>
      </w:r>
      <w:r w:rsidRPr="003872A1">
        <w:rPr>
          <w:rFonts w:cs="Arial"/>
          <w:b/>
          <w:bCs/>
          <w:szCs w:val="20"/>
          <w:lang w:eastAsia="sl-SI"/>
        </w:rPr>
        <w:t>najmanj 30.000 kubičnih metrov raščene mineralne surovine</w:t>
      </w:r>
      <w:r w:rsidR="00F41284">
        <w:rPr>
          <w:rFonts w:cs="Arial"/>
          <w:bCs/>
          <w:szCs w:val="20"/>
          <w:lang w:eastAsia="sl-SI"/>
        </w:rPr>
        <w:t>,</w:t>
      </w:r>
    </w:p>
    <w:p w14:paraId="693B14B8" w14:textId="77777777" w:rsidR="003872A1" w:rsidRDefault="00B94F1F" w:rsidP="003872A1">
      <w:pPr>
        <w:pStyle w:val="Odstavekseznama"/>
        <w:numPr>
          <w:ilvl w:val="0"/>
          <w:numId w:val="40"/>
        </w:numPr>
        <w:spacing w:line="280" w:lineRule="atLeast"/>
        <w:jc w:val="both"/>
        <w:rPr>
          <w:rFonts w:cs="Arial"/>
          <w:bCs/>
          <w:szCs w:val="20"/>
          <w:lang w:eastAsia="sl-SI"/>
        </w:rPr>
      </w:pPr>
      <w:r w:rsidRPr="003872A1">
        <w:rPr>
          <w:rFonts w:cs="Arial"/>
          <w:b/>
          <w:bCs/>
          <w:szCs w:val="20"/>
          <w:lang w:eastAsia="sl-SI"/>
        </w:rPr>
        <w:t>za najmanj 15 let</w:t>
      </w:r>
      <w:r w:rsidR="003872A1">
        <w:rPr>
          <w:rFonts w:cs="Arial"/>
          <w:bCs/>
          <w:szCs w:val="20"/>
          <w:lang w:eastAsia="sl-SI"/>
        </w:rPr>
        <w:t>,</w:t>
      </w:r>
    </w:p>
    <w:p w14:paraId="1B07D6E3" w14:textId="77777777" w:rsidR="00F41284" w:rsidRDefault="00B94F1F" w:rsidP="003872A1">
      <w:pPr>
        <w:pStyle w:val="Odstavekseznama"/>
        <w:numPr>
          <w:ilvl w:val="0"/>
          <w:numId w:val="40"/>
        </w:numPr>
        <w:spacing w:line="280" w:lineRule="atLeast"/>
        <w:jc w:val="both"/>
        <w:rPr>
          <w:rFonts w:cs="Arial"/>
          <w:bCs/>
          <w:szCs w:val="20"/>
          <w:lang w:eastAsia="sl-SI"/>
        </w:rPr>
      </w:pPr>
      <w:r w:rsidRPr="003872A1">
        <w:rPr>
          <w:rFonts w:cs="Arial"/>
          <w:bCs/>
          <w:szCs w:val="20"/>
          <w:lang w:eastAsia="sl-SI"/>
        </w:rPr>
        <w:t xml:space="preserve">torej </w:t>
      </w:r>
      <w:r w:rsidRPr="00F41284">
        <w:rPr>
          <w:rFonts w:cs="Arial"/>
          <w:b/>
          <w:bCs/>
          <w:szCs w:val="20"/>
          <w:lang w:eastAsia="sl-SI"/>
        </w:rPr>
        <w:t xml:space="preserve">vsaj 450.000 kubičnih metrov zalog </w:t>
      </w:r>
      <w:r w:rsidRPr="003872A1">
        <w:rPr>
          <w:rFonts w:cs="Arial"/>
          <w:bCs/>
          <w:szCs w:val="20"/>
          <w:lang w:eastAsia="sl-SI"/>
        </w:rPr>
        <w:t>minera</w:t>
      </w:r>
      <w:r w:rsidR="00F41284">
        <w:rPr>
          <w:rFonts w:cs="Arial"/>
          <w:bCs/>
          <w:szCs w:val="20"/>
          <w:lang w:eastAsia="sl-SI"/>
        </w:rPr>
        <w:t>lne surovine v raščenem stanju.</w:t>
      </w:r>
    </w:p>
    <w:p w14:paraId="7B347193" w14:textId="77777777" w:rsidR="00F41284" w:rsidRDefault="00F41284" w:rsidP="00F41284">
      <w:pPr>
        <w:spacing w:line="280" w:lineRule="atLeast"/>
        <w:jc w:val="both"/>
        <w:rPr>
          <w:rFonts w:cs="Arial"/>
          <w:bCs/>
          <w:szCs w:val="20"/>
          <w:lang w:eastAsia="sl-SI"/>
        </w:rPr>
      </w:pPr>
    </w:p>
    <w:p w14:paraId="4B82FD77" w14:textId="77777777" w:rsidR="00F41284" w:rsidRDefault="00B94F1F" w:rsidP="00F41284">
      <w:pPr>
        <w:spacing w:line="280" w:lineRule="atLeast"/>
        <w:jc w:val="both"/>
        <w:rPr>
          <w:rFonts w:cs="Arial"/>
          <w:bCs/>
          <w:szCs w:val="20"/>
          <w:lang w:eastAsia="sl-SI"/>
        </w:rPr>
      </w:pPr>
      <w:r w:rsidRPr="00F41284">
        <w:rPr>
          <w:rFonts w:cs="Arial"/>
          <w:bCs/>
          <w:szCs w:val="20"/>
          <w:lang w:eastAsia="sl-SI"/>
        </w:rPr>
        <w:t xml:space="preserve">Če je </w:t>
      </w:r>
      <w:r w:rsidR="00F41284">
        <w:rPr>
          <w:rFonts w:cs="Arial"/>
          <w:bCs/>
          <w:szCs w:val="20"/>
          <w:lang w:eastAsia="sl-SI"/>
        </w:rPr>
        <w:t xml:space="preserve">predvidena večja </w:t>
      </w:r>
      <w:r w:rsidRPr="00F41284">
        <w:rPr>
          <w:rFonts w:cs="Arial"/>
          <w:bCs/>
          <w:szCs w:val="20"/>
          <w:lang w:eastAsia="sl-SI"/>
        </w:rPr>
        <w:t>letna proizvodnja</w:t>
      </w:r>
      <w:r w:rsidR="00F41284">
        <w:rPr>
          <w:rFonts w:cs="Arial"/>
          <w:bCs/>
          <w:szCs w:val="20"/>
          <w:lang w:eastAsia="sl-SI"/>
        </w:rPr>
        <w:t xml:space="preserve"> od 30.000 kubičnih metrov v raščenem stanju</w:t>
      </w:r>
      <w:r w:rsidRPr="00F41284">
        <w:rPr>
          <w:rFonts w:cs="Arial"/>
          <w:bCs/>
          <w:szCs w:val="20"/>
          <w:lang w:eastAsia="sl-SI"/>
        </w:rPr>
        <w:t>, mora biti ustrezno več zalog za obra</w:t>
      </w:r>
      <w:r w:rsidR="00F41284">
        <w:rPr>
          <w:rFonts w:cs="Arial"/>
          <w:bCs/>
          <w:szCs w:val="20"/>
          <w:lang w:eastAsia="sl-SI"/>
        </w:rPr>
        <w:t>tovanje rudnika najmanj 15 let.</w:t>
      </w:r>
    </w:p>
    <w:p w14:paraId="47CA12AC" w14:textId="77777777" w:rsidR="00F41284" w:rsidRPr="00536891" w:rsidRDefault="00F41284" w:rsidP="00F41284">
      <w:pPr>
        <w:pStyle w:val="podpisi"/>
        <w:spacing w:line="280" w:lineRule="atLeast"/>
        <w:rPr>
          <w:rFonts w:cs="Arial"/>
          <w:szCs w:val="20"/>
          <w:lang w:val="sl-SI"/>
        </w:rPr>
      </w:pPr>
    </w:p>
    <w:p w14:paraId="2E3B3A82" w14:textId="77777777" w:rsidR="00F41284" w:rsidRPr="00536891" w:rsidRDefault="00F41284" w:rsidP="00F41284">
      <w:pPr>
        <w:pStyle w:val="podpisi"/>
        <w:spacing w:line="280" w:lineRule="atLeast"/>
        <w:jc w:val="both"/>
        <w:rPr>
          <w:rFonts w:cs="Arial"/>
          <w:szCs w:val="20"/>
          <w:lang w:val="sl-SI"/>
        </w:rPr>
      </w:pPr>
      <w:r w:rsidRPr="00536891">
        <w:rPr>
          <w:rFonts w:cs="Arial"/>
          <w:szCs w:val="20"/>
          <w:lang w:val="sl-SI"/>
        </w:rPr>
        <w:t xml:space="preserve">Izjema od navedenega kriterija so nahajališča, ki so od naselij in obstoječih lokacij oskrbe s kamenimi agregati </w:t>
      </w:r>
      <w:r w:rsidRPr="00F41284">
        <w:rPr>
          <w:rFonts w:cs="Arial"/>
          <w:b/>
          <w:szCs w:val="20"/>
          <w:lang w:val="sl-SI"/>
        </w:rPr>
        <w:t>oddaljene 30 km ali več</w:t>
      </w:r>
      <w:r w:rsidRPr="00536891">
        <w:rPr>
          <w:rFonts w:cs="Arial"/>
          <w:szCs w:val="20"/>
          <w:lang w:val="sl-SI"/>
        </w:rPr>
        <w:t xml:space="preserve">, za katere se koncesija lahko podeli za obdobje </w:t>
      </w:r>
      <w:r w:rsidRPr="00F41284">
        <w:rPr>
          <w:rFonts w:cs="Arial"/>
          <w:b/>
          <w:szCs w:val="20"/>
          <w:lang w:val="sl-SI"/>
        </w:rPr>
        <w:t>do 10 let</w:t>
      </w:r>
      <w:r w:rsidRPr="00536891">
        <w:rPr>
          <w:rFonts w:cs="Arial"/>
          <w:szCs w:val="20"/>
          <w:lang w:val="sl-SI"/>
        </w:rPr>
        <w:t xml:space="preserve"> in povprečno proizvodnjo </w:t>
      </w:r>
      <w:r w:rsidRPr="00F41284">
        <w:rPr>
          <w:rFonts w:cs="Arial"/>
          <w:b/>
          <w:szCs w:val="20"/>
          <w:lang w:val="sl-SI"/>
        </w:rPr>
        <w:t>do 3.000 kubičnih metrov</w:t>
      </w:r>
      <w:r w:rsidRPr="00536891">
        <w:rPr>
          <w:rFonts w:cs="Arial"/>
          <w:szCs w:val="20"/>
          <w:lang w:val="sl-SI"/>
        </w:rPr>
        <w:t xml:space="preserve"> v raščenem stanju.</w:t>
      </w:r>
    </w:p>
    <w:p w14:paraId="03D63FD4" w14:textId="77777777" w:rsidR="00F41284" w:rsidRDefault="00F41284" w:rsidP="00F41284">
      <w:pPr>
        <w:spacing w:line="280" w:lineRule="atLeast"/>
        <w:jc w:val="both"/>
        <w:rPr>
          <w:rFonts w:cs="Arial"/>
          <w:bCs/>
          <w:szCs w:val="20"/>
          <w:lang w:eastAsia="sl-SI"/>
        </w:rPr>
      </w:pPr>
    </w:p>
    <w:p w14:paraId="4BE768C8" w14:textId="6421E836" w:rsidR="00375BFD" w:rsidRPr="00F41284" w:rsidRDefault="00375BFD" w:rsidP="00F41284">
      <w:pPr>
        <w:spacing w:line="280" w:lineRule="atLeast"/>
        <w:jc w:val="both"/>
        <w:rPr>
          <w:rFonts w:cs="Arial"/>
          <w:bCs/>
          <w:szCs w:val="20"/>
          <w:lang w:eastAsia="sl-SI"/>
        </w:rPr>
      </w:pPr>
      <w:r w:rsidRPr="00F41284">
        <w:rPr>
          <w:rFonts w:cs="Arial"/>
          <w:bCs/>
          <w:szCs w:val="20"/>
          <w:lang w:eastAsia="sl-SI"/>
        </w:rPr>
        <w:t xml:space="preserve">Skladno z 81. členom Prostorskega reda je pri izkoriščanju mineralnih surovin za gradbeništvo treba zagotoviti postopno </w:t>
      </w:r>
      <w:r w:rsidRPr="00F41284">
        <w:rPr>
          <w:rFonts w:cs="Arial"/>
          <w:b/>
          <w:bCs/>
          <w:szCs w:val="20"/>
          <w:lang w:eastAsia="sl-SI"/>
        </w:rPr>
        <w:t xml:space="preserve">zapiranje manjših </w:t>
      </w:r>
      <w:r w:rsidR="00494734" w:rsidRPr="00F41284">
        <w:rPr>
          <w:rFonts w:cs="Arial"/>
          <w:b/>
          <w:bCs/>
          <w:szCs w:val="20"/>
          <w:lang w:eastAsia="sl-SI"/>
        </w:rPr>
        <w:t>pridobivalnih prostorov</w:t>
      </w:r>
      <w:r w:rsidR="00494734" w:rsidRPr="00F41284">
        <w:rPr>
          <w:rFonts w:cs="Arial"/>
          <w:bCs/>
          <w:szCs w:val="20"/>
          <w:lang w:eastAsia="sl-SI"/>
        </w:rPr>
        <w:t>.</w:t>
      </w:r>
    </w:p>
    <w:p w14:paraId="12D98C51" w14:textId="77777777" w:rsidR="00F41284" w:rsidRPr="00536891" w:rsidRDefault="00F41284">
      <w:pPr>
        <w:pStyle w:val="podpisi"/>
        <w:spacing w:line="280" w:lineRule="atLeast"/>
        <w:jc w:val="both"/>
        <w:rPr>
          <w:rFonts w:cs="Arial"/>
          <w:szCs w:val="20"/>
          <w:lang w:val="sl-SI"/>
        </w:rPr>
      </w:pPr>
    </w:p>
    <w:sectPr w:rsidR="00F41284" w:rsidRPr="00536891" w:rsidSect="00B94F1F">
      <w:headerReference w:type="default" r:id="rId9"/>
      <w:footerReference w:type="default" r:id="rId10"/>
      <w:headerReference w:type="first" r:id="rId11"/>
      <w:pgSz w:w="11900" w:h="16840" w:code="9"/>
      <w:pgMar w:top="1701" w:right="1701" w:bottom="1701" w:left="1701" w:header="964"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8574B" w14:textId="77777777" w:rsidR="002E2882" w:rsidRDefault="002E2882">
      <w:r>
        <w:separator/>
      </w:r>
    </w:p>
  </w:endnote>
  <w:endnote w:type="continuationSeparator" w:id="0">
    <w:p w14:paraId="5AB79E1C" w14:textId="77777777" w:rsidR="002E2882" w:rsidRDefault="002E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219080"/>
      <w:docPartObj>
        <w:docPartGallery w:val="Page Numbers (Bottom of Page)"/>
        <w:docPartUnique/>
      </w:docPartObj>
    </w:sdtPr>
    <w:sdtEndPr>
      <w:rPr>
        <w:rFonts w:cs="Arial"/>
        <w:szCs w:val="20"/>
      </w:rPr>
    </w:sdtEndPr>
    <w:sdtContent>
      <w:p w14:paraId="32BF7266" w14:textId="3CFFDF8D" w:rsidR="007A5E41" w:rsidRPr="006957ED" w:rsidRDefault="007A5E41">
        <w:pPr>
          <w:pStyle w:val="Noga"/>
          <w:jc w:val="center"/>
          <w:rPr>
            <w:rFonts w:cs="Arial"/>
            <w:szCs w:val="20"/>
          </w:rPr>
        </w:pPr>
        <w:r w:rsidRPr="006957ED">
          <w:rPr>
            <w:rFonts w:cs="Arial"/>
            <w:szCs w:val="20"/>
          </w:rPr>
          <w:fldChar w:fldCharType="begin"/>
        </w:r>
        <w:r w:rsidRPr="006957ED">
          <w:rPr>
            <w:rFonts w:cs="Arial"/>
            <w:szCs w:val="20"/>
          </w:rPr>
          <w:instrText>PAGE   \* MERGEFORMAT</w:instrText>
        </w:r>
        <w:r w:rsidRPr="006957ED">
          <w:rPr>
            <w:rFonts w:cs="Arial"/>
            <w:szCs w:val="20"/>
          </w:rPr>
          <w:fldChar w:fldCharType="separate"/>
        </w:r>
        <w:r w:rsidR="005D6B17">
          <w:rPr>
            <w:rFonts w:cs="Arial"/>
            <w:noProof/>
            <w:szCs w:val="20"/>
          </w:rPr>
          <w:t>2</w:t>
        </w:r>
        <w:r w:rsidRPr="006957ED">
          <w:rPr>
            <w:rFonts w:cs="Arial"/>
            <w:szCs w:val="20"/>
          </w:rPr>
          <w:fldChar w:fldCharType="end"/>
        </w:r>
      </w:p>
    </w:sdtContent>
  </w:sdt>
  <w:p w14:paraId="079D7F42" w14:textId="77777777" w:rsidR="004F1F76" w:rsidRDefault="004F1F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E35AC" w14:textId="77777777" w:rsidR="002E2882" w:rsidRDefault="002E2882">
      <w:r>
        <w:separator/>
      </w:r>
    </w:p>
  </w:footnote>
  <w:footnote w:type="continuationSeparator" w:id="0">
    <w:p w14:paraId="0BF253B9" w14:textId="77777777" w:rsidR="002E2882" w:rsidRDefault="002E2882">
      <w:r>
        <w:continuationSeparator/>
      </w:r>
    </w:p>
  </w:footnote>
  <w:footnote w:id="1">
    <w:p w14:paraId="2CC5DC6E" w14:textId="22B108BB" w:rsidR="00503241" w:rsidRDefault="00503241" w:rsidP="00503241">
      <w:pPr>
        <w:pStyle w:val="Sprotnaopomba-besedilo"/>
        <w:ind w:left="142" w:hanging="142"/>
        <w:jc w:val="both"/>
      </w:pPr>
      <w:r>
        <w:rPr>
          <w:rStyle w:val="Sprotnaopomba-sklic"/>
        </w:rPr>
        <w:footnoteRef/>
      </w:r>
      <w:r>
        <w:t xml:space="preserve"> Določba o določitvi območij raziskovanja kot prostorske enote ni skladna z določbo 4.7. točke 2. člena ZRud-1, ki določa, da so r</w:t>
      </w:r>
      <w:r w:rsidRPr="00503241">
        <w:t xml:space="preserve">aziskovalna rudarska dela dela, namenjena raziskovanju mineralnih surovin, zaradi katerih </w:t>
      </w:r>
      <w:r w:rsidRPr="00503241">
        <w:rPr>
          <w:b/>
        </w:rPr>
        <w:t>se ne spreminja raba prostora</w:t>
      </w:r>
      <w:r w:rsidRPr="00503241">
        <w:t>.</w:t>
      </w:r>
    </w:p>
  </w:footnote>
  <w:footnote w:id="2">
    <w:p w14:paraId="340774A1" w14:textId="77A2E2C6" w:rsidR="000E5B95" w:rsidRDefault="000E5B95" w:rsidP="000E5B95">
      <w:pPr>
        <w:pStyle w:val="Sprotnaopomba-besedilo"/>
        <w:ind w:left="142" w:hanging="142"/>
      </w:pPr>
      <w:r>
        <w:rPr>
          <w:rStyle w:val="Sprotnaopomba-sklic"/>
        </w:rPr>
        <w:footnoteRef/>
      </w:r>
      <w:r>
        <w:t xml:space="preserve"> Zahteve glede višine zalog, letne proizvodnje in transportnega radija natančneje opredeljuje DRS.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B785" w14:textId="77777777" w:rsidR="00AE493E" w:rsidRPr="00B94F1F" w:rsidRDefault="00AE493E" w:rsidP="007D75CF">
    <w:pPr>
      <w:pStyle w:val="Glava"/>
      <w:spacing w:line="240" w:lineRule="exact"/>
      <w:rPr>
        <w:rFonts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vetlamrea"/>
      <w:tblpPr w:leftFromText="142" w:rightFromText="142" w:bottomFromText="6005" w:vertAnchor="page" w:horzAnchor="page" w:tblpX="925" w:tblpY="869"/>
      <w:tblW w:w="0" w:type="auto"/>
      <w:tblLook w:val="04A0" w:firstRow="1" w:lastRow="0" w:firstColumn="1" w:lastColumn="0" w:noHBand="0" w:noVBand="1"/>
    </w:tblPr>
    <w:tblGrid>
      <w:gridCol w:w="701"/>
    </w:tblGrid>
    <w:tr w:rsidR="004F1F76" w14:paraId="34BFBD9F" w14:textId="77777777" w:rsidTr="00E15722">
      <w:trPr>
        <w:trHeight w:val="737"/>
      </w:trPr>
      <w:tc>
        <w:tcPr>
          <w:tcW w:w="701" w:type="dxa"/>
        </w:tcPr>
        <w:p w14:paraId="00E6E3D9" w14:textId="77777777" w:rsidR="004F1F76" w:rsidRDefault="004F1F76" w:rsidP="004F1F76">
          <w:pPr>
            <w:rPr>
              <w:rFonts w:ascii="Republika" w:hAnsi="Republika"/>
              <w:sz w:val="60"/>
              <w:szCs w:val="60"/>
            </w:rPr>
          </w:pPr>
        </w:p>
      </w:tc>
    </w:tr>
  </w:tbl>
  <w:p w14:paraId="3ADA42AC" w14:textId="45B7B067" w:rsidR="003A09EA" w:rsidRDefault="00E017E4" w:rsidP="003A09EA">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58240" behindDoc="0" locked="0" layoutInCell="1" allowOverlap="1" wp14:anchorId="158D5813" wp14:editId="4F30571C">
          <wp:simplePos x="0" y="0"/>
          <wp:positionH relativeFrom="column">
            <wp:posOffset>-565785</wp:posOffset>
          </wp:positionH>
          <wp:positionV relativeFrom="paragraph">
            <wp:posOffset>-78740</wp:posOffset>
          </wp:positionV>
          <wp:extent cx="3237472" cy="390525"/>
          <wp:effectExtent l="0" t="0" r="1270" b="0"/>
          <wp:wrapNone/>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4058" cy="397351"/>
                  </a:xfrm>
                  <a:prstGeom prst="rect">
                    <a:avLst/>
                  </a:prstGeom>
                  <a:noFill/>
                  <a:ln>
                    <a:noFill/>
                  </a:ln>
                </pic:spPr>
              </pic:pic>
            </a:graphicData>
          </a:graphic>
          <wp14:sizeRelH relativeFrom="page">
            <wp14:pctWidth>0</wp14:pctWidth>
          </wp14:sizeRelH>
          <wp14:sizeRelV relativeFrom="page">
            <wp14:pctHeight>0</wp14:pctHeight>
          </wp14:sizeRelV>
        </wp:anchor>
      </w:drawing>
    </w:r>
    <w:r w:rsidR="00E15722">
      <w:rPr>
        <w:rFonts w:cs="Arial"/>
        <w:noProof/>
        <w:sz w:val="16"/>
        <w:lang w:eastAsia="sl-SI"/>
      </w:rPr>
      <w:t>Logo</w:t>
    </w:r>
  </w:p>
  <w:p w14:paraId="623C9184" w14:textId="1A818920" w:rsidR="003A09EA" w:rsidRDefault="00815D55" w:rsidP="00815D55">
    <w:pPr>
      <w:pStyle w:val="Glava"/>
      <w:tabs>
        <w:tab w:val="clear" w:pos="4320"/>
        <w:tab w:val="clear" w:pos="8640"/>
        <w:tab w:val="left" w:pos="5112"/>
      </w:tabs>
      <w:spacing w:before="120" w:after="120" w:line="240" w:lineRule="exact"/>
      <w:rPr>
        <w:rFonts w:cs="Arial"/>
        <w:sz w:val="16"/>
      </w:rPr>
    </w:pPr>
    <w:r>
      <w:rPr>
        <w:rFonts w:cs="Arial"/>
        <w:sz w:val="16"/>
      </w:rPr>
      <w:t>DIREKTORAT ZA ENERGIJO</w:t>
    </w:r>
  </w:p>
  <w:p w14:paraId="48A772FB" w14:textId="77777777" w:rsidR="003A09EA" w:rsidRPr="008F3500" w:rsidRDefault="003A09EA" w:rsidP="003A09EA">
    <w:pPr>
      <w:pStyle w:val="Glava"/>
      <w:tabs>
        <w:tab w:val="clear" w:pos="4320"/>
        <w:tab w:val="clear" w:pos="8640"/>
        <w:tab w:val="left" w:pos="5112"/>
      </w:tabs>
      <w:spacing w:line="240" w:lineRule="exact"/>
      <w:rPr>
        <w:rFonts w:cs="Arial"/>
        <w:sz w:val="16"/>
      </w:rPr>
    </w:pPr>
    <w:r>
      <w:rPr>
        <w:rFonts w:cs="Arial"/>
        <w:sz w:val="16"/>
      </w:rPr>
      <w:t>Langusova ulica 4</w:t>
    </w:r>
    <w:r w:rsidRPr="008F3500">
      <w:rPr>
        <w:rFonts w:cs="Arial"/>
        <w:sz w:val="16"/>
      </w:rPr>
      <w:t xml:space="preserve">, </w:t>
    </w:r>
    <w:r>
      <w:rPr>
        <w:rFonts w:cs="Arial"/>
        <w:sz w:val="16"/>
      </w:rPr>
      <w:t>1535 Ljubljana</w:t>
    </w:r>
    <w:r w:rsidRPr="008F3500">
      <w:rPr>
        <w:rFonts w:cs="Arial"/>
        <w:sz w:val="16"/>
      </w:rPr>
      <w:tab/>
      <w:t xml:space="preserve">T: </w:t>
    </w:r>
    <w:r>
      <w:rPr>
        <w:rFonts w:cs="Arial"/>
        <w:sz w:val="16"/>
      </w:rPr>
      <w:t>01 478 80 00</w:t>
    </w:r>
  </w:p>
  <w:p w14:paraId="5AF2F4F4" w14:textId="77777777" w:rsidR="003A09EA" w:rsidRPr="008F3500" w:rsidRDefault="003A09EA" w:rsidP="003A09E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01 478 81 39</w:t>
    </w:r>
    <w:r w:rsidRPr="008F3500">
      <w:rPr>
        <w:rFonts w:cs="Arial"/>
        <w:sz w:val="16"/>
      </w:rPr>
      <w:t xml:space="preserve"> </w:t>
    </w:r>
  </w:p>
  <w:p w14:paraId="35AC1274" w14:textId="77777777" w:rsidR="003A09EA" w:rsidRPr="008F3500" w:rsidRDefault="003A09EA" w:rsidP="003A09E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gp.mz</w:t>
    </w:r>
    <w:r w:rsidR="001702BD">
      <w:rPr>
        <w:rFonts w:cs="Arial"/>
        <w:sz w:val="16"/>
      </w:rPr>
      <w:t>i</w:t>
    </w:r>
    <w:r>
      <w:rPr>
        <w:rFonts w:cs="Arial"/>
        <w:sz w:val="16"/>
      </w:rPr>
      <w:t>@gov.si</w:t>
    </w:r>
  </w:p>
  <w:p w14:paraId="254CAF81" w14:textId="77777777" w:rsidR="003A09EA" w:rsidRPr="008F3500" w:rsidRDefault="003A09EA" w:rsidP="003A09E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www.mz</w:t>
    </w:r>
    <w:r w:rsidR="001702BD">
      <w:rPr>
        <w:rFonts w:cs="Arial"/>
        <w:sz w:val="16"/>
      </w:rPr>
      <w:t>i</w:t>
    </w:r>
    <w:r>
      <w:rPr>
        <w:rFonts w:cs="Arial"/>
        <w:sz w:val="16"/>
      </w:rPr>
      <w:t>.gov.si</w:t>
    </w:r>
  </w:p>
  <w:p w14:paraId="09F5A6A8" w14:textId="77777777" w:rsidR="004F1F76" w:rsidRDefault="003A09EA" w:rsidP="004F1F76">
    <w:pPr>
      <w:pStyle w:val="Glava"/>
      <w:tabs>
        <w:tab w:val="clear" w:pos="4320"/>
        <w:tab w:val="left" w:pos="5112"/>
      </w:tabs>
      <w:spacing w:line="240" w:lineRule="exact"/>
      <w:rPr>
        <w:rFonts w:cs="Arial"/>
        <w:sz w:val="16"/>
      </w:rPr>
    </w:pPr>
    <w:r>
      <w:rPr>
        <w:rFonts w:cs="Arial"/>
        <w:sz w:val="16"/>
      </w:rPr>
      <w:t xml:space="preserve"> </w:t>
    </w:r>
    <w:r>
      <w:rPr>
        <w:rFonts w:cs="Arial"/>
        <w:sz w:val="16"/>
      </w:rPr>
      <w:tab/>
      <w:t xml:space="preserve"> </w:t>
    </w:r>
  </w:p>
  <w:p w14:paraId="300736C0" w14:textId="77777777" w:rsidR="004F1F76" w:rsidRDefault="004F1F76" w:rsidP="004F1F76">
    <w:pPr>
      <w:pStyle w:val="Glava"/>
      <w:tabs>
        <w:tab w:val="clear" w:pos="4320"/>
        <w:tab w:val="left" w:pos="5112"/>
      </w:tabs>
      <w:spacing w:line="240" w:lineRule="exact"/>
      <w:rPr>
        <w:rFonts w:cs="Arial"/>
        <w:sz w:val="16"/>
      </w:rPr>
    </w:pPr>
    <w:r>
      <w:rPr>
        <w:rFonts w:cs="Arial"/>
        <w:sz w:val="16"/>
      </w:rPr>
      <w:tab/>
    </w:r>
  </w:p>
  <w:p w14:paraId="1FCC34AD" w14:textId="77777777" w:rsidR="004F1F76" w:rsidRDefault="004F1F76" w:rsidP="004F1F76">
    <w:pPr>
      <w:pStyle w:val="Glava"/>
      <w:tabs>
        <w:tab w:val="clear" w:pos="4320"/>
        <w:tab w:val="left" w:pos="5112"/>
      </w:tabs>
      <w:spacing w:after="120" w:line="240" w:lineRule="exact"/>
    </w:pPr>
  </w:p>
  <w:p w14:paraId="780D8AEA" w14:textId="77777777" w:rsidR="00AE493E" w:rsidRPr="004F1F76" w:rsidRDefault="00AE493E" w:rsidP="004F1F7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2E2"/>
    <w:multiLevelType w:val="hybridMultilevel"/>
    <w:tmpl w:val="453C978C"/>
    <w:lvl w:ilvl="0" w:tplc="CFAA40F8">
      <w:start w:val="1"/>
      <w:numFmt w:val="bullet"/>
      <w:lvlText w:val=""/>
      <w:lvlJc w:val="left"/>
      <w:pPr>
        <w:tabs>
          <w:tab w:val="num" w:pos="357"/>
        </w:tabs>
        <w:ind w:left="357" w:hanging="357"/>
      </w:pPr>
      <w:rPr>
        <w:rFonts w:ascii="Symbol"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B699F"/>
    <w:multiLevelType w:val="multilevel"/>
    <w:tmpl w:val="55D6566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275292"/>
    <w:multiLevelType w:val="multilevel"/>
    <w:tmpl w:val="04240025"/>
    <w:styleLink w:val="Slog1"/>
    <w:lvl w:ilvl="0">
      <w:start w:val="1"/>
      <w:numFmt w:val="decimal"/>
      <w:lvlText w:val="%1"/>
      <w:lvlJc w:val="left"/>
      <w:pPr>
        <w:ind w:left="432" w:hanging="432"/>
      </w:pPr>
      <w:rPr>
        <w:rFonts w:ascii="Arial" w:hAnsi="Arial"/>
        <w:b/>
        <w:i w:val="0"/>
        <w:caps/>
        <w:smallCaps w:val="0"/>
        <w:strike w:val="0"/>
        <w:dstrike w:val="0"/>
        <w:vanish w:val="0"/>
        <w:color w:val="auto"/>
        <w:sz w:val="22"/>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38165C2"/>
    <w:multiLevelType w:val="multilevel"/>
    <w:tmpl w:val="0424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BB54D6"/>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E71ED0"/>
    <w:multiLevelType w:val="hybridMultilevel"/>
    <w:tmpl w:val="9B28BE72"/>
    <w:lvl w:ilvl="0" w:tplc="113ED75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7EB3570"/>
    <w:multiLevelType w:val="multilevel"/>
    <w:tmpl w:val="D7F67414"/>
    <w:lvl w:ilvl="0">
      <w:start w:val="1"/>
      <w:numFmt w:val="decimal"/>
      <w:lvlText w:val="%1"/>
      <w:lvlJc w:val="left"/>
      <w:pPr>
        <w:ind w:left="284" w:hanging="284"/>
      </w:pPr>
      <w:rPr>
        <w:rFonts w:ascii="Arial" w:hAnsi="Arial" w:hint="default"/>
        <w:b/>
        <w:i w:val="0"/>
        <w:caps/>
        <w:smallCaps w:val="0"/>
        <w:strike w:val="0"/>
        <w:dstrike w:val="0"/>
        <w:vanish w:val="0"/>
        <w:color w:val="auto"/>
        <w:sz w:val="22"/>
        <w:vertAlign w:val="baseline"/>
      </w:rPr>
    </w:lvl>
    <w:lvl w:ilvl="1">
      <w:start w:val="1"/>
      <w:numFmt w:val="decimal"/>
      <w:lvlText w:val="%1.%2"/>
      <w:lvlJc w:val="left"/>
      <w:pPr>
        <w:ind w:left="454" w:hanging="284"/>
      </w:pPr>
      <w:rPr>
        <w:rFonts w:ascii="Arial" w:hAnsi="Arial" w:hint="default"/>
        <w:b/>
        <w:i w:val="0"/>
        <w:caps/>
        <w:strike w:val="0"/>
        <w:dstrike w:val="0"/>
        <w:vanish w:val="0"/>
        <w:color w:val="auto"/>
        <w:sz w:val="22"/>
        <w:vertAlign w:val="baseline"/>
      </w:rPr>
    </w:lvl>
    <w:lvl w:ilvl="2">
      <w:start w:val="1"/>
      <w:numFmt w:val="decimal"/>
      <w:lvlText w:val="%1.%2.%3"/>
      <w:lvlJc w:val="left"/>
      <w:pPr>
        <w:ind w:left="624" w:hanging="284"/>
      </w:pPr>
      <w:rPr>
        <w:rFonts w:ascii="Arial" w:hAnsi="Arial" w:hint="default"/>
        <w:b/>
        <w:i w:val="0"/>
        <w:caps w:val="0"/>
        <w:strike w:val="0"/>
        <w:dstrike w:val="0"/>
        <w:vanish w:val="0"/>
        <w:color w:val="auto"/>
        <w:sz w:val="22"/>
        <w:vertAlign w:val="baseline"/>
      </w:rPr>
    </w:lvl>
    <w:lvl w:ilvl="3">
      <w:start w:val="1"/>
      <w:numFmt w:val="decimal"/>
      <w:lvlText w:val="%1.%2.%3.%4"/>
      <w:lvlJc w:val="left"/>
      <w:pPr>
        <w:ind w:left="794" w:hanging="284"/>
      </w:pPr>
      <w:rPr>
        <w:rFonts w:hint="default"/>
      </w:rPr>
    </w:lvl>
    <w:lvl w:ilvl="4">
      <w:start w:val="1"/>
      <w:numFmt w:val="decimal"/>
      <w:lvlText w:val="%1.%2.%3.%4.%5"/>
      <w:lvlJc w:val="left"/>
      <w:pPr>
        <w:ind w:left="964" w:hanging="284"/>
      </w:pPr>
      <w:rPr>
        <w:rFonts w:hint="default"/>
      </w:rPr>
    </w:lvl>
    <w:lvl w:ilvl="5">
      <w:start w:val="1"/>
      <w:numFmt w:val="decimal"/>
      <w:lvlText w:val="%1.%2.%3.%4.%5.%6"/>
      <w:lvlJc w:val="left"/>
      <w:pPr>
        <w:ind w:left="1134" w:hanging="284"/>
      </w:pPr>
      <w:rPr>
        <w:rFonts w:hint="default"/>
      </w:rPr>
    </w:lvl>
    <w:lvl w:ilvl="6">
      <w:start w:val="1"/>
      <w:numFmt w:val="decimal"/>
      <w:lvlText w:val="%1.%2.%3.%4.%5.%6.%7"/>
      <w:lvlJc w:val="left"/>
      <w:pPr>
        <w:ind w:left="1304" w:hanging="284"/>
      </w:pPr>
      <w:rPr>
        <w:rFonts w:hint="default"/>
      </w:rPr>
    </w:lvl>
    <w:lvl w:ilvl="7">
      <w:start w:val="1"/>
      <w:numFmt w:val="decimal"/>
      <w:lvlText w:val="%1.%2.%3.%4.%5.%6.%7.%8"/>
      <w:lvlJc w:val="left"/>
      <w:pPr>
        <w:ind w:left="1474" w:hanging="284"/>
      </w:pPr>
      <w:rPr>
        <w:rFonts w:hint="default"/>
      </w:rPr>
    </w:lvl>
    <w:lvl w:ilvl="8">
      <w:start w:val="1"/>
      <w:numFmt w:val="decimal"/>
      <w:lvlText w:val="%1.%2.%3.%4.%5.%6.%7.%8.%9"/>
      <w:lvlJc w:val="left"/>
      <w:pPr>
        <w:ind w:left="1644" w:hanging="284"/>
      </w:pPr>
      <w:rPr>
        <w:rFonts w:hint="default"/>
      </w:rPr>
    </w:lvl>
  </w:abstractNum>
  <w:abstractNum w:abstractNumId="9" w15:restartNumberingAfterBreak="0">
    <w:nsid w:val="198F387F"/>
    <w:multiLevelType w:val="hybridMultilevel"/>
    <w:tmpl w:val="5EB22C6E"/>
    <w:lvl w:ilvl="0" w:tplc="113ED75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9A21494"/>
    <w:multiLevelType w:val="multilevel"/>
    <w:tmpl w:val="D7F67414"/>
    <w:lvl w:ilvl="0">
      <w:start w:val="1"/>
      <w:numFmt w:val="decimal"/>
      <w:lvlText w:val="%1"/>
      <w:lvlJc w:val="left"/>
      <w:pPr>
        <w:ind w:left="284" w:hanging="284"/>
      </w:pPr>
      <w:rPr>
        <w:rFonts w:ascii="Arial" w:hAnsi="Arial" w:hint="default"/>
        <w:b/>
        <w:i w:val="0"/>
        <w:caps/>
        <w:smallCaps w:val="0"/>
        <w:strike w:val="0"/>
        <w:dstrike w:val="0"/>
        <w:vanish w:val="0"/>
        <w:color w:val="auto"/>
        <w:sz w:val="22"/>
        <w:vertAlign w:val="baseline"/>
      </w:rPr>
    </w:lvl>
    <w:lvl w:ilvl="1">
      <w:start w:val="1"/>
      <w:numFmt w:val="decimal"/>
      <w:lvlText w:val="%1.%2"/>
      <w:lvlJc w:val="left"/>
      <w:pPr>
        <w:ind w:left="454" w:hanging="284"/>
      </w:pPr>
      <w:rPr>
        <w:rFonts w:ascii="Arial" w:hAnsi="Arial" w:hint="default"/>
        <w:b/>
        <w:i w:val="0"/>
        <w:caps/>
        <w:strike w:val="0"/>
        <w:dstrike w:val="0"/>
        <w:vanish w:val="0"/>
        <w:color w:val="auto"/>
        <w:sz w:val="22"/>
        <w:vertAlign w:val="baseline"/>
      </w:rPr>
    </w:lvl>
    <w:lvl w:ilvl="2">
      <w:start w:val="1"/>
      <w:numFmt w:val="decimal"/>
      <w:lvlText w:val="%1.%2.%3"/>
      <w:lvlJc w:val="left"/>
      <w:pPr>
        <w:ind w:left="624" w:hanging="284"/>
      </w:pPr>
      <w:rPr>
        <w:rFonts w:ascii="Arial" w:hAnsi="Arial" w:hint="default"/>
        <w:b/>
        <w:i w:val="0"/>
        <w:caps w:val="0"/>
        <w:strike w:val="0"/>
        <w:dstrike w:val="0"/>
        <w:vanish w:val="0"/>
        <w:color w:val="auto"/>
        <w:sz w:val="22"/>
        <w:vertAlign w:val="baseline"/>
      </w:rPr>
    </w:lvl>
    <w:lvl w:ilvl="3">
      <w:start w:val="1"/>
      <w:numFmt w:val="decimal"/>
      <w:lvlText w:val="%1.%2.%3.%4"/>
      <w:lvlJc w:val="left"/>
      <w:pPr>
        <w:ind w:left="794" w:hanging="284"/>
      </w:pPr>
      <w:rPr>
        <w:rFonts w:hint="default"/>
      </w:rPr>
    </w:lvl>
    <w:lvl w:ilvl="4">
      <w:start w:val="1"/>
      <w:numFmt w:val="decimal"/>
      <w:lvlText w:val="%1.%2.%3.%4.%5"/>
      <w:lvlJc w:val="left"/>
      <w:pPr>
        <w:ind w:left="964" w:hanging="284"/>
      </w:pPr>
      <w:rPr>
        <w:rFonts w:hint="default"/>
      </w:rPr>
    </w:lvl>
    <w:lvl w:ilvl="5">
      <w:start w:val="1"/>
      <w:numFmt w:val="decimal"/>
      <w:lvlText w:val="%1.%2.%3.%4.%5.%6"/>
      <w:lvlJc w:val="left"/>
      <w:pPr>
        <w:ind w:left="1134" w:hanging="284"/>
      </w:pPr>
      <w:rPr>
        <w:rFonts w:hint="default"/>
      </w:rPr>
    </w:lvl>
    <w:lvl w:ilvl="6">
      <w:start w:val="1"/>
      <w:numFmt w:val="decimal"/>
      <w:lvlText w:val="%1.%2.%3.%4.%5.%6.%7"/>
      <w:lvlJc w:val="left"/>
      <w:pPr>
        <w:ind w:left="1304" w:hanging="284"/>
      </w:pPr>
      <w:rPr>
        <w:rFonts w:hint="default"/>
      </w:rPr>
    </w:lvl>
    <w:lvl w:ilvl="7">
      <w:start w:val="1"/>
      <w:numFmt w:val="decimal"/>
      <w:lvlText w:val="%1.%2.%3.%4.%5.%6.%7.%8"/>
      <w:lvlJc w:val="left"/>
      <w:pPr>
        <w:ind w:left="1474" w:hanging="284"/>
      </w:pPr>
      <w:rPr>
        <w:rFonts w:hint="default"/>
      </w:rPr>
    </w:lvl>
    <w:lvl w:ilvl="8">
      <w:start w:val="1"/>
      <w:numFmt w:val="decimal"/>
      <w:lvlText w:val="%1.%2.%3.%4.%5.%6.%7.%8.%9"/>
      <w:lvlJc w:val="left"/>
      <w:pPr>
        <w:ind w:left="1644" w:hanging="284"/>
      </w:pPr>
      <w:rPr>
        <w:rFonts w:hint="default"/>
      </w:rPr>
    </w:lvl>
  </w:abstractNum>
  <w:abstractNum w:abstractNumId="11" w15:restartNumberingAfterBreak="0">
    <w:nsid w:val="1D5872AA"/>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FE062E"/>
    <w:multiLevelType w:val="hybridMultilevel"/>
    <w:tmpl w:val="640820E8"/>
    <w:lvl w:ilvl="0" w:tplc="6CA673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C671BD"/>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F86EB6"/>
    <w:multiLevelType w:val="hybridMultilevel"/>
    <w:tmpl w:val="B3C03D84"/>
    <w:lvl w:ilvl="0" w:tplc="113ED75E">
      <w:start w:val="1"/>
      <w:numFmt w:val="bullet"/>
      <w:lvlText w:val=""/>
      <w:lvlJc w:val="left"/>
      <w:pPr>
        <w:ind w:left="510" w:hanging="51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3344B58"/>
    <w:multiLevelType w:val="hybridMultilevel"/>
    <w:tmpl w:val="3808FC94"/>
    <w:lvl w:ilvl="0" w:tplc="113ED75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B104BD8"/>
    <w:multiLevelType w:val="hybridMultilevel"/>
    <w:tmpl w:val="B7CCB956"/>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CF04085"/>
    <w:multiLevelType w:val="hybridMultilevel"/>
    <w:tmpl w:val="D6901470"/>
    <w:lvl w:ilvl="0" w:tplc="113ED75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0380FBF"/>
    <w:multiLevelType w:val="hybridMultilevel"/>
    <w:tmpl w:val="7D1AEFEA"/>
    <w:lvl w:ilvl="0" w:tplc="113ED75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C521AB"/>
    <w:multiLevelType w:val="hybridMultilevel"/>
    <w:tmpl w:val="9118F0B8"/>
    <w:lvl w:ilvl="0" w:tplc="113ED75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A9A5D04"/>
    <w:multiLevelType w:val="hybridMultilevel"/>
    <w:tmpl w:val="4260EE7E"/>
    <w:lvl w:ilvl="0" w:tplc="113ED75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0D32E60"/>
    <w:multiLevelType w:val="hybridMultilevel"/>
    <w:tmpl w:val="AA8E85FE"/>
    <w:lvl w:ilvl="0" w:tplc="113ED75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2E33813"/>
    <w:multiLevelType w:val="hybridMultilevel"/>
    <w:tmpl w:val="E93C64AA"/>
    <w:lvl w:ilvl="0" w:tplc="113ED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8561AB"/>
    <w:multiLevelType w:val="hybridMultilevel"/>
    <w:tmpl w:val="7794D202"/>
    <w:lvl w:ilvl="0" w:tplc="6BEE11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80C3092"/>
    <w:multiLevelType w:val="hybridMultilevel"/>
    <w:tmpl w:val="3B1ADA32"/>
    <w:lvl w:ilvl="0" w:tplc="113ED75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A5862B8"/>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AD64E4"/>
    <w:multiLevelType w:val="hybridMultilevel"/>
    <w:tmpl w:val="8EB42560"/>
    <w:lvl w:ilvl="0" w:tplc="113ED75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2506442"/>
    <w:multiLevelType w:val="hybridMultilevel"/>
    <w:tmpl w:val="F5848CDA"/>
    <w:lvl w:ilvl="0" w:tplc="113ED75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BF327CF"/>
    <w:multiLevelType w:val="multilevel"/>
    <w:tmpl w:val="0424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D5C237D"/>
    <w:multiLevelType w:val="multilevel"/>
    <w:tmpl w:val="55D6566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1A196A"/>
    <w:multiLevelType w:val="multilevel"/>
    <w:tmpl w:val="55D6566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4F6537"/>
    <w:multiLevelType w:val="multilevel"/>
    <w:tmpl w:val="13146C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BA6456"/>
    <w:multiLevelType w:val="hybridMultilevel"/>
    <w:tmpl w:val="99CA7242"/>
    <w:lvl w:ilvl="0" w:tplc="3438915A">
      <w:numFmt w:val="bullet"/>
      <w:lvlText w:val="-"/>
      <w:lvlJc w:val="left"/>
      <w:pPr>
        <w:ind w:left="870" w:hanging="510"/>
      </w:pPr>
      <w:rPr>
        <w:rFonts w:ascii="Cambria" w:eastAsia="Times New Roman" w:hAnsi="Cambria" w:cs="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4E669FD"/>
    <w:multiLevelType w:val="hybridMultilevel"/>
    <w:tmpl w:val="D362E80C"/>
    <w:lvl w:ilvl="0" w:tplc="113ED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211DE8"/>
    <w:multiLevelType w:val="hybridMultilevel"/>
    <w:tmpl w:val="ED2A1B18"/>
    <w:lvl w:ilvl="0" w:tplc="113ED75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D045533"/>
    <w:multiLevelType w:val="multilevel"/>
    <w:tmpl w:val="DF4C0A6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9" w15:restartNumberingAfterBreak="0">
    <w:nsid w:val="7F1A5949"/>
    <w:multiLevelType w:val="multilevel"/>
    <w:tmpl w:val="D7F67414"/>
    <w:lvl w:ilvl="0">
      <w:start w:val="1"/>
      <w:numFmt w:val="decimal"/>
      <w:lvlText w:val="%1"/>
      <w:lvlJc w:val="left"/>
      <w:pPr>
        <w:ind w:left="284" w:hanging="284"/>
      </w:pPr>
      <w:rPr>
        <w:rFonts w:ascii="Arial" w:hAnsi="Arial" w:hint="default"/>
        <w:b/>
        <w:i w:val="0"/>
        <w:caps/>
        <w:smallCaps w:val="0"/>
        <w:strike w:val="0"/>
        <w:dstrike w:val="0"/>
        <w:vanish w:val="0"/>
        <w:color w:val="auto"/>
        <w:sz w:val="22"/>
        <w:vertAlign w:val="baseline"/>
      </w:rPr>
    </w:lvl>
    <w:lvl w:ilvl="1">
      <w:start w:val="1"/>
      <w:numFmt w:val="decimal"/>
      <w:lvlText w:val="%1.%2"/>
      <w:lvlJc w:val="left"/>
      <w:pPr>
        <w:ind w:left="454" w:hanging="284"/>
      </w:pPr>
      <w:rPr>
        <w:rFonts w:ascii="Arial" w:hAnsi="Arial" w:hint="default"/>
        <w:b/>
        <w:i w:val="0"/>
        <w:caps/>
        <w:strike w:val="0"/>
        <w:dstrike w:val="0"/>
        <w:vanish w:val="0"/>
        <w:color w:val="auto"/>
        <w:sz w:val="22"/>
        <w:vertAlign w:val="baseline"/>
      </w:rPr>
    </w:lvl>
    <w:lvl w:ilvl="2">
      <w:start w:val="1"/>
      <w:numFmt w:val="decimal"/>
      <w:lvlText w:val="%1.%2.%3"/>
      <w:lvlJc w:val="left"/>
      <w:pPr>
        <w:ind w:left="624" w:hanging="284"/>
      </w:pPr>
      <w:rPr>
        <w:rFonts w:ascii="Arial" w:hAnsi="Arial" w:hint="default"/>
        <w:b/>
        <w:i w:val="0"/>
        <w:caps w:val="0"/>
        <w:strike w:val="0"/>
        <w:dstrike w:val="0"/>
        <w:vanish w:val="0"/>
        <w:color w:val="auto"/>
        <w:sz w:val="22"/>
        <w:vertAlign w:val="baseline"/>
      </w:rPr>
    </w:lvl>
    <w:lvl w:ilvl="3">
      <w:start w:val="1"/>
      <w:numFmt w:val="decimal"/>
      <w:lvlText w:val="%1.%2.%3.%4"/>
      <w:lvlJc w:val="left"/>
      <w:pPr>
        <w:ind w:left="794" w:hanging="284"/>
      </w:pPr>
      <w:rPr>
        <w:rFonts w:hint="default"/>
      </w:rPr>
    </w:lvl>
    <w:lvl w:ilvl="4">
      <w:start w:val="1"/>
      <w:numFmt w:val="decimal"/>
      <w:lvlText w:val="%1.%2.%3.%4.%5"/>
      <w:lvlJc w:val="left"/>
      <w:pPr>
        <w:ind w:left="964" w:hanging="284"/>
      </w:pPr>
      <w:rPr>
        <w:rFonts w:hint="default"/>
      </w:rPr>
    </w:lvl>
    <w:lvl w:ilvl="5">
      <w:start w:val="1"/>
      <w:numFmt w:val="decimal"/>
      <w:lvlText w:val="%1.%2.%3.%4.%5.%6"/>
      <w:lvlJc w:val="left"/>
      <w:pPr>
        <w:ind w:left="1134" w:hanging="284"/>
      </w:pPr>
      <w:rPr>
        <w:rFonts w:hint="default"/>
      </w:rPr>
    </w:lvl>
    <w:lvl w:ilvl="6">
      <w:start w:val="1"/>
      <w:numFmt w:val="decimal"/>
      <w:lvlText w:val="%1.%2.%3.%4.%5.%6.%7"/>
      <w:lvlJc w:val="left"/>
      <w:pPr>
        <w:ind w:left="1304" w:hanging="284"/>
      </w:pPr>
      <w:rPr>
        <w:rFonts w:hint="default"/>
      </w:rPr>
    </w:lvl>
    <w:lvl w:ilvl="7">
      <w:start w:val="1"/>
      <w:numFmt w:val="decimal"/>
      <w:lvlText w:val="%1.%2.%3.%4.%5.%6.%7.%8"/>
      <w:lvlJc w:val="left"/>
      <w:pPr>
        <w:ind w:left="1474" w:hanging="284"/>
      </w:pPr>
      <w:rPr>
        <w:rFonts w:hint="default"/>
      </w:rPr>
    </w:lvl>
    <w:lvl w:ilvl="8">
      <w:start w:val="1"/>
      <w:numFmt w:val="decimal"/>
      <w:lvlText w:val="%1.%2.%3.%4.%5.%6.%7.%8.%9"/>
      <w:lvlJc w:val="left"/>
      <w:pPr>
        <w:ind w:left="1644" w:hanging="284"/>
      </w:pPr>
      <w:rPr>
        <w:rFonts w:hint="default"/>
      </w:rPr>
    </w:lvl>
  </w:abstractNum>
  <w:num w:numId="1">
    <w:abstractNumId w:val="30"/>
  </w:num>
  <w:num w:numId="2">
    <w:abstractNumId w:val="18"/>
  </w:num>
  <w:num w:numId="3">
    <w:abstractNumId w:val="23"/>
  </w:num>
  <w:num w:numId="4">
    <w:abstractNumId w:val="2"/>
  </w:num>
  <w:num w:numId="5">
    <w:abstractNumId w:val="5"/>
  </w:num>
  <w:num w:numId="6">
    <w:abstractNumId w:val="0"/>
  </w:num>
  <w:num w:numId="7">
    <w:abstractNumId w:val="34"/>
  </w:num>
  <w:num w:numId="8">
    <w:abstractNumId w:val="28"/>
  </w:num>
  <w:num w:numId="9">
    <w:abstractNumId w:val="31"/>
  </w:num>
  <w:num w:numId="10">
    <w:abstractNumId w:val="15"/>
  </w:num>
  <w:num w:numId="11">
    <w:abstractNumId w:val="36"/>
  </w:num>
  <w:num w:numId="12">
    <w:abstractNumId w:val="35"/>
  </w:num>
  <w:num w:numId="13">
    <w:abstractNumId w:val="14"/>
  </w:num>
  <w:num w:numId="14">
    <w:abstractNumId w:val="32"/>
  </w:num>
  <w:num w:numId="15">
    <w:abstractNumId w:val="33"/>
  </w:num>
  <w:num w:numId="16">
    <w:abstractNumId w:val="27"/>
  </w:num>
  <w:num w:numId="17">
    <w:abstractNumId w:val="1"/>
  </w:num>
  <w:num w:numId="18">
    <w:abstractNumId w:val="38"/>
  </w:num>
  <w:num w:numId="19">
    <w:abstractNumId w:val="6"/>
  </w:num>
  <w:num w:numId="20">
    <w:abstractNumId w:val="4"/>
  </w:num>
  <w:num w:numId="21">
    <w:abstractNumId w:val="10"/>
  </w:num>
  <w:num w:numId="22">
    <w:abstractNumId w:val="3"/>
  </w:num>
  <w:num w:numId="23">
    <w:abstractNumId w:val="11"/>
  </w:num>
  <w:num w:numId="24">
    <w:abstractNumId w:val="13"/>
  </w:num>
  <w:num w:numId="25">
    <w:abstractNumId w:val="21"/>
  </w:num>
  <w:num w:numId="26">
    <w:abstractNumId w:val="37"/>
  </w:num>
  <w:num w:numId="27">
    <w:abstractNumId w:val="24"/>
  </w:num>
  <w:num w:numId="28">
    <w:abstractNumId w:val="25"/>
  </w:num>
  <w:num w:numId="29">
    <w:abstractNumId w:val="17"/>
  </w:num>
  <w:num w:numId="30">
    <w:abstractNumId w:val="16"/>
  </w:num>
  <w:num w:numId="31">
    <w:abstractNumId w:val="9"/>
  </w:num>
  <w:num w:numId="32">
    <w:abstractNumId w:val="22"/>
  </w:num>
  <w:num w:numId="33">
    <w:abstractNumId w:val="39"/>
  </w:num>
  <w:num w:numId="34">
    <w:abstractNumId w:val="8"/>
  </w:num>
  <w:num w:numId="35">
    <w:abstractNumId w:val="19"/>
  </w:num>
  <w:num w:numId="36">
    <w:abstractNumId w:val="20"/>
  </w:num>
  <w:num w:numId="37">
    <w:abstractNumId w:val="12"/>
  </w:num>
  <w:num w:numId="38">
    <w:abstractNumId w:val="29"/>
  </w:num>
  <w:num w:numId="39">
    <w:abstractNumId w:val="2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A8C"/>
    <w:rsid w:val="00005249"/>
    <w:rsid w:val="00023A88"/>
    <w:rsid w:val="00024F8E"/>
    <w:rsid w:val="00034E9F"/>
    <w:rsid w:val="00045B27"/>
    <w:rsid w:val="0005226D"/>
    <w:rsid w:val="00052F82"/>
    <w:rsid w:val="00063F50"/>
    <w:rsid w:val="0006494D"/>
    <w:rsid w:val="00071C24"/>
    <w:rsid w:val="00075846"/>
    <w:rsid w:val="000853A0"/>
    <w:rsid w:val="000A7238"/>
    <w:rsid w:val="000B553B"/>
    <w:rsid w:val="000E292D"/>
    <w:rsid w:val="000E5B95"/>
    <w:rsid w:val="000F17D2"/>
    <w:rsid w:val="001068F6"/>
    <w:rsid w:val="001123B0"/>
    <w:rsid w:val="00117E02"/>
    <w:rsid w:val="00120DF0"/>
    <w:rsid w:val="00134302"/>
    <w:rsid w:val="001357B2"/>
    <w:rsid w:val="00137E37"/>
    <w:rsid w:val="00146F3C"/>
    <w:rsid w:val="00151C42"/>
    <w:rsid w:val="001700F6"/>
    <w:rsid w:val="001702BD"/>
    <w:rsid w:val="00174E6B"/>
    <w:rsid w:val="001802B5"/>
    <w:rsid w:val="001823E9"/>
    <w:rsid w:val="001A62D9"/>
    <w:rsid w:val="001B3226"/>
    <w:rsid w:val="001C1001"/>
    <w:rsid w:val="001E032D"/>
    <w:rsid w:val="00202A77"/>
    <w:rsid w:val="00230781"/>
    <w:rsid w:val="00230811"/>
    <w:rsid w:val="00251E12"/>
    <w:rsid w:val="00271CE5"/>
    <w:rsid w:val="00282020"/>
    <w:rsid w:val="00295F1F"/>
    <w:rsid w:val="002A6C93"/>
    <w:rsid w:val="002D3007"/>
    <w:rsid w:val="002E2882"/>
    <w:rsid w:val="00354470"/>
    <w:rsid w:val="003636BF"/>
    <w:rsid w:val="0037479F"/>
    <w:rsid w:val="00375BFD"/>
    <w:rsid w:val="003845B4"/>
    <w:rsid w:val="003872A1"/>
    <w:rsid w:val="00387B1A"/>
    <w:rsid w:val="003915E9"/>
    <w:rsid w:val="003977BF"/>
    <w:rsid w:val="003A09EA"/>
    <w:rsid w:val="003A6395"/>
    <w:rsid w:val="003C01D6"/>
    <w:rsid w:val="003C336E"/>
    <w:rsid w:val="003D377C"/>
    <w:rsid w:val="003D4418"/>
    <w:rsid w:val="003E1C74"/>
    <w:rsid w:val="003E5FB5"/>
    <w:rsid w:val="003F7CC9"/>
    <w:rsid w:val="004078F5"/>
    <w:rsid w:val="004112EA"/>
    <w:rsid w:val="00421830"/>
    <w:rsid w:val="004451E4"/>
    <w:rsid w:val="00454E08"/>
    <w:rsid w:val="004804D3"/>
    <w:rsid w:val="004904C9"/>
    <w:rsid w:val="00494734"/>
    <w:rsid w:val="00496A0A"/>
    <w:rsid w:val="004A236C"/>
    <w:rsid w:val="004B1C90"/>
    <w:rsid w:val="004F1F76"/>
    <w:rsid w:val="00503241"/>
    <w:rsid w:val="00503DC3"/>
    <w:rsid w:val="00506B79"/>
    <w:rsid w:val="00526246"/>
    <w:rsid w:val="00536891"/>
    <w:rsid w:val="00557161"/>
    <w:rsid w:val="00567106"/>
    <w:rsid w:val="00593292"/>
    <w:rsid w:val="005A38BE"/>
    <w:rsid w:val="005B6594"/>
    <w:rsid w:val="005D475A"/>
    <w:rsid w:val="005D6B17"/>
    <w:rsid w:val="005E1D3C"/>
    <w:rsid w:val="005F17EA"/>
    <w:rsid w:val="00601568"/>
    <w:rsid w:val="00601A60"/>
    <w:rsid w:val="00623F2F"/>
    <w:rsid w:val="00627416"/>
    <w:rsid w:val="00627F3F"/>
    <w:rsid w:val="006316AC"/>
    <w:rsid w:val="00632253"/>
    <w:rsid w:val="00640F9B"/>
    <w:rsid w:val="00642714"/>
    <w:rsid w:val="006455CE"/>
    <w:rsid w:val="00667186"/>
    <w:rsid w:val="006671E7"/>
    <w:rsid w:val="00685A92"/>
    <w:rsid w:val="006957ED"/>
    <w:rsid w:val="006A77EC"/>
    <w:rsid w:val="006C3408"/>
    <w:rsid w:val="006C425C"/>
    <w:rsid w:val="006C55F1"/>
    <w:rsid w:val="006D42D9"/>
    <w:rsid w:val="006D5C45"/>
    <w:rsid w:val="0071580D"/>
    <w:rsid w:val="0072309D"/>
    <w:rsid w:val="00732471"/>
    <w:rsid w:val="00733017"/>
    <w:rsid w:val="007574CD"/>
    <w:rsid w:val="007641D8"/>
    <w:rsid w:val="00783310"/>
    <w:rsid w:val="00790E55"/>
    <w:rsid w:val="007A4A6D"/>
    <w:rsid w:val="007A5E41"/>
    <w:rsid w:val="007D1BCF"/>
    <w:rsid w:val="007D75CF"/>
    <w:rsid w:val="007E5AEF"/>
    <w:rsid w:val="007E6DC5"/>
    <w:rsid w:val="00802C36"/>
    <w:rsid w:val="00802D84"/>
    <w:rsid w:val="00815D55"/>
    <w:rsid w:val="00833A8E"/>
    <w:rsid w:val="0083445F"/>
    <w:rsid w:val="0088043C"/>
    <w:rsid w:val="00881F96"/>
    <w:rsid w:val="008906C9"/>
    <w:rsid w:val="00894527"/>
    <w:rsid w:val="008A0C6A"/>
    <w:rsid w:val="008C5738"/>
    <w:rsid w:val="008D04F0"/>
    <w:rsid w:val="008D1775"/>
    <w:rsid w:val="008F3500"/>
    <w:rsid w:val="00911D68"/>
    <w:rsid w:val="00924E3C"/>
    <w:rsid w:val="009351C9"/>
    <w:rsid w:val="00941E9D"/>
    <w:rsid w:val="00955BD5"/>
    <w:rsid w:val="009612BB"/>
    <w:rsid w:val="00962002"/>
    <w:rsid w:val="009676CE"/>
    <w:rsid w:val="00995FB1"/>
    <w:rsid w:val="009A0D81"/>
    <w:rsid w:val="009C37D5"/>
    <w:rsid w:val="009C40AA"/>
    <w:rsid w:val="009D6A3B"/>
    <w:rsid w:val="009E1686"/>
    <w:rsid w:val="009E45E7"/>
    <w:rsid w:val="009F05FA"/>
    <w:rsid w:val="00A125C5"/>
    <w:rsid w:val="00A22973"/>
    <w:rsid w:val="00A23850"/>
    <w:rsid w:val="00A35817"/>
    <w:rsid w:val="00A37FE6"/>
    <w:rsid w:val="00A426D3"/>
    <w:rsid w:val="00A4593F"/>
    <w:rsid w:val="00A5039D"/>
    <w:rsid w:val="00A65EE7"/>
    <w:rsid w:val="00A70133"/>
    <w:rsid w:val="00A82181"/>
    <w:rsid w:val="00A90A17"/>
    <w:rsid w:val="00AC1AEF"/>
    <w:rsid w:val="00AE2849"/>
    <w:rsid w:val="00AE493E"/>
    <w:rsid w:val="00B11D26"/>
    <w:rsid w:val="00B1402B"/>
    <w:rsid w:val="00B144FB"/>
    <w:rsid w:val="00B14BD7"/>
    <w:rsid w:val="00B17141"/>
    <w:rsid w:val="00B24FC3"/>
    <w:rsid w:val="00B31575"/>
    <w:rsid w:val="00B3237E"/>
    <w:rsid w:val="00B419CA"/>
    <w:rsid w:val="00B71D53"/>
    <w:rsid w:val="00B76ADE"/>
    <w:rsid w:val="00B8264A"/>
    <w:rsid w:val="00B8547D"/>
    <w:rsid w:val="00B908C2"/>
    <w:rsid w:val="00B94F1F"/>
    <w:rsid w:val="00B959F5"/>
    <w:rsid w:val="00BB2BAA"/>
    <w:rsid w:val="00BB630A"/>
    <w:rsid w:val="00BC0D3D"/>
    <w:rsid w:val="00BD252C"/>
    <w:rsid w:val="00BD780D"/>
    <w:rsid w:val="00BF3A8C"/>
    <w:rsid w:val="00C0029E"/>
    <w:rsid w:val="00C03C4E"/>
    <w:rsid w:val="00C250D5"/>
    <w:rsid w:val="00C5268C"/>
    <w:rsid w:val="00C540D9"/>
    <w:rsid w:val="00C678E0"/>
    <w:rsid w:val="00C77883"/>
    <w:rsid w:val="00C92898"/>
    <w:rsid w:val="00CC0077"/>
    <w:rsid w:val="00CD3E6C"/>
    <w:rsid w:val="00CE5A0D"/>
    <w:rsid w:val="00CE7514"/>
    <w:rsid w:val="00D155F9"/>
    <w:rsid w:val="00D248DE"/>
    <w:rsid w:val="00D34F3A"/>
    <w:rsid w:val="00D44C91"/>
    <w:rsid w:val="00D53B2A"/>
    <w:rsid w:val="00D8542D"/>
    <w:rsid w:val="00D87333"/>
    <w:rsid w:val="00D87F0B"/>
    <w:rsid w:val="00D91310"/>
    <w:rsid w:val="00D96BE4"/>
    <w:rsid w:val="00DC6A71"/>
    <w:rsid w:val="00DD6B60"/>
    <w:rsid w:val="00DE08E0"/>
    <w:rsid w:val="00DE5B46"/>
    <w:rsid w:val="00E017E4"/>
    <w:rsid w:val="00E0357D"/>
    <w:rsid w:val="00E0683A"/>
    <w:rsid w:val="00E15722"/>
    <w:rsid w:val="00E24EC2"/>
    <w:rsid w:val="00E510A4"/>
    <w:rsid w:val="00E55A6A"/>
    <w:rsid w:val="00E65821"/>
    <w:rsid w:val="00E97D78"/>
    <w:rsid w:val="00EB4EAE"/>
    <w:rsid w:val="00ED4BC9"/>
    <w:rsid w:val="00EE5302"/>
    <w:rsid w:val="00EF4622"/>
    <w:rsid w:val="00EF58EB"/>
    <w:rsid w:val="00F02ED7"/>
    <w:rsid w:val="00F02FF1"/>
    <w:rsid w:val="00F04ADC"/>
    <w:rsid w:val="00F17128"/>
    <w:rsid w:val="00F240BB"/>
    <w:rsid w:val="00F24CF7"/>
    <w:rsid w:val="00F41284"/>
    <w:rsid w:val="00F4410A"/>
    <w:rsid w:val="00F46724"/>
    <w:rsid w:val="00F57FED"/>
    <w:rsid w:val="00F67EAE"/>
    <w:rsid w:val="00F844CD"/>
    <w:rsid w:val="00F94463"/>
    <w:rsid w:val="00F955DA"/>
    <w:rsid w:val="00FB1BD8"/>
    <w:rsid w:val="00FB6FF6"/>
    <w:rsid w:val="00FD67F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BD2DF4A"/>
  <w15:docId w15:val="{27BAF399-D704-4A88-AD51-1FC21234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BF3A8C"/>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B14BD7"/>
    <w:pPr>
      <w:keepNext/>
      <w:numPr>
        <w:numId w:val="18"/>
      </w:numPr>
      <w:spacing w:before="240" w:after="60"/>
      <w:outlineLvl w:val="0"/>
    </w:pPr>
    <w:rPr>
      <w:b/>
      <w:kern w:val="32"/>
      <w:sz w:val="28"/>
      <w:szCs w:val="32"/>
      <w:lang w:eastAsia="sl-SI"/>
    </w:rPr>
  </w:style>
  <w:style w:type="paragraph" w:styleId="Naslov2">
    <w:name w:val="heading 2"/>
    <w:basedOn w:val="Navaden"/>
    <w:next w:val="Navaden"/>
    <w:link w:val="Naslov2Znak"/>
    <w:unhideWhenUsed/>
    <w:qFormat/>
    <w:rsid w:val="00B14BD7"/>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B14BD7"/>
    <w:pPr>
      <w:keepNext/>
      <w:keepLines/>
      <w:numPr>
        <w:ilvl w:val="2"/>
        <w:numId w:val="18"/>
      </w:numPr>
      <w:spacing w:before="40"/>
      <w:outlineLvl w:val="2"/>
    </w:pPr>
    <w:rPr>
      <w:rFonts w:asciiTheme="majorHAnsi" w:eastAsiaTheme="majorEastAsia" w:hAnsiTheme="majorHAnsi" w:cstheme="majorBidi"/>
      <w:color w:val="243F60" w:themeColor="accent1" w:themeShade="7F"/>
      <w:sz w:val="24"/>
    </w:rPr>
  </w:style>
  <w:style w:type="paragraph" w:styleId="Naslov4">
    <w:name w:val="heading 4"/>
    <w:basedOn w:val="Navaden"/>
    <w:next w:val="Navaden"/>
    <w:link w:val="Naslov4Znak"/>
    <w:semiHidden/>
    <w:unhideWhenUsed/>
    <w:qFormat/>
    <w:rsid w:val="00B14BD7"/>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semiHidden/>
    <w:unhideWhenUsed/>
    <w:qFormat/>
    <w:rsid w:val="00B14BD7"/>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semiHidden/>
    <w:unhideWhenUsed/>
    <w:qFormat/>
    <w:rsid w:val="00B14BD7"/>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B14BD7"/>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semiHidden/>
    <w:unhideWhenUsed/>
    <w:qFormat/>
    <w:rsid w:val="00B14BD7"/>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B14BD7"/>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3C01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3C01D6"/>
    <w:rPr>
      <w:rFonts w:ascii="Tahoma" w:hAnsi="Tahoma" w:cs="Tahoma"/>
      <w:sz w:val="16"/>
      <w:szCs w:val="16"/>
      <w:lang w:val="en-US" w:eastAsia="en-US"/>
    </w:rPr>
  </w:style>
  <w:style w:type="character" w:customStyle="1" w:styleId="GlavaZnak">
    <w:name w:val="Glava Znak"/>
    <w:basedOn w:val="Privzetapisavaodstavka"/>
    <w:link w:val="Glava"/>
    <w:rsid w:val="004F1F76"/>
    <w:rPr>
      <w:rFonts w:ascii="Arial" w:hAnsi="Arial"/>
      <w:szCs w:val="24"/>
      <w:lang w:val="en-US" w:eastAsia="en-US"/>
    </w:rPr>
  </w:style>
  <w:style w:type="paragraph" w:styleId="Odstavekseznama">
    <w:name w:val="List Paragraph"/>
    <w:basedOn w:val="Navaden"/>
    <w:uiPriority w:val="34"/>
    <w:qFormat/>
    <w:rsid w:val="0072309D"/>
    <w:pPr>
      <w:ind w:left="720"/>
      <w:contextualSpacing/>
    </w:pPr>
  </w:style>
  <w:style w:type="character" w:styleId="Pripombasklic">
    <w:name w:val="annotation reference"/>
    <w:basedOn w:val="Privzetapisavaodstavka"/>
    <w:semiHidden/>
    <w:unhideWhenUsed/>
    <w:rsid w:val="00B8264A"/>
    <w:rPr>
      <w:sz w:val="16"/>
      <w:szCs w:val="16"/>
    </w:rPr>
  </w:style>
  <w:style w:type="paragraph" w:styleId="Pripombabesedilo">
    <w:name w:val="annotation text"/>
    <w:basedOn w:val="Navaden"/>
    <w:link w:val="PripombabesediloZnak"/>
    <w:semiHidden/>
    <w:unhideWhenUsed/>
    <w:rsid w:val="00B8264A"/>
    <w:pPr>
      <w:spacing w:line="240" w:lineRule="auto"/>
    </w:pPr>
    <w:rPr>
      <w:szCs w:val="20"/>
    </w:rPr>
  </w:style>
  <w:style w:type="character" w:customStyle="1" w:styleId="PripombabesediloZnak">
    <w:name w:val="Pripomba – besedilo Znak"/>
    <w:basedOn w:val="Privzetapisavaodstavka"/>
    <w:link w:val="Pripombabesedilo"/>
    <w:semiHidden/>
    <w:rsid w:val="00B8264A"/>
    <w:rPr>
      <w:rFonts w:ascii="Arial" w:hAnsi="Arial"/>
      <w:lang w:eastAsia="en-US"/>
    </w:rPr>
  </w:style>
  <w:style w:type="paragraph" w:styleId="Zadevapripombe">
    <w:name w:val="annotation subject"/>
    <w:basedOn w:val="Pripombabesedilo"/>
    <w:next w:val="Pripombabesedilo"/>
    <w:link w:val="ZadevapripombeZnak"/>
    <w:semiHidden/>
    <w:unhideWhenUsed/>
    <w:rsid w:val="00B8264A"/>
    <w:rPr>
      <w:b/>
      <w:bCs/>
    </w:rPr>
  </w:style>
  <w:style w:type="character" w:customStyle="1" w:styleId="ZadevapripombeZnak">
    <w:name w:val="Zadeva pripombe Znak"/>
    <w:basedOn w:val="PripombabesediloZnak"/>
    <w:link w:val="Zadevapripombe"/>
    <w:semiHidden/>
    <w:rsid w:val="00B8264A"/>
    <w:rPr>
      <w:rFonts w:ascii="Arial" w:hAnsi="Arial"/>
      <w:b/>
      <w:bCs/>
      <w:lang w:eastAsia="en-US"/>
    </w:rPr>
  </w:style>
  <w:style w:type="character" w:customStyle="1" w:styleId="NogaZnak">
    <w:name w:val="Noga Znak"/>
    <w:basedOn w:val="Privzetapisavaodstavka"/>
    <w:link w:val="Noga"/>
    <w:uiPriority w:val="99"/>
    <w:rsid w:val="007A5E41"/>
    <w:rPr>
      <w:rFonts w:ascii="Arial" w:hAnsi="Arial"/>
      <w:szCs w:val="24"/>
      <w:lang w:eastAsia="en-US"/>
    </w:rPr>
  </w:style>
  <w:style w:type="character" w:customStyle="1" w:styleId="Naslov2Znak">
    <w:name w:val="Naslov 2 Znak"/>
    <w:basedOn w:val="Privzetapisavaodstavka"/>
    <w:link w:val="Naslov2"/>
    <w:rsid w:val="00B14BD7"/>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semiHidden/>
    <w:rsid w:val="00B14BD7"/>
    <w:rPr>
      <w:rFonts w:asciiTheme="majorHAnsi" w:eastAsiaTheme="majorEastAsia" w:hAnsiTheme="majorHAnsi" w:cstheme="majorBidi"/>
      <w:color w:val="243F60" w:themeColor="accent1" w:themeShade="7F"/>
      <w:sz w:val="24"/>
      <w:szCs w:val="24"/>
      <w:lang w:eastAsia="en-US"/>
    </w:rPr>
  </w:style>
  <w:style w:type="character" w:customStyle="1" w:styleId="Naslov4Znak">
    <w:name w:val="Naslov 4 Znak"/>
    <w:basedOn w:val="Privzetapisavaodstavka"/>
    <w:link w:val="Naslov4"/>
    <w:semiHidden/>
    <w:rsid w:val="00B14BD7"/>
    <w:rPr>
      <w:rFonts w:asciiTheme="majorHAnsi" w:eastAsiaTheme="majorEastAsia" w:hAnsiTheme="majorHAnsi" w:cstheme="majorBidi"/>
      <w:i/>
      <w:iCs/>
      <w:color w:val="365F91" w:themeColor="accent1" w:themeShade="BF"/>
      <w:szCs w:val="24"/>
      <w:lang w:eastAsia="en-US"/>
    </w:rPr>
  </w:style>
  <w:style w:type="character" w:customStyle="1" w:styleId="Naslov5Znak">
    <w:name w:val="Naslov 5 Znak"/>
    <w:basedOn w:val="Privzetapisavaodstavka"/>
    <w:link w:val="Naslov5"/>
    <w:semiHidden/>
    <w:rsid w:val="00B14BD7"/>
    <w:rPr>
      <w:rFonts w:asciiTheme="majorHAnsi" w:eastAsiaTheme="majorEastAsia" w:hAnsiTheme="majorHAnsi" w:cstheme="majorBidi"/>
      <w:color w:val="365F91" w:themeColor="accent1" w:themeShade="BF"/>
      <w:szCs w:val="24"/>
      <w:lang w:eastAsia="en-US"/>
    </w:rPr>
  </w:style>
  <w:style w:type="character" w:customStyle="1" w:styleId="Naslov6Znak">
    <w:name w:val="Naslov 6 Znak"/>
    <w:basedOn w:val="Privzetapisavaodstavka"/>
    <w:link w:val="Naslov6"/>
    <w:semiHidden/>
    <w:rsid w:val="00B14BD7"/>
    <w:rPr>
      <w:rFonts w:asciiTheme="majorHAnsi" w:eastAsiaTheme="majorEastAsia" w:hAnsiTheme="majorHAnsi" w:cstheme="majorBidi"/>
      <w:color w:val="243F60" w:themeColor="accent1" w:themeShade="7F"/>
      <w:szCs w:val="24"/>
      <w:lang w:eastAsia="en-US"/>
    </w:rPr>
  </w:style>
  <w:style w:type="character" w:customStyle="1" w:styleId="Naslov7Znak">
    <w:name w:val="Naslov 7 Znak"/>
    <w:basedOn w:val="Privzetapisavaodstavka"/>
    <w:link w:val="Naslov7"/>
    <w:semiHidden/>
    <w:rsid w:val="00B14BD7"/>
    <w:rPr>
      <w:rFonts w:asciiTheme="majorHAnsi" w:eastAsiaTheme="majorEastAsia" w:hAnsiTheme="majorHAnsi" w:cstheme="majorBidi"/>
      <w:i/>
      <w:iCs/>
      <w:color w:val="243F60" w:themeColor="accent1" w:themeShade="7F"/>
      <w:szCs w:val="24"/>
      <w:lang w:eastAsia="en-US"/>
    </w:rPr>
  </w:style>
  <w:style w:type="character" w:customStyle="1" w:styleId="Naslov8Znak">
    <w:name w:val="Naslov 8 Znak"/>
    <w:basedOn w:val="Privzetapisavaodstavka"/>
    <w:link w:val="Naslov8"/>
    <w:semiHidden/>
    <w:rsid w:val="00B14BD7"/>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semiHidden/>
    <w:rsid w:val="00B14BD7"/>
    <w:rPr>
      <w:rFonts w:asciiTheme="majorHAnsi" w:eastAsiaTheme="majorEastAsia" w:hAnsiTheme="majorHAnsi" w:cstheme="majorBidi"/>
      <w:i/>
      <w:iCs/>
      <w:color w:val="272727" w:themeColor="text1" w:themeTint="D8"/>
      <w:sz w:val="21"/>
      <w:szCs w:val="21"/>
      <w:lang w:eastAsia="en-US"/>
    </w:rPr>
  </w:style>
  <w:style w:type="numbering" w:customStyle="1" w:styleId="Slog1">
    <w:name w:val="Slog1"/>
    <w:uiPriority w:val="99"/>
    <w:rsid w:val="00B14BD7"/>
    <w:pPr>
      <w:numPr>
        <w:numId w:val="22"/>
      </w:numPr>
    </w:pPr>
  </w:style>
  <w:style w:type="paragraph" w:styleId="Sprotnaopomba-besedilo">
    <w:name w:val="footnote text"/>
    <w:basedOn w:val="Navaden"/>
    <w:link w:val="Sprotnaopomba-besediloZnak"/>
    <w:semiHidden/>
    <w:unhideWhenUsed/>
    <w:rsid w:val="009A0D81"/>
    <w:pPr>
      <w:spacing w:line="240" w:lineRule="auto"/>
    </w:pPr>
    <w:rPr>
      <w:szCs w:val="20"/>
    </w:rPr>
  </w:style>
  <w:style w:type="character" w:customStyle="1" w:styleId="Sprotnaopomba-besediloZnak">
    <w:name w:val="Sprotna opomba - besedilo Znak"/>
    <w:basedOn w:val="Privzetapisavaodstavka"/>
    <w:link w:val="Sprotnaopomba-besedilo"/>
    <w:semiHidden/>
    <w:rsid w:val="009A0D81"/>
    <w:rPr>
      <w:rFonts w:ascii="Arial" w:hAnsi="Arial"/>
      <w:lang w:eastAsia="en-US"/>
    </w:rPr>
  </w:style>
  <w:style w:type="character" w:styleId="Sprotnaopomba-sklic">
    <w:name w:val="footnote reference"/>
    <w:basedOn w:val="Privzetapisavaodstavka"/>
    <w:semiHidden/>
    <w:unhideWhenUsed/>
    <w:rsid w:val="009A0D81"/>
    <w:rPr>
      <w:vertAlign w:val="superscript"/>
    </w:rPr>
  </w:style>
  <w:style w:type="table" w:styleId="Tabelasvetlamrea">
    <w:name w:val="Grid Table Light"/>
    <w:basedOn w:val="Navadnatabela"/>
    <w:uiPriority w:val="40"/>
    <w:rsid w:val="00E157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92538">
      <w:bodyDiv w:val="1"/>
      <w:marLeft w:val="0"/>
      <w:marRight w:val="0"/>
      <w:marTop w:val="0"/>
      <w:marBottom w:val="0"/>
      <w:divBdr>
        <w:top w:val="none" w:sz="0" w:space="0" w:color="auto"/>
        <w:left w:val="none" w:sz="0" w:space="0" w:color="auto"/>
        <w:bottom w:val="none" w:sz="0" w:space="0" w:color="auto"/>
        <w:right w:val="none" w:sz="0" w:space="0" w:color="auto"/>
      </w:divBdr>
    </w:div>
    <w:div w:id="694771012">
      <w:bodyDiv w:val="1"/>
      <w:marLeft w:val="0"/>
      <w:marRight w:val="0"/>
      <w:marTop w:val="0"/>
      <w:marBottom w:val="0"/>
      <w:divBdr>
        <w:top w:val="none" w:sz="0" w:space="0" w:color="auto"/>
        <w:left w:val="none" w:sz="0" w:space="0" w:color="auto"/>
        <w:bottom w:val="none" w:sz="0" w:space="0" w:color="auto"/>
        <w:right w:val="none" w:sz="0" w:space="0" w:color="auto"/>
      </w:divBdr>
      <w:divsChild>
        <w:div w:id="1246182882">
          <w:marLeft w:val="0"/>
          <w:marRight w:val="0"/>
          <w:marTop w:val="0"/>
          <w:marBottom w:val="0"/>
          <w:divBdr>
            <w:top w:val="none" w:sz="0" w:space="0" w:color="auto"/>
            <w:left w:val="none" w:sz="0" w:space="0" w:color="auto"/>
            <w:bottom w:val="none" w:sz="0" w:space="0" w:color="auto"/>
            <w:right w:val="none" w:sz="0" w:space="0" w:color="auto"/>
          </w:divBdr>
          <w:divsChild>
            <w:div w:id="1412897619">
              <w:marLeft w:val="0"/>
              <w:marRight w:val="0"/>
              <w:marTop w:val="100"/>
              <w:marBottom w:val="100"/>
              <w:divBdr>
                <w:top w:val="none" w:sz="0" w:space="0" w:color="auto"/>
                <w:left w:val="none" w:sz="0" w:space="0" w:color="auto"/>
                <w:bottom w:val="none" w:sz="0" w:space="0" w:color="auto"/>
                <w:right w:val="none" w:sz="0" w:space="0" w:color="auto"/>
              </w:divBdr>
              <w:divsChild>
                <w:div w:id="1565874688">
                  <w:marLeft w:val="0"/>
                  <w:marRight w:val="0"/>
                  <w:marTop w:val="0"/>
                  <w:marBottom w:val="0"/>
                  <w:divBdr>
                    <w:top w:val="none" w:sz="0" w:space="0" w:color="auto"/>
                    <w:left w:val="none" w:sz="0" w:space="0" w:color="auto"/>
                    <w:bottom w:val="none" w:sz="0" w:space="0" w:color="auto"/>
                    <w:right w:val="none" w:sz="0" w:space="0" w:color="auto"/>
                  </w:divBdr>
                  <w:divsChild>
                    <w:div w:id="1886982708">
                      <w:marLeft w:val="0"/>
                      <w:marRight w:val="0"/>
                      <w:marTop w:val="0"/>
                      <w:marBottom w:val="0"/>
                      <w:divBdr>
                        <w:top w:val="none" w:sz="0" w:space="0" w:color="auto"/>
                        <w:left w:val="none" w:sz="0" w:space="0" w:color="auto"/>
                        <w:bottom w:val="none" w:sz="0" w:space="0" w:color="auto"/>
                        <w:right w:val="none" w:sz="0" w:space="0" w:color="auto"/>
                      </w:divBdr>
                      <w:divsChild>
                        <w:div w:id="1053164260">
                          <w:marLeft w:val="0"/>
                          <w:marRight w:val="0"/>
                          <w:marTop w:val="0"/>
                          <w:marBottom w:val="0"/>
                          <w:divBdr>
                            <w:top w:val="none" w:sz="0" w:space="0" w:color="auto"/>
                            <w:left w:val="none" w:sz="0" w:space="0" w:color="auto"/>
                            <w:bottom w:val="none" w:sz="0" w:space="0" w:color="auto"/>
                            <w:right w:val="none" w:sz="0" w:space="0" w:color="auto"/>
                          </w:divBdr>
                          <w:divsChild>
                            <w:div w:id="2000038096">
                              <w:marLeft w:val="0"/>
                              <w:marRight w:val="0"/>
                              <w:marTop w:val="0"/>
                              <w:marBottom w:val="0"/>
                              <w:divBdr>
                                <w:top w:val="none" w:sz="0" w:space="0" w:color="auto"/>
                                <w:left w:val="none" w:sz="0" w:space="0" w:color="auto"/>
                                <w:bottom w:val="none" w:sz="0" w:space="0" w:color="auto"/>
                                <w:right w:val="none" w:sz="0" w:space="0" w:color="auto"/>
                              </w:divBdr>
                              <w:divsChild>
                                <w:div w:id="1014653288">
                                  <w:marLeft w:val="0"/>
                                  <w:marRight w:val="0"/>
                                  <w:marTop w:val="0"/>
                                  <w:marBottom w:val="0"/>
                                  <w:divBdr>
                                    <w:top w:val="none" w:sz="0" w:space="0" w:color="auto"/>
                                    <w:left w:val="none" w:sz="0" w:space="0" w:color="auto"/>
                                    <w:bottom w:val="none" w:sz="0" w:space="0" w:color="auto"/>
                                    <w:right w:val="none" w:sz="0" w:space="0" w:color="auto"/>
                                  </w:divBdr>
                                  <w:divsChild>
                                    <w:div w:id="1385635640">
                                      <w:marLeft w:val="0"/>
                                      <w:marRight w:val="0"/>
                                      <w:marTop w:val="0"/>
                                      <w:marBottom w:val="0"/>
                                      <w:divBdr>
                                        <w:top w:val="none" w:sz="0" w:space="0" w:color="auto"/>
                                        <w:left w:val="none" w:sz="0" w:space="0" w:color="auto"/>
                                        <w:bottom w:val="none" w:sz="0" w:space="0" w:color="auto"/>
                                        <w:right w:val="none" w:sz="0" w:space="0" w:color="auto"/>
                                      </w:divBdr>
                                      <w:divsChild>
                                        <w:div w:id="12224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439652">
      <w:bodyDiv w:val="1"/>
      <w:marLeft w:val="0"/>
      <w:marRight w:val="0"/>
      <w:marTop w:val="0"/>
      <w:marBottom w:val="0"/>
      <w:divBdr>
        <w:top w:val="none" w:sz="0" w:space="0" w:color="auto"/>
        <w:left w:val="none" w:sz="0" w:space="0" w:color="auto"/>
        <w:bottom w:val="none" w:sz="0" w:space="0" w:color="auto"/>
        <w:right w:val="none" w:sz="0" w:space="0" w:color="auto"/>
      </w:divBdr>
      <w:divsChild>
        <w:div w:id="55054526">
          <w:marLeft w:val="0"/>
          <w:marRight w:val="0"/>
          <w:marTop w:val="0"/>
          <w:marBottom w:val="0"/>
          <w:divBdr>
            <w:top w:val="none" w:sz="0" w:space="0" w:color="auto"/>
            <w:left w:val="none" w:sz="0" w:space="0" w:color="auto"/>
            <w:bottom w:val="none" w:sz="0" w:space="0" w:color="auto"/>
            <w:right w:val="none" w:sz="0" w:space="0" w:color="auto"/>
          </w:divBdr>
          <w:divsChild>
            <w:div w:id="724375520">
              <w:marLeft w:val="0"/>
              <w:marRight w:val="0"/>
              <w:marTop w:val="0"/>
              <w:marBottom w:val="0"/>
              <w:divBdr>
                <w:top w:val="none" w:sz="0" w:space="0" w:color="auto"/>
                <w:left w:val="none" w:sz="0" w:space="0" w:color="auto"/>
                <w:bottom w:val="none" w:sz="0" w:space="0" w:color="auto"/>
                <w:right w:val="none" w:sz="0" w:space="0" w:color="auto"/>
              </w:divBdr>
              <w:divsChild>
                <w:div w:id="339935330">
                  <w:marLeft w:val="-225"/>
                  <w:marRight w:val="-225"/>
                  <w:marTop w:val="0"/>
                  <w:marBottom w:val="0"/>
                  <w:divBdr>
                    <w:top w:val="none" w:sz="0" w:space="0" w:color="auto"/>
                    <w:left w:val="none" w:sz="0" w:space="0" w:color="auto"/>
                    <w:bottom w:val="none" w:sz="0" w:space="0" w:color="auto"/>
                    <w:right w:val="none" w:sz="0" w:space="0" w:color="auto"/>
                  </w:divBdr>
                  <w:divsChild>
                    <w:div w:id="986280321">
                      <w:marLeft w:val="0"/>
                      <w:marRight w:val="0"/>
                      <w:marTop w:val="0"/>
                      <w:marBottom w:val="0"/>
                      <w:divBdr>
                        <w:top w:val="none" w:sz="0" w:space="0" w:color="auto"/>
                        <w:left w:val="none" w:sz="0" w:space="0" w:color="auto"/>
                        <w:bottom w:val="none" w:sz="0" w:space="0" w:color="auto"/>
                        <w:right w:val="none" w:sz="0" w:space="0" w:color="auto"/>
                      </w:divBdr>
                      <w:divsChild>
                        <w:div w:id="1518613856">
                          <w:marLeft w:val="0"/>
                          <w:marRight w:val="0"/>
                          <w:marTop w:val="0"/>
                          <w:marBottom w:val="0"/>
                          <w:divBdr>
                            <w:top w:val="none" w:sz="0" w:space="0" w:color="auto"/>
                            <w:left w:val="none" w:sz="0" w:space="0" w:color="auto"/>
                            <w:bottom w:val="none" w:sz="0" w:space="0" w:color="auto"/>
                            <w:right w:val="none" w:sz="0" w:space="0" w:color="auto"/>
                          </w:divBdr>
                          <w:divsChild>
                            <w:div w:id="596256409">
                              <w:marLeft w:val="-225"/>
                              <w:marRight w:val="-225"/>
                              <w:marTop w:val="0"/>
                              <w:marBottom w:val="0"/>
                              <w:divBdr>
                                <w:top w:val="none" w:sz="0" w:space="0" w:color="auto"/>
                                <w:left w:val="none" w:sz="0" w:space="0" w:color="auto"/>
                                <w:bottom w:val="none" w:sz="0" w:space="0" w:color="auto"/>
                                <w:right w:val="none" w:sz="0" w:space="0" w:color="auto"/>
                              </w:divBdr>
                              <w:divsChild>
                                <w:div w:id="54135302">
                                  <w:marLeft w:val="0"/>
                                  <w:marRight w:val="0"/>
                                  <w:marTop w:val="0"/>
                                  <w:marBottom w:val="0"/>
                                  <w:divBdr>
                                    <w:top w:val="none" w:sz="0" w:space="0" w:color="auto"/>
                                    <w:left w:val="none" w:sz="0" w:space="0" w:color="auto"/>
                                    <w:bottom w:val="none" w:sz="0" w:space="0" w:color="auto"/>
                                    <w:right w:val="none" w:sz="0" w:space="0" w:color="auto"/>
                                  </w:divBdr>
                                  <w:divsChild>
                                    <w:div w:id="1711997588">
                                      <w:marLeft w:val="0"/>
                                      <w:marRight w:val="0"/>
                                      <w:marTop w:val="0"/>
                                      <w:marBottom w:val="0"/>
                                      <w:divBdr>
                                        <w:top w:val="none" w:sz="0" w:space="0" w:color="auto"/>
                                        <w:left w:val="none" w:sz="0" w:space="0" w:color="auto"/>
                                        <w:bottom w:val="none" w:sz="0" w:space="0" w:color="auto"/>
                                        <w:right w:val="none" w:sz="0" w:space="0" w:color="auto"/>
                                      </w:divBdr>
                                      <w:divsChild>
                                        <w:div w:id="60761301">
                                          <w:marLeft w:val="0"/>
                                          <w:marRight w:val="0"/>
                                          <w:marTop w:val="240"/>
                                          <w:marBottom w:val="120"/>
                                          <w:divBdr>
                                            <w:top w:val="none" w:sz="0" w:space="0" w:color="auto"/>
                                            <w:left w:val="none" w:sz="0" w:space="0" w:color="auto"/>
                                            <w:bottom w:val="none" w:sz="0" w:space="0" w:color="auto"/>
                                            <w:right w:val="none" w:sz="0" w:space="0" w:color="auto"/>
                                          </w:divBdr>
                                        </w:div>
                                        <w:div w:id="241909672">
                                          <w:marLeft w:val="0"/>
                                          <w:marRight w:val="0"/>
                                          <w:marTop w:val="240"/>
                                          <w:marBottom w:val="120"/>
                                          <w:divBdr>
                                            <w:top w:val="none" w:sz="0" w:space="0" w:color="auto"/>
                                            <w:left w:val="none" w:sz="0" w:space="0" w:color="auto"/>
                                            <w:bottom w:val="none" w:sz="0" w:space="0" w:color="auto"/>
                                            <w:right w:val="none" w:sz="0" w:space="0" w:color="auto"/>
                                          </w:divBdr>
                                        </w:div>
                                        <w:div w:id="748844826">
                                          <w:marLeft w:val="0"/>
                                          <w:marRight w:val="0"/>
                                          <w:marTop w:val="240"/>
                                          <w:marBottom w:val="120"/>
                                          <w:divBdr>
                                            <w:top w:val="none" w:sz="0" w:space="0" w:color="auto"/>
                                            <w:left w:val="none" w:sz="0" w:space="0" w:color="auto"/>
                                            <w:bottom w:val="none" w:sz="0" w:space="0" w:color="auto"/>
                                            <w:right w:val="none" w:sz="0" w:space="0" w:color="auto"/>
                                          </w:divBdr>
                                        </w:div>
                                        <w:div w:id="1164785452">
                                          <w:marLeft w:val="0"/>
                                          <w:marRight w:val="0"/>
                                          <w:marTop w:val="240"/>
                                          <w:marBottom w:val="120"/>
                                          <w:divBdr>
                                            <w:top w:val="none" w:sz="0" w:space="0" w:color="auto"/>
                                            <w:left w:val="none" w:sz="0" w:space="0" w:color="auto"/>
                                            <w:bottom w:val="none" w:sz="0" w:space="0" w:color="auto"/>
                                            <w:right w:val="none" w:sz="0" w:space="0" w:color="auto"/>
                                          </w:divBdr>
                                        </w:div>
                                        <w:div w:id="43445006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086581">
      <w:bodyDiv w:val="1"/>
      <w:marLeft w:val="0"/>
      <w:marRight w:val="0"/>
      <w:marTop w:val="0"/>
      <w:marBottom w:val="0"/>
      <w:divBdr>
        <w:top w:val="none" w:sz="0" w:space="0" w:color="auto"/>
        <w:left w:val="none" w:sz="0" w:space="0" w:color="auto"/>
        <w:bottom w:val="none" w:sz="0" w:space="0" w:color="auto"/>
        <w:right w:val="none" w:sz="0" w:space="0" w:color="auto"/>
      </w:divBdr>
      <w:divsChild>
        <w:div w:id="1196771011">
          <w:marLeft w:val="0"/>
          <w:marRight w:val="0"/>
          <w:marTop w:val="0"/>
          <w:marBottom w:val="0"/>
          <w:divBdr>
            <w:top w:val="none" w:sz="0" w:space="0" w:color="auto"/>
            <w:left w:val="none" w:sz="0" w:space="0" w:color="auto"/>
            <w:bottom w:val="none" w:sz="0" w:space="0" w:color="auto"/>
            <w:right w:val="none" w:sz="0" w:space="0" w:color="auto"/>
          </w:divBdr>
          <w:divsChild>
            <w:div w:id="1982342088">
              <w:marLeft w:val="0"/>
              <w:marRight w:val="0"/>
              <w:marTop w:val="100"/>
              <w:marBottom w:val="100"/>
              <w:divBdr>
                <w:top w:val="none" w:sz="0" w:space="0" w:color="auto"/>
                <w:left w:val="none" w:sz="0" w:space="0" w:color="auto"/>
                <w:bottom w:val="none" w:sz="0" w:space="0" w:color="auto"/>
                <w:right w:val="none" w:sz="0" w:space="0" w:color="auto"/>
              </w:divBdr>
              <w:divsChild>
                <w:div w:id="1383333971">
                  <w:marLeft w:val="0"/>
                  <w:marRight w:val="0"/>
                  <w:marTop w:val="0"/>
                  <w:marBottom w:val="0"/>
                  <w:divBdr>
                    <w:top w:val="none" w:sz="0" w:space="0" w:color="auto"/>
                    <w:left w:val="none" w:sz="0" w:space="0" w:color="auto"/>
                    <w:bottom w:val="none" w:sz="0" w:space="0" w:color="auto"/>
                    <w:right w:val="none" w:sz="0" w:space="0" w:color="auto"/>
                  </w:divBdr>
                  <w:divsChild>
                    <w:div w:id="659584017">
                      <w:marLeft w:val="0"/>
                      <w:marRight w:val="0"/>
                      <w:marTop w:val="0"/>
                      <w:marBottom w:val="0"/>
                      <w:divBdr>
                        <w:top w:val="none" w:sz="0" w:space="0" w:color="auto"/>
                        <w:left w:val="none" w:sz="0" w:space="0" w:color="auto"/>
                        <w:bottom w:val="none" w:sz="0" w:space="0" w:color="auto"/>
                        <w:right w:val="none" w:sz="0" w:space="0" w:color="auto"/>
                      </w:divBdr>
                      <w:divsChild>
                        <w:div w:id="1583560632">
                          <w:marLeft w:val="0"/>
                          <w:marRight w:val="0"/>
                          <w:marTop w:val="0"/>
                          <w:marBottom w:val="0"/>
                          <w:divBdr>
                            <w:top w:val="none" w:sz="0" w:space="0" w:color="auto"/>
                            <w:left w:val="none" w:sz="0" w:space="0" w:color="auto"/>
                            <w:bottom w:val="none" w:sz="0" w:space="0" w:color="auto"/>
                            <w:right w:val="none" w:sz="0" w:space="0" w:color="auto"/>
                          </w:divBdr>
                          <w:divsChild>
                            <w:div w:id="705637161">
                              <w:marLeft w:val="0"/>
                              <w:marRight w:val="0"/>
                              <w:marTop w:val="0"/>
                              <w:marBottom w:val="0"/>
                              <w:divBdr>
                                <w:top w:val="none" w:sz="0" w:space="0" w:color="auto"/>
                                <w:left w:val="none" w:sz="0" w:space="0" w:color="auto"/>
                                <w:bottom w:val="none" w:sz="0" w:space="0" w:color="auto"/>
                                <w:right w:val="none" w:sz="0" w:space="0" w:color="auto"/>
                              </w:divBdr>
                              <w:divsChild>
                                <w:div w:id="1569655803">
                                  <w:marLeft w:val="0"/>
                                  <w:marRight w:val="0"/>
                                  <w:marTop w:val="0"/>
                                  <w:marBottom w:val="0"/>
                                  <w:divBdr>
                                    <w:top w:val="none" w:sz="0" w:space="0" w:color="auto"/>
                                    <w:left w:val="none" w:sz="0" w:space="0" w:color="auto"/>
                                    <w:bottom w:val="none" w:sz="0" w:space="0" w:color="auto"/>
                                    <w:right w:val="none" w:sz="0" w:space="0" w:color="auto"/>
                                  </w:divBdr>
                                  <w:divsChild>
                                    <w:div w:id="1450662077">
                                      <w:marLeft w:val="0"/>
                                      <w:marRight w:val="0"/>
                                      <w:marTop w:val="0"/>
                                      <w:marBottom w:val="0"/>
                                      <w:divBdr>
                                        <w:top w:val="none" w:sz="0" w:space="0" w:color="auto"/>
                                        <w:left w:val="none" w:sz="0" w:space="0" w:color="auto"/>
                                        <w:bottom w:val="none" w:sz="0" w:space="0" w:color="auto"/>
                                        <w:right w:val="none" w:sz="0" w:space="0" w:color="auto"/>
                                      </w:divBdr>
                                      <w:divsChild>
                                        <w:div w:id="13716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geo-zs.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287885-6E6B-4FBF-8E23-79B86A57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13</Pages>
  <Words>4852</Words>
  <Characters>27659</Characters>
  <Application>Microsoft Office Word</Application>
  <DocSecurity>0</DocSecurity>
  <Lines>230</Lines>
  <Paragraphs>64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Roman Cerenak</dc:creator>
  <cp:lastModifiedBy>Spela.Sovinc</cp:lastModifiedBy>
  <cp:revision>87</cp:revision>
  <cp:lastPrinted>2019-04-12T12:32:00Z</cp:lastPrinted>
  <dcterms:created xsi:type="dcterms:W3CDTF">2011-03-10T11:35:00Z</dcterms:created>
  <dcterms:modified xsi:type="dcterms:W3CDTF">2024-02-28T08:55:00Z</dcterms:modified>
</cp:coreProperties>
</file>