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36BE" w14:textId="77777777" w:rsidR="009472FC" w:rsidRDefault="009472FC" w:rsidP="009472FC">
      <w:pPr>
        <w:spacing w:line="260" w:lineRule="exact"/>
        <w:jc w:val="left"/>
        <w:rPr>
          <w:rFonts w:ascii="Arial" w:hAnsi="Arial" w:cs="Arial"/>
          <w:b/>
          <w:sz w:val="20"/>
          <w:szCs w:val="20"/>
        </w:rPr>
      </w:pPr>
      <w:r>
        <w:rPr>
          <w:rFonts w:ascii="Arial" w:hAnsi="Arial" w:cs="Arial"/>
          <w:b/>
          <w:sz w:val="20"/>
          <w:szCs w:val="20"/>
        </w:rPr>
        <w:t>PREDHODNI PROGRAM ODPRAVE POSLEDIC NEPOSREDNE ŠKODE NA STVAREH ZARADI NEURIJA S POPLAVAMI OD 14. DO 23. MAJA 2023</w:t>
      </w:r>
    </w:p>
    <w:p w14:paraId="40ABD956" w14:textId="77777777" w:rsidR="009472FC" w:rsidRDefault="009472FC" w:rsidP="009472FC">
      <w:pPr>
        <w:spacing w:line="260" w:lineRule="exact"/>
        <w:rPr>
          <w:rFonts w:ascii="Arial" w:hAnsi="Arial" w:cs="Arial"/>
          <w:sz w:val="22"/>
          <w:szCs w:val="22"/>
        </w:rPr>
      </w:pPr>
    </w:p>
    <w:p w14:paraId="1BBD8891" w14:textId="77777777" w:rsidR="009472FC" w:rsidRDefault="009472FC" w:rsidP="009472FC">
      <w:pPr>
        <w:spacing w:line="260" w:lineRule="exact"/>
        <w:rPr>
          <w:rFonts w:ascii="Arial" w:hAnsi="Arial" w:cs="Arial"/>
          <w:sz w:val="22"/>
          <w:szCs w:val="22"/>
        </w:rPr>
      </w:pPr>
    </w:p>
    <w:p w14:paraId="512CF1B9" w14:textId="77777777" w:rsidR="009472FC" w:rsidRDefault="009472FC" w:rsidP="009472FC">
      <w:pPr>
        <w:pStyle w:val="Naslov"/>
        <w:spacing w:before="0" w:after="0" w:line="260" w:lineRule="exact"/>
        <w:jc w:val="both"/>
        <w:rPr>
          <w:rFonts w:ascii="Arial" w:hAnsi="Arial" w:cs="Arial"/>
          <w:b w:val="0"/>
          <w:sz w:val="20"/>
        </w:rPr>
      </w:pPr>
      <w:r>
        <w:rPr>
          <w:rFonts w:ascii="Arial" w:hAnsi="Arial" w:cs="Arial"/>
          <w:b w:val="0"/>
          <w:sz w:val="20"/>
        </w:rPr>
        <w:t>Vsebina programa odprave posledic nesreče:</w:t>
      </w:r>
    </w:p>
    <w:p w14:paraId="4442383F" w14:textId="77777777" w:rsidR="009472FC" w:rsidRDefault="009472FC" w:rsidP="009472FC">
      <w:pPr>
        <w:spacing w:line="260" w:lineRule="exact"/>
        <w:rPr>
          <w:rFonts w:ascii="Arial" w:hAnsi="Arial" w:cs="Arial"/>
          <w:sz w:val="22"/>
          <w:szCs w:val="22"/>
        </w:rPr>
      </w:pPr>
    </w:p>
    <w:p w14:paraId="3B74B442" w14:textId="77777777" w:rsidR="009472FC" w:rsidRDefault="009472FC" w:rsidP="009472FC">
      <w:pPr>
        <w:spacing w:line="260" w:lineRule="exact"/>
        <w:outlineLvl w:val="0"/>
        <w:rPr>
          <w:rFonts w:ascii="Arial" w:hAnsi="Arial" w:cs="Arial"/>
          <w:b/>
          <w:sz w:val="20"/>
        </w:rPr>
      </w:pPr>
      <w:r>
        <w:rPr>
          <w:rFonts w:ascii="Arial" w:hAnsi="Arial" w:cs="Arial"/>
          <w:b/>
          <w:sz w:val="20"/>
        </w:rPr>
        <w:t>1. Uvod</w:t>
      </w:r>
    </w:p>
    <w:p w14:paraId="07342CFC" w14:textId="77777777" w:rsidR="009472FC" w:rsidRDefault="009472FC" w:rsidP="009472FC">
      <w:pPr>
        <w:spacing w:line="260" w:lineRule="exact"/>
        <w:rPr>
          <w:rFonts w:ascii="Arial" w:hAnsi="Arial" w:cs="Arial"/>
          <w:b/>
          <w:sz w:val="20"/>
        </w:rPr>
      </w:pPr>
    </w:p>
    <w:p w14:paraId="77AE6D53" w14:textId="77777777" w:rsidR="009472FC" w:rsidRDefault="009472FC" w:rsidP="009472FC">
      <w:pPr>
        <w:spacing w:line="260" w:lineRule="exact"/>
        <w:outlineLvl w:val="0"/>
        <w:rPr>
          <w:rFonts w:ascii="Arial" w:hAnsi="Arial" w:cs="Arial"/>
          <w:b/>
          <w:sz w:val="20"/>
        </w:rPr>
      </w:pPr>
      <w:r>
        <w:rPr>
          <w:rFonts w:ascii="Arial" w:hAnsi="Arial" w:cs="Arial"/>
          <w:b/>
          <w:sz w:val="20"/>
        </w:rPr>
        <w:t>2. Opis dosedanjih aktivnosti</w:t>
      </w:r>
      <w:r>
        <w:rPr>
          <w:rFonts w:ascii="Arial" w:hAnsi="Arial" w:cs="Arial"/>
          <w:b/>
          <w:sz w:val="20"/>
        </w:rPr>
        <w:tab/>
      </w:r>
    </w:p>
    <w:p w14:paraId="79A508AD" w14:textId="77777777" w:rsidR="009472FC" w:rsidRDefault="009472FC" w:rsidP="009472FC">
      <w:pPr>
        <w:tabs>
          <w:tab w:val="left" w:pos="1276"/>
          <w:tab w:val="left" w:pos="1418"/>
        </w:tabs>
        <w:spacing w:line="260" w:lineRule="exact"/>
        <w:ind w:firstLine="720"/>
        <w:outlineLvl w:val="0"/>
        <w:rPr>
          <w:rFonts w:ascii="Arial" w:hAnsi="Arial" w:cs="Arial"/>
          <w:sz w:val="20"/>
        </w:rPr>
      </w:pPr>
      <w:r>
        <w:rPr>
          <w:rFonts w:ascii="Arial" w:hAnsi="Arial" w:cs="Arial"/>
          <w:sz w:val="20"/>
        </w:rPr>
        <w:t xml:space="preserve">2.1 </w:t>
      </w:r>
      <w:r>
        <w:rPr>
          <w:rFonts w:ascii="Arial" w:hAnsi="Arial" w:cs="Arial"/>
          <w:sz w:val="20"/>
        </w:rPr>
        <w:tab/>
        <w:t xml:space="preserve"> Ocena škode</w:t>
      </w:r>
    </w:p>
    <w:p w14:paraId="4B4ADB0B" w14:textId="77777777" w:rsidR="009472FC" w:rsidRDefault="009472FC" w:rsidP="009472FC">
      <w:pPr>
        <w:tabs>
          <w:tab w:val="left" w:pos="1134"/>
          <w:tab w:val="left" w:pos="1418"/>
        </w:tabs>
        <w:spacing w:line="260" w:lineRule="exact"/>
        <w:ind w:left="360" w:firstLine="349"/>
        <w:jc w:val="left"/>
        <w:rPr>
          <w:rFonts w:ascii="Arial" w:hAnsi="Arial" w:cs="Arial"/>
          <w:sz w:val="20"/>
        </w:rPr>
      </w:pPr>
      <w:r>
        <w:rPr>
          <w:rFonts w:ascii="Arial" w:hAnsi="Arial" w:cs="Arial"/>
          <w:sz w:val="20"/>
        </w:rPr>
        <w:t>2.2      Predhodno zagotovljena sredstva za stroške intervencij</w:t>
      </w:r>
    </w:p>
    <w:p w14:paraId="11C21B20" w14:textId="77777777" w:rsidR="009472FC" w:rsidRDefault="009472FC" w:rsidP="009472FC">
      <w:pPr>
        <w:spacing w:line="260" w:lineRule="exact"/>
        <w:rPr>
          <w:rFonts w:ascii="Arial" w:hAnsi="Arial" w:cs="Arial"/>
          <w:sz w:val="20"/>
        </w:rPr>
      </w:pPr>
    </w:p>
    <w:p w14:paraId="5E976434" w14:textId="77777777" w:rsidR="009472FC" w:rsidRDefault="009472FC" w:rsidP="009472FC">
      <w:pPr>
        <w:autoSpaceDE w:val="0"/>
        <w:autoSpaceDN w:val="0"/>
        <w:adjustRightInd w:val="0"/>
        <w:spacing w:line="260" w:lineRule="exact"/>
        <w:ind w:left="284" w:hanging="284"/>
        <w:outlineLvl w:val="0"/>
        <w:rPr>
          <w:rFonts w:ascii="Arial" w:hAnsi="Arial" w:cs="Arial"/>
          <w:b/>
          <w:sz w:val="20"/>
        </w:rPr>
      </w:pPr>
      <w:r>
        <w:rPr>
          <w:rFonts w:ascii="Arial" w:hAnsi="Arial" w:cs="Arial"/>
          <w:b/>
          <w:sz w:val="20"/>
        </w:rPr>
        <w:t>3.</w:t>
      </w:r>
      <w:r>
        <w:rPr>
          <w:rFonts w:ascii="Arial" w:hAnsi="Arial" w:cs="Arial"/>
          <w:b/>
          <w:sz w:val="20"/>
        </w:rPr>
        <w:tab/>
        <w:t xml:space="preserve">Predhodni program odprave posledic </w:t>
      </w:r>
    </w:p>
    <w:p w14:paraId="70EC06F7" w14:textId="77777777" w:rsidR="009472FC" w:rsidRDefault="009472FC" w:rsidP="009472FC">
      <w:pPr>
        <w:autoSpaceDE w:val="0"/>
        <w:autoSpaceDN w:val="0"/>
        <w:adjustRightInd w:val="0"/>
        <w:spacing w:line="260" w:lineRule="exact"/>
        <w:ind w:left="1276" w:hanging="567"/>
        <w:rPr>
          <w:rFonts w:ascii="Arial" w:hAnsi="Arial" w:cs="Arial"/>
          <w:b/>
          <w:i/>
          <w:sz w:val="20"/>
          <w:szCs w:val="20"/>
        </w:rPr>
      </w:pPr>
      <w:r>
        <w:rPr>
          <w:rFonts w:ascii="Arial" w:hAnsi="Arial" w:cs="Arial"/>
          <w:sz w:val="20"/>
        </w:rPr>
        <w:t>3.1</w:t>
      </w:r>
      <w:r>
        <w:rPr>
          <w:rFonts w:ascii="Arial" w:hAnsi="Arial" w:cs="Arial"/>
          <w:sz w:val="20"/>
        </w:rPr>
        <w:tab/>
        <w:t>Predlog nujnih ukrepov pri odpravi posledic nesreče</w:t>
      </w:r>
    </w:p>
    <w:p w14:paraId="29D41709" w14:textId="77777777" w:rsidR="009472FC" w:rsidRDefault="009472FC" w:rsidP="009472FC">
      <w:pPr>
        <w:autoSpaceDE w:val="0"/>
        <w:autoSpaceDN w:val="0"/>
        <w:adjustRightInd w:val="0"/>
        <w:spacing w:line="260" w:lineRule="exact"/>
        <w:ind w:left="1276" w:hanging="567"/>
        <w:rPr>
          <w:rFonts w:ascii="Arial" w:hAnsi="Arial" w:cs="Arial"/>
          <w:sz w:val="20"/>
        </w:rPr>
      </w:pPr>
      <w:r>
        <w:rPr>
          <w:rFonts w:ascii="Arial" w:hAnsi="Arial" w:cs="Arial"/>
          <w:sz w:val="20"/>
        </w:rPr>
        <w:t>3.2</w:t>
      </w:r>
      <w:r>
        <w:rPr>
          <w:rFonts w:ascii="Arial" w:hAnsi="Arial" w:cs="Arial"/>
          <w:sz w:val="20"/>
        </w:rPr>
        <w:tab/>
        <w:t>Informacijska in strokovno tehnična podpora izvedbi ukrepov v pristojnosti Ministrstva za naravne vire in prostor</w:t>
      </w:r>
    </w:p>
    <w:p w14:paraId="48847DED" w14:textId="77777777" w:rsidR="009472FC" w:rsidRDefault="009472FC" w:rsidP="009472FC">
      <w:pPr>
        <w:autoSpaceDE w:val="0"/>
        <w:autoSpaceDN w:val="0"/>
        <w:adjustRightInd w:val="0"/>
        <w:spacing w:line="260" w:lineRule="exact"/>
        <w:ind w:left="1276" w:hanging="567"/>
        <w:rPr>
          <w:rFonts w:ascii="Arial" w:hAnsi="Arial" w:cs="Arial"/>
          <w:sz w:val="20"/>
        </w:rPr>
      </w:pPr>
      <w:r>
        <w:rPr>
          <w:rFonts w:ascii="Arial" w:hAnsi="Arial" w:cs="Arial"/>
          <w:sz w:val="20"/>
        </w:rPr>
        <w:t xml:space="preserve">3.3 </w:t>
      </w:r>
      <w:r>
        <w:rPr>
          <w:rFonts w:ascii="Arial" w:hAnsi="Arial" w:cs="Arial"/>
          <w:sz w:val="20"/>
        </w:rPr>
        <w:tab/>
        <w:t xml:space="preserve">Ocena višine sredstev po posameznih ukrepih odprave posledic naravne nesreče na stvareh </w:t>
      </w:r>
    </w:p>
    <w:p w14:paraId="1DDFB5C8" w14:textId="77777777" w:rsidR="009472FC" w:rsidRDefault="009472FC" w:rsidP="009472FC">
      <w:pPr>
        <w:autoSpaceDE w:val="0"/>
        <w:autoSpaceDN w:val="0"/>
        <w:adjustRightInd w:val="0"/>
        <w:spacing w:line="260" w:lineRule="exact"/>
        <w:ind w:left="1276" w:hanging="567"/>
        <w:rPr>
          <w:rFonts w:ascii="Arial" w:hAnsi="Arial" w:cs="Arial"/>
          <w:sz w:val="20"/>
        </w:rPr>
      </w:pPr>
      <w:r>
        <w:rPr>
          <w:rFonts w:ascii="Arial" w:hAnsi="Arial" w:cs="Arial"/>
          <w:sz w:val="20"/>
        </w:rPr>
        <w:t>3.4</w:t>
      </w:r>
      <w:r>
        <w:rPr>
          <w:rFonts w:ascii="Arial" w:hAnsi="Arial" w:cs="Arial"/>
          <w:sz w:val="20"/>
        </w:rPr>
        <w:tab/>
        <w:t>Nosilci posameznih nalog</w:t>
      </w:r>
    </w:p>
    <w:p w14:paraId="2A4D747A" w14:textId="77777777" w:rsidR="009472FC" w:rsidRDefault="009472FC" w:rsidP="009472FC">
      <w:pPr>
        <w:autoSpaceDE w:val="0"/>
        <w:autoSpaceDN w:val="0"/>
        <w:adjustRightInd w:val="0"/>
        <w:spacing w:line="260" w:lineRule="exact"/>
        <w:rPr>
          <w:rFonts w:ascii="Arial" w:hAnsi="Arial" w:cs="Arial"/>
          <w:sz w:val="20"/>
        </w:rPr>
      </w:pPr>
    </w:p>
    <w:p w14:paraId="787A3659" w14:textId="77777777" w:rsidR="009472FC" w:rsidRDefault="009472FC" w:rsidP="009472FC">
      <w:pPr>
        <w:autoSpaceDE w:val="0"/>
        <w:autoSpaceDN w:val="0"/>
        <w:adjustRightInd w:val="0"/>
        <w:spacing w:line="260" w:lineRule="exact"/>
        <w:rPr>
          <w:rFonts w:ascii="Arial" w:hAnsi="Arial" w:cs="Arial"/>
          <w:sz w:val="20"/>
        </w:rPr>
      </w:pPr>
      <w:r>
        <w:rPr>
          <w:rFonts w:ascii="Arial" w:hAnsi="Arial" w:cs="Arial"/>
          <w:sz w:val="20"/>
        </w:rPr>
        <w:t xml:space="preserve"> </w:t>
      </w:r>
    </w:p>
    <w:p w14:paraId="0383DFDC" w14:textId="77777777" w:rsidR="009472FC" w:rsidRDefault="009472FC" w:rsidP="009472FC">
      <w:pPr>
        <w:autoSpaceDE w:val="0"/>
        <w:autoSpaceDN w:val="0"/>
        <w:adjustRightInd w:val="0"/>
        <w:spacing w:line="260" w:lineRule="exact"/>
        <w:rPr>
          <w:rFonts w:ascii="Arial" w:hAnsi="Arial" w:cs="Arial"/>
          <w:sz w:val="20"/>
        </w:rPr>
      </w:pPr>
    </w:p>
    <w:p w14:paraId="752FA135" w14:textId="77777777" w:rsidR="009472FC" w:rsidRDefault="009472FC" w:rsidP="009472FC">
      <w:pPr>
        <w:spacing w:line="260" w:lineRule="exact"/>
        <w:rPr>
          <w:rFonts w:ascii="Arial" w:hAnsi="Arial" w:cs="Arial"/>
          <w:sz w:val="20"/>
        </w:rPr>
      </w:pPr>
    </w:p>
    <w:p w14:paraId="3F48677D" w14:textId="77777777" w:rsidR="009472FC" w:rsidRDefault="009472FC" w:rsidP="009472FC">
      <w:pPr>
        <w:spacing w:line="260" w:lineRule="exact"/>
        <w:rPr>
          <w:rFonts w:ascii="Arial" w:hAnsi="Arial" w:cs="Arial"/>
          <w:b/>
          <w:sz w:val="20"/>
        </w:rPr>
      </w:pPr>
    </w:p>
    <w:p w14:paraId="57B6FC5A" w14:textId="77777777" w:rsidR="009472FC" w:rsidRDefault="009472FC" w:rsidP="009472FC">
      <w:pPr>
        <w:spacing w:line="260" w:lineRule="exact"/>
        <w:rPr>
          <w:rFonts w:ascii="Arial" w:hAnsi="Arial" w:cs="Arial"/>
          <w:b/>
          <w:sz w:val="20"/>
        </w:rPr>
      </w:pPr>
    </w:p>
    <w:p w14:paraId="21FBEFA6" w14:textId="77777777" w:rsidR="009472FC" w:rsidRDefault="009472FC" w:rsidP="009472FC">
      <w:pPr>
        <w:tabs>
          <w:tab w:val="left" w:pos="1800"/>
        </w:tabs>
        <w:spacing w:line="260" w:lineRule="exact"/>
        <w:rPr>
          <w:rFonts w:ascii="Arial" w:hAnsi="Arial" w:cs="Arial"/>
          <w:sz w:val="20"/>
        </w:rPr>
      </w:pPr>
    </w:p>
    <w:p w14:paraId="59257CCF" w14:textId="77777777" w:rsidR="009472FC" w:rsidRDefault="009472FC" w:rsidP="009472FC">
      <w:pPr>
        <w:spacing w:line="260" w:lineRule="exact"/>
        <w:rPr>
          <w:rFonts w:ascii="Arial" w:hAnsi="Arial" w:cs="Arial"/>
          <w:b/>
          <w:sz w:val="20"/>
        </w:rPr>
      </w:pPr>
    </w:p>
    <w:p w14:paraId="0E31F24F" w14:textId="77777777" w:rsidR="009472FC" w:rsidRDefault="009472FC" w:rsidP="009472FC">
      <w:pPr>
        <w:spacing w:line="260" w:lineRule="exact"/>
        <w:rPr>
          <w:rFonts w:ascii="Arial" w:hAnsi="Arial" w:cs="Arial"/>
          <w:b/>
          <w:sz w:val="20"/>
        </w:rPr>
      </w:pPr>
    </w:p>
    <w:p w14:paraId="2D2983C3" w14:textId="77777777" w:rsidR="009472FC" w:rsidRDefault="009472FC" w:rsidP="009472FC">
      <w:pPr>
        <w:spacing w:line="260" w:lineRule="exact"/>
        <w:rPr>
          <w:rFonts w:ascii="Arial" w:hAnsi="Arial" w:cs="Arial"/>
          <w:b/>
          <w:sz w:val="20"/>
        </w:rPr>
      </w:pPr>
    </w:p>
    <w:p w14:paraId="2CB0991F" w14:textId="77777777" w:rsidR="009472FC" w:rsidRDefault="009472FC" w:rsidP="009472FC">
      <w:pPr>
        <w:spacing w:line="260" w:lineRule="exact"/>
        <w:rPr>
          <w:rFonts w:ascii="Arial" w:hAnsi="Arial" w:cs="Arial"/>
          <w:b/>
          <w:sz w:val="20"/>
        </w:rPr>
      </w:pPr>
    </w:p>
    <w:p w14:paraId="0DEF0678" w14:textId="77777777" w:rsidR="009472FC" w:rsidRDefault="009472FC" w:rsidP="009472FC">
      <w:pPr>
        <w:spacing w:line="260" w:lineRule="exact"/>
        <w:rPr>
          <w:rFonts w:ascii="Arial" w:hAnsi="Arial" w:cs="Arial"/>
          <w:sz w:val="22"/>
          <w:szCs w:val="22"/>
        </w:rPr>
      </w:pPr>
    </w:p>
    <w:p w14:paraId="25D7D2A8" w14:textId="77777777" w:rsidR="009472FC" w:rsidRDefault="009472FC" w:rsidP="009472FC">
      <w:pPr>
        <w:spacing w:line="260" w:lineRule="exact"/>
        <w:rPr>
          <w:rFonts w:ascii="Arial" w:hAnsi="Arial" w:cs="Arial"/>
          <w:sz w:val="22"/>
          <w:szCs w:val="22"/>
        </w:rPr>
      </w:pPr>
    </w:p>
    <w:p w14:paraId="63B93F2F" w14:textId="77777777" w:rsidR="009472FC" w:rsidRDefault="009472FC" w:rsidP="009472FC">
      <w:pPr>
        <w:spacing w:line="260" w:lineRule="exact"/>
        <w:rPr>
          <w:rFonts w:ascii="Arial" w:hAnsi="Arial" w:cs="Arial"/>
          <w:sz w:val="22"/>
          <w:szCs w:val="22"/>
        </w:rPr>
      </w:pPr>
    </w:p>
    <w:p w14:paraId="54B9EB34" w14:textId="77777777" w:rsidR="009472FC" w:rsidRDefault="009472FC" w:rsidP="009472FC">
      <w:pPr>
        <w:spacing w:line="260" w:lineRule="exact"/>
        <w:rPr>
          <w:rFonts w:ascii="Arial" w:hAnsi="Arial" w:cs="Arial"/>
          <w:sz w:val="22"/>
          <w:szCs w:val="22"/>
        </w:rPr>
      </w:pPr>
    </w:p>
    <w:p w14:paraId="7B8110C4" w14:textId="77777777" w:rsidR="009472FC" w:rsidRDefault="009472FC" w:rsidP="009472FC">
      <w:pPr>
        <w:spacing w:line="260" w:lineRule="exact"/>
        <w:rPr>
          <w:rFonts w:ascii="Arial" w:hAnsi="Arial" w:cs="Arial"/>
          <w:sz w:val="22"/>
          <w:szCs w:val="22"/>
        </w:rPr>
      </w:pPr>
    </w:p>
    <w:p w14:paraId="216D181B" w14:textId="77777777" w:rsidR="009472FC" w:rsidRDefault="009472FC" w:rsidP="009472FC">
      <w:pPr>
        <w:spacing w:line="260" w:lineRule="exact"/>
        <w:rPr>
          <w:rFonts w:ascii="Arial" w:hAnsi="Arial" w:cs="Arial"/>
          <w:sz w:val="22"/>
          <w:szCs w:val="22"/>
        </w:rPr>
      </w:pPr>
    </w:p>
    <w:p w14:paraId="714282AC" w14:textId="77777777" w:rsidR="009472FC" w:rsidRDefault="009472FC" w:rsidP="009472FC">
      <w:pPr>
        <w:spacing w:line="260" w:lineRule="exact"/>
        <w:rPr>
          <w:rFonts w:ascii="Arial" w:hAnsi="Arial" w:cs="Arial"/>
          <w:sz w:val="22"/>
          <w:szCs w:val="22"/>
        </w:rPr>
      </w:pPr>
    </w:p>
    <w:p w14:paraId="1F9BE989" w14:textId="77777777" w:rsidR="009472FC" w:rsidRDefault="009472FC" w:rsidP="009472FC">
      <w:pPr>
        <w:spacing w:line="260" w:lineRule="exact"/>
        <w:rPr>
          <w:rFonts w:ascii="Arial" w:hAnsi="Arial" w:cs="Arial"/>
          <w:sz w:val="22"/>
          <w:szCs w:val="22"/>
        </w:rPr>
      </w:pPr>
    </w:p>
    <w:p w14:paraId="3B5AF9B9" w14:textId="77777777" w:rsidR="009472FC" w:rsidRDefault="009472FC" w:rsidP="009472FC">
      <w:pPr>
        <w:spacing w:line="260" w:lineRule="exact"/>
        <w:rPr>
          <w:rFonts w:ascii="Arial" w:hAnsi="Arial" w:cs="Arial"/>
          <w:sz w:val="22"/>
          <w:szCs w:val="22"/>
        </w:rPr>
      </w:pPr>
    </w:p>
    <w:p w14:paraId="2C2AF697" w14:textId="77777777" w:rsidR="009472FC" w:rsidRDefault="009472FC" w:rsidP="009472FC">
      <w:pPr>
        <w:spacing w:line="260" w:lineRule="exact"/>
        <w:rPr>
          <w:rFonts w:ascii="Arial" w:hAnsi="Arial" w:cs="Arial"/>
          <w:sz w:val="22"/>
          <w:szCs w:val="22"/>
        </w:rPr>
      </w:pPr>
    </w:p>
    <w:p w14:paraId="46DE65A9" w14:textId="77777777" w:rsidR="009472FC" w:rsidRDefault="009472FC" w:rsidP="009472FC">
      <w:pPr>
        <w:spacing w:line="260" w:lineRule="exact"/>
        <w:rPr>
          <w:rFonts w:ascii="Arial" w:hAnsi="Arial" w:cs="Arial"/>
          <w:b/>
          <w:bCs/>
          <w:sz w:val="20"/>
          <w:szCs w:val="20"/>
        </w:rPr>
      </w:pPr>
    </w:p>
    <w:p w14:paraId="5CEED384" w14:textId="3C1C3CB1" w:rsidR="009472FC" w:rsidRDefault="009472FC" w:rsidP="009472FC">
      <w:pPr>
        <w:spacing w:line="260" w:lineRule="exact"/>
        <w:rPr>
          <w:rFonts w:ascii="Arial" w:hAnsi="Arial" w:cs="Arial"/>
          <w:b/>
          <w:bCs/>
          <w:sz w:val="20"/>
          <w:szCs w:val="20"/>
        </w:rPr>
      </w:pPr>
    </w:p>
    <w:p w14:paraId="2251215A" w14:textId="1D794560" w:rsidR="00477635" w:rsidRDefault="00477635" w:rsidP="009472FC">
      <w:pPr>
        <w:spacing w:line="260" w:lineRule="exact"/>
        <w:rPr>
          <w:rFonts w:ascii="Arial" w:hAnsi="Arial" w:cs="Arial"/>
          <w:b/>
          <w:bCs/>
          <w:sz w:val="20"/>
          <w:szCs w:val="20"/>
        </w:rPr>
      </w:pPr>
    </w:p>
    <w:p w14:paraId="506738E2" w14:textId="22FE1B1B" w:rsidR="00477635" w:rsidRDefault="00477635" w:rsidP="009472FC">
      <w:pPr>
        <w:spacing w:line="260" w:lineRule="exact"/>
        <w:rPr>
          <w:rFonts w:ascii="Arial" w:hAnsi="Arial" w:cs="Arial"/>
          <w:b/>
          <w:bCs/>
          <w:sz w:val="20"/>
          <w:szCs w:val="20"/>
        </w:rPr>
      </w:pPr>
    </w:p>
    <w:p w14:paraId="0962AEF5" w14:textId="29DE9FCF" w:rsidR="00477635" w:rsidRDefault="00477635" w:rsidP="009472FC">
      <w:pPr>
        <w:spacing w:line="260" w:lineRule="exact"/>
        <w:rPr>
          <w:rFonts w:ascii="Arial" w:hAnsi="Arial" w:cs="Arial"/>
          <w:b/>
          <w:bCs/>
          <w:sz w:val="20"/>
          <w:szCs w:val="20"/>
        </w:rPr>
      </w:pPr>
    </w:p>
    <w:p w14:paraId="5CA58185" w14:textId="5466A36E" w:rsidR="00477635" w:rsidRDefault="00477635" w:rsidP="009472FC">
      <w:pPr>
        <w:spacing w:line="260" w:lineRule="exact"/>
        <w:rPr>
          <w:rFonts w:ascii="Arial" w:hAnsi="Arial" w:cs="Arial"/>
          <w:b/>
          <w:bCs/>
          <w:sz w:val="20"/>
          <w:szCs w:val="20"/>
        </w:rPr>
      </w:pPr>
    </w:p>
    <w:p w14:paraId="0098A42F" w14:textId="7ADF3DCB" w:rsidR="00477635" w:rsidRDefault="00477635" w:rsidP="009472FC">
      <w:pPr>
        <w:spacing w:line="260" w:lineRule="exact"/>
        <w:rPr>
          <w:rFonts w:ascii="Arial" w:hAnsi="Arial" w:cs="Arial"/>
          <w:b/>
          <w:bCs/>
          <w:sz w:val="20"/>
          <w:szCs w:val="20"/>
        </w:rPr>
      </w:pPr>
    </w:p>
    <w:p w14:paraId="615280B8" w14:textId="3520EE7B" w:rsidR="00477635" w:rsidRDefault="00477635" w:rsidP="009472FC">
      <w:pPr>
        <w:spacing w:line="260" w:lineRule="exact"/>
        <w:rPr>
          <w:rFonts w:ascii="Arial" w:hAnsi="Arial" w:cs="Arial"/>
          <w:b/>
          <w:bCs/>
          <w:sz w:val="20"/>
          <w:szCs w:val="20"/>
        </w:rPr>
      </w:pPr>
    </w:p>
    <w:p w14:paraId="4B69C424" w14:textId="339682A7" w:rsidR="00477635" w:rsidRDefault="00477635" w:rsidP="009472FC">
      <w:pPr>
        <w:spacing w:line="260" w:lineRule="exact"/>
        <w:rPr>
          <w:rFonts w:ascii="Arial" w:hAnsi="Arial" w:cs="Arial"/>
          <w:b/>
          <w:bCs/>
          <w:sz w:val="20"/>
          <w:szCs w:val="20"/>
        </w:rPr>
      </w:pPr>
    </w:p>
    <w:p w14:paraId="301F17E3" w14:textId="33E4236D" w:rsidR="00477635" w:rsidRDefault="00477635" w:rsidP="009472FC">
      <w:pPr>
        <w:spacing w:line="260" w:lineRule="exact"/>
        <w:rPr>
          <w:rFonts w:ascii="Arial" w:hAnsi="Arial" w:cs="Arial"/>
          <w:b/>
          <w:bCs/>
          <w:sz w:val="20"/>
          <w:szCs w:val="20"/>
        </w:rPr>
      </w:pPr>
    </w:p>
    <w:p w14:paraId="522FDCC5" w14:textId="1135590C" w:rsidR="00477635" w:rsidRDefault="00477635" w:rsidP="009472FC">
      <w:pPr>
        <w:spacing w:line="260" w:lineRule="exact"/>
        <w:rPr>
          <w:rFonts w:ascii="Arial" w:hAnsi="Arial" w:cs="Arial"/>
          <w:b/>
          <w:bCs/>
          <w:sz w:val="20"/>
          <w:szCs w:val="20"/>
        </w:rPr>
      </w:pPr>
    </w:p>
    <w:p w14:paraId="46A5CEEA" w14:textId="77777777" w:rsidR="00477635" w:rsidRDefault="00477635" w:rsidP="009472FC">
      <w:pPr>
        <w:spacing w:line="260" w:lineRule="exact"/>
        <w:rPr>
          <w:rFonts w:ascii="Arial" w:hAnsi="Arial" w:cs="Arial"/>
          <w:b/>
          <w:bCs/>
          <w:sz w:val="20"/>
          <w:szCs w:val="20"/>
        </w:rPr>
      </w:pPr>
    </w:p>
    <w:p w14:paraId="513567F6" w14:textId="77777777" w:rsidR="009472FC" w:rsidRDefault="009472FC" w:rsidP="009472FC">
      <w:pPr>
        <w:numPr>
          <w:ilvl w:val="0"/>
          <w:numId w:val="36"/>
        </w:numPr>
        <w:spacing w:line="260" w:lineRule="exact"/>
        <w:ind w:left="0" w:firstLine="0"/>
        <w:jc w:val="left"/>
        <w:rPr>
          <w:rFonts w:ascii="Arial" w:hAnsi="Arial" w:cs="Arial"/>
          <w:b/>
          <w:sz w:val="20"/>
          <w:szCs w:val="20"/>
        </w:rPr>
      </w:pPr>
      <w:r>
        <w:rPr>
          <w:rFonts w:ascii="Arial" w:hAnsi="Arial" w:cs="Arial"/>
          <w:b/>
          <w:sz w:val="20"/>
          <w:szCs w:val="20"/>
        </w:rPr>
        <w:lastRenderedPageBreak/>
        <w:t>Uvod</w:t>
      </w:r>
    </w:p>
    <w:p w14:paraId="08E22F9F" w14:textId="77777777" w:rsidR="009472FC" w:rsidRDefault="009472FC" w:rsidP="009472FC">
      <w:pPr>
        <w:spacing w:line="260" w:lineRule="exact"/>
        <w:rPr>
          <w:rFonts w:ascii="Arial" w:hAnsi="Arial" w:cs="Arial"/>
          <w:b/>
          <w:sz w:val="20"/>
          <w:szCs w:val="20"/>
        </w:rPr>
      </w:pPr>
    </w:p>
    <w:p w14:paraId="6849A5C6" w14:textId="77777777" w:rsidR="009472FC" w:rsidRDefault="009472FC" w:rsidP="009472FC">
      <w:pPr>
        <w:spacing w:line="260" w:lineRule="exact"/>
        <w:rPr>
          <w:rFonts w:ascii="Arial" w:hAnsi="Arial" w:cs="Arial"/>
          <w:sz w:val="20"/>
          <w:szCs w:val="20"/>
          <w:lang w:eastAsia="en-US"/>
        </w:rPr>
      </w:pPr>
      <w:r>
        <w:rPr>
          <w:rFonts w:ascii="Arial" w:hAnsi="Arial" w:cs="Arial"/>
          <w:sz w:val="20"/>
          <w:szCs w:val="20"/>
        </w:rPr>
        <w:t xml:space="preserve">Na podlagi Zakona o odpravi posledic naravnih nesreč (Uradni list RS, št. 114/05 – uradno prečiščeno besedilo, 90/07, 102/07, 40/12 – ZUJF, 17/14, 163/22, 18/23 – ZDU-1O, 88/23 in 95/23 – ZIUOPZP; v nadaljnjem besedilu: zakon) je Ministrstvo za naravne vire in prostor pripravilo Predhodni program odprave posledic neposredne škode na stvareh zaradi neurij s poplavami </w:t>
      </w:r>
      <w:bookmarkStart w:id="0" w:name="_Hlk143785946"/>
      <w:r>
        <w:rPr>
          <w:rFonts w:ascii="Arial" w:hAnsi="Arial" w:cs="Arial"/>
          <w:sz w:val="20"/>
          <w:szCs w:val="20"/>
        </w:rPr>
        <w:t xml:space="preserve">od 14. do 23. maja </w:t>
      </w:r>
      <w:bookmarkEnd w:id="0"/>
      <w:r>
        <w:rPr>
          <w:rFonts w:ascii="Arial" w:hAnsi="Arial" w:cs="Arial"/>
          <w:sz w:val="20"/>
          <w:szCs w:val="20"/>
        </w:rPr>
        <w:t xml:space="preserve">2023. </w:t>
      </w:r>
      <w:r>
        <w:rPr>
          <w:rFonts w:ascii="Arial" w:hAnsi="Arial" w:cs="Arial"/>
          <w:sz w:val="20"/>
          <w:szCs w:val="20"/>
          <w:lang w:eastAsia="en-US"/>
        </w:rPr>
        <w:t>Predhodni program odprave posledic nesreče predloži minister, pristojen za odpravo posledic naravnih nesreč, v soglasju z ministrom, pristojnim za varstvo pred naravnimi in drugimi nesrečami, če ga predhodno potrdi komisija za odpravo posledic nesreč.</w:t>
      </w:r>
    </w:p>
    <w:p w14:paraId="6C6993EA" w14:textId="77777777" w:rsidR="009472FC" w:rsidRDefault="009472FC" w:rsidP="009472FC">
      <w:pPr>
        <w:spacing w:line="260" w:lineRule="exact"/>
        <w:ind w:left="360"/>
        <w:rPr>
          <w:rFonts w:ascii="Arial" w:hAnsi="Arial" w:cs="Arial"/>
          <w:sz w:val="20"/>
          <w:szCs w:val="20"/>
        </w:rPr>
      </w:pPr>
    </w:p>
    <w:p w14:paraId="295C62EF" w14:textId="77777777" w:rsidR="009472FC" w:rsidRDefault="009472FC" w:rsidP="009472FC">
      <w:pPr>
        <w:spacing w:line="260" w:lineRule="exact"/>
        <w:rPr>
          <w:rFonts w:ascii="Arial" w:hAnsi="Arial" w:cs="Arial"/>
          <w:sz w:val="20"/>
          <w:szCs w:val="20"/>
        </w:rPr>
      </w:pPr>
      <w:r>
        <w:rPr>
          <w:rFonts w:ascii="Arial" w:hAnsi="Arial" w:cs="Arial"/>
          <w:sz w:val="20"/>
          <w:szCs w:val="20"/>
        </w:rPr>
        <w:t xml:space="preserve">Predhodni program odprave posledic škode obravnava nujne ukrepe </w:t>
      </w:r>
      <w:r>
        <w:rPr>
          <w:rFonts w:ascii="Arial" w:hAnsi="Arial" w:cs="Arial"/>
          <w:sz w:val="20"/>
          <w:szCs w:val="20"/>
          <w:lang w:eastAsia="en-US"/>
        </w:rPr>
        <w:t>za preprečitev povečanja že nastale škode in zavarovanje življenj in premoženja prebivalstva</w:t>
      </w:r>
      <w:r>
        <w:rPr>
          <w:rFonts w:ascii="Arial" w:hAnsi="Arial" w:cs="Arial"/>
          <w:sz w:val="20"/>
          <w:szCs w:val="20"/>
        </w:rPr>
        <w:t xml:space="preserve"> pri odpravi posledic, nastalih ob neurjih s poplavami od 14. do 23. maja 2023 na območjih več občin v Koroški, Ljubljanski, Podravski, Pomurski, Posavski, Vzhodnoštajerski, </w:t>
      </w:r>
      <w:proofErr w:type="spellStart"/>
      <w:r>
        <w:rPr>
          <w:rFonts w:ascii="Arial" w:hAnsi="Arial" w:cs="Arial"/>
          <w:sz w:val="20"/>
          <w:szCs w:val="20"/>
        </w:rPr>
        <w:t>Zahodnoštajerski</w:t>
      </w:r>
      <w:proofErr w:type="spellEnd"/>
      <w:r>
        <w:rPr>
          <w:rFonts w:ascii="Arial" w:hAnsi="Arial" w:cs="Arial"/>
          <w:sz w:val="20"/>
          <w:szCs w:val="20"/>
        </w:rPr>
        <w:t xml:space="preserve"> in Zasavski regiji.</w:t>
      </w:r>
    </w:p>
    <w:p w14:paraId="584C2617" w14:textId="77777777" w:rsidR="009472FC" w:rsidRDefault="009472FC" w:rsidP="009472FC">
      <w:pPr>
        <w:spacing w:line="260" w:lineRule="exact"/>
        <w:rPr>
          <w:rFonts w:ascii="Arial" w:hAnsi="Arial" w:cs="Arial"/>
          <w:sz w:val="20"/>
          <w:szCs w:val="20"/>
        </w:rPr>
      </w:pPr>
    </w:p>
    <w:p w14:paraId="7C5E3431" w14:textId="77777777" w:rsidR="009472FC" w:rsidRDefault="009472FC" w:rsidP="009472FC">
      <w:pPr>
        <w:spacing w:line="260" w:lineRule="exact"/>
        <w:rPr>
          <w:rFonts w:ascii="Arial" w:hAnsi="Arial" w:cs="Arial"/>
          <w:sz w:val="20"/>
          <w:szCs w:val="20"/>
        </w:rPr>
      </w:pPr>
    </w:p>
    <w:p w14:paraId="450534F6" w14:textId="77777777" w:rsidR="009472FC" w:rsidRDefault="009472FC" w:rsidP="009472FC">
      <w:pPr>
        <w:numPr>
          <w:ilvl w:val="0"/>
          <w:numId w:val="36"/>
        </w:numPr>
        <w:spacing w:line="260" w:lineRule="exact"/>
        <w:ind w:left="0" w:firstLine="0"/>
        <w:jc w:val="left"/>
        <w:rPr>
          <w:rFonts w:ascii="Arial" w:hAnsi="Arial" w:cs="Arial"/>
          <w:b/>
          <w:sz w:val="20"/>
          <w:szCs w:val="20"/>
        </w:rPr>
      </w:pPr>
      <w:r>
        <w:rPr>
          <w:rFonts w:ascii="Arial" w:hAnsi="Arial" w:cs="Arial"/>
          <w:b/>
          <w:sz w:val="20"/>
          <w:szCs w:val="20"/>
        </w:rPr>
        <w:t>Opis dosedanjih aktivnosti</w:t>
      </w:r>
    </w:p>
    <w:p w14:paraId="73CD9044" w14:textId="77777777" w:rsidR="009472FC" w:rsidRDefault="009472FC" w:rsidP="009472FC">
      <w:pPr>
        <w:spacing w:line="260" w:lineRule="exact"/>
        <w:rPr>
          <w:rFonts w:ascii="Arial" w:hAnsi="Arial" w:cs="Arial"/>
          <w:b/>
          <w:i/>
          <w:sz w:val="20"/>
          <w:szCs w:val="20"/>
        </w:rPr>
      </w:pPr>
    </w:p>
    <w:p w14:paraId="302464CF" w14:textId="77777777" w:rsidR="009472FC" w:rsidRDefault="009472FC" w:rsidP="009472FC">
      <w:pPr>
        <w:numPr>
          <w:ilvl w:val="1"/>
          <w:numId w:val="36"/>
        </w:numPr>
        <w:spacing w:line="260" w:lineRule="exact"/>
        <w:ind w:left="0" w:firstLine="0"/>
        <w:jc w:val="left"/>
        <w:rPr>
          <w:rFonts w:ascii="Arial" w:hAnsi="Arial" w:cs="Arial"/>
          <w:b/>
          <w:i/>
          <w:sz w:val="20"/>
          <w:szCs w:val="20"/>
        </w:rPr>
      </w:pPr>
      <w:r>
        <w:rPr>
          <w:rFonts w:ascii="Arial" w:hAnsi="Arial" w:cs="Arial"/>
          <w:b/>
          <w:i/>
          <w:sz w:val="20"/>
          <w:szCs w:val="20"/>
        </w:rPr>
        <w:t xml:space="preserve"> Ocena škode </w:t>
      </w:r>
    </w:p>
    <w:p w14:paraId="7F3C2672" w14:textId="77777777" w:rsidR="009472FC" w:rsidRDefault="009472FC" w:rsidP="009472FC">
      <w:pPr>
        <w:spacing w:line="260" w:lineRule="exact"/>
        <w:rPr>
          <w:rFonts w:ascii="Arial" w:hAnsi="Arial" w:cs="Arial"/>
          <w:b/>
          <w:i/>
          <w:sz w:val="20"/>
          <w:szCs w:val="20"/>
        </w:rPr>
      </w:pPr>
    </w:p>
    <w:p w14:paraId="419BEE08" w14:textId="77777777" w:rsidR="009472FC" w:rsidRDefault="009472FC" w:rsidP="009472FC">
      <w:pPr>
        <w:autoSpaceDE w:val="0"/>
        <w:autoSpaceDN w:val="0"/>
        <w:adjustRightInd w:val="0"/>
        <w:spacing w:line="260" w:lineRule="exact"/>
        <w:rPr>
          <w:rFonts w:ascii="Arial" w:hAnsi="Arial" w:cs="Arial"/>
          <w:sz w:val="20"/>
          <w:szCs w:val="20"/>
        </w:rPr>
      </w:pPr>
      <w:r>
        <w:rPr>
          <w:rFonts w:ascii="Arial" w:hAnsi="Arial" w:cs="Arial"/>
          <w:sz w:val="20"/>
          <w:szCs w:val="20"/>
        </w:rPr>
        <w:t xml:space="preserve">Obilna deževja s poplavami in plazovi od 14. do 23. maja 2023 so prizadela Koroško, Ljubljansko, Podravsko, Pomursko, Posavsko, Vzhodnoštajersko, </w:t>
      </w:r>
      <w:proofErr w:type="spellStart"/>
      <w:r>
        <w:rPr>
          <w:rFonts w:ascii="Arial" w:hAnsi="Arial" w:cs="Arial"/>
          <w:sz w:val="20"/>
          <w:szCs w:val="20"/>
        </w:rPr>
        <w:t>Zahodnoštajersko</w:t>
      </w:r>
      <w:proofErr w:type="spellEnd"/>
      <w:r>
        <w:rPr>
          <w:rFonts w:ascii="Arial" w:hAnsi="Arial" w:cs="Arial"/>
          <w:sz w:val="20"/>
          <w:szCs w:val="20"/>
        </w:rPr>
        <w:t xml:space="preserve"> in Zasavsko regijo. </w:t>
      </w:r>
    </w:p>
    <w:p w14:paraId="1607843F" w14:textId="77777777" w:rsidR="009472FC" w:rsidRDefault="009472FC" w:rsidP="009472FC">
      <w:pPr>
        <w:autoSpaceDE w:val="0"/>
        <w:autoSpaceDN w:val="0"/>
        <w:adjustRightInd w:val="0"/>
        <w:spacing w:line="260" w:lineRule="exact"/>
        <w:rPr>
          <w:rFonts w:ascii="Arial" w:hAnsi="Arial" w:cs="Arial"/>
          <w:sz w:val="20"/>
          <w:szCs w:val="20"/>
        </w:rPr>
      </w:pPr>
    </w:p>
    <w:p w14:paraId="39692879" w14:textId="77777777" w:rsidR="009472FC" w:rsidRDefault="009472FC" w:rsidP="009472FC">
      <w:pPr>
        <w:autoSpaceDE w:val="0"/>
        <w:autoSpaceDN w:val="0"/>
        <w:adjustRightInd w:val="0"/>
        <w:spacing w:line="260" w:lineRule="exact"/>
        <w:rPr>
          <w:rFonts w:ascii="Arial" w:hAnsi="Arial" w:cs="Arial"/>
          <w:sz w:val="20"/>
          <w:szCs w:val="20"/>
        </w:rPr>
      </w:pPr>
      <w:r>
        <w:rPr>
          <w:rFonts w:ascii="Arial" w:hAnsi="Arial" w:cs="Arial"/>
          <w:sz w:val="20"/>
          <w:szCs w:val="20"/>
        </w:rPr>
        <w:t xml:space="preserve">Uprava Republike Slovenije za zaščito in reševanje je 25. maja 2023 izdala Sklep za ocenjevanje škode na stvareh zaradi posledic obilnega deževja s poplavami in plazovi od 14. do 23. maja 2023, </w:t>
      </w:r>
      <w:r>
        <w:rPr>
          <w:rFonts w:ascii="Arial" w:hAnsi="Arial" w:cs="Arial"/>
          <w:sz w:val="20"/>
          <w:szCs w:val="20"/>
        </w:rPr>
        <w:br/>
        <w:t>št. 844-18/2023-161- DGZR. Dne 1. junija 2023 je Uprava Republike Slovenije za zaščito in reševanje izdala dopolnilni Sklep za ocenjevanje škode na stvareh zaradi posledic obilnega deževja s poplavami in plazovi od 14. do 23. maja 2023, št. 844-18/2023-197-DGZR. V Sklepa za ocenjevanje škode na stvareh zaradi posledic obilnega deževja s poplavami in plazovi od 14. do 23. maja 2023 so bile zajete naslednje občine:</w:t>
      </w:r>
    </w:p>
    <w:p w14:paraId="12427DA8" w14:textId="6855540F" w:rsidR="009472FC" w:rsidRDefault="009472FC" w:rsidP="009472FC">
      <w:pPr>
        <w:rPr>
          <w:rFonts w:ascii="Arial" w:hAnsi="Arial" w:cs="Arial"/>
          <w:sz w:val="20"/>
        </w:rPr>
      </w:pPr>
      <w:r>
        <w:rPr>
          <w:rFonts w:ascii="Arial" w:hAnsi="Arial" w:cs="Arial"/>
          <w:sz w:val="20"/>
        </w:rPr>
        <w:t>B</w:t>
      </w:r>
      <w:r w:rsidR="00C37870">
        <w:rPr>
          <w:rFonts w:ascii="Arial" w:hAnsi="Arial" w:cs="Arial"/>
          <w:sz w:val="20"/>
        </w:rPr>
        <w:t>REŽICE, KOSTANJEVICA NA KRKI,</w:t>
      </w:r>
      <w:r>
        <w:rPr>
          <w:rFonts w:ascii="Arial" w:hAnsi="Arial" w:cs="Arial"/>
          <w:sz w:val="20"/>
        </w:rPr>
        <w:t xml:space="preserve"> KRŠKO, SEVNICA, BISTRICA OB SOTLI, BRASLOVČE, DOBJE, DOBRNA, KOZJE, LAŠKO, LJUBNO, MOZIRJE, PODČETRTEK, POLZELA, PREBOLD, ROGAŠKA SLATINA, SOLČAVA, ŠENTJUR, ŠMARJE PRI JELŠAH, ŠMARTNO OB PAKI, ŠOŠTANJ, TABOR, MO VELENJE, VOJNIK, VRANSKO, ZREČE, BENEDIKT, CERKVENJAK, DUPLEK, KUNGOTA, HOČE - SLIVNICA, LENART, LOVRENC NA POHORJU, MO MARIBOR, MAKOLE, POLJČANE, PESNICA, RUŠE, SELNICA OB DRAVI, SLOVENSKA BISTRICA, SVETA ANA, SVETI JURIJ, SVETA TROJICA, ŠENTILJ, RAČE - FRAM, APAČE, BELTINCI, CANKOVA, DOBROVNIK, GORNJA RADGONA, GRA</w:t>
      </w:r>
      <w:r w:rsidR="00C37870">
        <w:rPr>
          <w:rFonts w:ascii="Arial" w:hAnsi="Arial" w:cs="Arial"/>
          <w:sz w:val="20"/>
        </w:rPr>
        <w:t>D, KRIŽEVCI, KUZMA, LJUTOMER,</w:t>
      </w:r>
      <w:r>
        <w:rPr>
          <w:rFonts w:ascii="Arial" w:hAnsi="Arial" w:cs="Arial"/>
          <w:sz w:val="20"/>
        </w:rPr>
        <w:t xml:space="preserve"> MURSKA SOBOTA, PUCONCI, RADENCI, RAZKRIŽJE, ROGAŠOVCI, SVETI JURIJ OB ŠČAVNICI, ŠALOVCI, TIŠINA, VELIKA POLANA, VERŽEJ, CIRKULANE, DESTRNIK, DORNAVA, GORIŠNICA, JURŠINCI, MAJŠPERK, MARKOVCI, ORMOŽ, PODLEHNIK, MO PTUJ, SREDIŠČE OB DRAVI, SVETI ANDRAŽ V SLOVENSKIH GORICAH, SVETI TOMAŽ, TRNOVSKA VAS, VIDEM, ZAVRČ, ŽETALE, MEŽICA, MISLINJA, PODVELKA, PREVALJE, MO SLOVENJ GRADEC, HRASTNIK,TRBOVLJE, ČRNOMELJ, METLIKA, ČRENŠOVCI, LENDAVA, MORAVSKE TOPLICE, RIBNICA NA POHORJU, RADLJE O DRAVI, DESTRNIK, KIDRIČEVO, SLOVENSKE KONJICE, OPLOTNICA, SVETI JURIJ V SLOVENSKIH KONJICAH, SVETA TROJICA V SLOVENSKIH KONJICAH, MO NOVO MESTO, ŠKOCJAN, ŠMARJEŠKE TOPLICE, ŠENTJERNEJ, RIBNICA, SODRAŽICA, VELIKE LAŠČE,  DOBREPOLJE, KOČEVJE, KOSTEL in OSILNICA. </w:t>
      </w:r>
    </w:p>
    <w:p w14:paraId="1BDB4563" w14:textId="77777777" w:rsidR="009472FC" w:rsidRDefault="009472FC" w:rsidP="009472FC">
      <w:pPr>
        <w:autoSpaceDE w:val="0"/>
        <w:autoSpaceDN w:val="0"/>
        <w:adjustRightInd w:val="0"/>
        <w:spacing w:line="260" w:lineRule="exact"/>
        <w:rPr>
          <w:rFonts w:ascii="Arial" w:hAnsi="Arial" w:cs="Arial"/>
          <w:sz w:val="20"/>
          <w:szCs w:val="20"/>
        </w:rPr>
      </w:pPr>
    </w:p>
    <w:p w14:paraId="4601B903" w14:textId="77777777" w:rsidR="009472FC" w:rsidRDefault="009472FC" w:rsidP="009472FC">
      <w:pPr>
        <w:autoSpaceDE w:val="0"/>
        <w:autoSpaceDN w:val="0"/>
        <w:adjustRightInd w:val="0"/>
        <w:spacing w:line="260" w:lineRule="exact"/>
        <w:rPr>
          <w:rFonts w:ascii="Arial" w:hAnsi="Arial" w:cs="Arial"/>
          <w:sz w:val="20"/>
          <w:szCs w:val="20"/>
        </w:rPr>
      </w:pPr>
      <w:r>
        <w:rPr>
          <w:rFonts w:ascii="Arial" w:hAnsi="Arial" w:cs="Arial"/>
          <w:sz w:val="20"/>
          <w:szCs w:val="20"/>
        </w:rPr>
        <w:t xml:space="preserve">Škodo na stvareh v občinah so ocenile občinske komisije za ocenjevanje škode ob naravnih nesrečah. Škodo v gozdovih je ocenil Zavod za gozdove Slovenije, škodo na državnih cestah Direkcija Republike Slovenije za infrastrukturo, škodo na vodotokih Direkcija Republike Slovenije za vode. Škodo na kulturni dediščini je ocenil Zavod za varstvo kulturne dediščine Slovenije in je zajeta v oceni škode občinskih komisij. Ministrstvo za gospodarstvo, turizem in šport je prejemalo vloge za oceno škode v gospodarstvu. </w:t>
      </w:r>
    </w:p>
    <w:p w14:paraId="4B237DF5" w14:textId="77777777" w:rsidR="009472FC" w:rsidRDefault="009472FC" w:rsidP="009472FC">
      <w:pPr>
        <w:autoSpaceDE w:val="0"/>
        <w:autoSpaceDN w:val="0"/>
        <w:adjustRightInd w:val="0"/>
        <w:spacing w:line="260" w:lineRule="exact"/>
        <w:rPr>
          <w:rFonts w:ascii="Arial" w:hAnsi="Arial" w:cs="Arial"/>
          <w:sz w:val="20"/>
          <w:szCs w:val="20"/>
        </w:rPr>
      </w:pPr>
    </w:p>
    <w:p w14:paraId="2BA3FFFD" w14:textId="77777777" w:rsidR="009472FC" w:rsidRDefault="009472FC" w:rsidP="009472FC">
      <w:pPr>
        <w:autoSpaceDE w:val="0"/>
        <w:autoSpaceDN w:val="0"/>
        <w:adjustRightInd w:val="0"/>
        <w:spacing w:line="260" w:lineRule="exact"/>
        <w:rPr>
          <w:rFonts w:ascii="Arial" w:hAnsi="Arial" w:cs="Arial"/>
          <w:sz w:val="20"/>
          <w:szCs w:val="20"/>
        </w:rPr>
      </w:pPr>
      <w:r>
        <w:rPr>
          <w:rFonts w:ascii="Arial" w:hAnsi="Arial" w:cs="Arial"/>
          <w:sz w:val="20"/>
          <w:szCs w:val="20"/>
        </w:rPr>
        <w:t xml:space="preserve">Državna komisija za ocenjevanje škode po naravnih in drugih nesrečah je 7. avgusta 2023 potrdila oceno neposredne škode na stvareh zaradi obilnega deževja s poplavami in plazovi </w:t>
      </w:r>
      <w:r>
        <w:rPr>
          <w:rFonts w:ascii="Arial" w:hAnsi="Arial" w:cs="Arial"/>
          <w:sz w:val="20"/>
          <w:szCs w:val="20"/>
          <w:lang w:bidi="si-LK"/>
        </w:rPr>
        <w:t xml:space="preserve">od 14. do </w:t>
      </w:r>
      <w:r>
        <w:rPr>
          <w:rFonts w:ascii="Arial" w:hAnsi="Arial" w:cs="Arial"/>
          <w:sz w:val="20"/>
          <w:szCs w:val="20"/>
          <w:lang w:bidi="si-LK"/>
        </w:rPr>
        <w:br/>
        <w:t>23. maja 2023</w:t>
      </w:r>
      <w:r>
        <w:rPr>
          <w:rFonts w:ascii="Arial" w:hAnsi="Arial" w:cs="Arial"/>
          <w:sz w:val="20"/>
          <w:szCs w:val="20"/>
        </w:rPr>
        <w:t xml:space="preserve">, ki so zajela Koroško, Ljubljansko, Podravsko, Pomursko, Posavsko, Vzhodnoštajersko, </w:t>
      </w:r>
      <w:proofErr w:type="spellStart"/>
      <w:r>
        <w:rPr>
          <w:rFonts w:ascii="Arial" w:hAnsi="Arial" w:cs="Arial"/>
          <w:sz w:val="20"/>
          <w:szCs w:val="20"/>
        </w:rPr>
        <w:t>Zahodnoštajersko</w:t>
      </w:r>
      <w:proofErr w:type="spellEnd"/>
      <w:r>
        <w:rPr>
          <w:rFonts w:ascii="Arial" w:hAnsi="Arial" w:cs="Arial"/>
          <w:sz w:val="20"/>
          <w:szCs w:val="20"/>
        </w:rPr>
        <w:t xml:space="preserve"> in Zasavsko regijo ter povzročila gmotno škodo. Škoda skupno znaša </w:t>
      </w:r>
      <w:r>
        <w:rPr>
          <w:rFonts w:ascii="Arial" w:hAnsi="Arial" w:cs="Arial"/>
          <w:sz w:val="20"/>
          <w:szCs w:val="20"/>
        </w:rPr>
        <w:br/>
      </w:r>
      <w:r>
        <w:rPr>
          <w:rFonts w:ascii="Arial" w:hAnsi="Arial" w:cs="Arial"/>
          <w:sz w:val="20"/>
          <w:szCs w:val="20"/>
          <w:lang w:bidi="si-LK"/>
        </w:rPr>
        <w:t xml:space="preserve">41.525.666,78 </w:t>
      </w:r>
      <w:r>
        <w:rPr>
          <w:rFonts w:ascii="Arial" w:hAnsi="Arial" w:cs="Arial"/>
          <w:sz w:val="20"/>
          <w:szCs w:val="20"/>
        </w:rPr>
        <w:t xml:space="preserve">evra. Od skupnega zneska neposredne škode znaša škoda na kmetijskih zemljiščih </w:t>
      </w:r>
      <w:r>
        <w:rPr>
          <w:rFonts w:ascii="Arial" w:hAnsi="Arial" w:cs="Arial"/>
          <w:color w:val="000000"/>
          <w:sz w:val="20"/>
          <w:szCs w:val="20"/>
          <w:lang w:bidi="si-LK"/>
        </w:rPr>
        <w:t>10.850.381,17</w:t>
      </w:r>
      <w:r>
        <w:rPr>
          <w:rFonts w:ascii="Arial" w:hAnsi="Arial" w:cs="Arial"/>
          <w:sz w:val="20"/>
          <w:szCs w:val="20"/>
          <w:lang w:bidi="si-LK"/>
        </w:rPr>
        <w:t xml:space="preserve"> </w:t>
      </w:r>
      <w:r>
        <w:rPr>
          <w:rFonts w:ascii="Arial" w:hAnsi="Arial" w:cs="Arial"/>
          <w:sz w:val="20"/>
          <w:szCs w:val="20"/>
        </w:rPr>
        <w:t xml:space="preserve">evra, škoda v gozdovih </w:t>
      </w:r>
      <w:r>
        <w:rPr>
          <w:rFonts w:ascii="Arial" w:hAnsi="Arial" w:cs="Arial"/>
          <w:color w:val="000000"/>
          <w:sz w:val="20"/>
          <w:szCs w:val="20"/>
          <w:lang w:bidi="si-LK"/>
        </w:rPr>
        <w:t xml:space="preserve">57.537,91 evra, škoda na uničenih stavbah 471.241,30 evra, </w:t>
      </w:r>
      <w:r>
        <w:rPr>
          <w:rFonts w:ascii="Arial" w:hAnsi="Arial" w:cs="Arial"/>
          <w:sz w:val="20"/>
          <w:szCs w:val="20"/>
        </w:rPr>
        <w:t xml:space="preserve">delna škoda na stavbah </w:t>
      </w:r>
      <w:r>
        <w:rPr>
          <w:rFonts w:ascii="Arial" w:hAnsi="Arial" w:cs="Arial"/>
          <w:color w:val="000000"/>
          <w:sz w:val="20"/>
          <w:szCs w:val="20"/>
          <w:lang w:bidi="si-LK"/>
        </w:rPr>
        <w:t xml:space="preserve">1.821.332,38 </w:t>
      </w:r>
      <w:r>
        <w:rPr>
          <w:rFonts w:ascii="Arial" w:hAnsi="Arial" w:cs="Arial"/>
          <w:sz w:val="20"/>
          <w:szCs w:val="20"/>
        </w:rPr>
        <w:t xml:space="preserve">evra, škoda na gradbeno-inženirskih objektih </w:t>
      </w:r>
      <w:r>
        <w:rPr>
          <w:rFonts w:ascii="Arial" w:hAnsi="Arial" w:cs="Arial"/>
          <w:color w:val="000000"/>
          <w:sz w:val="20"/>
          <w:szCs w:val="20"/>
          <w:lang w:bidi="si-LK"/>
        </w:rPr>
        <w:t>15.056.710,09</w:t>
      </w:r>
      <w:r>
        <w:rPr>
          <w:rFonts w:ascii="Arial" w:hAnsi="Arial" w:cs="Arial"/>
          <w:sz w:val="20"/>
          <w:szCs w:val="20"/>
          <w:lang w:bidi="si-LK"/>
        </w:rPr>
        <w:t xml:space="preserve"> </w:t>
      </w:r>
      <w:r>
        <w:rPr>
          <w:rFonts w:ascii="Arial" w:hAnsi="Arial" w:cs="Arial"/>
          <w:sz w:val="20"/>
          <w:szCs w:val="20"/>
        </w:rPr>
        <w:t xml:space="preserve">evra, škoda na vodotokih </w:t>
      </w:r>
      <w:r>
        <w:rPr>
          <w:rFonts w:ascii="Arial" w:hAnsi="Arial" w:cs="Arial"/>
          <w:color w:val="000000"/>
          <w:sz w:val="20"/>
          <w:szCs w:val="20"/>
          <w:lang w:bidi="si-LK"/>
        </w:rPr>
        <w:t xml:space="preserve">10.203.246,53 </w:t>
      </w:r>
      <w:r>
        <w:rPr>
          <w:rFonts w:ascii="Arial" w:hAnsi="Arial" w:cs="Arial"/>
          <w:sz w:val="20"/>
          <w:szCs w:val="20"/>
        </w:rPr>
        <w:t xml:space="preserve">evra, škoda na gozdnih cestah </w:t>
      </w:r>
      <w:r>
        <w:rPr>
          <w:rFonts w:ascii="Arial" w:hAnsi="Arial" w:cs="Arial"/>
          <w:color w:val="000000"/>
          <w:sz w:val="20"/>
          <w:szCs w:val="20"/>
          <w:lang w:bidi="si-LK"/>
        </w:rPr>
        <w:t xml:space="preserve">331.350,46 </w:t>
      </w:r>
      <w:r>
        <w:rPr>
          <w:rFonts w:ascii="Arial" w:hAnsi="Arial" w:cs="Arial"/>
          <w:sz w:val="20"/>
          <w:szCs w:val="20"/>
        </w:rPr>
        <w:t xml:space="preserve">evra, škoda na državnih cestah </w:t>
      </w:r>
      <w:r>
        <w:rPr>
          <w:rFonts w:ascii="Arial" w:hAnsi="Arial" w:cs="Arial"/>
          <w:color w:val="000000"/>
          <w:sz w:val="20"/>
          <w:szCs w:val="20"/>
          <w:lang w:bidi="si-LK"/>
        </w:rPr>
        <w:t>2.028.976,64</w:t>
      </w:r>
      <w:r>
        <w:rPr>
          <w:rFonts w:ascii="Arial" w:hAnsi="Arial" w:cs="Arial"/>
          <w:sz w:val="20"/>
          <w:szCs w:val="20"/>
          <w:lang w:bidi="si-LK"/>
        </w:rPr>
        <w:t xml:space="preserve"> </w:t>
      </w:r>
      <w:r>
        <w:rPr>
          <w:rFonts w:ascii="Arial" w:hAnsi="Arial" w:cs="Arial"/>
          <w:sz w:val="20"/>
          <w:szCs w:val="20"/>
        </w:rPr>
        <w:t>evra ter škoda v gospodarstvu 70</w:t>
      </w:r>
      <w:r>
        <w:rPr>
          <w:rFonts w:ascii="Arial" w:hAnsi="Arial" w:cs="Arial"/>
          <w:sz w:val="20"/>
          <w:szCs w:val="20"/>
          <w:lang w:bidi="si-LK"/>
        </w:rPr>
        <w:t xml:space="preserve">4.890,30 </w:t>
      </w:r>
      <w:r>
        <w:rPr>
          <w:rFonts w:ascii="Arial" w:hAnsi="Arial" w:cs="Arial"/>
          <w:sz w:val="20"/>
          <w:szCs w:val="20"/>
        </w:rPr>
        <w:t xml:space="preserve">evra. </w:t>
      </w:r>
      <w:r>
        <w:rPr>
          <w:rFonts w:ascii="Arial" w:hAnsi="Arial" w:cs="Arial"/>
          <w:bCs/>
          <w:sz w:val="20"/>
          <w:szCs w:val="20"/>
        </w:rPr>
        <w:t xml:space="preserve">Škoda na kulturni dediščini je vključena v delni škodi na stavbah </w:t>
      </w:r>
      <w:r>
        <w:rPr>
          <w:rFonts w:ascii="Arial" w:hAnsi="Arial" w:cs="Arial"/>
          <w:sz w:val="20"/>
          <w:szCs w:val="20"/>
        </w:rPr>
        <w:t>v oceni škode občinskih komisij.</w:t>
      </w:r>
    </w:p>
    <w:p w14:paraId="4DA05A89" w14:textId="77777777" w:rsidR="009472FC" w:rsidRDefault="009472FC" w:rsidP="009472FC">
      <w:pPr>
        <w:autoSpaceDE w:val="0"/>
        <w:autoSpaceDN w:val="0"/>
        <w:adjustRightInd w:val="0"/>
        <w:spacing w:line="260" w:lineRule="exact"/>
        <w:rPr>
          <w:rFonts w:ascii="Arial" w:hAnsi="Arial" w:cs="Arial"/>
          <w:sz w:val="20"/>
          <w:szCs w:val="20"/>
        </w:rPr>
      </w:pPr>
    </w:p>
    <w:p w14:paraId="1BBE1A81" w14:textId="77777777" w:rsidR="009472FC" w:rsidRDefault="009472FC" w:rsidP="009472FC">
      <w:pPr>
        <w:autoSpaceDE w:val="0"/>
        <w:autoSpaceDN w:val="0"/>
        <w:adjustRightInd w:val="0"/>
        <w:spacing w:line="260" w:lineRule="exact"/>
        <w:rPr>
          <w:rFonts w:ascii="Arial" w:hAnsi="Arial" w:cs="Arial"/>
          <w:sz w:val="20"/>
          <w:szCs w:val="20"/>
        </w:rPr>
      </w:pPr>
      <w:r>
        <w:rPr>
          <w:rFonts w:ascii="Arial" w:hAnsi="Arial" w:cs="Arial"/>
          <w:sz w:val="20"/>
          <w:szCs w:val="20"/>
        </w:rPr>
        <w:t>Ocenjena škoda na stvareh, brez škode v gozdovih, državnih cestah in gospodarstvu znaša 38.734.261,93 evra. Ocena škode na stvareh zajema škodo na kmetijskih zemljiščih, na stavbah, na gradbeno-inženirskih objektih, na vodotokih in na gozdnih cestah.</w:t>
      </w:r>
    </w:p>
    <w:p w14:paraId="670B8D72" w14:textId="77777777" w:rsidR="009472FC" w:rsidRDefault="009472FC" w:rsidP="009472FC">
      <w:pPr>
        <w:autoSpaceDE w:val="0"/>
        <w:autoSpaceDN w:val="0"/>
        <w:adjustRightInd w:val="0"/>
        <w:spacing w:line="260" w:lineRule="exact"/>
        <w:rPr>
          <w:rFonts w:ascii="Arial" w:hAnsi="Arial" w:cs="Arial"/>
          <w:sz w:val="20"/>
          <w:szCs w:val="20"/>
        </w:rPr>
      </w:pPr>
    </w:p>
    <w:p w14:paraId="413E2C4D" w14:textId="77777777" w:rsidR="009472FC" w:rsidRDefault="009472FC" w:rsidP="009472FC">
      <w:pPr>
        <w:tabs>
          <w:tab w:val="left" w:pos="360"/>
        </w:tabs>
        <w:spacing w:line="260" w:lineRule="exact"/>
        <w:rPr>
          <w:rFonts w:ascii="Arial" w:hAnsi="Arial" w:cs="Arial"/>
          <w:sz w:val="20"/>
          <w:szCs w:val="20"/>
        </w:rPr>
      </w:pPr>
      <w:r>
        <w:rPr>
          <w:rFonts w:ascii="Arial" w:hAnsi="Arial" w:cs="Arial"/>
          <w:sz w:val="20"/>
          <w:szCs w:val="20"/>
          <w:lang w:eastAsia="en-US"/>
        </w:rPr>
        <w:t xml:space="preserve">Ugotovljeno je, da končna ocena neposredne škode presega 0,3 promila načrtovanih prihodkov državnega proračuna za leto 2023 in je </w:t>
      </w:r>
      <w:r>
        <w:rPr>
          <w:rFonts w:ascii="Arial" w:hAnsi="Arial" w:cs="Arial"/>
          <w:sz w:val="20"/>
          <w:szCs w:val="20"/>
        </w:rPr>
        <w:t>tako dosežen limit za uporabo sredstev državnega proračuna v skladu z zakonom in pripravo predhodnega programa.</w:t>
      </w:r>
    </w:p>
    <w:p w14:paraId="0936504E" w14:textId="77777777" w:rsidR="009472FC" w:rsidRDefault="009472FC" w:rsidP="009472FC">
      <w:pPr>
        <w:spacing w:line="260" w:lineRule="exact"/>
        <w:rPr>
          <w:rFonts w:ascii="Arial" w:hAnsi="Arial" w:cs="Arial"/>
          <w:sz w:val="20"/>
          <w:szCs w:val="20"/>
        </w:rPr>
      </w:pPr>
    </w:p>
    <w:p w14:paraId="03B37B02" w14:textId="77777777" w:rsidR="009472FC" w:rsidRDefault="009472FC" w:rsidP="009472FC">
      <w:pPr>
        <w:numPr>
          <w:ilvl w:val="1"/>
          <w:numId w:val="36"/>
        </w:numPr>
        <w:spacing w:line="260" w:lineRule="exact"/>
        <w:ind w:left="0" w:firstLine="0"/>
        <w:jc w:val="left"/>
        <w:rPr>
          <w:rFonts w:ascii="Arial" w:hAnsi="Arial" w:cs="Arial"/>
          <w:b/>
          <w:i/>
          <w:sz w:val="20"/>
          <w:szCs w:val="20"/>
        </w:rPr>
      </w:pPr>
      <w:r>
        <w:rPr>
          <w:rFonts w:ascii="Arial" w:hAnsi="Arial" w:cs="Arial"/>
          <w:b/>
          <w:i/>
          <w:sz w:val="20"/>
          <w:szCs w:val="20"/>
        </w:rPr>
        <w:t>Predhodno zagotovljena sredstva za stroške intervencij</w:t>
      </w:r>
    </w:p>
    <w:p w14:paraId="1782B7D2" w14:textId="77777777" w:rsidR="009472FC" w:rsidRDefault="009472FC" w:rsidP="009472FC">
      <w:pPr>
        <w:spacing w:line="260" w:lineRule="exact"/>
        <w:rPr>
          <w:rFonts w:ascii="Arial" w:hAnsi="Arial" w:cs="Arial"/>
          <w:b/>
          <w:i/>
          <w:sz w:val="20"/>
          <w:szCs w:val="20"/>
        </w:rPr>
      </w:pPr>
    </w:p>
    <w:p w14:paraId="0CD2C0B2" w14:textId="77777777" w:rsidR="009472FC" w:rsidRDefault="009472FC" w:rsidP="009472FC">
      <w:pPr>
        <w:widowControl w:val="0"/>
        <w:autoSpaceDE w:val="0"/>
        <w:autoSpaceDN w:val="0"/>
        <w:adjustRightInd w:val="0"/>
        <w:spacing w:line="260" w:lineRule="exact"/>
        <w:rPr>
          <w:rFonts w:ascii="Arial" w:hAnsi="Arial" w:cs="Arial"/>
          <w:sz w:val="20"/>
          <w:szCs w:val="20"/>
          <w:lang w:eastAsia="en-US"/>
        </w:rPr>
      </w:pPr>
      <w:r>
        <w:rPr>
          <w:rFonts w:ascii="Arial" w:hAnsi="Arial" w:cs="Arial"/>
          <w:sz w:val="20"/>
          <w:szCs w:val="20"/>
          <w:lang w:eastAsia="en-US"/>
        </w:rPr>
        <w:t>S sklepom št. 84300-6/2023/2 z dne 25. 5. 2023 se je Vlada Republike Slovenije odločila, da se občinam, ko bile v času od 16. do 23. maja 2023 poškodovane zaradi naravne nesreče večjega obsega v severovzhodni Sloveniji in so izčrpale sredstva občinskih proračunov, namenjenih za zagotavljanje osnovnih pogojev za življenje ter odpravljanje posledic naravnih in drugih nesreč, povrnejo upravičeni stroški intervencij. Vlada Republike Slovenije je zagotovila, da se stroški intervencij iz sredstev proračunske rezerve povrnejo občinam preko Ministrstva za obrambo, Uprave Republike Slovenije za zaščito in reševanje, na podlagi podanih zahtevkov kot povračilo stroškov intervencije, ki jih izkažejo z verodostojnimi listinami, vendar ne več, kot je ocenjena vrednost za posamezno lokalno skupnost iz preglednice 1 v skupni višini 1.779.061,00 evra.</w:t>
      </w:r>
    </w:p>
    <w:p w14:paraId="0C371222" w14:textId="77777777" w:rsidR="009472FC" w:rsidRDefault="009472FC" w:rsidP="009472FC">
      <w:pPr>
        <w:widowControl w:val="0"/>
        <w:autoSpaceDE w:val="0"/>
        <w:autoSpaceDN w:val="0"/>
        <w:adjustRightInd w:val="0"/>
        <w:spacing w:line="260" w:lineRule="exact"/>
        <w:rPr>
          <w:rFonts w:ascii="Arial" w:hAnsi="Arial" w:cs="Arial"/>
          <w:sz w:val="20"/>
          <w:szCs w:val="20"/>
          <w:lang w:eastAsia="en-US"/>
        </w:rPr>
      </w:pPr>
    </w:p>
    <w:p w14:paraId="37BF4EEF" w14:textId="77777777" w:rsidR="009472FC" w:rsidRDefault="009472FC" w:rsidP="009472FC">
      <w:pPr>
        <w:widowControl w:val="0"/>
        <w:autoSpaceDE w:val="0"/>
        <w:autoSpaceDN w:val="0"/>
        <w:adjustRightInd w:val="0"/>
        <w:spacing w:line="260" w:lineRule="exact"/>
        <w:rPr>
          <w:rFonts w:ascii="Arial" w:hAnsi="Arial" w:cs="Arial"/>
          <w:sz w:val="20"/>
          <w:szCs w:val="20"/>
          <w:lang w:eastAsia="en-US"/>
        </w:rPr>
      </w:pPr>
      <w:r>
        <w:rPr>
          <w:rFonts w:ascii="Arial" w:hAnsi="Arial" w:cs="Arial"/>
          <w:sz w:val="20"/>
          <w:szCs w:val="20"/>
          <w:lang w:eastAsia="en-US"/>
        </w:rPr>
        <w:t>Preglednica 1: Zagotovljena ocenjena sredstva občinam, za pokritje intervencijskih stroškov:</w:t>
      </w:r>
    </w:p>
    <w:p w14:paraId="41440396" w14:textId="77777777" w:rsidR="009472FC" w:rsidRDefault="009472FC" w:rsidP="009472FC">
      <w:pPr>
        <w:widowControl w:val="0"/>
        <w:autoSpaceDE w:val="0"/>
        <w:autoSpaceDN w:val="0"/>
        <w:adjustRightInd w:val="0"/>
        <w:spacing w:line="260" w:lineRule="exact"/>
        <w:rPr>
          <w:rFonts w:ascii="Arial" w:hAnsi="Arial" w:cs="Arial"/>
          <w:sz w:val="20"/>
          <w:szCs w:val="20"/>
          <w:lang w:eastAsia="en-US"/>
        </w:rPr>
      </w:pPr>
    </w:p>
    <w:tbl>
      <w:tblPr>
        <w:tblStyle w:val="Tabelamrea"/>
        <w:tblW w:w="0" w:type="auto"/>
        <w:tblInd w:w="108" w:type="dxa"/>
        <w:tblLook w:val="04A0" w:firstRow="1" w:lastRow="0" w:firstColumn="1" w:lastColumn="0" w:noHBand="0" w:noVBand="1"/>
      </w:tblPr>
      <w:tblGrid>
        <w:gridCol w:w="851"/>
        <w:gridCol w:w="3118"/>
        <w:gridCol w:w="2410"/>
      </w:tblGrid>
      <w:tr w:rsidR="009472FC" w14:paraId="21DE0EE1" w14:textId="77777777" w:rsidTr="009472FC">
        <w:tc>
          <w:tcPr>
            <w:tcW w:w="851" w:type="dxa"/>
            <w:tcBorders>
              <w:top w:val="single" w:sz="4" w:space="0" w:color="auto"/>
              <w:left w:val="single" w:sz="4" w:space="0" w:color="auto"/>
              <w:bottom w:val="single" w:sz="4" w:space="0" w:color="auto"/>
              <w:right w:val="single" w:sz="4" w:space="0" w:color="auto"/>
            </w:tcBorders>
            <w:hideMark/>
          </w:tcPr>
          <w:p w14:paraId="694A6662" w14:textId="77777777" w:rsidR="009472FC" w:rsidRDefault="009472FC">
            <w:pPr>
              <w:widowControl w:val="0"/>
              <w:autoSpaceDE w:val="0"/>
              <w:autoSpaceDN w:val="0"/>
              <w:adjustRightInd w:val="0"/>
              <w:spacing w:line="260" w:lineRule="exact"/>
              <w:jc w:val="center"/>
              <w:rPr>
                <w:rFonts w:ascii="Arial" w:hAnsi="Arial" w:cs="Arial"/>
                <w:sz w:val="20"/>
                <w:szCs w:val="20"/>
              </w:rPr>
            </w:pPr>
            <w:proofErr w:type="spellStart"/>
            <w:r>
              <w:rPr>
                <w:rFonts w:ascii="Arial" w:hAnsi="Arial" w:cs="Arial"/>
                <w:sz w:val="20"/>
                <w:szCs w:val="20"/>
              </w:rPr>
              <w:t>Zap</w:t>
            </w:r>
            <w:proofErr w:type="spellEnd"/>
            <w:r>
              <w:rPr>
                <w:rFonts w:ascii="Arial" w:hAnsi="Arial" w:cs="Arial"/>
                <w:sz w:val="20"/>
                <w:szCs w:val="20"/>
              </w:rPr>
              <w:t>. št.</w:t>
            </w:r>
          </w:p>
        </w:tc>
        <w:tc>
          <w:tcPr>
            <w:tcW w:w="3118" w:type="dxa"/>
            <w:tcBorders>
              <w:top w:val="single" w:sz="4" w:space="0" w:color="auto"/>
              <w:left w:val="single" w:sz="4" w:space="0" w:color="auto"/>
              <w:bottom w:val="single" w:sz="4" w:space="0" w:color="auto"/>
              <w:right w:val="single" w:sz="4" w:space="0" w:color="auto"/>
            </w:tcBorders>
            <w:hideMark/>
          </w:tcPr>
          <w:p w14:paraId="6646B616"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sz w:val="20"/>
                <w:szCs w:val="20"/>
              </w:rPr>
              <w:t>OBČINA</w:t>
            </w:r>
          </w:p>
        </w:tc>
        <w:tc>
          <w:tcPr>
            <w:tcW w:w="2410" w:type="dxa"/>
            <w:tcBorders>
              <w:top w:val="single" w:sz="4" w:space="0" w:color="auto"/>
              <w:left w:val="single" w:sz="4" w:space="0" w:color="auto"/>
              <w:bottom w:val="single" w:sz="4" w:space="0" w:color="auto"/>
              <w:right w:val="single" w:sz="4" w:space="0" w:color="auto"/>
            </w:tcBorders>
            <w:hideMark/>
          </w:tcPr>
          <w:p w14:paraId="41C446D4" w14:textId="77777777" w:rsidR="009472FC" w:rsidRDefault="009472FC">
            <w:pPr>
              <w:widowControl w:val="0"/>
              <w:autoSpaceDE w:val="0"/>
              <w:autoSpaceDN w:val="0"/>
              <w:adjustRightInd w:val="0"/>
              <w:spacing w:line="260" w:lineRule="exact"/>
              <w:jc w:val="center"/>
              <w:rPr>
                <w:rFonts w:ascii="Arial" w:hAnsi="Arial" w:cs="Arial"/>
                <w:sz w:val="20"/>
                <w:szCs w:val="20"/>
              </w:rPr>
            </w:pPr>
            <w:r>
              <w:rPr>
                <w:rFonts w:ascii="Arial" w:hAnsi="Arial" w:cs="Arial"/>
                <w:sz w:val="20"/>
                <w:szCs w:val="20"/>
              </w:rPr>
              <w:t>Ocenjeni intervencijski stroški (EUR)</w:t>
            </w:r>
          </w:p>
        </w:tc>
      </w:tr>
      <w:tr w:rsidR="009472FC" w14:paraId="619FA174" w14:textId="77777777" w:rsidTr="009472FC">
        <w:tc>
          <w:tcPr>
            <w:tcW w:w="851" w:type="dxa"/>
            <w:tcBorders>
              <w:top w:val="single" w:sz="4" w:space="0" w:color="auto"/>
              <w:left w:val="single" w:sz="4" w:space="0" w:color="auto"/>
              <w:bottom w:val="single" w:sz="4" w:space="0" w:color="auto"/>
              <w:right w:val="single" w:sz="4" w:space="0" w:color="auto"/>
            </w:tcBorders>
          </w:tcPr>
          <w:p w14:paraId="5EED9BBD"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C7C7EDF"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Apače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1C095B"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10.850</w:t>
            </w:r>
          </w:p>
        </w:tc>
      </w:tr>
      <w:tr w:rsidR="009472FC" w14:paraId="2478DEB3" w14:textId="77777777" w:rsidTr="009472FC">
        <w:tc>
          <w:tcPr>
            <w:tcW w:w="851" w:type="dxa"/>
            <w:tcBorders>
              <w:top w:val="single" w:sz="4" w:space="0" w:color="auto"/>
              <w:left w:val="single" w:sz="4" w:space="0" w:color="auto"/>
              <w:bottom w:val="single" w:sz="4" w:space="0" w:color="auto"/>
              <w:right w:val="single" w:sz="4" w:space="0" w:color="auto"/>
            </w:tcBorders>
          </w:tcPr>
          <w:p w14:paraId="4401BE3A"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1EB7DCE"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 xml:space="preserve">Beltinci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460D4C"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11.000</w:t>
            </w:r>
          </w:p>
        </w:tc>
      </w:tr>
      <w:tr w:rsidR="009472FC" w14:paraId="2CF3179D" w14:textId="77777777" w:rsidTr="009472FC">
        <w:tc>
          <w:tcPr>
            <w:tcW w:w="851" w:type="dxa"/>
            <w:tcBorders>
              <w:top w:val="single" w:sz="4" w:space="0" w:color="auto"/>
              <w:left w:val="single" w:sz="4" w:space="0" w:color="auto"/>
              <w:bottom w:val="single" w:sz="4" w:space="0" w:color="auto"/>
              <w:right w:val="single" w:sz="4" w:space="0" w:color="auto"/>
            </w:tcBorders>
          </w:tcPr>
          <w:p w14:paraId="4C043472"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85CD4D3"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Benedikt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5D9391"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18.730</w:t>
            </w:r>
          </w:p>
        </w:tc>
      </w:tr>
      <w:tr w:rsidR="009472FC" w14:paraId="6499DD3E" w14:textId="77777777" w:rsidTr="009472FC">
        <w:tc>
          <w:tcPr>
            <w:tcW w:w="851" w:type="dxa"/>
            <w:tcBorders>
              <w:top w:val="single" w:sz="4" w:space="0" w:color="auto"/>
              <w:left w:val="single" w:sz="4" w:space="0" w:color="auto"/>
              <w:bottom w:val="single" w:sz="4" w:space="0" w:color="auto"/>
              <w:right w:val="single" w:sz="4" w:space="0" w:color="auto"/>
            </w:tcBorders>
          </w:tcPr>
          <w:p w14:paraId="04DDB848"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8F35841"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Cankova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8D94FF"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8.250</w:t>
            </w:r>
          </w:p>
        </w:tc>
      </w:tr>
      <w:tr w:rsidR="009472FC" w14:paraId="6A300A36" w14:textId="77777777" w:rsidTr="009472FC">
        <w:tc>
          <w:tcPr>
            <w:tcW w:w="851" w:type="dxa"/>
            <w:tcBorders>
              <w:top w:val="single" w:sz="4" w:space="0" w:color="auto"/>
              <w:left w:val="single" w:sz="4" w:space="0" w:color="auto"/>
              <w:bottom w:val="single" w:sz="4" w:space="0" w:color="auto"/>
              <w:right w:val="single" w:sz="4" w:space="0" w:color="auto"/>
            </w:tcBorders>
          </w:tcPr>
          <w:p w14:paraId="7DC96EDC"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3AED7DF"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Cerkvenjak</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9C59DB"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3.690</w:t>
            </w:r>
          </w:p>
        </w:tc>
      </w:tr>
      <w:tr w:rsidR="009472FC" w14:paraId="55BBE14F" w14:textId="77777777" w:rsidTr="009472FC">
        <w:tc>
          <w:tcPr>
            <w:tcW w:w="851" w:type="dxa"/>
            <w:tcBorders>
              <w:top w:val="single" w:sz="4" w:space="0" w:color="auto"/>
              <w:left w:val="single" w:sz="4" w:space="0" w:color="auto"/>
              <w:bottom w:val="single" w:sz="4" w:space="0" w:color="auto"/>
              <w:right w:val="single" w:sz="4" w:space="0" w:color="auto"/>
            </w:tcBorders>
          </w:tcPr>
          <w:p w14:paraId="5004A9C9"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DF25AA3"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Cirkulane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8BF828"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110.120</w:t>
            </w:r>
          </w:p>
        </w:tc>
      </w:tr>
      <w:tr w:rsidR="009472FC" w14:paraId="2B90AC17" w14:textId="77777777" w:rsidTr="009472FC">
        <w:tc>
          <w:tcPr>
            <w:tcW w:w="851" w:type="dxa"/>
            <w:tcBorders>
              <w:top w:val="single" w:sz="4" w:space="0" w:color="auto"/>
              <w:left w:val="single" w:sz="4" w:space="0" w:color="auto"/>
              <w:bottom w:val="single" w:sz="4" w:space="0" w:color="auto"/>
              <w:right w:val="single" w:sz="4" w:space="0" w:color="auto"/>
            </w:tcBorders>
          </w:tcPr>
          <w:p w14:paraId="23BF782E"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3724672"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Destrnik</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052CB3"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4300</w:t>
            </w:r>
          </w:p>
        </w:tc>
      </w:tr>
      <w:tr w:rsidR="009472FC" w14:paraId="5D23AACE" w14:textId="77777777" w:rsidTr="009472FC">
        <w:tc>
          <w:tcPr>
            <w:tcW w:w="851" w:type="dxa"/>
            <w:tcBorders>
              <w:top w:val="single" w:sz="4" w:space="0" w:color="auto"/>
              <w:left w:val="single" w:sz="4" w:space="0" w:color="auto"/>
              <w:bottom w:val="single" w:sz="4" w:space="0" w:color="auto"/>
              <w:right w:val="single" w:sz="4" w:space="0" w:color="auto"/>
            </w:tcBorders>
          </w:tcPr>
          <w:p w14:paraId="6826B8C2"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08AD27A"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Dobrovnik</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B970A7"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3.500</w:t>
            </w:r>
          </w:p>
        </w:tc>
      </w:tr>
      <w:tr w:rsidR="009472FC" w14:paraId="1148E15A" w14:textId="77777777" w:rsidTr="009472FC">
        <w:tc>
          <w:tcPr>
            <w:tcW w:w="851" w:type="dxa"/>
            <w:tcBorders>
              <w:top w:val="single" w:sz="4" w:space="0" w:color="auto"/>
              <w:left w:val="single" w:sz="4" w:space="0" w:color="auto"/>
              <w:bottom w:val="single" w:sz="4" w:space="0" w:color="auto"/>
              <w:right w:val="single" w:sz="4" w:space="0" w:color="auto"/>
            </w:tcBorders>
          </w:tcPr>
          <w:p w14:paraId="3C5C8F81"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5FA2C91"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Dornava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8C9550"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18.000</w:t>
            </w:r>
          </w:p>
        </w:tc>
      </w:tr>
      <w:tr w:rsidR="009472FC" w14:paraId="65E76938" w14:textId="77777777" w:rsidTr="009472FC">
        <w:tc>
          <w:tcPr>
            <w:tcW w:w="851" w:type="dxa"/>
            <w:tcBorders>
              <w:top w:val="single" w:sz="4" w:space="0" w:color="auto"/>
              <w:left w:val="single" w:sz="4" w:space="0" w:color="auto"/>
              <w:bottom w:val="single" w:sz="4" w:space="0" w:color="auto"/>
              <w:right w:val="single" w:sz="4" w:space="0" w:color="auto"/>
            </w:tcBorders>
          </w:tcPr>
          <w:p w14:paraId="33F9F185"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6B33B28"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Duplek</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F13E14"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22.450</w:t>
            </w:r>
          </w:p>
        </w:tc>
      </w:tr>
      <w:tr w:rsidR="009472FC" w14:paraId="67CCC3B3" w14:textId="77777777" w:rsidTr="009472FC">
        <w:tc>
          <w:tcPr>
            <w:tcW w:w="851" w:type="dxa"/>
            <w:tcBorders>
              <w:top w:val="single" w:sz="4" w:space="0" w:color="auto"/>
              <w:left w:val="single" w:sz="4" w:space="0" w:color="auto"/>
              <w:bottom w:val="single" w:sz="4" w:space="0" w:color="auto"/>
              <w:right w:val="single" w:sz="4" w:space="0" w:color="auto"/>
            </w:tcBorders>
          </w:tcPr>
          <w:p w14:paraId="79BC6F2B"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D01BF0E"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Gorišnica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0B4E6E"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3.100</w:t>
            </w:r>
          </w:p>
        </w:tc>
      </w:tr>
      <w:tr w:rsidR="009472FC" w14:paraId="12186AC6" w14:textId="77777777" w:rsidTr="009472FC">
        <w:tc>
          <w:tcPr>
            <w:tcW w:w="851" w:type="dxa"/>
            <w:tcBorders>
              <w:top w:val="single" w:sz="4" w:space="0" w:color="auto"/>
              <w:left w:val="single" w:sz="4" w:space="0" w:color="auto"/>
              <w:bottom w:val="single" w:sz="4" w:space="0" w:color="auto"/>
              <w:right w:val="single" w:sz="4" w:space="0" w:color="auto"/>
            </w:tcBorders>
          </w:tcPr>
          <w:p w14:paraId="357C9FE4"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90EBCF5"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Gornja Radgona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73AF4A"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94.800</w:t>
            </w:r>
          </w:p>
        </w:tc>
      </w:tr>
      <w:tr w:rsidR="009472FC" w14:paraId="4FBF21DB" w14:textId="77777777" w:rsidTr="009472FC">
        <w:tc>
          <w:tcPr>
            <w:tcW w:w="851" w:type="dxa"/>
            <w:tcBorders>
              <w:top w:val="single" w:sz="4" w:space="0" w:color="auto"/>
              <w:left w:val="single" w:sz="4" w:space="0" w:color="auto"/>
              <w:bottom w:val="single" w:sz="4" w:space="0" w:color="auto"/>
              <w:right w:val="single" w:sz="4" w:space="0" w:color="auto"/>
            </w:tcBorders>
          </w:tcPr>
          <w:p w14:paraId="4DC4ECF2"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6C2D08A"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Grad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C702B1"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2.000</w:t>
            </w:r>
          </w:p>
        </w:tc>
      </w:tr>
      <w:tr w:rsidR="009472FC" w14:paraId="0013C919" w14:textId="77777777" w:rsidTr="009472FC">
        <w:tc>
          <w:tcPr>
            <w:tcW w:w="851" w:type="dxa"/>
            <w:tcBorders>
              <w:top w:val="single" w:sz="4" w:space="0" w:color="auto"/>
              <w:left w:val="single" w:sz="4" w:space="0" w:color="auto"/>
              <w:bottom w:val="single" w:sz="4" w:space="0" w:color="auto"/>
              <w:right w:val="single" w:sz="4" w:space="0" w:color="auto"/>
            </w:tcBorders>
          </w:tcPr>
          <w:p w14:paraId="7282BB6D"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C5D41E1"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Hoče - Slivnica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B52330"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10.300</w:t>
            </w:r>
          </w:p>
        </w:tc>
      </w:tr>
      <w:tr w:rsidR="009472FC" w14:paraId="1538EAAD" w14:textId="77777777" w:rsidTr="009472FC">
        <w:tc>
          <w:tcPr>
            <w:tcW w:w="851" w:type="dxa"/>
            <w:tcBorders>
              <w:top w:val="single" w:sz="4" w:space="0" w:color="auto"/>
              <w:left w:val="single" w:sz="4" w:space="0" w:color="auto"/>
              <w:bottom w:val="single" w:sz="4" w:space="0" w:color="auto"/>
              <w:right w:val="single" w:sz="4" w:space="0" w:color="auto"/>
            </w:tcBorders>
          </w:tcPr>
          <w:p w14:paraId="121683B3"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4C725AD"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Juršinci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D0F18"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5.340</w:t>
            </w:r>
          </w:p>
        </w:tc>
      </w:tr>
      <w:tr w:rsidR="009472FC" w14:paraId="1D129868" w14:textId="77777777" w:rsidTr="009472FC">
        <w:tc>
          <w:tcPr>
            <w:tcW w:w="851" w:type="dxa"/>
            <w:tcBorders>
              <w:top w:val="single" w:sz="4" w:space="0" w:color="auto"/>
              <w:left w:val="single" w:sz="4" w:space="0" w:color="auto"/>
              <w:bottom w:val="single" w:sz="4" w:space="0" w:color="auto"/>
              <w:right w:val="single" w:sz="4" w:space="0" w:color="auto"/>
            </w:tcBorders>
          </w:tcPr>
          <w:p w14:paraId="438F9FC7"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7F16038"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Križevci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0536C3"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14.200</w:t>
            </w:r>
          </w:p>
        </w:tc>
      </w:tr>
      <w:tr w:rsidR="009472FC" w14:paraId="794CF7A1" w14:textId="77777777" w:rsidTr="009472FC">
        <w:tc>
          <w:tcPr>
            <w:tcW w:w="851" w:type="dxa"/>
            <w:tcBorders>
              <w:top w:val="single" w:sz="4" w:space="0" w:color="auto"/>
              <w:left w:val="single" w:sz="4" w:space="0" w:color="auto"/>
              <w:bottom w:val="single" w:sz="4" w:space="0" w:color="auto"/>
              <w:right w:val="single" w:sz="4" w:space="0" w:color="auto"/>
            </w:tcBorders>
          </w:tcPr>
          <w:p w14:paraId="6D6D7EC9"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CA5CDEC"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Kungota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D9959A"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15.000</w:t>
            </w:r>
          </w:p>
        </w:tc>
      </w:tr>
      <w:tr w:rsidR="009472FC" w14:paraId="2CF2B4AB" w14:textId="77777777" w:rsidTr="009472FC">
        <w:tc>
          <w:tcPr>
            <w:tcW w:w="851" w:type="dxa"/>
            <w:tcBorders>
              <w:top w:val="single" w:sz="4" w:space="0" w:color="auto"/>
              <w:left w:val="single" w:sz="4" w:space="0" w:color="auto"/>
              <w:bottom w:val="single" w:sz="4" w:space="0" w:color="auto"/>
              <w:right w:val="single" w:sz="4" w:space="0" w:color="auto"/>
            </w:tcBorders>
          </w:tcPr>
          <w:p w14:paraId="18C4CEA8"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138BD8D"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Kuzma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CC9EBF"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3.800</w:t>
            </w:r>
          </w:p>
        </w:tc>
      </w:tr>
      <w:tr w:rsidR="009472FC" w14:paraId="49D1E968" w14:textId="77777777" w:rsidTr="009472FC">
        <w:tc>
          <w:tcPr>
            <w:tcW w:w="851" w:type="dxa"/>
            <w:tcBorders>
              <w:top w:val="single" w:sz="4" w:space="0" w:color="auto"/>
              <w:left w:val="single" w:sz="4" w:space="0" w:color="auto"/>
              <w:bottom w:val="single" w:sz="4" w:space="0" w:color="auto"/>
              <w:right w:val="single" w:sz="4" w:space="0" w:color="auto"/>
            </w:tcBorders>
          </w:tcPr>
          <w:p w14:paraId="7609CF32"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15EB183"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Lenart v Sl. Goricah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CCF4A3"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16.000</w:t>
            </w:r>
          </w:p>
        </w:tc>
      </w:tr>
      <w:tr w:rsidR="009472FC" w14:paraId="0135552A" w14:textId="77777777" w:rsidTr="009472FC">
        <w:tc>
          <w:tcPr>
            <w:tcW w:w="851" w:type="dxa"/>
            <w:tcBorders>
              <w:top w:val="single" w:sz="4" w:space="0" w:color="auto"/>
              <w:left w:val="single" w:sz="4" w:space="0" w:color="auto"/>
              <w:bottom w:val="single" w:sz="4" w:space="0" w:color="auto"/>
              <w:right w:val="single" w:sz="4" w:space="0" w:color="auto"/>
            </w:tcBorders>
          </w:tcPr>
          <w:p w14:paraId="14F40C9B"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1945745"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Lendava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E4DE69"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5.000</w:t>
            </w:r>
          </w:p>
        </w:tc>
      </w:tr>
      <w:tr w:rsidR="009472FC" w14:paraId="5A44E371" w14:textId="77777777" w:rsidTr="009472FC">
        <w:tc>
          <w:tcPr>
            <w:tcW w:w="851" w:type="dxa"/>
            <w:tcBorders>
              <w:top w:val="single" w:sz="4" w:space="0" w:color="auto"/>
              <w:left w:val="single" w:sz="4" w:space="0" w:color="auto"/>
              <w:bottom w:val="single" w:sz="4" w:space="0" w:color="auto"/>
              <w:right w:val="single" w:sz="4" w:space="0" w:color="auto"/>
            </w:tcBorders>
          </w:tcPr>
          <w:p w14:paraId="7610D8C3"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F58ACFE"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Ljutomer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F19745"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12.000</w:t>
            </w:r>
          </w:p>
        </w:tc>
      </w:tr>
      <w:tr w:rsidR="009472FC" w14:paraId="503713D9" w14:textId="77777777" w:rsidTr="009472FC">
        <w:tc>
          <w:tcPr>
            <w:tcW w:w="851" w:type="dxa"/>
            <w:tcBorders>
              <w:top w:val="single" w:sz="4" w:space="0" w:color="auto"/>
              <w:left w:val="single" w:sz="4" w:space="0" w:color="auto"/>
              <w:bottom w:val="single" w:sz="4" w:space="0" w:color="auto"/>
              <w:right w:val="single" w:sz="4" w:space="0" w:color="auto"/>
            </w:tcBorders>
          </w:tcPr>
          <w:p w14:paraId="1FD65ACB"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D65D112"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Lovrenc na Pohorju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1289A3"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8.500</w:t>
            </w:r>
          </w:p>
        </w:tc>
      </w:tr>
      <w:tr w:rsidR="009472FC" w14:paraId="4D392660" w14:textId="77777777" w:rsidTr="009472FC">
        <w:tc>
          <w:tcPr>
            <w:tcW w:w="851" w:type="dxa"/>
            <w:tcBorders>
              <w:top w:val="single" w:sz="4" w:space="0" w:color="auto"/>
              <w:left w:val="single" w:sz="4" w:space="0" w:color="auto"/>
              <w:bottom w:val="single" w:sz="4" w:space="0" w:color="auto"/>
              <w:right w:val="single" w:sz="4" w:space="0" w:color="auto"/>
            </w:tcBorders>
          </w:tcPr>
          <w:p w14:paraId="6C01394E"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6005E80"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Majšperk</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35FD09"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86.300</w:t>
            </w:r>
          </w:p>
        </w:tc>
      </w:tr>
      <w:tr w:rsidR="009472FC" w14:paraId="63D6C71C" w14:textId="77777777" w:rsidTr="009472FC">
        <w:tc>
          <w:tcPr>
            <w:tcW w:w="851" w:type="dxa"/>
            <w:tcBorders>
              <w:top w:val="single" w:sz="4" w:space="0" w:color="auto"/>
              <w:left w:val="single" w:sz="4" w:space="0" w:color="auto"/>
              <w:bottom w:val="single" w:sz="4" w:space="0" w:color="auto"/>
              <w:right w:val="single" w:sz="4" w:space="0" w:color="auto"/>
            </w:tcBorders>
          </w:tcPr>
          <w:p w14:paraId="2481FE21"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9FEF5E1"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Makole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2B93ED"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18.500</w:t>
            </w:r>
          </w:p>
        </w:tc>
      </w:tr>
      <w:tr w:rsidR="009472FC" w14:paraId="62200C56" w14:textId="77777777" w:rsidTr="009472FC">
        <w:tc>
          <w:tcPr>
            <w:tcW w:w="851" w:type="dxa"/>
            <w:tcBorders>
              <w:top w:val="single" w:sz="4" w:space="0" w:color="auto"/>
              <w:left w:val="single" w:sz="4" w:space="0" w:color="auto"/>
              <w:bottom w:val="single" w:sz="4" w:space="0" w:color="auto"/>
              <w:right w:val="single" w:sz="4" w:space="0" w:color="auto"/>
            </w:tcBorders>
          </w:tcPr>
          <w:p w14:paraId="41A1591C"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5E45C23"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Maribor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AFAA2C"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44.398</w:t>
            </w:r>
          </w:p>
        </w:tc>
      </w:tr>
      <w:tr w:rsidR="009472FC" w14:paraId="383D3E81" w14:textId="77777777" w:rsidTr="009472FC">
        <w:tc>
          <w:tcPr>
            <w:tcW w:w="851" w:type="dxa"/>
            <w:tcBorders>
              <w:top w:val="single" w:sz="4" w:space="0" w:color="auto"/>
              <w:left w:val="single" w:sz="4" w:space="0" w:color="auto"/>
              <w:bottom w:val="single" w:sz="4" w:space="0" w:color="auto"/>
              <w:right w:val="single" w:sz="4" w:space="0" w:color="auto"/>
            </w:tcBorders>
          </w:tcPr>
          <w:p w14:paraId="02861B7C"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DD90829"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Markovci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1AFBDE"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12.500</w:t>
            </w:r>
          </w:p>
        </w:tc>
      </w:tr>
      <w:tr w:rsidR="009472FC" w14:paraId="2D059AF3" w14:textId="77777777" w:rsidTr="009472FC">
        <w:tc>
          <w:tcPr>
            <w:tcW w:w="851" w:type="dxa"/>
            <w:tcBorders>
              <w:top w:val="single" w:sz="4" w:space="0" w:color="auto"/>
              <w:left w:val="single" w:sz="4" w:space="0" w:color="auto"/>
              <w:bottom w:val="single" w:sz="4" w:space="0" w:color="auto"/>
              <w:right w:val="single" w:sz="4" w:space="0" w:color="auto"/>
            </w:tcBorders>
          </w:tcPr>
          <w:p w14:paraId="20939FF3"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A6BF2E2"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Moravske Toplice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51BE7C"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10.000</w:t>
            </w:r>
          </w:p>
        </w:tc>
      </w:tr>
      <w:tr w:rsidR="009472FC" w14:paraId="1427C0AD" w14:textId="77777777" w:rsidTr="009472FC">
        <w:tc>
          <w:tcPr>
            <w:tcW w:w="851" w:type="dxa"/>
            <w:tcBorders>
              <w:top w:val="single" w:sz="4" w:space="0" w:color="auto"/>
              <w:left w:val="single" w:sz="4" w:space="0" w:color="auto"/>
              <w:bottom w:val="single" w:sz="4" w:space="0" w:color="auto"/>
              <w:right w:val="single" w:sz="4" w:space="0" w:color="auto"/>
            </w:tcBorders>
          </w:tcPr>
          <w:p w14:paraId="4B163884"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E82EA6F"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Odranci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686CED"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1.100</w:t>
            </w:r>
          </w:p>
        </w:tc>
      </w:tr>
      <w:tr w:rsidR="009472FC" w14:paraId="1C6B7D69" w14:textId="77777777" w:rsidTr="009472FC">
        <w:tc>
          <w:tcPr>
            <w:tcW w:w="851" w:type="dxa"/>
            <w:tcBorders>
              <w:top w:val="single" w:sz="4" w:space="0" w:color="auto"/>
              <w:left w:val="single" w:sz="4" w:space="0" w:color="auto"/>
              <w:bottom w:val="single" w:sz="4" w:space="0" w:color="auto"/>
              <w:right w:val="single" w:sz="4" w:space="0" w:color="auto"/>
            </w:tcBorders>
          </w:tcPr>
          <w:p w14:paraId="54177AFF"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3D673C9"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Ormož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24B61D"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98.000</w:t>
            </w:r>
          </w:p>
        </w:tc>
      </w:tr>
      <w:tr w:rsidR="009472FC" w14:paraId="4CE129D7" w14:textId="77777777" w:rsidTr="009472FC">
        <w:tc>
          <w:tcPr>
            <w:tcW w:w="851" w:type="dxa"/>
            <w:tcBorders>
              <w:top w:val="single" w:sz="4" w:space="0" w:color="auto"/>
              <w:left w:val="single" w:sz="4" w:space="0" w:color="auto"/>
              <w:bottom w:val="single" w:sz="4" w:space="0" w:color="auto"/>
              <w:right w:val="single" w:sz="4" w:space="0" w:color="auto"/>
            </w:tcBorders>
          </w:tcPr>
          <w:p w14:paraId="62B6D6D2"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B5C208A"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Pesnica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591757"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115.100</w:t>
            </w:r>
          </w:p>
        </w:tc>
      </w:tr>
      <w:tr w:rsidR="009472FC" w14:paraId="1CD68D0A" w14:textId="77777777" w:rsidTr="009472FC">
        <w:tc>
          <w:tcPr>
            <w:tcW w:w="851" w:type="dxa"/>
            <w:tcBorders>
              <w:top w:val="single" w:sz="4" w:space="0" w:color="auto"/>
              <w:left w:val="single" w:sz="4" w:space="0" w:color="auto"/>
              <w:bottom w:val="single" w:sz="4" w:space="0" w:color="auto"/>
              <w:right w:val="single" w:sz="4" w:space="0" w:color="auto"/>
            </w:tcBorders>
          </w:tcPr>
          <w:p w14:paraId="750EF0A6"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932FE73"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Podlehnik</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585C38"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32.000</w:t>
            </w:r>
          </w:p>
        </w:tc>
      </w:tr>
      <w:tr w:rsidR="009472FC" w14:paraId="3D06E588" w14:textId="77777777" w:rsidTr="009472FC">
        <w:tc>
          <w:tcPr>
            <w:tcW w:w="851" w:type="dxa"/>
            <w:tcBorders>
              <w:top w:val="single" w:sz="4" w:space="0" w:color="auto"/>
              <w:left w:val="single" w:sz="4" w:space="0" w:color="auto"/>
              <w:bottom w:val="single" w:sz="4" w:space="0" w:color="auto"/>
              <w:right w:val="single" w:sz="4" w:space="0" w:color="auto"/>
            </w:tcBorders>
          </w:tcPr>
          <w:p w14:paraId="6DED710D"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916F74F"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Poljčane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1A67A5"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2.800</w:t>
            </w:r>
          </w:p>
        </w:tc>
      </w:tr>
      <w:tr w:rsidR="009472FC" w14:paraId="06D144A2" w14:textId="77777777" w:rsidTr="009472FC">
        <w:tc>
          <w:tcPr>
            <w:tcW w:w="851" w:type="dxa"/>
            <w:tcBorders>
              <w:top w:val="single" w:sz="4" w:space="0" w:color="auto"/>
              <w:left w:val="single" w:sz="4" w:space="0" w:color="auto"/>
              <w:bottom w:val="single" w:sz="4" w:space="0" w:color="auto"/>
              <w:right w:val="single" w:sz="4" w:space="0" w:color="auto"/>
            </w:tcBorders>
          </w:tcPr>
          <w:p w14:paraId="4CA05BE9"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EF2DAC1"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Ptuj</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BEE12E"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155.400</w:t>
            </w:r>
          </w:p>
        </w:tc>
      </w:tr>
      <w:tr w:rsidR="009472FC" w14:paraId="6FA73E56" w14:textId="77777777" w:rsidTr="009472FC">
        <w:tc>
          <w:tcPr>
            <w:tcW w:w="851" w:type="dxa"/>
            <w:tcBorders>
              <w:top w:val="single" w:sz="4" w:space="0" w:color="auto"/>
              <w:left w:val="single" w:sz="4" w:space="0" w:color="auto"/>
              <w:bottom w:val="single" w:sz="4" w:space="0" w:color="auto"/>
              <w:right w:val="single" w:sz="4" w:space="0" w:color="auto"/>
            </w:tcBorders>
          </w:tcPr>
          <w:p w14:paraId="2542A0B1"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81B75BA"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Puconci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8028BA"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7.480</w:t>
            </w:r>
          </w:p>
        </w:tc>
      </w:tr>
      <w:tr w:rsidR="009472FC" w14:paraId="2B58C00E" w14:textId="77777777" w:rsidTr="009472FC">
        <w:tc>
          <w:tcPr>
            <w:tcW w:w="851" w:type="dxa"/>
            <w:tcBorders>
              <w:top w:val="single" w:sz="4" w:space="0" w:color="auto"/>
              <w:left w:val="single" w:sz="4" w:space="0" w:color="auto"/>
              <w:bottom w:val="single" w:sz="4" w:space="0" w:color="auto"/>
              <w:right w:val="single" w:sz="4" w:space="0" w:color="auto"/>
            </w:tcBorders>
          </w:tcPr>
          <w:p w14:paraId="7E0F501E"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C8177E0"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Rače - Fram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E09248"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10.000</w:t>
            </w:r>
          </w:p>
        </w:tc>
      </w:tr>
      <w:tr w:rsidR="009472FC" w14:paraId="1686B4E3" w14:textId="77777777" w:rsidTr="009472FC">
        <w:tc>
          <w:tcPr>
            <w:tcW w:w="851" w:type="dxa"/>
            <w:tcBorders>
              <w:top w:val="single" w:sz="4" w:space="0" w:color="auto"/>
              <w:left w:val="single" w:sz="4" w:space="0" w:color="auto"/>
              <w:bottom w:val="single" w:sz="4" w:space="0" w:color="auto"/>
              <w:right w:val="single" w:sz="4" w:space="0" w:color="auto"/>
            </w:tcBorders>
          </w:tcPr>
          <w:p w14:paraId="06CCA225"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3751CBC"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Radenci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DC5A72"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58.000</w:t>
            </w:r>
          </w:p>
        </w:tc>
      </w:tr>
      <w:tr w:rsidR="009472FC" w14:paraId="5BA7D6A4" w14:textId="77777777" w:rsidTr="009472FC">
        <w:tc>
          <w:tcPr>
            <w:tcW w:w="851" w:type="dxa"/>
            <w:tcBorders>
              <w:top w:val="single" w:sz="4" w:space="0" w:color="auto"/>
              <w:left w:val="single" w:sz="4" w:space="0" w:color="auto"/>
              <w:bottom w:val="single" w:sz="4" w:space="0" w:color="auto"/>
              <w:right w:val="single" w:sz="4" w:space="0" w:color="auto"/>
            </w:tcBorders>
          </w:tcPr>
          <w:p w14:paraId="48D62A7A"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B286522"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Razkrižje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BCA8E3"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11.000</w:t>
            </w:r>
          </w:p>
        </w:tc>
      </w:tr>
      <w:tr w:rsidR="009472FC" w14:paraId="5980E242" w14:textId="77777777" w:rsidTr="009472FC">
        <w:tc>
          <w:tcPr>
            <w:tcW w:w="851" w:type="dxa"/>
            <w:tcBorders>
              <w:top w:val="single" w:sz="4" w:space="0" w:color="auto"/>
              <w:left w:val="single" w:sz="4" w:space="0" w:color="auto"/>
              <w:bottom w:val="single" w:sz="4" w:space="0" w:color="auto"/>
              <w:right w:val="single" w:sz="4" w:space="0" w:color="auto"/>
            </w:tcBorders>
          </w:tcPr>
          <w:p w14:paraId="50E24B09"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46582F8"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Rogašovci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5E30C0"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12.000</w:t>
            </w:r>
          </w:p>
        </w:tc>
      </w:tr>
      <w:tr w:rsidR="009472FC" w14:paraId="5C3ACFBB" w14:textId="77777777" w:rsidTr="009472FC">
        <w:tc>
          <w:tcPr>
            <w:tcW w:w="851" w:type="dxa"/>
            <w:tcBorders>
              <w:top w:val="single" w:sz="4" w:space="0" w:color="auto"/>
              <w:left w:val="single" w:sz="4" w:space="0" w:color="auto"/>
              <w:bottom w:val="single" w:sz="4" w:space="0" w:color="auto"/>
              <w:right w:val="single" w:sz="4" w:space="0" w:color="auto"/>
            </w:tcBorders>
          </w:tcPr>
          <w:p w14:paraId="4074D3C5"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CED0594"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Ruše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FBF6E1"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50.000</w:t>
            </w:r>
          </w:p>
        </w:tc>
      </w:tr>
      <w:tr w:rsidR="009472FC" w14:paraId="3E50E6B4" w14:textId="77777777" w:rsidTr="009472FC">
        <w:tc>
          <w:tcPr>
            <w:tcW w:w="851" w:type="dxa"/>
            <w:tcBorders>
              <w:top w:val="single" w:sz="4" w:space="0" w:color="auto"/>
              <w:left w:val="single" w:sz="4" w:space="0" w:color="auto"/>
              <w:bottom w:val="single" w:sz="4" w:space="0" w:color="auto"/>
              <w:right w:val="single" w:sz="4" w:space="0" w:color="auto"/>
            </w:tcBorders>
          </w:tcPr>
          <w:p w14:paraId="57402966"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381208B"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Selnica ob Dravi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CA6351"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20.000</w:t>
            </w:r>
          </w:p>
        </w:tc>
      </w:tr>
      <w:tr w:rsidR="009472FC" w14:paraId="6D7AD06C" w14:textId="77777777" w:rsidTr="009472FC">
        <w:tc>
          <w:tcPr>
            <w:tcW w:w="851" w:type="dxa"/>
            <w:tcBorders>
              <w:top w:val="single" w:sz="4" w:space="0" w:color="auto"/>
              <w:left w:val="single" w:sz="4" w:space="0" w:color="auto"/>
              <w:bottom w:val="single" w:sz="4" w:space="0" w:color="auto"/>
              <w:right w:val="single" w:sz="4" w:space="0" w:color="auto"/>
            </w:tcBorders>
          </w:tcPr>
          <w:p w14:paraId="40AF5DC9"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2ADAC0E"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Selnica ob Dravi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AE6C39"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20.000</w:t>
            </w:r>
          </w:p>
        </w:tc>
      </w:tr>
      <w:tr w:rsidR="009472FC" w14:paraId="4FE25414" w14:textId="77777777" w:rsidTr="009472FC">
        <w:tc>
          <w:tcPr>
            <w:tcW w:w="851" w:type="dxa"/>
            <w:tcBorders>
              <w:top w:val="single" w:sz="4" w:space="0" w:color="auto"/>
              <w:left w:val="single" w:sz="4" w:space="0" w:color="auto"/>
              <w:bottom w:val="single" w:sz="4" w:space="0" w:color="auto"/>
              <w:right w:val="single" w:sz="4" w:space="0" w:color="auto"/>
            </w:tcBorders>
          </w:tcPr>
          <w:p w14:paraId="1B9ABA0B"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9E006C0"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Slovenska Bistrica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6FA38E"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43.000</w:t>
            </w:r>
          </w:p>
        </w:tc>
      </w:tr>
      <w:tr w:rsidR="009472FC" w14:paraId="65618F48" w14:textId="77777777" w:rsidTr="009472FC">
        <w:tc>
          <w:tcPr>
            <w:tcW w:w="851" w:type="dxa"/>
            <w:tcBorders>
              <w:top w:val="single" w:sz="4" w:space="0" w:color="auto"/>
              <w:left w:val="single" w:sz="4" w:space="0" w:color="auto"/>
              <w:bottom w:val="single" w:sz="4" w:space="0" w:color="auto"/>
              <w:right w:val="single" w:sz="4" w:space="0" w:color="auto"/>
            </w:tcBorders>
          </w:tcPr>
          <w:p w14:paraId="38C066C5"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83375CC"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Središče ob Dravi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3AF1F7"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10.500</w:t>
            </w:r>
          </w:p>
        </w:tc>
      </w:tr>
      <w:tr w:rsidR="009472FC" w14:paraId="152598E8" w14:textId="77777777" w:rsidTr="009472FC">
        <w:tc>
          <w:tcPr>
            <w:tcW w:w="851" w:type="dxa"/>
            <w:tcBorders>
              <w:top w:val="single" w:sz="4" w:space="0" w:color="auto"/>
              <w:left w:val="single" w:sz="4" w:space="0" w:color="auto"/>
              <w:bottom w:val="single" w:sz="4" w:space="0" w:color="auto"/>
              <w:right w:val="single" w:sz="4" w:space="0" w:color="auto"/>
            </w:tcBorders>
          </w:tcPr>
          <w:p w14:paraId="6AC2B56A"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AB691CD"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Sveta Ana v Slov Goricah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044DB2"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100.000</w:t>
            </w:r>
          </w:p>
        </w:tc>
      </w:tr>
      <w:tr w:rsidR="009472FC" w14:paraId="09DB801B" w14:textId="77777777" w:rsidTr="009472FC">
        <w:tc>
          <w:tcPr>
            <w:tcW w:w="851" w:type="dxa"/>
            <w:tcBorders>
              <w:top w:val="single" w:sz="4" w:space="0" w:color="auto"/>
              <w:left w:val="single" w:sz="4" w:space="0" w:color="auto"/>
              <w:bottom w:val="single" w:sz="4" w:space="0" w:color="auto"/>
              <w:right w:val="single" w:sz="4" w:space="0" w:color="auto"/>
            </w:tcBorders>
          </w:tcPr>
          <w:p w14:paraId="5E67BDB1"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CE51F18"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Sveta Trojica v Slov. Goricah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E6B5DC"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3.000</w:t>
            </w:r>
          </w:p>
        </w:tc>
      </w:tr>
      <w:tr w:rsidR="009472FC" w14:paraId="14121A05" w14:textId="77777777" w:rsidTr="009472FC">
        <w:tc>
          <w:tcPr>
            <w:tcW w:w="851" w:type="dxa"/>
            <w:tcBorders>
              <w:top w:val="single" w:sz="4" w:space="0" w:color="auto"/>
              <w:left w:val="single" w:sz="4" w:space="0" w:color="auto"/>
              <w:bottom w:val="single" w:sz="4" w:space="0" w:color="auto"/>
              <w:right w:val="single" w:sz="4" w:space="0" w:color="auto"/>
            </w:tcBorders>
          </w:tcPr>
          <w:p w14:paraId="44CE54B7"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A94C034"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Sveti Andraž v Slov. Goricah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9E6EEB"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57.250</w:t>
            </w:r>
          </w:p>
        </w:tc>
      </w:tr>
      <w:tr w:rsidR="009472FC" w14:paraId="5BFEB5E1" w14:textId="77777777" w:rsidTr="009472FC">
        <w:tc>
          <w:tcPr>
            <w:tcW w:w="851" w:type="dxa"/>
            <w:tcBorders>
              <w:top w:val="single" w:sz="4" w:space="0" w:color="auto"/>
              <w:left w:val="single" w:sz="4" w:space="0" w:color="auto"/>
              <w:bottom w:val="single" w:sz="4" w:space="0" w:color="auto"/>
              <w:right w:val="single" w:sz="4" w:space="0" w:color="auto"/>
            </w:tcBorders>
          </w:tcPr>
          <w:p w14:paraId="157CF3FB"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5A8A691"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Sveti Jurij ob Ščavnici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0B0654"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19.000</w:t>
            </w:r>
          </w:p>
        </w:tc>
      </w:tr>
      <w:tr w:rsidR="009472FC" w14:paraId="4F125DDB" w14:textId="77777777" w:rsidTr="009472FC">
        <w:tc>
          <w:tcPr>
            <w:tcW w:w="851" w:type="dxa"/>
            <w:tcBorders>
              <w:top w:val="single" w:sz="4" w:space="0" w:color="auto"/>
              <w:left w:val="single" w:sz="4" w:space="0" w:color="auto"/>
              <w:bottom w:val="single" w:sz="4" w:space="0" w:color="auto"/>
              <w:right w:val="single" w:sz="4" w:space="0" w:color="auto"/>
            </w:tcBorders>
          </w:tcPr>
          <w:p w14:paraId="5594721F"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AEAF2FE"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Sveti Jurij v Slov. Goricah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78CB0B"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8.200</w:t>
            </w:r>
          </w:p>
        </w:tc>
      </w:tr>
      <w:tr w:rsidR="009472FC" w14:paraId="135E002D" w14:textId="77777777" w:rsidTr="009472FC">
        <w:tc>
          <w:tcPr>
            <w:tcW w:w="851" w:type="dxa"/>
            <w:tcBorders>
              <w:top w:val="single" w:sz="4" w:space="0" w:color="auto"/>
              <w:left w:val="single" w:sz="4" w:space="0" w:color="auto"/>
              <w:bottom w:val="single" w:sz="4" w:space="0" w:color="auto"/>
              <w:right w:val="single" w:sz="4" w:space="0" w:color="auto"/>
            </w:tcBorders>
          </w:tcPr>
          <w:p w14:paraId="0EA773E0"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9151FA2"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Sveti Tomaž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6B59BA"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3.000</w:t>
            </w:r>
          </w:p>
        </w:tc>
      </w:tr>
      <w:tr w:rsidR="009472FC" w14:paraId="362A7976" w14:textId="77777777" w:rsidTr="009472FC">
        <w:tc>
          <w:tcPr>
            <w:tcW w:w="851" w:type="dxa"/>
            <w:tcBorders>
              <w:top w:val="single" w:sz="4" w:space="0" w:color="auto"/>
              <w:left w:val="single" w:sz="4" w:space="0" w:color="auto"/>
              <w:bottom w:val="single" w:sz="4" w:space="0" w:color="auto"/>
              <w:right w:val="single" w:sz="4" w:space="0" w:color="auto"/>
            </w:tcBorders>
          </w:tcPr>
          <w:p w14:paraId="18397C64"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065CB16"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Šentilj v Slovenskih Goricah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2D0521"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200.000</w:t>
            </w:r>
          </w:p>
        </w:tc>
      </w:tr>
      <w:tr w:rsidR="009472FC" w14:paraId="2A2A8D9D" w14:textId="77777777" w:rsidTr="009472FC">
        <w:tc>
          <w:tcPr>
            <w:tcW w:w="851" w:type="dxa"/>
            <w:tcBorders>
              <w:top w:val="single" w:sz="4" w:space="0" w:color="auto"/>
              <w:left w:val="single" w:sz="4" w:space="0" w:color="auto"/>
              <w:bottom w:val="single" w:sz="4" w:space="0" w:color="auto"/>
              <w:right w:val="single" w:sz="4" w:space="0" w:color="auto"/>
            </w:tcBorders>
          </w:tcPr>
          <w:p w14:paraId="16827FBB"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76AF6F0"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Tišina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900C09"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12.300</w:t>
            </w:r>
          </w:p>
        </w:tc>
      </w:tr>
      <w:tr w:rsidR="009472FC" w14:paraId="3996952E" w14:textId="77777777" w:rsidTr="009472FC">
        <w:tc>
          <w:tcPr>
            <w:tcW w:w="851" w:type="dxa"/>
            <w:tcBorders>
              <w:top w:val="single" w:sz="4" w:space="0" w:color="auto"/>
              <w:left w:val="single" w:sz="4" w:space="0" w:color="auto"/>
              <w:bottom w:val="single" w:sz="4" w:space="0" w:color="auto"/>
              <w:right w:val="single" w:sz="4" w:space="0" w:color="auto"/>
            </w:tcBorders>
          </w:tcPr>
          <w:p w14:paraId="3D87796E"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14A500C"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Trnovska vas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EDA317"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20.203</w:t>
            </w:r>
          </w:p>
        </w:tc>
      </w:tr>
      <w:tr w:rsidR="009472FC" w14:paraId="1C54C148" w14:textId="77777777" w:rsidTr="009472FC">
        <w:tc>
          <w:tcPr>
            <w:tcW w:w="851" w:type="dxa"/>
            <w:tcBorders>
              <w:top w:val="single" w:sz="4" w:space="0" w:color="auto"/>
              <w:left w:val="single" w:sz="4" w:space="0" w:color="auto"/>
              <w:bottom w:val="single" w:sz="4" w:space="0" w:color="auto"/>
              <w:right w:val="single" w:sz="4" w:space="0" w:color="auto"/>
            </w:tcBorders>
          </w:tcPr>
          <w:p w14:paraId="60E5C7DF"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A319EC2"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Velika Polana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A47622"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5.000</w:t>
            </w:r>
          </w:p>
        </w:tc>
      </w:tr>
      <w:tr w:rsidR="009472FC" w14:paraId="70F45303" w14:textId="77777777" w:rsidTr="009472FC">
        <w:tc>
          <w:tcPr>
            <w:tcW w:w="851" w:type="dxa"/>
            <w:tcBorders>
              <w:top w:val="single" w:sz="4" w:space="0" w:color="auto"/>
              <w:left w:val="single" w:sz="4" w:space="0" w:color="auto"/>
              <w:bottom w:val="single" w:sz="4" w:space="0" w:color="auto"/>
              <w:right w:val="single" w:sz="4" w:space="0" w:color="auto"/>
            </w:tcBorders>
          </w:tcPr>
          <w:p w14:paraId="7A87B335"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2F2E01B"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Veržej</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8C3C5A"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1.600</w:t>
            </w:r>
          </w:p>
        </w:tc>
      </w:tr>
      <w:tr w:rsidR="009472FC" w14:paraId="3488F995" w14:textId="77777777" w:rsidTr="009472FC">
        <w:tc>
          <w:tcPr>
            <w:tcW w:w="851" w:type="dxa"/>
            <w:tcBorders>
              <w:top w:val="single" w:sz="4" w:space="0" w:color="auto"/>
              <w:left w:val="single" w:sz="4" w:space="0" w:color="auto"/>
              <w:bottom w:val="single" w:sz="4" w:space="0" w:color="auto"/>
              <w:right w:val="single" w:sz="4" w:space="0" w:color="auto"/>
            </w:tcBorders>
          </w:tcPr>
          <w:p w14:paraId="68217FEA"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8352E83"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Videm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46571E"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60.000</w:t>
            </w:r>
          </w:p>
        </w:tc>
      </w:tr>
      <w:tr w:rsidR="009472FC" w14:paraId="3155F5C8" w14:textId="77777777" w:rsidTr="009472FC">
        <w:tc>
          <w:tcPr>
            <w:tcW w:w="851" w:type="dxa"/>
            <w:tcBorders>
              <w:top w:val="single" w:sz="4" w:space="0" w:color="auto"/>
              <w:left w:val="single" w:sz="4" w:space="0" w:color="auto"/>
              <w:bottom w:val="single" w:sz="4" w:space="0" w:color="auto"/>
              <w:right w:val="single" w:sz="4" w:space="0" w:color="auto"/>
            </w:tcBorders>
          </w:tcPr>
          <w:p w14:paraId="05DBA140"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5C5B8BD"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Zavrč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4D161C"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72.500</w:t>
            </w:r>
          </w:p>
        </w:tc>
      </w:tr>
      <w:tr w:rsidR="009472FC" w14:paraId="11D68A85" w14:textId="77777777" w:rsidTr="009472FC">
        <w:tc>
          <w:tcPr>
            <w:tcW w:w="851" w:type="dxa"/>
            <w:tcBorders>
              <w:top w:val="single" w:sz="4" w:space="0" w:color="auto"/>
              <w:left w:val="single" w:sz="4" w:space="0" w:color="auto"/>
              <w:bottom w:val="single" w:sz="4" w:space="0" w:color="auto"/>
              <w:right w:val="single" w:sz="4" w:space="0" w:color="auto"/>
            </w:tcBorders>
          </w:tcPr>
          <w:p w14:paraId="49C2C9AE" w14:textId="77777777" w:rsidR="009472FC" w:rsidRDefault="009472FC" w:rsidP="009472FC">
            <w:pPr>
              <w:pStyle w:val="Odstavekseznama"/>
              <w:widowControl w:val="0"/>
              <w:numPr>
                <w:ilvl w:val="0"/>
                <w:numId w:val="43"/>
              </w:numPr>
              <w:autoSpaceDE w:val="0"/>
              <w:autoSpaceDN w:val="0"/>
              <w:adjustRightInd w:val="0"/>
              <w:spacing w:line="260" w:lineRule="exact"/>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0BFF1C0"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color w:val="000000"/>
                <w:sz w:val="20"/>
                <w:szCs w:val="20"/>
              </w:rPr>
              <w:t>Žetale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AA2EE9"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18.000</w:t>
            </w:r>
          </w:p>
        </w:tc>
      </w:tr>
      <w:tr w:rsidR="009472FC" w14:paraId="36F68B1A" w14:textId="77777777" w:rsidTr="009472FC">
        <w:tc>
          <w:tcPr>
            <w:tcW w:w="851" w:type="dxa"/>
            <w:tcBorders>
              <w:top w:val="single" w:sz="4" w:space="0" w:color="auto"/>
              <w:left w:val="single" w:sz="4" w:space="0" w:color="auto"/>
              <w:bottom w:val="single" w:sz="4" w:space="0" w:color="auto"/>
              <w:right w:val="single" w:sz="4" w:space="0" w:color="auto"/>
            </w:tcBorders>
          </w:tcPr>
          <w:p w14:paraId="6E8CDD1E" w14:textId="77777777" w:rsidR="009472FC" w:rsidRDefault="009472FC">
            <w:pPr>
              <w:widowControl w:val="0"/>
              <w:autoSpaceDE w:val="0"/>
              <w:autoSpaceDN w:val="0"/>
              <w:adjustRightInd w:val="0"/>
              <w:spacing w:line="260" w:lineRule="exact"/>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14:paraId="2D0BA8B5" w14:textId="77777777" w:rsidR="009472FC" w:rsidRDefault="009472FC">
            <w:pPr>
              <w:widowControl w:val="0"/>
              <w:autoSpaceDE w:val="0"/>
              <w:autoSpaceDN w:val="0"/>
              <w:adjustRightInd w:val="0"/>
              <w:spacing w:line="260" w:lineRule="exact"/>
              <w:rPr>
                <w:rFonts w:ascii="Arial" w:hAnsi="Arial" w:cs="Arial"/>
                <w:sz w:val="20"/>
                <w:szCs w:val="20"/>
              </w:rPr>
            </w:pPr>
            <w:r>
              <w:rPr>
                <w:rFonts w:ascii="Arial" w:hAnsi="Arial" w:cs="Arial"/>
                <w:bCs/>
                <w:sz w:val="20"/>
                <w:szCs w:val="20"/>
              </w:rPr>
              <w:t>SKUPAJ</w:t>
            </w:r>
          </w:p>
        </w:tc>
        <w:tc>
          <w:tcPr>
            <w:tcW w:w="2410" w:type="dxa"/>
            <w:tcBorders>
              <w:top w:val="single" w:sz="4" w:space="0" w:color="auto"/>
              <w:left w:val="single" w:sz="4" w:space="0" w:color="auto"/>
              <w:bottom w:val="single" w:sz="4" w:space="0" w:color="auto"/>
              <w:right w:val="single" w:sz="4" w:space="0" w:color="auto"/>
            </w:tcBorders>
            <w:hideMark/>
          </w:tcPr>
          <w:p w14:paraId="3353F54E" w14:textId="77777777" w:rsidR="009472FC" w:rsidRDefault="009472FC">
            <w:pPr>
              <w:widowControl w:val="0"/>
              <w:autoSpaceDE w:val="0"/>
              <w:autoSpaceDN w:val="0"/>
              <w:adjustRightInd w:val="0"/>
              <w:spacing w:line="260" w:lineRule="exact"/>
              <w:jc w:val="right"/>
              <w:rPr>
                <w:rFonts w:ascii="Arial" w:hAnsi="Arial" w:cs="Arial"/>
                <w:sz w:val="20"/>
                <w:szCs w:val="20"/>
              </w:rPr>
            </w:pPr>
            <w:r>
              <w:rPr>
                <w:rFonts w:ascii="Arial" w:hAnsi="Arial" w:cs="Arial"/>
                <w:color w:val="000000"/>
                <w:sz w:val="20"/>
                <w:szCs w:val="20"/>
              </w:rPr>
              <w:t>1.779.061</w:t>
            </w:r>
          </w:p>
        </w:tc>
      </w:tr>
    </w:tbl>
    <w:p w14:paraId="24F63553" w14:textId="77777777" w:rsidR="009472FC" w:rsidRDefault="009472FC" w:rsidP="009472FC">
      <w:pPr>
        <w:widowControl w:val="0"/>
        <w:autoSpaceDE w:val="0"/>
        <w:autoSpaceDN w:val="0"/>
        <w:adjustRightInd w:val="0"/>
        <w:spacing w:line="260" w:lineRule="exact"/>
        <w:rPr>
          <w:rFonts w:ascii="Arial" w:hAnsi="Arial" w:cs="Arial"/>
          <w:sz w:val="20"/>
          <w:szCs w:val="20"/>
          <w:lang w:eastAsia="en-US"/>
        </w:rPr>
      </w:pPr>
    </w:p>
    <w:p w14:paraId="14687E08" w14:textId="77777777" w:rsidR="009472FC" w:rsidRDefault="009472FC" w:rsidP="009472FC">
      <w:pPr>
        <w:widowControl w:val="0"/>
        <w:autoSpaceDE w:val="0"/>
        <w:autoSpaceDN w:val="0"/>
        <w:adjustRightInd w:val="0"/>
        <w:spacing w:line="260" w:lineRule="exact"/>
        <w:rPr>
          <w:rFonts w:ascii="Arial" w:hAnsi="Arial" w:cs="Arial"/>
          <w:sz w:val="20"/>
          <w:szCs w:val="20"/>
          <w:lang w:eastAsia="en-US"/>
        </w:rPr>
      </w:pPr>
    </w:p>
    <w:p w14:paraId="6981DCE8" w14:textId="77777777" w:rsidR="001E0702" w:rsidRDefault="001E0702" w:rsidP="009472FC">
      <w:pPr>
        <w:widowControl w:val="0"/>
        <w:autoSpaceDE w:val="0"/>
        <w:autoSpaceDN w:val="0"/>
        <w:adjustRightInd w:val="0"/>
        <w:spacing w:line="260" w:lineRule="exact"/>
        <w:rPr>
          <w:rFonts w:ascii="Arial" w:hAnsi="Arial" w:cs="Arial"/>
          <w:sz w:val="20"/>
          <w:szCs w:val="20"/>
          <w:lang w:eastAsia="en-US"/>
        </w:rPr>
      </w:pPr>
    </w:p>
    <w:p w14:paraId="3604A4CC" w14:textId="77777777" w:rsidR="001E0702" w:rsidRDefault="001E0702" w:rsidP="009472FC">
      <w:pPr>
        <w:widowControl w:val="0"/>
        <w:autoSpaceDE w:val="0"/>
        <w:autoSpaceDN w:val="0"/>
        <w:adjustRightInd w:val="0"/>
        <w:spacing w:line="260" w:lineRule="exact"/>
        <w:rPr>
          <w:rFonts w:ascii="Arial" w:hAnsi="Arial" w:cs="Arial"/>
          <w:sz w:val="20"/>
          <w:szCs w:val="20"/>
          <w:lang w:eastAsia="en-US"/>
        </w:rPr>
      </w:pPr>
    </w:p>
    <w:p w14:paraId="07B7BA53" w14:textId="77777777" w:rsidR="009472FC" w:rsidRDefault="009472FC" w:rsidP="009472FC">
      <w:pPr>
        <w:spacing w:line="260" w:lineRule="exact"/>
        <w:jc w:val="left"/>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 xml:space="preserve">Predhodni program odprave posledic </w:t>
      </w:r>
    </w:p>
    <w:p w14:paraId="2E73A538" w14:textId="77777777" w:rsidR="009472FC" w:rsidRDefault="009472FC" w:rsidP="009472FC">
      <w:pPr>
        <w:pStyle w:val="odstavek"/>
        <w:shd w:val="clear" w:color="auto" w:fill="FFFFFF"/>
        <w:spacing w:before="0" w:beforeAutospacing="0" w:after="0" w:afterAutospacing="0" w:line="260" w:lineRule="exact"/>
        <w:jc w:val="both"/>
        <w:rPr>
          <w:rFonts w:ascii="Arial" w:hAnsi="Arial" w:cs="Arial"/>
          <w:sz w:val="20"/>
          <w:szCs w:val="20"/>
          <w:lang w:eastAsia="en-US"/>
        </w:rPr>
      </w:pPr>
    </w:p>
    <w:p w14:paraId="25962F7C" w14:textId="77777777" w:rsidR="009472FC" w:rsidRDefault="009472FC" w:rsidP="009472FC">
      <w:pPr>
        <w:pStyle w:val="odstavek"/>
        <w:shd w:val="clear" w:color="auto" w:fill="FFFFFF"/>
        <w:spacing w:before="0" w:beforeAutospacing="0" w:after="0" w:afterAutospacing="0" w:line="260" w:lineRule="exact"/>
        <w:jc w:val="both"/>
        <w:rPr>
          <w:rFonts w:ascii="Arial" w:hAnsi="Arial" w:cs="Arial"/>
          <w:sz w:val="20"/>
          <w:szCs w:val="20"/>
          <w:lang w:eastAsia="en-US"/>
        </w:rPr>
      </w:pPr>
      <w:r>
        <w:rPr>
          <w:rFonts w:ascii="Arial" w:hAnsi="Arial" w:cs="Arial"/>
          <w:sz w:val="20"/>
          <w:szCs w:val="20"/>
          <w:lang w:eastAsia="en-US"/>
        </w:rPr>
        <w:t>Na podlagi 11.a člena zakona se lahko za preprečitev povečanja že nastale škode in zavarovanje življenj in premoženja prebivalstva odloči o dodelitvi predplačila sredstev za odpravo posledic naravnih nesreč lokalnim skupnostim oziroma dodelitvi sredstev drugim neposrednim proračunskim uporabnikom na podlagi predhodnega programa odprave posledic nesreče.</w:t>
      </w:r>
    </w:p>
    <w:p w14:paraId="2DC13E5A" w14:textId="77777777" w:rsidR="001E0702" w:rsidRDefault="001E0702" w:rsidP="009472FC">
      <w:pPr>
        <w:spacing w:line="260" w:lineRule="exact"/>
        <w:rPr>
          <w:rFonts w:ascii="Arial" w:hAnsi="Arial" w:cs="Arial"/>
          <w:color w:val="7030A0"/>
          <w:sz w:val="20"/>
          <w:szCs w:val="20"/>
        </w:rPr>
      </w:pPr>
    </w:p>
    <w:p w14:paraId="11BFF358" w14:textId="77777777" w:rsidR="009472FC" w:rsidRDefault="009472FC" w:rsidP="009472FC">
      <w:pPr>
        <w:pStyle w:val="HTML-oblikovano"/>
        <w:numPr>
          <w:ilvl w:val="1"/>
          <w:numId w:val="37"/>
        </w:numPr>
        <w:spacing w:line="260" w:lineRule="exact"/>
        <w:ind w:left="567" w:hanging="567"/>
        <w:jc w:val="both"/>
        <w:rPr>
          <w:rFonts w:ascii="Arial" w:hAnsi="Arial" w:cs="Arial"/>
          <w:b/>
          <w:i/>
          <w:sz w:val="20"/>
          <w:szCs w:val="20"/>
        </w:rPr>
      </w:pPr>
      <w:r>
        <w:rPr>
          <w:rFonts w:ascii="Arial" w:hAnsi="Arial" w:cs="Arial"/>
          <w:b/>
          <w:i/>
          <w:sz w:val="20"/>
          <w:szCs w:val="20"/>
        </w:rPr>
        <w:lastRenderedPageBreak/>
        <w:t xml:space="preserve">Predlog nujnih ukrepov pri odpravi posledic nesreče </w:t>
      </w:r>
    </w:p>
    <w:p w14:paraId="0BE72055" w14:textId="77777777" w:rsidR="009472FC" w:rsidRDefault="009472FC" w:rsidP="009472FC">
      <w:pPr>
        <w:pStyle w:val="HTML-oblikovano"/>
        <w:spacing w:line="260" w:lineRule="exact"/>
        <w:ind w:left="567"/>
        <w:jc w:val="both"/>
        <w:rPr>
          <w:rFonts w:ascii="Arial" w:hAnsi="Arial" w:cs="Arial"/>
          <w:b/>
          <w:i/>
          <w:sz w:val="20"/>
          <w:szCs w:val="20"/>
        </w:rPr>
      </w:pPr>
    </w:p>
    <w:p w14:paraId="3CD01A8C" w14:textId="77777777" w:rsidR="009472FC" w:rsidRDefault="009472FC" w:rsidP="009472FC">
      <w:pPr>
        <w:pStyle w:val="odstavek"/>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0" w:lineRule="exact"/>
        <w:jc w:val="both"/>
        <w:rPr>
          <w:rFonts w:ascii="Arial" w:hAnsi="Arial" w:cs="Arial"/>
          <w:sz w:val="20"/>
          <w:szCs w:val="20"/>
          <w:lang w:eastAsia="en-US"/>
        </w:rPr>
      </w:pPr>
      <w:r>
        <w:rPr>
          <w:rFonts w:ascii="Arial" w:hAnsi="Arial" w:cs="Arial"/>
          <w:sz w:val="20"/>
          <w:szCs w:val="20"/>
          <w:lang w:eastAsia="en-US"/>
        </w:rPr>
        <w:t>Predplačilo sredstev se lahko dodeli lokalnim skupnostim oziroma se sredstva dodelijo drugim neposrednim proračunskim uporabnikom na podlagi predhodnega programa odprave posledic nesreče največ do višine 40 % predhodne ocene neposredne škode na stvareh, ki jo pripravi ministrstvo, pristojno za varstvo pred naravnimi in drugimi nesrečami.</w:t>
      </w:r>
    </w:p>
    <w:p w14:paraId="7B1B48C0" w14:textId="77777777" w:rsidR="00C4014D" w:rsidRDefault="00C4014D" w:rsidP="009472FC">
      <w:pPr>
        <w:pStyle w:val="odstavek"/>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0" w:lineRule="exact"/>
        <w:jc w:val="both"/>
        <w:rPr>
          <w:rFonts w:ascii="Arial" w:hAnsi="Arial" w:cs="Arial"/>
          <w:sz w:val="20"/>
          <w:szCs w:val="20"/>
          <w:lang w:eastAsia="en-US"/>
        </w:rPr>
      </w:pPr>
    </w:p>
    <w:p w14:paraId="16973325" w14:textId="77777777" w:rsidR="009472FC" w:rsidRDefault="009472FC" w:rsidP="009472FC">
      <w:pPr>
        <w:pStyle w:val="odstavek"/>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0" w:lineRule="exact"/>
        <w:jc w:val="both"/>
        <w:rPr>
          <w:rFonts w:ascii="Arial" w:hAnsi="Arial" w:cs="Arial"/>
          <w:sz w:val="20"/>
          <w:szCs w:val="20"/>
          <w:lang w:eastAsia="en-US"/>
        </w:rPr>
      </w:pPr>
      <w:r>
        <w:rPr>
          <w:rFonts w:ascii="Arial" w:hAnsi="Arial" w:cs="Arial"/>
          <w:sz w:val="20"/>
          <w:szCs w:val="20"/>
          <w:lang w:eastAsia="en-US"/>
        </w:rPr>
        <w:t xml:space="preserve">Predhodni program odprave posledic nesreče vsebuje oceno neposredne škode pri posameznem upravičencu, predlog višine dodelitve sredstev posameznemu upravičencu ter predlog nujnih ukrepov pri odpravi posledic nesreče. Predhodni program odprave posledic nesreče postane sestavni del programa odprave posledic nesreče. </w:t>
      </w:r>
    </w:p>
    <w:p w14:paraId="4191D474"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129040F5"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Kot nujni ukrepi pri odpravi posledic nesreče se upoštevajo:</w:t>
      </w:r>
    </w:p>
    <w:p w14:paraId="4318B02D" w14:textId="77777777" w:rsidR="009472FC" w:rsidRDefault="009472FC" w:rsidP="001E0702">
      <w:pPr>
        <w:pStyle w:val="Odstavekseznama"/>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lang w:eastAsia="en-US"/>
        </w:rPr>
      </w:pPr>
      <w:r>
        <w:rPr>
          <w:rFonts w:ascii="Arial" w:hAnsi="Arial" w:cs="Arial"/>
          <w:sz w:val="20"/>
          <w:szCs w:val="20"/>
          <w:lang w:eastAsia="en-US"/>
        </w:rPr>
        <w:t>zagotavljanje nemotene uporabe oz. delovanja poškodovanih občinskih infrastrukturnih sistemov: vodovodi, kanalizacija, cestna infrastruktura;</w:t>
      </w:r>
    </w:p>
    <w:p w14:paraId="252B7887" w14:textId="77777777" w:rsidR="009472FC" w:rsidRDefault="009472FC" w:rsidP="001E0702">
      <w:pPr>
        <w:pStyle w:val="Odstavekseznama"/>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lang w:eastAsia="en-US"/>
        </w:rPr>
      </w:pPr>
      <w:r>
        <w:rPr>
          <w:rFonts w:ascii="Arial" w:hAnsi="Arial" w:cs="Arial"/>
          <w:sz w:val="20"/>
          <w:szCs w:val="20"/>
          <w:lang w:eastAsia="en-US"/>
        </w:rPr>
        <w:t>preprečitev nastanka dodatne škode na objektih zaradi pričakovanega jesenskega deževja;</w:t>
      </w:r>
    </w:p>
    <w:p w14:paraId="0FBBA624" w14:textId="77777777" w:rsidR="009472FC" w:rsidRDefault="009472FC" w:rsidP="001E0702">
      <w:pPr>
        <w:pStyle w:val="Odstavekseznama"/>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lang w:eastAsia="en-US"/>
        </w:rPr>
      </w:pPr>
      <w:r>
        <w:rPr>
          <w:rFonts w:ascii="Arial" w:hAnsi="Arial" w:cs="Arial"/>
          <w:sz w:val="20"/>
          <w:szCs w:val="20"/>
          <w:lang w:eastAsia="en-US"/>
        </w:rPr>
        <w:t>izvedbe rušitev močno poškodovanih objektov zaradi zagotavljanja varnosti ljudi in premoženja in odstranitev odloženih plavin;</w:t>
      </w:r>
    </w:p>
    <w:p w14:paraId="2CE1776A" w14:textId="77777777" w:rsidR="009472FC" w:rsidRDefault="009472FC" w:rsidP="001E0702">
      <w:pPr>
        <w:pStyle w:val="Odstavekseznama"/>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lang w:eastAsia="en-US"/>
        </w:rPr>
      </w:pPr>
      <w:r>
        <w:rPr>
          <w:rFonts w:ascii="Arial" w:hAnsi="Arial" w:cs="Arial"/>
          <w:sz w:val="20"/>
          <w:szCs w:val="20"/>
          <w:lang w:eastAsia="en-US"/>
        </w:rPr>
        <w:t xml:space="preserve">pričetek izvedbe sanacijskih ukrepov in </w:t>
      </w:r>
      <w:proofErr w:type="spellStart"/>
      <w:r>
        <w:rPr>
          <w:rFonts w:ascii="Arial" w:hAnsi="Arial" w:cs="Arial"/>
          <w:sz w:val="20"/>
          <w:szCs w:val="20"/>
          <w:lang w:eastAsia="en-US"/>
        </w:rPr>
        <w:t>geotehničnih</w:t>
      </w:r>
      <w:proofErr w:type="spellEnd"/>
      <w:r>
        <w:rPr>
          <w:rFonts w:ascii="Arial" w:hAnsi="Arial" w:cs="Arial"/>
          <w:sz w:val="20"/>
          <w:szCs w:val="20"/>
          <w:lang w:eastAsia="en-US"/>
        </w:rPr>
        <w:t xml:space="preserve"> ukrepov za zavarovanje stvari, lahko improviziranih ali začasnih ukrepov;</w:t>
      </w:r>
    </w:p>
    <w:p w14:paraId="60AEEA28" w14:textId="77777777" w:rsidR="009472FC" w:rsidRDefault="009472FC" w:rsidP="001E0702">
      <w:pPr>
        <w:pStyle w:val="Odstavekseznama"/>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lang w:eastAsia="en-US"/>
        </w:rPr>
      </w:pPr>
      <w:r>
        <w:rPr>
          <w:rFonts w:ascii="Arial" w:hAnsi="Arial" w:cs="Arial"/>
          <w:sz w:val="20"/>
          <w:szCs w:val="20"/>
          <w:lang w:eastAsia="en-US"/>
        </w:rPr>
        <w:t>zagotovitev izvedbe ustrezne pretočnosti poškodovanih rečnih strug z namenom zagotavljanja varstva pred škodljivim delovanjem voda in poplavne varnosti na ogroženih območjih;</w:t>
      </w:r>
    </w:p>
    <w:p w14:paraId="3159F9C4" w14:textId="77777777" w:rsidR="009472FC" w:rsidRDefault="009472FC" w:rsidP="001E0702">
      <w:pPr>
        <w:pStyle w:val="Odstavekseznama"/>
        <w:numPr>
          <w:ilvl w:val="0"/>
          <w:numId w:val="4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lang w:eastAsia="en-US"/>
        </w:rPr>
      </w:pPr>
      <w:r>
        <w:rPr>
          <w:rFonts w:ascii="Arial" w:hAnsi="Arial" w:cs="Arial"/>
          <w:sz w:val="20"/>
          <w:szCs w:val="20"/>
          <w:lang w:eastAsia="en-US"/>
        </w:rPr>
        <w:t>pričetek odprave poškodb na poškodovanih objektih vodne infrastrukture, vodnih in priobalnih zemljiščih, ki so namenjeni uravnavanju voda in varstvu pred škodljivim delovanjem voda.</w:t>
      </w:r>
    </w:p>
    <w:p w14:paraId="63CFA9FF"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20" w:hanging="420"/>
        <w:rPr>
          <w:rFonts w:ascii="Arial" w:hAnsi="Arial" w:cs="Arial"/>
          <w:sz w:val="20"/>
          <w:szCs w:val="20"/>
          <w:lang w:eastAsia="en-US"/>
        </w:rPr>
      </w:pPr>
    </w:p>
    <w:p w14:paraId="30B974A7" w14:textId="77777777" w:rsidR="009472FC" w:rsidRDefault="009472FC" w:rsidP="009472F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0" w:lineRule="exact"/>
        <w:ind w:left="23"/>
        <w:rPr>
          <w:rFonts w:ascii="Arial" w:hAnsi="Arial" w:cs="Arial"/>
          <w:sz w:val="20"/>
          <w:szCs w:val="20"/>
          <w:lang w:eastAsia="en-US"/>
        </w:rPr>
      </w:pPr>
      <w:r>
        <w:rPr>
          <w:rFonts w:ascii="Arial" w:hAnsi="Arial" w:cs="Arial"/>
          <w:sz w:val="20"/>
          <w:szCs w:val="20"/>
          <w:lang w:eastAsia="en-US"/>
        </w:rPr>
        <w:t xml:space="preserve">Predlog višine dodelitve sredstev lokalnim skupnostim in drugim neposrednim proračunskim uporabnikom temelji na oceni škode, ki se nanaša na obrazce 5 in 5.g (gradbeno inženirski </w:t>
      </w:r>
      <w:r>
        <w:rPr>
          <w:rFonts w:ascii="Arial" w:hAnsi="Arial" w:cs="Arial"/>
          <w:sz w:val="20"/>
          <w:szCs w:val="20"/>
          <w:lang w:eastAsia="en-US"/>
        </w:rPr>
        <w:br/>
        <w:t>objekti – transportna infrastruktura, distribucijski cevovodi, in drugo, v lasti občine)</w:t>
      </w:r>
      <w:r>
        <w:rPr>
          <w:rFonts w:ascii="Arial" w:hAnsi="Arial" w:cs="Arial"/>
          <w:bCs/>
          <w:sz w:val="20"/>
          <w:szCs w:val="20"/>
        </w:rPr>
        <w:t xml:space="preserve"> </w:t>
      </w:r>
      <w:r>
        <w:rPr>
          <w:rFonts w:ascii="Arial" w:hAnsi="Arial" w:cs="Arial"/>
          <w:sz w:val="20"/>
          <w:szCs w:val="20"/>
          <w:lang w:eastAsia="en-US"/>
        </w:rPr>
        <w:t xml:space="preserve">ali plazove na </w:t>
      </w:r>
      <w:r>
        <w:rPr>
          <w:rFonts w:ascii="Arial" w:hAnsi="Arial" w:cs="Arial"/>
          <w:sz w:val="20"/>
          <w:szCs w:val="20"/>
          <w:lang w:eastAsia="en-US"/>
        </w:rPr>
        <w:br/>
        <w:t xml:space="preserve">obrazcih 3 (močno poškodovani objekti) oz. so ocenjeni opredeljeni kot škoda na obrazcih 5.v (vodotoki). Pri tem je upoštevana prioritetna obnova, izvedljivost ukrepov ter minimalni znesek </w:t>
      </w:r>
      <w:r>
        <w:rPr>
          <w:rFonts w:ascii="Arial" w:hAnsi="Arial" w:cs="Arial"/>
          <w:sz w:val="20"/>
          <w:szCs w:val="20"/>
          <w:lang w:eastAsia="en-US"/>
        </w:rPr>
        <w:br/>
        <w:t xml:space="preserve">8.000 evrov na posamezno občino oz. 20.000 evrov ocenjene škode ali manj, kadar ocena škode presega 1,5 % osnovnih prihodkov občine. </w:t>
      </w:r>
    </w:p>
    <w:p w14:paraId="55BCFC6A"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4E2C4EDD"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Občine, kjer je ocena škode ne dosega kriterija iz prejšnjega odstavka: Beltinci, Braslovče, Cankova, Črna na Koroškem, Destrnik, Krško, Mislinja, Poljčane, Prebold, Rogaševci, Solčava, Sveti Tomaž, Šalovci, Šmarje pri Jelšah, Tišina, Velenje, Velika Polana in Zreče.</w:t>
      </w:r>
    </w:p>
    <w:p w14:paraId="14DA64C1"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19580C3E"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Občini Cirkulane z daleč najvišjo oceno škode se dodeli 20 % od ocenjene škode, kar je manj kot drugim občinam (40 % od ocenjene škode). Ocenjeno je, da višine dodelitve sredstev zadostuje fiskalno šibki občini za izvedbo nujnih ukrepov iz predhodnega programa. Ista občina je bila glede na oceno škode najbolj poškodovana že v neurjih s poplavami 6. maja 2023.</w:t>
      </w:r>
    </w:p>
    <w:p w14:paraId="61DA6EFA"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13E05F77" w14:textId="3C2BC54D"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Pri občini Ptuj in Radenci sta k oceni</w:t>
      </w:r>
      <w:r w:rsidR="00F402CE">
        <w:rPr>
          <w:rFonts w:ascii="Arial" w:hAnsi="Arial" w:cs="Arial"/>
          <w:sz w:val="20"/>
          <w:szCs w:val="20"/>
          <w:lang w:eastAsia="en-US"/>
        </w:rPr>
        <w:t xml:space="preserve"> škode prišteta tudi</w:t>
      </w:r>
      <w:r>
        <w:rPr>
          <w:rFonts w:ascii="Arial" w:hAnsi="Arial" w:cs="Arial"/>
          <w:sz w:val="20"/>
          <w:szCs w:val="20"/>
          <w:lang w:eastAsia="en-US"/>
        </w:rPr>
        <w:t xml:space="preserve"> plazova iz obrazca 1 (škoda na zemljiščih), ki močno ogrožata stanovanjske stavbe in so nujno potrebni </w:t>
      </w:r>
      <w:proofErr w:type="spellStart"/>
      <w:r>
        <w:rPr>
          <w:rFonts w:ascii="Arial" w:hAnsi="Arial" w:cs="Arial"/>
          <w:sz w:val="20"/>
          <w:szCs w:val="20"/>
          <w:lang w:eastAsia="en-US"/>
        </w:rPr>
        <w:t>geotehnični</w:t>
      </w:r>
      <w:proofErr w:type="spellEnd"/>
      <w:r>
        <w:rPr>
          <w:rFonts w:ascii="Arial" w:hAnsi="Arial" w:cs="Arial"/>
          <w:sz w:val="20"/>
          <w:szCs w:val="20"/>
          <w:lang w:eastAsia="en-US"/>
        </w:rPr>
        <w:t xml:space="preserve"> ukrepi za zavarovanje objektov.</w:t>
      </w:r>
    </w:p>
    <w:p w14:paraId="21BB0843"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1F38B661"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 xml:space="preserve">Za obnovo državne vodne infrastrukture, upoštevajoč močno angažiranost izvajalcev – koncesionarjev pri izvajanju interventnih del po poplavah v avgustu, je možna zgolj ocena zmožnosti realizacije izvedbe ukrepov v proračunskem letu 2023. Predlagani predhodni program upošteva trenutno stanje po poplavah in stopnjo ogroženosti po posameznih objektih, ki je na vodotokih različna. Prioritetna zmožnost obnove na vodnogospodarskih objektih v proračunskem letu 2023 je ocenjena v višini do </w:t>
      </w:r>
      <w:r>
        <w:rPr>
          <w:rFonts w:ascii="Arial" w:hAnsi="Arial" w:cs="Arial"/>
          <w:sz w:val="20"/>
          <w:szCs w:val="20"/>
          <w:lang w:eastAsia="en-US"/>
        </w:rPr>
        <w:br/>
        <w:t>20 % ocenjene škode.</w:t>
      </w:r>
    </w:p>
    <w:p w14:paraId="5DB95804"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2A7274CF"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lastRenderedPageBreak/>
        <w:t xml:space="preserve">Preglednica 2: </w:t>
      </w:r>
      <w:r>
        <w:rPr>
          <w:rFonts w:ascii="Arial" w:hAnsi="Arial" w:cs="Arial"/>
          <w:sz w:val="20"/>
          <w:szCs w:val="20"/>
          <w:lang w:eastAsia="en-US"/>
        </w:rPr>
        <w:t>Predlog višine dodelitve sredstev posameznemu upravičencu – lokalne skupnosti in DRSV</w:t>
      </w:r>
    </w:p>
    <w:p w14:paraId="03F7FD7F"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956" w:firstLine="708"/>
        <w:jc w:val="center"/>
        <w:rPr>
          <w:rFonts w:ascii="Arial" w:hAnsi="Arial" w:cs="Arial"/>
          <w:sz w:val="20"/>
          <w:szCs w:val="20"/>
        </w:rPr>
      </w:pPr>
      <w:r>
        <w:rPr>
          <w:rFonts w:ascii="Arial" w:hAnsi="Arial" w:cs="Arial"/>
          <w:sz w:val="20"/>
          <w:szCs w:val="20"/>
        </w:rPr>
        <w:t xml:space="preserve">       </w:t>
      </w:r>
    </w:p>
    <w:tbl>
      <w:tblPr>
        <w:tblW w:w="8237" w:type="dxa"/>
        <w:tblInd w:w="55" w:type="dxa"/>
        <w:tblCellMar>
          <w:left w:w="70" w:type="dxa"/>
          <w:right w:w="70" w:type="dxa"/>
        </w:tblCellMar>
        <w:tblLook w:val="04A0" w:firstRow="1" w:lastRow="0" w:firstColumn="1" w:lastColumn="0" w:noHBand="0" w:noVBand="1"/>
      </w:tblPr>
      <w:tblGrid>
        <w:gridCol w:w="584"/>
        <w:gridCol w:w="2125"/>
        <w:gridCol w:w="1701"/>
        <w:gridCol w:w="1701"/>
        <w:gridCol w:w="288"/>
        <w:gridCol w:w="1838"/>
      </w:tblGrid>
      <w:tr w:rsidR="009472FC" w14:paraId="09B5E8CC" w14:textId="77777777" w:rsidTr="009472FC">
        <w:trPr>
          <w:trHeight w:val="240"/>
        </w:trPr>
        <w:tc>
          <w:tcPr>
            <w:tcW w:w="584" w:type="dxa"/>
            <w:tcBorders>
              <w:top w:val="single" w:sz="4" w:space="0" w:color="000000"/>
              <w:left w:val="single" w:sz="4" w:space="0" w:color="000000"/>
              <w:bottom w:val="single" w:sz="4" w:space="0" w:color="auto"/>
              <w:right w:val="single" w:sz="4" w:space="0" w:color="000000"/>
            </w:tcBorders>
            <w:noWrap/>
            <w:vAlign w:val="bottom"/>
            <w:hideMark/>
          </w:tcPr>
          <w:p w14:paraId="5BC4B1E0" w14:textId="77777777" w:rsidR="009472FC" w:rsidRDefault="009472FC">
            <w:pPr>
              <w:spacing w:line="260" w:lineRule="exact"/>
              <w:jc w:val="center"/>
              <w:rPr>
                <w:rFonts w:ascii="Arial" w:hAnsi="Arial" w:cs="Arial"/>
                <w:sz w:val="20"/>
                <w:szCs w:val="20"/>
              </w:rPr>
            </w:pPr>
            <w:r>
              <w:rPr>
                <w:rFonts w:ascii="Arial" w:hAnsi="Arial" w:cs="Arial"/>
                <w:sz w:val="20"/>
                <w:szCs w:val="20"/>
              </w:rPr>
              <w:t>ZŠ</w:t>
            </w:r>
          </w:p>
        </w:tc>
        <w:tc>
          <w:tcPr>
            <w:tcW w:w="2125" w:type="dxa"/>
            <w:tcBorders>
              <w:top w:val="single" w:sz="4" w:space="0" w:color="000000"/>
              <w:left w:val="nil"/>
              <w:bottom w:val="single" w:sz="4" w:space="0" w:color="auto"/>
              <w:right w:val="nil"/>
            </w:tcBorders>
            <w:noWrap/>
            <w:vAlign w:val="bottom"/>
            <w:hideMark/>
          </w:tcPr>
          <w:p w14:paraId="23E8B5D1" w14:textId="77777777" w:rsidR="009472FC" w:rsidRDefault="009472FC">
            <w:pPr>
              <w:spacing w:line="260" w:lineRule="exact"/>
              <w:jc w:val="center"/>
              <w:rPr>
                <w:rFonts w:ascii="Arial" w:hAnsi="Arial" w:cs="Arial"/>
                <w:sz w:val="20"/>
                <w:szCs w:val="20"/>
              </w:rPr>
            </w:pPr>
            <w:r>
              <w:rPr>
                <w:rFonts w:ascii="Arial" w:hAnsi="Arial" w:cs="Arial"/>
                <w:sz w:val="20"/>
                <w:szCs w:val="20"/>
              </w:rPr>
              <w:t>Občina</w:t>
            </w:r>
          </w:p>
        </w:tc>
        <w:tc>
          <w:tcPr>
            <w:tcW w:w="1701" w:type="dxa"/>
            <w:tcBorders>
              <w:top w:val="single" w:sz="4" w:space="0" w:color="000000"/>
              <w:left w:val="single" w:sz="4" w:space="0" w:color="000000"/>
              <w:bottom w:val="single" w:sz="4" w:space="0" w:color="auto"/>
              <w:right w:val="single" w:sz="4" w:space="0" w:color="000000"/>
            </w:tcBorders>
            <w:vAlign w:val="bottom"/>
            <w:hideMark/>
          </w:tcPr>
          <w:p w14:paraId="3193EBCB" w14:textId="77777777" w:rsidR="009472FC" w:rsidRDefault="009472FC">
            <w:pPr>
              <w:spacing w:line="260" w:lineRule="exact"/>
              <w:jc w:val="center"/>
              <w:rPr>
                <w:rFonts w:ascii="Arial" w:hAnsi="Arial" w:cs="Arial"/>
                <w:sz w:val="20"/>
                <w:szCs w:val="20"/>
              </w:rPr>
            </w:pPr>
            <w:r>
              <w:rPr>
                <w:rFonts w:ascii="Arial" w:hAnsi="Arial" w:cs="Arial"/>
                <w:sz w:val="20"/>
                <w:szCs w:val="20"/>
              </w:rPr>
              <w:t>Ocena škode (</w:t>
            </w:r>
            <w:proofErr w:type="spellStart"/>
            <w:r>
              <w:rPr>
                <w:rFonts w:ascii="Arial" w:hAnsi="Arial" w:cs="Arial"/>
                <w:sz w:val="20"/>
                <w:szCs w:val="20"/>
              </w:rPr>
              <w:t>obr</w:t>
            </w:r>
            <w:proofErr w:type="spellEnd"/>
            <w:r>
              <w:rPr>
                <w:rFonts w:ascii="Arial" w:hAnsi="Arial" w:cs="Arial"/>
                <w:sz w:val="20"/>
                <w:szCs w:val="20"/>
              </w:rPr>
              <w:t>. 5 in 5.gc., plaz na obr.3)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C98E8F" w14:textId="77777777" w:rsidR="009472FC" w:rsidRDefault="009472FC">
            <w:pPr>
              <w:spacing w:line="260" w:lineRule="exact"/>
              <w:jc w:val="center"/>
              <w:rPr>
                <w:rFonts w:ascii="Arial" w:hAnsi="Arial" w:cs="Arial"/>
                <w:sz w:val="20"/>
                <w:szCs w:val="20"/>
              </w:rPr>
            </w:pPr>
            <w:r>
              <w:rPr>
                <w:rFonts w:ascii="Arial" w:hAnsi="Arial" w:cs="Arial"/>
                <w:sz w:val="20"/>
                <w:szCs w:val="20"/>
              </w:rPr>
              <w:t>1,5 % prihodki občine *</w:t>
            </w:r>
          </w:p>
        </w:tc>
        <w:tc>
          <w:tcPr>
            <w:tcW w:w="2126" w:type="dxa"/>
            <w:gridSpan w:val="2"/>
            <w:tcBorders>
              <w:top w:val="single" w:sz="4" w:space="0" w:color="000000"/>
              <w:left w:val="single" w:sz="4" w:space="0" w:color="auto"/>
              <w:bottom w:val="single" w:sz="4" w:space="0" w:color="auto"/>
              <w:right w:val="single" w:sz="4" w:space="0" w:color="000000"/>
            </w:tcBorders>
            <w:hideMark/>
          </w:tcPr>
          <w:p w14:paraId="596EC62F" w14:textId="77777777" w:rsidR="009472FC" w:rsidRDefault="009472FC">
            <w:pPr>
              <w:spacing w:line="260" w:lineRule="exact"/>
              <w:jc w:val="center"/>
              <w:rPr>
                <w:rFonts w:ascii="Arial" w:hAnsi="Arial" w:cs="Arial"/>
                <w:sz w:val="20"/>
                <w:szCs w:val="20"/>
              </w:rPr>
            </w:pPr>
            <w:r>
              <w:rPr>
                <w:rFonts w:ascii="Arial" w:hAnsi="Arial" w:cs="Arial"/>
                <w:sz w:val="20"/>
                <w:szCs w:val="20"/>
              </w:rPr>
              <w:t>Predlog višine dodelitve sredstev (EUR)</w:t>
            </w:r>
          </w:p>
        </w:tc>
      </w:tr>
      <w:tr w:rsidR="009472FC" w14:paraId="492FEE33"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2B086E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934B0AC" w14:textId="77777777" w:rsidR="009472FC" w:rsidRDefault="009472FC">
            <w:pPr>
              <w:spacing w:line="260" w:lineRule="exact"/>
              <w:rPr>
                <w:rFonts w:ascii="Arial" w:hAnsi="Arial" w:cs="Arial"/>
                <w:sz w:val="20"/>
                <w:szCs w:val="20"/>
              </w:rPr>
            </w:pPr>
            <w:r>
              <w:rPr>
                <w:rFonts w:ascii="Arial" w:hAnsi="Arial" w:cs="Arial"/>
                <w:color w:val="000000"/>
                <w:sz w:val="20"/>
                <w:szCs w:val="20"/>
              </w:rPr>
              <w:t>Apače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6AA56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25.490,71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574D7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42.392,36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3B446052" w14:textId="77777777" w:rsidR="009472FC" w:rsidRDefault="009472FC">
            <w:pPr>
              <w:spacing w:line="260" w:lineRule="exact"/>
              <w:jc w:val="right"/>
              <w:rPr>
                <w:rFonts w:ascii="Arial" w:hAnsi="Arial" w:cs="Arial"/>
                <w:color w:val="000000"/>
                <w:sz w:val="20"/>
                <w:szCs w:val="20"/>
              </w:rPr>
            </w:pPr>
            <w:r>
              <w:rPr>
                <w:rFonts w:ascii="Arial" w:hAnsi="Arial" w:cs="Arial"/>
                <w:color w:val="000000"/>
                <w:sz w:val="20"/>
                <w:szCs w:val="20"/>
              </w:rPr>
              <w:t>10.196,00</w:t>
            </w:r>
          </w:p>
        </w:tc>
      </w:tr>
      <w:tr w:rsidR="009472FC" w14:paraId="01EC86CC"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ED1EE2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6A9F68D" w14:textId="77777777" w:rsidR="009472FC" w:rsidRDefault="009472FC">
            <w:pPr>
              <w:spacing w:line="260" w:lineRule="exact"/>
              <w:rPr>
                <w:rFonts w:ascii="Arial" w:hAnsi="Arial" w:cs="Arial"/>
                <w:sz w:val="20"/>
                <w:szCs w:val="20"/>
              </w:rPr>
            </w:pPr>
            <w:r>
              <w:rPr>
                <w:rFonts w:ascii="Arial" w:hAnsi="Arial" w:cs="Arial"/>
                <w:color w:val="000000"/>
                <w:sz w:val="20"/>
                <w:szCs w:val="20"/>
              </w:rPr>
              <w:t>Benedikt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1647BC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31.761,23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EC709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30.737,82</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57A8CDD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12.704,00</w:t>
            </w:r>
          </w:p>
        </w:tc>
      </w:tr>
      <w:tr w:rsidR="009472FC" w14:paraId="132CC827"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9FBF89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027D2A81" w14:textId="77777777" w:rsidR="009472FC" w:rsidRDefault="009472FC">
            <w:pPr>
              <w:spacing w:line="260" w:lineRule="exact"/>
              <w:rPr>
                <w:rFonts w:ascii="Arial" w:hAnsi="Arial" w:cs="Arial"/>
                <w:sz w:val="20"/>
                <w:szCs w:val="20"/>
              </w:rPr>
            </w:pPr>
            <w:r>
              <w:rPr>
                <w:rFonts w:ascii="Arial" w:hAnsi="Arial" w:cs="Arial"/>
                <w:color w:val="000000"/>
                <w:sz w:val="20"/>
                <w:szCs w:val="20"/>
              </w:rPr>
              <w:t>Bistrica ob Sotli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D4595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20.762,78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73A36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22.014,45</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E50F75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8.305,00</w:t>
            </w:r>
          </w:p>
        </w:tc>
      </w:tr>
      <w:tr w:rsidR="009472FC" w14:paraId="396E478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8073EF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09071F17" w14:textId="77777777" w:rsidR="009472FC" w:rsidRDefault="009472FC">
            <w:pPr>
              <w:spacing w:line="260" w:lineRule="exact"/>
              <w:rPr>
                <w:rFonts w:ascii="Arial" w:hAnsi="Arial" w:cs="Arial"/>
                <w:sz w:val="20"/>
                <w:szCs w:val="20"/>
              </w:rPr>
            </w:pPr>
            <w:r>
              <w:rPr>
                <w:rFonts w:ascii="Arial" w:hAnsi="Arial" w:cs="Arial"/>
                <w:color w:val="000000"/>
                <w:sz w:val="20"/>
                <w:szCs w:val="20"/>
              </w:rPr>
              <w:t>Cerkvenjak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405FE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76.206,30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DAC747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26.380,13</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BFBE43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30.482,00</w:t>
            </w:r>
          </w:p>
        </w:tc>
      </w:tr>
      <w:tr w:rsidR="009472FC" w14:paraId="776722EA"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6B9E4B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34886446" w14:textId="77777777" w:rsidR="009472FC" w:rsidRDefault="009472FC">
            <w:pPr>
              <w:spacing w:line="260" w:lineRule="exact"/>
              <w:rPr>
                <w:rFonts w:ascii="Arial" w:hAnsi="Arial" w:cs="Arial"/>
                <w:sz w:val="20"/>
                <w:szCs w:val="20"/>
              </w:rPr>
            </w:pPr>
            <w:r>
              <w:rPr>
                <w:rFonts w:ascii="Arial" w:hAnsi="Arial" w:cs="Arial"/>
                <w:color w:val="000000"/>
                <w:sz w:val="20"/>
                <w:szCs w:val="20"/>
              </w:rPr>
              <w:t>Cirkulane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7BADD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5.323.039,81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C8035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32.106,18</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7235075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1.064.608,00</w:t>
            </w:r>
          </w:p>
        </w:tc>
      </w:tr>
      <w:tr w:rsidR="009472FC" w14:paraId="4535EFF6"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AB35F8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E645C8A" w14:textId="77777777" w:rsidR="009472FC" w:rsidRDefault="009472FC">
            <w:pPr>
              <w:spacing w:line="260" w:lineRule="exact"/>
              <w:rPr>
                <w:rFonts w:ascii="Arial" w:hAnsi="Arial" w:cs="Arial"/>
                <w:sz w:val="20"/>
                <w:szCs w:val="20"/>
              </w:rPr>
            </w:pPr>
            <w:r>
              <w:rPr>
                <w:rFonts w:ascii="Arial" w:hAnsi="Arial" w:cs="Arial"/>
                <w:color w:val="000000"/>
                <w:sz w:val="20"/>
                <w:szCs w:val="20"/>
              </w:rPr>
              <w:t>Dobrna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3EF133"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151.707,81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B80DE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27.663,06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57FAA26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60.683,00</w:t>
            </w:r>
          </w:p>
        </w:tc>
      </w:tr>
      <w:tr w:rsidR="009472FC" w14:paraId="0565BFD2"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1438B5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74502FC" w14:textId="77777777" w:rsidR="009472FC" w:rsidRDefault="009472FC">
            <w:pPr>
              <w:spacing w:line="260" w:lineRule="exact"/>
              <w:rPr>
                <w:rFonts w:ascii="Arial" w:hAnsi="Arial" w:cs="Arial"/>
                <w:sz w:val="20"/>
                <w:szCs w:val="20"/>
              </w:rPr>
            </w:pPr>
            <w:r>
              <w:rPr>
                <w:rFonts w:ascii="Arial" w:hAnsi="Arial" w:cs="Arial"/>
                <w:color w:val="000000"/>
                <w:sz w:val="20"/>
                <w:szCs w:val="20"/>
              </w:rPr>
              <w:t>Dornava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9065D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33.459,79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A009A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30.423,75</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51A0158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13.383,00</w:t>
            </w:r>
          </w:p>
        </w:tc>
      </w:tr>
      <w:tr w:rsidR="009472FC" w14:paraId="56DB7014"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B7C997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618D461" w14:textId="77777777" w:rsidR="009472FC" w:rsidRDefault="009472FC">
            <w:pPr>
              <w:spacing w:line="260" w:lineRule="exact"/>
              <w:rPr>
                <w:rFonts w:ascii="Arial" w:hAnsi="Arial" w:cs="Arial"/>
                <w:sz w:val="20"/>
                <w:szCs w:val="20"/>
              </w:rPr>
            </w:pPr>
            <w:r>
              <w:rPr>
                <w:rFonts w:ascii="Arial" w:hAnsi="Arial" w:cs="Arial"/>
                <w:color w:val="000000"/>
                <w:sz w:val="20"/>
                <w:szCs w:val="20"/>
              </w:rPr>
              <w:t>Duplek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987F2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158.973,12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51F26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71.922,83</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0CCE067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63.589,00</w:t>
            </w:r>
          </w:p>
        </w:tc>
      </w:tr>
      <w:tr w:rsidR="009472FC" w14:paraId="7A33EE0C"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B678F7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0EF7F77E" w14:textId="77777777" w:rsidR="009472FC" w:rsidRDefault="009472FC">
            <w:pPr>
              <w:spacing w:line="260" w:lineRule="exact"/>
              <w:rPr>
                <w:rFonts w:ascii="Arial" w:hAnsi="Arial" w:cs="Arial"/>
                <w:sz w:val="20"/>
                <w:szCs w:val="20"/>
              </w:rPr>
            </w:pPr>
            <w:r>
              <w:rPr>
                <w:rFonts w:ascii="Arial" w:hAnsi="Arial" w:cs="Arial"/>
                <w:color w:val="000000"/>
                <w:sz w:val="20"/>
                <w:szCs w:val="20"/>
              </w:rPr>
              <w:t>Gornja Radgona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DE4AC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83.248,47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E7A25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92.127,12</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344C9D1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33.299,00</w:t>
            </w:r>
          </w:p>
        </w:tc>
      </w:tr>
      <w:tr w:rsidR="009472FC" w14:paraId="2232B7BE"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5402903"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10</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9722C3B" w14:textId="77777777" w:rsidR="009472FC" w:rsidRDefault="009472FC">
            <w:pPr>
              <w:spacing w:line="260" w:lineRule="exact"/>
              <w:rPr>
                <w:rFonts w:ascii="Arial" w:hAnsi="Arial" w:cs="Arial"/>
                <w:sz w:val="20"/>
                <w:szCs w:val="20"/>
              </w:rPr>
            </w:pPr>
            <w:r>
              <w:rPr>
                <w:rFonts w:ascii="Arial" w:hAnsi="Arial" w:cs="Arial"/>
                <w:color w:val="000000"/>
                <w:sz w:val="20"/>
                <w:szCs w:val="20"/>
              </w:rPr>
              <w:t>Grad</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17D2F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42.473,49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05073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27.908,72</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0F2159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16.989,00</w:t>
            </w:r>
          </w:p>
        </w:tc>
      </w:tr>
      <w:tr w:rsidR="009472FC" w14:paraId="4339C23C"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EBFB9D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C49EB7C" w14:textId="77777777" w:rsidR="009472FC" w:rsidRDefault="009472FC">
            <w:pPr>
              <w:spacing w:line="260" w:lineRule="exact"/>
              <w:rPr>
                <w:rFonts w:ascii="Arial" w:hAnsi="Arial" w:cs="Arial"/>
                <w:sz w:val="20"/>
                <w:szCs w:val="20"/>
              </w:rPr>
            </w:pPr>
            <w:r>
              <w:rPr>
                <w:rFonts w:ascii="Arial" w:hAnsi="Arial" w:cs="Arial"/>
                <w:color w:val="000000"/>
                <w:sz w:val="20"/>
                <w:szCs w:val="20"/>
              </w:rPr>
              <w:t>Hrastnik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DBE79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819.203,76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5042EE"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88.957,04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F246B6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327.680,00</w:t>
            </w:r>
          </w:p>
        </w:tc>
      </w:tr>
      <w:tr w:rsidR="009472FC" w14:paraId="32FA141A"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19DD53E3"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12</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AE7E801" w14:textId="77777777" w:rsidR="009472FC" w:rsidRDefault="009472FC">
            <w:pPr>
              <w:spacing w:line="260" w:lineRule="exact"/>
              <w:rPr>
                <w:rFonts w:ascii="Arial" w:hAnsi="Arial" w:cs="Arial"/>
                <w:sz w:val="20"/>
                <w:szCs w:val="20"/>
              </w:rPr>
            </w:pPr>
            <w:r>
              <w:rPr>
                <w:rFonts w:ascii="Arial" w:hAnsi="Arial" w:cs="Arial"/>
                <w:color w:val="000000"/>
                <w:sz w:val="20"/>
                <w:szCs w:val="20"/>
              </w:rPr>
              <w:t>Juršinci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BC659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286.257,48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191D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29.165,16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5E95C6D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114.502,00</w:t>
            </w:r>
          </w:p>
        </w:tc>
      </w:tr>
      <w:tr w:rsidR="009472FC" w14:paraId="59FFFA5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EE1F5C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13</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D9F7077" w14:textId="77777777" w:rsidR="009472FC" w:rsidRDefault="009472FC">
            <w:pPr>
              <w:spacing w:line="260" w:lineRule="exact"/>
              <w:rPr>
                <w:rFonts w:ascii="Arial" w:hAnsi="Arial" w:cs="Arial"/>
                <w:sz w:val="20"/>
                <w:szCs w:val="20"/>
              </w:rPr>
            </w:pPr>
            <w:r>
              <w:rPr>
                <w:rFonts w:ascii="Arial" w:hAnsi="Arial" w:cs="Arial"/>
                <w:color w:val="000000"/>
                <w:sz w:val="20"/>
                <w:szCs w:val="20"/>
              </w:rPr>
              <w:t>Kostanjevica na Krki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AA91DE"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86.448,65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AAEF9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31.184,46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2B6CDC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34.579,00</w:t>
            </w:r>
          </w:p>
        </w:tc>
      </w:tr>
      <w:tr w:rsidR="009472FC" w14:paraId="6783E097"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C32DEC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14</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6993A9A" w14:textId="77777777" w:rsidR="009472FC" w:rsidRDefault="009472FC">
            <w:pPr>
              <w:spacing w:line="260" w:lineRule="exact"/>
              <w:rPr>
                <w:rFonts w:ascii="Arial" w:hAnsi="Arial" w:cs="Arial"/>
                <w:sz w:val="20"/>
                <w:szCs w:val="20"/>
              </w:rPr>
            </w:pPr>
            <w:r>
              <w:rPr>
                <w:rFonts w:ascii="Arial" w:hAnsi="Arial" w:cs="Arial"/>
                <w:color w:val="000000"/>
                <w:sz w:val="20"/>
                <w:szCs w:val="20"/>
              </w:rPr>
              <w:t>Kozje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6A1CA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280.555,26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D941E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47.269,10</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0DC2069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112.222,00</w:t>
            </w:r>
          </w:p>
        </w:tc>
      </w:tr>
      <w:tr w:rsidR="009472FC" w14:paraId="443DE8A2"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94BE5D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FBDFD10" w14:textId="77777777" w:rsidR="009472FC" w:rsidRDefault="009472FC">
            <w:pPr>
              <w:spacing w:line="260" w:lineRule="exact"/>
              <w:rPr>
                <w:rFonts w:ascii="Arial" w:hAnsi="Arial" w:cs="Arial"/>
                <w:sz w:val="20"/>
                <w:szCs w:val="20"/>
              </w:rPr>
            </w:pPr>
            <w:r>
              <w:rPr>
                <w:rFonts w:ascii="Arial" w:hAnsi="Arial" w:cs="Arial"/>
                <w:color w:val="000000"/>
                <w:sz w:val="20"/>
                <w:szCs w:val="20"/>
              </w:rPr>
              <w:t>Kungota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A24E5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140.671,82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A43F7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54.733,94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372291BE"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56.268,00</w:t>
            </w:r>
          </w:p>
        </w:tc>
      </w:tr>
      <w:tr w:rsidR="009472FC" w14:paraId="3474E4F2"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16127B0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16</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E076049" w14:textId="77777777" w:rsidR="009472FC" w:rsidRDefault="009472FC">
            <w:pPr>
              <w:spacing w:line="260" w:lineRule="exact"/>
              <w:rPr>
                <w:rFonts w:ascii="Arial" w:hAnsi="Arial" w:cs="Arial"/>
                <w:sz w:val="20"/>
                <w:szCs w:val="20"/>
              </w:rPr>
            </w:pPr>
            <w:r>
              <w:rPr>
                <w:rFonts w:ascii="Arial" w:hAnsi="Arial" w:cs="Arial"/>
                <w:color w:val="000000"/>
                <w:sz w:val="20"/>
                <w:szCs w:val="20"/>
              </w:rPr>
              <w:t>Laško</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05C40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111.044,49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3F50B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159.198,75</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C091B9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44.417,00</w:t>
            </w:r>
          </w:p>
        </w:tc>
      </w:tr>
      <w:tr w:rsidR="009472FC" w14:paraId="60E25D9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37FF77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17</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F44C0F4" w14:textId="77777777" w:rsidR="009472FC" w:rsidRDefault="009472FC">
            <w:pPr>
              <w:spacing w:line="260" w:lineRule="exact"/>
              <w:rPr>
                <w:rFonts w:ascii="Arial" w:hAnsi="Arial" w:cs="Arial"/>
                <w:sz w:val="20"/>
                <w:szCs w:val="20"/>
              </w:rPr>
            </w:pPr>
            <w:r>
              <w:rPr>
                <w:rFonts w:ascii="Arial" w:hAnsi="Arial" w:cs="Arial"/>
                <w:color w:val="000000"/>
                <w:sz w:val="20"/>
                <w:szCs w:val="20"/>
              </w:rPr>
              <w:t>Lenart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AB4A1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338.886,19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468BC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86.080,20</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1E6D444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135.554,00</w:t>
            </w:r>
          </w:p>
        </w:tc>
      </w:tr>
      <w:tr w:rsidR="009472FC" w14:paraId="10C72B5C"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72C7FD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18</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3130E765" w14:textId="77777777" w:rsidR="009472FC" w:rsidRDefault="009472FC">
            <w:pPr>
              <w:spacing w:line="260" w:lineRule="exact"/>
              <w:rPr>
                <w:rFonts w:ascii="Arial" w:hAnsi="Arial" w:cs="Arial"/>
                <w:sz w:val="20"/>
                <w:szCs w:val="20"/>
              </w:rPr>
            </w:pPr>
            <w:r>
              <w:rPr>
                <w:rFonts w:ascii="Arial" w:hAnsi="Arial" w:cs="Arial"/>
                <w:color w:val="000000"/>
                <w:sz w:val="20"/>
                <w:szCs w:val="20"/>
              </w:rPr>
              <w:t>Ljubno</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29DF7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115.982,83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6DAC0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38.730,00</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36E127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46.393,00</w:t>
            </w:r>
          </w:p>
        </w:tc>
      </w:tr>
      <w:tr w:rsidR="009472FC" w14:paraId="302ADEBD"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3D730E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19</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317AF404" w14:textId="77777777" w:rsidR="009472FC" w:rsidRDefault="009472FC">
            <w:pPr>
              <w:spacing w:line="260" w:lineRule="exact"/>
              <w:rPr>
                <w:rFonts w:ascii="Arial" w:hAnsi="Arial" w:cs="Arial"/>
                <w:sz w:val="20"/>
                <w:szCs w:val="20"/>
              </w:rPr>
            </w:pPr>
            <w:r>
              <w:rPr>
                <w:rFonts w:ascii="Arial" w:hAnsi="Arial" w:cs="Arial"/>
                <w:color w:val="000000"/>
                <w:sz w:val="20"/>
                <w:szCs w:val="20"/>
              </w:rPr>
              <w:t>Ljutomer</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F013D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46.039,64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362FD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124.183,26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ED72EC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18.415,00</w:t>
            </w:r>
          </w:p>
        </w:tc>
      </w:tr>
      <w:tr w:rsidR="009472FC" w14:paraId="6F287E6D"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7AFCCF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20</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2E5693BE" w14:textId="77777777" w:rsidR="009472FC" w:rsidRDefault="009472FC">
            <w:pPr>
              <w:spacing w:line="260" w:lineRule="exact"/>
              <w:rPr>
                <w:rFonts w:ascii="Arial" w:hAnsi="Arial" w:cs="Arial"/>
                <w:sz w:val="20"/>
                <w:szCs w:val="20"/>
              </w:rPr>
            </w:pPr>
            <w:r>
              <w:rPr>
                <w:rFonts w:ascii="Arial" w:hAnsi="Arial" w:cs="Arial"/>
                <w:color w:val="000000"/>
                <w:sz w:val="20"/>
                <w:szCs w:val="20"/>
              </w:rPr>
              <w:t>Lovrenc na Pohorju</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A6EB77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109.503,36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81291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37.200,77</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3A1267E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43.801,00</w:t>
            </w:r>
          </w:p>
        </w:tc>
      </w:tr>
      <w:tr w:rsidR="009472FC" w14:paraId="58834FD6"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F870B5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21</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AC9F5AB" w14:textId="77777777" w:rsidR="009472FC" w:rsidRDefault="009472FC">
            <w:pPr>
              <w:spacing w:line="260" w:lineRule="exact"/>
              <w:rPr>
                <w:rFonts w:ascii="Arial" w:hAnsi="Arial" w:cs="Arial"/>
                <w:sz w:val="20"/>
                <w:szCs w:val="20"/>
              </w:rPr>
            </w:pPr>
            <w:r>
              <w:rPr>
                <w:rFonts w:ascii="Arial" w:hAnsi="Arial" w:cs="Arial"/>
                <w:color w:val="000000"/>
                <w:sz w:val="20"/>
                <w:szCs w:val="20"/>
              </w:rPr>
              <w:t>Majšperk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E299D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96.782,45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344BD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54.609,69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714E00D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38.712,00</w:t>
            </w:r>
          </w:p>
        </w:tc>
      </w:tr>
      <w:tr w:rsidR="009472FC" w14:paraId="2FFAD968"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09AA63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22</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07E7BE9D" w14:textId="77777777" w:rsidR="009472FC" w:rsidRDefault="009472FC">
            <w:pPr>
              <w:spacing w:line="260" w:lineRule="exact"/>
              <w:rPr>
                <w:rFonts w:ascii="Arial" w:hAnsi="Arial" w:cs="Arial"/>
                <w:sz w:val="20"/>
                <w:szCs w:val="20"/>
              </w:rPr>
            </w:pPr>
            <w:r>
              <w:rPr>
                <w:rFonts w:ascii="Arial" w:hAnsi="Arial" w:cs="Arial"/>
                <w:color w:val="000000"/>
                <w:sz w:val="20"/>
                <w:szCs w:val="20"/>
              </w:rPr>
              <w:t>Makole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8841B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23.682,58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4DB13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28.431,00</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D9388F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9.473,00</w:t>
            </w:r>
          </w:p>
        </w:tc>
      </w:tr>
      <w:tr w:rsidR="009472FC" w14:paraId="35D7CE24"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573248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23</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D4E10C8" w14:textId="77777777" w:rsidR="009472FC" w:rsidRDefault="009472FC">
            <w:pPr>
              <w:spacing w:line="260" w:lineRule="exact"/>
              <w:rPr>
                <w:rFonts w:ascii="Arial" w:hAnsi="Arial" w:cs="Arial"/>
                <w:sz w:val="20"/>
                <w:szCs w:val="20"/>
              </w:rPr>
            </w:pPr>
            <w:r>
              <w:rPr>
                <w:rFonts w:ascii="Arial" w:hAnsi="Arial" w:cs="Arial"/>
                <w:color w:val="000000"/>
                <w:sz w:val="20"/>
                <w:szCs w:val="20"/>
              </w:rPr>
              <w:t>Maribor</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E6C78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468.562,24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80B3F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931.798,89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A861B7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187.424,00</w:t>
            </w:r>
          </w:p>
        </w:tc>
      </w:tr>
      <w:tr w:rsidR="009472FC" w14:paraId="496D8D56"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30BF9D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24</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D7D9BBA" w14:textId="77777777" w:rsidR="009472FC" w:rsidRDefault="009472FC">
            <w:pPr>
              <w:spacing w:line="260" w:lineRule="exact"/>
              <w:rPr>
                <w:rFonts w:ascii="Arial" w:hAnsi="Arial" w:cs="Arial"/>
                <w:sz w:val="20"/>
                <w:szCs w:val="20"/>
              </w:rPr>
            </w:pPr>
            <w:r>
              <w:rPr>
                <w:rFonts w:ascii="Arial" w:hAnsi="Arial" w:cs="Arial"/>
                <w:color w:val="000000"/>
                <w:sz w:val="20"/>
                <w:szCs w:val="20"/>
              </w:rPr>
              <w:t>Mozirje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CC25D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98.060,16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D522F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49.082,24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BAC3B5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39.224,00</w:t>
            </w:r>
          </w:p>
        </w:tc>
      </w:tr>
      <w:tr w:rsidR="009472FC" w14:paraId="05D2F1B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AD40B8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25</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03CA7051" w14:textId="77777777" w:rsidR="009472FC" w:rsidRDefault="009472FC">
            <w:pPr>
              <w:spacing w:line="260" w:lineRule="exact"/>
              <w:rPr>
                <w:rFonts w:ascii="Arial" w:hAnsi="Arial" w:cs="Arial"/>
                <w:sz w:val="20"/>
                <w:szCs w:val="20"/>
              </w:rPr>
            </w:pPr>
            <w:r>
              <w:rPr>
                <w:rFonts w:ascii="Arial" w:hAnsi="Arial" w:cs="Arial"/>
                <w:color w:val="000000"/>
                <w:sz w:val="20"/>
                <w:szCs w:val="20"/>
              </w:rPr>
              <w:t>Ormož</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43911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200.558,68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220C0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144.379,26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C33445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80.223,00</w:t>
            </w:r>
          </w:p>
        </w:tc>
      </w:tr>
      <w:tr w:rsidR="009472FC" w14:paraId="4421FC20"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88ECC7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26</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9470822" w14:textId="77777777" w:rsidR="009472FC" w:rsidRDefault="009472FC">
            <w:pPr>
              <w:spacing w:line="260" w:lineRule="exact"/>
              <w:rPr>
                <w:rFonts w:ascii="Arial" w:hAnsi="Arial" w:cs="Arial"/>
                <w:sz w:val="20"/>
                <w:szCs w:val="20"/>
              </w:rPr>
            </w:pPr>
            <w:r>
              <w:rPr>
                <w:rFonts w:ascii="Arial" w:hAnsi="Arial" w:cs="Arial"/>
                <w:color w:val="000000"/>
                <w:sz w:val="20"/>
                <w:szCs w:val="20"/>
              </w:rPr>
              <w:t>Pesnica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0FF9C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196.412,52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EF64E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86.885,69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AFE983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78.565,00</w:t>
            </w:r>
          </w:p>
        </w:tc>
      </w:tr>
      <w:tr w:rsidR="009472FC" w14:paraId="0B638D0B"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6D22D9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27</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282AFAA1" w14:textId="77777777" w:rsidR="009472FC" w:rsidRDefault="009472FC">
            <w:pPr>
              <w:spacing w:line="260" w:lineRule="exact"/>
              <w:rPr>
                <w:rFonts w:ascii="Arial" w:hAnsi="Arial" w:cs="Arial"/>
                <w:sz w:val="20"/>
                <w:szCs w:val="20"/>
              </w:rPr>
            </w:pPr>
            <w:r>
              <w:rPr>
                <w:rFonts w:ascii="Arial" w:hAnsi="Arial" w:cs="Arial"/>
                <w:color w:val="000000"/>
                <w:sz w:val="20"/>
                <w:szCs w:val="20"/>
              </w:rPr>
              <w:t>Podčetrtek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DDBBF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157.895,09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81E06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49.878,78</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5D89D2A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63.158,00</w:t>
            </w:r>
          </w:p>
        </w:tc>
      </w:tr>
      <w:tr w:rsidR="009472FC" w14:paraId="442CDA0D"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52684D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28</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31C2D52B" w14:textId="77777777" w:rsidR="009472FC" w:rsidRDefault="009472FC">
            <w:pPr>
              <w:spacing w:line="260" w:lineRule="exact"/>
              <w:rPr>
                <w:rFonts w:ascii="Arial" w:hAnsi="Arial" w:cs="Arial"/>
                <w:sz w:val="20"/>
                <w:szCs w:val="20"/>
              </w:rPr>
            </w:pPr>
            <w:r>
              <w:rPr>
                <w:rFonts w:ascii="Arial" w:hAnsi="Arial" w:cs="Arial"/>
                <w:color w:val="000000"/>
                <w:sz w:val="20"/>
                <w:szCs w:val="20"/>
              </w:rPr>
              <w:t>Podlehnik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789AC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33.541,18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FD69B1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27.070,83</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0707755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13.416,00</w:t>
            </w:r>
          </w:p>
        </w:tc>
      </w:tr>
      <w:tr w:rsidR="009472FC" w14:paraId="28AB63DC"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7B609F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29</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DA89853" w14:textId="77777777" w:rsidR="009472FC" w:rsidRDefault="009472FC">
            <w:pPr>
              <w:spacing w:line="260" w:lineRule="exact"/>
              <w:rPr>
                <w:rFonts w:ascii="Arial" w:hAnsi="Arial" w:cs="Arial"/>
                <w:sz w:val="20"/>
                <w:szCs w:val="20"/>
              </w:rPr>
            </w:pPr>
            <w:r>
              <w:rPr>
                <w:rFonts w:ascii="Arial" w:hAnsi="Arial" w:cs="Arial"/>
                <w:color w:val="000000"/>
                <w:sz w:val="20"/>
                <w:szCs w:val="20"/>
              </w:rPr>
              <w:t>Podvelka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E89B5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80.709,95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9B534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37.949,84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ED7D24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32.283,00</w:t>
            </w:r>
          </w:p>
        </w:tc>
      </w:tr>
      <w:tr w:rsidR="009472FC" w14:paraId="25DF2930"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222B5E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30</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18A8531B" w14:textId="77777777" w:rsidR="009472FC" w:rsidRDefault="009472FC">
            <w:pPr>
              <w:spacing w:line="260" w:lineRule="exact"/>
              <w:rPr>
                <w:rFonts w:ascii="Arial" w:hAnsi="Arial" w:cs="Arial"/>
                <w:sz w:val="20"/>
                <w:szCs w:val="20"/>
              </w:rPr>
            </w:pPr>
            <w:r>
              <w:rPr>
                <w:rFonts w:ascii="Arial" w:hAnsi="Arial" w:cs="Arial"/>
                <w:color w:val="000000"/>
                <w:sz w:val="20"/>
                <w:szCs w:val="20"/>
              </w:rPr>
              <w:t>Prevalje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88E88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111.745,76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4D8C4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69.640,55</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90CA9E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44.698,00</w:t>
            </w:r>
          </w:p>
        </w:tc>
      </w:tr>
      <w:tr w:rsidR="009472FC" w14:paraId="12FE8ED5"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D3BCC3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31</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A1703AB" w14:textId="77777777" w:rsidR="009472FC" w:rsidRDefault="009472FC">
            <w:pPr>
              <w:spacing w:line="260" w:lineRule="exact"/>
              <w:rPr>
                <w:rFonts w:ascii="Arial" w:hAnsi="Arial" w:cs="Arial"/>
                <w:sz w:val="20"/>
                <w:szCs w:val="20"/>
              </w:rPr>
            </w:pPr>
            <w:r>
              <w:rPr>
                <w:rFonts w:ascii="Arial" w:hAnsi="Arial" w:cs="Arial"/>
                <w:color w:val="000000"/>
                <w:sz w:val="20"/>
                <w:szCs w:val="20"/>
              </w:rPr>
              <w:t>Puconci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F4AA4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68.272,83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35936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77.297,76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A64AAF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27.309,00</w:t>
            </w:r>
          </w:p>
        </w:tc>
      </w:tr>
      <w:tr w:rsidR="009472FC" w14:paraId="683E0B47"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ABA4C7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32</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813FE7E" w14:textId="77777777" w:rsidR="009472FC" w:rsidRDefault="009472FC">
            <w:pPr>
              <w:spacing w:line="260" w:lineRule="exact"/>
              <w:rPr>
                <w:rFonts w:ascii="Arial" w:hAnsi="Arial" w:cs="Arial"/>
                <w:sz w:val="20"/>
                <w:szCs w:val="20"/>
              </w:rPr>
            </w:pPr>
            <w:r>
              <w:rPr>
                <w:rFonts w:ascii="Arial" w:hAnsi="Arial" w:cs="Arial"/>
                <w:color w:val="000000"/>
                <w:sz w:val="20"/>
                <w:szCs w:val="20"/>
              </w:rPr>
              <w:t>Rače - Fram</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17076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132.361,52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830BC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81.521,73</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66693B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52.944,00</w:t>
            </w:r>
          </w:p>
        </w:tc>
      </w:tr>
      <w:tr w:rsidR="009472FC" w14:paraId="41EAD6F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F43924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33</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4E4FDF26" w14:textId="77777777" w:rsidR="009472FC" w:rsidRDefault="009472FC">
            <w:pPr>
              <w:spacing w:line="260" w:lineRule="exact"/>
              <w:rPr>
                <w:rFonts w:ascii="Arial" w:hAnsi="Arial" w:cs="Arial"/>
                <w:sz w:val="20"/>
                <w:szCs w:val="20"/>
              </w:rPr>
            </w:pPr>
            <w:r>
              <w:rPr>
                <w:rFonts w:ascii="Arial" w:hAnsi="Arial" w:cs="Arial"/>
                <w:color w:val="000000"/>
                <w:sz w:val="20"/>
                <w:szCs w:val="20"/>
              </w:rPr>
              <w:t>Razkrižje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308C7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15.299,41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89C55E"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13.669,20</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E655E9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6.119,00</w:t>
            </w:r>
          </w:p>
        </w:tc>
      </w:tr>
      <w:tr w:rsidR="009472FC" w14:paraId="71DD0C5C"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944C0C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34</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0DA47B59" w14:textId="77777777" w:rsidR="009472FC" w:rsidRDefault="009472FC">
            <w:pPr>
              <w:spacing w:line="260" w:lineRule="exact"/>
              <w:rPr>
                <w:rFonts w:ascii="Arial" w:hAnsi="Arial" w:cs="Arial"/>
                <w:sz w:val="20"/>
                <w:szCs w:val="20"/>
              </w:rPr>
            </w:pPr>
            <w:r>
              <w:rPr>
                <w:rFonts w:ascii="Arial" w:hAnsi="Arial" w:cs="Arial"/>
                <w:color w:val="000000"/>
                <w:sz w:val="20"/>
                <w:szCs w:val="20"/>
              </w:rPr>
              <w:t>Ptuj</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1CABC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30.074,00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F6856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213.071,19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467816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12.029,00</w:t>
            </w:r>
          </w:p>
        </w:tc>
      </w:tr>
      <w:tr w:rsidR="009472FC" w14:paraId="26405666"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830167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35</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7DB96FE" w14:textId="77777777" w:rsidR="009472FC" w:rsidRDefault="009472FC">
            <w:pPr>
              <w:spacing w:line="260" w:lineRule="exact"/>
              <w:rPr>
                <w:rFonts w:ascii="Arial" w:hAnsi="Arial" w:cs="Arial"/>
                <w:sz w:val="20"/>
                <w:szCs w:val="20"/>
              </w:rPr>
            </w:pPr>
            <w:r>
              <w:rPr>
                <w:rFonts w:ascii="Arial" w:hAnsi="Arial" w:cs="Arial"/>
                <w:color w:val="000000"/>
                <w:sz w:val="20"/>
                <w:szCs w:val="20"/>
              </w:rPr>
              <w:t>Radenci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3C897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20.050,72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7218A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51.713,25</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3B28C5F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8.020,00</w:t>
            </w:r>
          </w:p>
        </w:tc>
      </w:tr>
      <w:tr w:rsidR="009472FC" w14:paraId="4882B244"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D3F589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36</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235F138" w14:textId="77777777" w:rsidR="009472FC" w:rsidRDefault="009472FC">
            <w:pPr>
              <w:spacing w:line="260" w:lineRule="exact"/>
              <w:rPr>
                <w:rFonts w:ascii="Arial" w:hAnsi="Arial" w:cs="Arial"/>
                <w:sz w:val="20"/>
                <w:szCs w:val="20"/>
              </w:rPr>
            </w:pPr>
            <w:r>
              <w:rPr>
                <w:rFonts w:ascii="Arial" w:hAnsi="Arial" w:cs="Arial"/>
                <w:color w:val="000000"/>
                <w:sz w:val="20"/>
                <w:szCs w:val="20"/>
              </w:rPr>
              <w:t>Rogaška Slatina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73C7C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34.628,75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C5419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115.690,94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18712AC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13.851,00</w:t>
            </w:r>
          </w:p>
        </w:tc>
      </w:tr>
      <w:tr w:rsidR="009472FC" w14:paraId="4BFE2E27"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8FDA75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37</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160A20EF" w14:textId="77777777" w:rsidR="009472FC" w:rsidRDefault="009472FC">
            <w:pPr>
              <w:spacing w:line="260" w:lineRule="exact"/>
              <w:rPr>
                <w:rFonts w:ascii="Arial" w:hAnsi="Arial" w:cs="Arial"/>
                <w:sz w:val="20"/>
                <w:szCs w:val="20"/>
              </w:rPr>
            </w:pPr>
            <w:r>
              <w:rPr>
                <w:rFonts w:ascii="Arial" w:hAnsi="Arial" w:cs="Arial"/>
                <w:color w:val="000000"/>
                <w:sz w:val="20"/>
                <w:szCs w:val="20"/>
              </w:rPr>
              <w:t>Ruše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9E204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74.160,65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4836A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69.842,91</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B64903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29.664,00</w:t>
            </w:r>
          </w:p>
        </w:tc>
      </w:tr>
      <w:tr w:rsidR="009472FC" w14:paraId="6795A499"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13D7EA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38</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F2FFF57" w14:textId="77777777" w:rsidR="009472FC" w:rsidRDefault="009472FC">
            <w:pPr>
              <w:spacing w:line="260" w:lineRule="exact"/>
              <w:rPr>
                <w:rFonts w:ascii="Arial" w:hAnsi="Arial" w:cs="Arial"/>
                <w:sz w:val="20"/>
                <w:szCs w:val="20"/>
              </w:rPr>
            </w:pPr>
            <w:r>
              <w:rPr>
                <w:rFonts w:ascii="Arial" w:hAnsi="Arial" w:cs="Arial"/>
                <w:color w:val="000000"/>
                <w:sz w:val="20"/>
                <w:szCs w:val="20"/>
              </w:rPr>
              <w:t>Selnica ob Dravi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639B6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369.498,16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4E70E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47.435,24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B4D17C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147.799,00</w:t>
            </w:r>
          </w:p>
        </w:tc>
      </w:tr>
      <w:tr w:rsidR="009472FC" w14:paraId="353759C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2D87F1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39</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6905258" w14:textId="77777777" w:rsidR="009472FC" w:rsidRDefault="009472FC">
            <w:pPr>
              <w:spacing w:line="260" w:lineRule="exact"/>
              <w:rPr>
                <w:rFonts w:ascii="Arial" w:hAnsi="Arial" w:cs="Arial"/>
                <w:sz w:val="20"/>
                <w:szCs w:val="20"/>
              </w:rPr>
            </w:pPr>
            <w:r>
              <w:rPr>
                <w:rFonts w:ascii="Arial" w:hAnsi="Arial" w:cs="Arial"/>
                <w:color w:val="000000"/>
                <w:sz w:val="20"/>
                <w:szCs w:val="20"/>
              </w:rPr>
              <w:t>Sevnica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B3F4C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217.984,87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7C2450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217.626,77</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2DF8D2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87.193,00</w:t>
            </w:r>
          </w:p>
        </w:tc>
      </w:tr>
      <w:tr w:rsidR="009472FC" w14:paraId="46F8FFBB"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77AFE4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40</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3478E5D8" w14:textId="77777777" w:rsidR="009472FC" w:rsidRDefault="009472FC">
            <w:pPr>
              <w:spacing w:line="260" w:lineRule="exact"/>
              <w:rPr>
                <w:rFonts w:ascii="Arial" w:hAnsi="Arial" w:cs="Arial"/>
                <w:sz w:val="20"/>
                <w:szCs w:val="20"/>
              </w:rPr>
            </w:pPr>
            <w:r>
              <w:rPr>
                <w:rFonts w:ascii="Arial" w:hAnsi="Arial" w:cs="Arial"/>
                <w:color w:val="000000"/>
                <w:sz w:val="20"/>
                <w:szCs w:val="20"/>
              </w:rPr>
              <w:t>Slovenj Gradec</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166E5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72.152,26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9364B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181.101,23</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318B459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28.860,00</w:t>
            </w:r>
          </w:p>
        </w:tc>
      </w:tr>
      <w:tr w:rsidR="009472FC" w14:paraId="11C2DE8F"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9777A6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41</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7A035FC" w14:textId="77777777" w:rsidR="009472FC" w:rsidRDefault="009472FC">
            <w:pPr>
              <w:spacing w:line="260" w:lineRule="exact"/>
              <w:rPr>
                <w:rFonts w:ascii="Arial" w:hAnsi="Arial" w:cs="Arial"/>
                <w:sz w:val="20"/>
                <w:szCs w:val="20"/>
              </w:rPr>
            </w:pPr>
            <w:r>
              <w:rPr>
                <w:rFonts w:ascii="Arial" w:hAnsi="Arial" w:cs="Arial"/>
                <w:color w:val="000000"/>
                <w:sz w:val="20"/>
                <w:szCs w:val="20"/>
              </w:rPr>
              <w:t>Slovenska Bistrica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43D99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255.687,58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FF55E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286.168,35</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78FC69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102.275,00</w:t>
            </w:r>
          </w:p>
        </w:tc>
      </w:tr>
      <w:tr w:rsidR="009472FC" w14:paraId="54BC7EC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BE0DAE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42</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C3AD0A4" w14:textId="77777777" w:rsidR="009472FC" w:rsidRDefault="009472FC">
            <w:pPr>
              <w:spacing w:line="260" w:lineRule="exact"/>
              <w:rPr>
                <w:rFonts w:ascii="Arial" w:hAnsi="Arial" w:cs="Arial"/>
                <w:sz w:val="20"/>
                <w:szCs w:val="20"/>
              </w:rPr>
            </w:pPr>
            <w:r>
              <w:rPr>
                <w:rFonts w:ascii="Arial" w:hAnsi="Arial" w:cs="Arial"/>
                <w:color w:val="000000"/>
                <w:sz w:val="20"/>
                <w:szCs w:val="20"/>
              </w:rPr>
              <w:t>Središče ob Dravi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63262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21.710,67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BC7D4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23.111,13</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71E695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8.684,00</w:t>
            </w:r>
          </w:p>
        </w:tc>
      </w:tr>
      <w:tr w:rsidR="009472FC" w14:paraId="1D43AF45"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E57A2E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43</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31079BD" w14:textId="77777777" w:rsidR="009472FC" w:rsidRDefault="009472FC">
            <w:pPr>
              <w:spacing w:line="260" w:lineRule="exact"/>
              <w:rPr>
                <w:rFonts w:ascii="Arial" w:hAnsi="Arial" w:cs="Arial"/>
                <w:sz w:val="20"/>
                <w:szCs w:val="20"/>
              </w:rPr>
            </w:pPr>
            <w:r>
              <w:rPr>
                <w:rFonts w:ascii="Arial" w:hAnsi="Arial" w:cs="Arial"/>
                <w:color w:val="000000"/>
                <w:sz w:val="20"/>
                <w:szCs w:val="20"/>
              </w:rPr>
              <w:t>Sveta Ana</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1B260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116.072,24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E8D756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31.794,39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3DE2BD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46.428,00</w:t>
            </w:r>
          </w:p>
        </w:tc>
      </w:tr>
      <w:tr w:rsidR="009472FC" w14:paraId="31459CB4"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8A7A25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44</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20BA6E4" w14:textId="77777777" w:rsidR="009472FC" w:rsidRDefault="009472FC">
            <w:pPr>
              <w:spacing w:line="260" w:lineRule="exact"/>
              <w:jc w:val="left"/>
              <w:rPr>
                <w:rFonts w:ascii="Arial" w:hAnsi="Arial" w:cs="Arial"/>
                <w:sz w:val="20"/>
                <w:szCs w:val="20"/>
              </w:rPr>
            </w:pPr>
            <w:r>
              <w:rPr>
                <w:rFonts w:ascii="Arial" w:hAnsi="Arial" w:cs="Arial"/>
                <w:color w:val="000000"/>
                <w:sz w:val="20"/>
                <w:szCs w:val="20"/>
              </w:rPr>
              <w:t>Sveta Trojica v Slovenskih Goricah</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0E5703"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208.528,18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2CF44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26.016,18</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08A4B1C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83.411,00</w:t>
            </w:r>
          </w:p>
        </w:tc>
      </w:tr>
      <w:tr w:rsidR="009472FC" w14:paraId="1A978DC0"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69964B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lastRenderedPageBreak/>
              <w:t>45</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5B939E3" w14:textId="77777777" w:rsidR="009472FC" w:rsidRDefault="009472FC">
            <w:pPr>
              <w:spacing w:line="260" w:lineRule="exact"/>
              <w:jc w:val="left"/>
              <w:rPr>
                <w:rFonts w:ascii="Arial" w:hAnsi="Arial" w:cs="Arial"/>
                <w:sz w:val="20"/>
                <w:szCs w:val="20"/>
              </w:rPr>
            </w:pPr>
            <w:r>
              <w:rPr>
                <w:rFonts w:ascii="Arial" w:hAnsi="Arial" w:cs="Arial"/>
                <w:color w:val="000000"/>
                <w:sz w:val="20"/>
                <w:szCs w:val="20"/>
              </w:rPr>
              <w:t>Sveti Andraž v Slov. Goricah</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EE93E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246.954,91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ACE7F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15.533,10</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784C1A3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98.781,00</w:t>
            </w:r>
          </w:p>
        </w:tc>
      </w:tr>
      <w:tr w:rsidR="009472FC" w14:paraId="5ECAF590"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325AE5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46</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179DB378" w14:textId="77777777" w:rsidR="009472FC" w:rsidRDefault="009472FC">
            <w:pPr>
              <w:spacing w:line="260" w:lineRule="exact"/>
              <w:jc w:val="left"/>
              <w:rPr>
                <w:rFonts w:ascii="Arial" w:hAnsi="Arial" w:cs="Arial"/>
                <w:sz w:val="20"/>
                <w:szCs w:val="20"/>
              </w:rPr>
            </w:pPr>
            <w:r>
              <w:rPr>
                <w:rFonts w:ascii="Arial" w:hAnsi="Arial" w:cs="Arial"/>
                <w:color w:val="000000"/>
                <w:sz w:val="20"/>
                <w:szCs w:val="20"/>
              </w:rPr>
              <w:t>Sveti Jurij ob Ščavnici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FACC1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10.634,03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74BC3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36.539,43</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186466D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8.000,00</w:t>
            </w:r>
          </w:p>
        </w:tc>
      </w:tr>
      <w:tr w:rsidR="009472FC" w14:paraId="5056CAB3"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B3B87E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47</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25D8922A" w14:textId="77777777" w:rsidR="009472FC" w:rsidRDefault="009472FC">
            <w:pPr>
              <w:spacing w:line="260" w:lineRule="exact"/>
              <w:jc w:val="left"/>
              <w:rPr>
                <w:rFonts w:ascii="Arial" w:hAnsi="Arial" w:cs="Arial"/>
                <w:sz w:val="20"/>
                <w:szCs w:val="20"/>
              </w:rPr>
            </w:pPr>
            <w:r>
              <w:rPr>
                <w:rFonts w:ascii="Arial" w:hAnsi="Arial" w:cs="Arial"/>
                <w:color w:val="000000"/>
                <w:sz w:val="20"/>
                <w:szCs w:val="20"/>
              </w:rPr>
              <w:t>Sveti Jurij v Slov. Goricah</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6C1D6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591.847,47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EB1424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27.640,14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01485E50"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236.738,00</w:t>
            </w:r>
          </w:p>
        </w:tc>
      </w:tr>
      <w:tr w:rsidR="009472FC" w14:paraId="7FA23AD8"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CAB123E"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48</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39E791F7" w14:textId="77777777" w:rsidR="009472FC" w:rsidRDefault="009472FC">
            <w:pPr>
              <w:spacing w:line="260" w:lineRule="exact"/>
              <w:rPr>
                <w:rFonts w:ascii="Arial" w:hAnsi="Arial" w:cs="Arial"/>
                <w:sz w:val="20"/>
                <w:szCs w:val="20"/>
              </w:rPr>
            </w:pPr>
            <w:r>
              <w:rPr>
                <w:rFonts w:ascii="Arial" w:hAnsi="Arial" w:cs="Arial"/>
                <w:color w:val="000000"/>
                <w:sz w:val="20"/>
                <w:szCs w:val="20"/>
              </w:rPr>
              <w:t>Šentilj</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D7887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420.372,75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9B585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91.633,89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8988E9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168.149,00</w:t>
            </w:r>
          </w:p>
        </w:tc>
      </w:tr>
      <w:tr w:rsidR="009472FC" w14:paraId="5800E497"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DB87F6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49</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9FD8EAD" w14:textId="77777777" w:rsidR="009472FC" w:rsidRDefault="009472FC">
            <w:pPr>
              <w:spacing w:line="260" w:lineRule="exact"/>
              <w:rPr>
                <w:rFonts w:ascii="Arial" w:hAnsi="Arial" w:cs="Arial"/>
                <w:sz w:val="20"/>
                <w:szCs w:val="20"/>
              </w:rPr>
            </w:pPr>
            <w:r>
              <w:rPr>
                <w:rFonts w:ascii="Arial" w:hAnsi="Arial" w:cs="Arial"/>
                <w:color w:val="000000"/>
                <w:sz w:val="20"/>
                <w:szCs w:val="20"/>
              </w:rPr>
              <w:t>Šentjur</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577C6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92.240,79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4B870E"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217.645,11</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E88FA8E"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36.896,00</w:t>
            </w:r>
          </w:p>
        </w:tc>
      </w:tr>
      <w:tr w:rsidR="009472FC" w14:paraId="2B4A9F2E"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54E47E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50</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1728401B" w14:textId="77777777" w:rsidR="009472FC" w:rsidRDefault="009472FC">
            <w:pPr>
              <w:spacing w:line="260" w:lineRule="exact"/>
              <w:rPr>
                <w:rFonts w:ascii="Arial" w:hAnsi="Arial" w:cs="Arial"/>
                <w:sz w:val="20"/>
                <w:szCs w:val="20"/>
              </w:rPr>
            </w:pPr>
            <w:r>
              <w:rPr>
                <w:rFonts w:ascii="Arial" w:hAnsi="Arial" w:cs="Arial"/>
                <w:color w:val="000000"/>
                <w:sz w:val="20"/>
                <w:szCs w:val="20"/>
              </w:rPr>
              <w:t>Šmartno ob Paki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301C9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39.910,94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C552A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35.428,59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AFF9D8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15.964,00</w:t>
            </w:r>
          </w:p>
        </w:tc>
      </w:tr>
      <w:tr w:rsidR="009472FC" w14:paraId="0AC94E22"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8C9737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51</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135F6836" w14:textId="77777777" w:rsidR="009472FC" w:rsidRDefault="009472FC">
            <w:pPr>
              <w:spacing w:line="260" w:lineRule="exact"/>
              <w:rPr>
                <w:rFonts w:ascii="Arial" w:hAnsi="Arial" w:cs="Arial"/>
                <w:sz w:val="20"/>
                <w:szCs w:val="20"/>
              </w:rPr>
            </w:pPr>
            <w:r>
              <w:rPr>
                <w:rFonts w:ascii="Arial" w:hAnsi="Arial" w:cs="Arial"/>
                <w:color w:val="000000"/>
                <w:sz w:val="20"/>
                <w:szCs w:val="20"/>
              </w:rPr>
              <w:t>Šoštanj</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E2D9A23"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108.773,44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7F053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96.664,41</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11F8A47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43.509,00</w:t>
            </w:r>
          </w:p>
        </w:tc>
      </w:tr>
      <w:tr w:rsidR="009472FC" w14:paraId="10727C16"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7C721F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52</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D6F536D" w14:textId="77777777" w:rsidR="009472FC" w:rsidRDefault="009472FC">
            <w:pPr>
              <w:spacing w:line="260" w:lineRule="exact"/>
              <w:rPr>
                <w:rFonts w:ascii="Arial" w:hAnsi="Arial" w:cs="Arial"/>
                <w:sz w:val="20"/>
                <w:szCs w:val="20"/>
              </w:rPr>
            </w:pPr>
            <w:r>
              <w:rPr>
                <w:rFonts w:ascii="Arial" w:hAnsi="Arial" w:cs="Arial"/>
                <w:color w:val="000000"/>
                <w:sz w:val="20"/>
                <w:szCs w:val="20"/>
              </w:rPr>
              <w:t>Tabor</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E0741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58.291,75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D3252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23.510,75</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0A44E78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23.316,00</w:t>
            </w:r>
          </w:p>
        </w:tc>
      </w:tr>
      <w:tr w:rsidR="009472FC" w14:paraId="0BCB55A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130F1643"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53</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44D5B9A5" w14:textId="77777777" w:rsidR="009472FC" w:rsidRDefault="009472FC">
            <w:pPr>
              <w:spacing w:line="260" w:lineRule="exact"/>
              <w:rPr>
                <w:rFonts w:ascii="Arial" w:hAnsi="Arial" w:cs="Arial"/>
                <w:sz w:val="20"/>
                <w:szCs w:val="20"/>
              </w:rPr>
            </w:pPr>
            <w:r>
              <w:rPr>
                <w:rFonts w:ascii="Arial" w:hAnsi="Arial" w:cs="Arial"/>
                <w:color w:val="000000"/>
                <w:sz w:val="20"/>
                <w:szCs w:val="20"/>
              </w:rPr>
              <w:t>Trbovlje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3FB65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228.627,88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35224"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150.920,06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2B318CD"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91.451,00</w:t>
            </w:r>
          </w:p>
        </w:tc>
      </w:tr>
      <w:tr w:rsidR="009472FC" w14:paraId="73DBA161"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12A0BD3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54</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3B876B2D" w14:textId="77777777" w:rsidR="009472FC" w:rsidRDefault="009472FC">
            <w:pPr>
              <w:spacing w:line="260" w:lineRule="exact"/>
              <w:rPr>
                <w:rFonts w:ascii="Arial" w:hAnsi="Arial" w:cs="Arial"/>
                <w:sz w:val="20"/>
                <w:szCs w:val="20"/>
              </w:rPr>
            </w:pPr>
            <w:r>
              <w:rPr>
                <w:rFonts w:ascii="Arial" w:hAnsi="Arial" w:cs="Arial"/>
                <w:color w:val="000000"/>
                <w:sz w:val="20"/>
                <w:szCs w:val="20"/>
              </w:rPr>
              <w:t>Trnovska vas</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277DC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909.692,26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71132B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17.435,22</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19D3F7F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363.876,00</w:t>
            </w:r>
          </w:p>
        </w:tc>
      </w:tr>
      <w:tr w:rsidR="009472FC" w14:paraId="3E672852"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BCAF55B"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55</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44338C49" w14:textId="77777777" w:rsidR="009472FC" w:rsidRDefault="009472FC">
            <w:pPr>
              <w:spacing w:line="260" w:lineRule="exact"/>
              <w:rPr>
                <w:rFonts w:ascii="Arial" w:hAnsi="Arial" w:cs="Arial"/>
                <w:sz w:val="20"/>
                <w:szCs w:val="20"/>
              </w:rPr>
            </w:pPr>
            <w:r>
              <w:rPr>
                <w:rFonts w:ascii="Arial" w:hAnsi="Arial" w:cs="Arial"/>
                <w:color w:val="000000"/>
                <w:sz w:val="20"/>
                <w:szCs w:val="20"/>
              </w:rPr>
              <w:t>Veržej</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99996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15.561,21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9E9F79"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13.678,35</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B58880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6.224,00</w:t>
            </w:r>
          </w:p>
        </w:tc>
      </w:tr>
      <w:tr w:rsidR="009472FC" w14:paraId="0FBC4443"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1682990C"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56</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2B36313C" w14:textId="77777777" w:rsidR="009472FC" w:rsidRDefault="009472FC">
            <w:pPr>
              <w:spacing w:line="260" w:lineRule="exact"/>
              <w:rPr>
                <w:rFonts w:ascii="Arial" w:hAnsi="Arial" w:cs="Arial"/>
                <w:sz w:val="20"/>
                <w:szCs w:val="20"/>
              </w:rPr>
            </w:pPr>
            <w:r>
              <w:rPr>
                <w:rFonts w:ascii="Arial" w:hAnsi="Arial" w:cs="Arial"/>
                <w:color w:val="000000"/>
                <w:sz w:val="20"/>
                <w:szCs w:val="20"/>
              </w:rPr>
              <w:t>Videm</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0B966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1.129.945,24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95AB7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71.979,99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04DF90A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451.978,00</w:t>
            </w:r>
          </w:p>
        </w:tc>
      </w:tr>
      <w:tr w:rsidR="009472FC" w14:paraId="4DADBE03"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49374A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57</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7EF6BAE" w14:textId="77777777" w:rsidR="009472FC" w:rsidRDefault="009472FC">
            <w:pPr>
              <w:spacing w:line="260" w:lineRule="exact"/>
              <w:rPr>
                <w:rFonts w:ascii="Arial" w:hAnsi="Arial" w:cs="Arial"/>
                <w:sz w:val="20"/>
                <w:szCs w:val="20"/>
              </w:rPr>
            </w:pPr>
            <w:r>
              <w:rPr>
                <w:rFonts w:ascii="Arial" w:hAnsi="Arial" w:cs="Arial"/>
                <w:color w:val="000000"/>
                <w:sz w:val="20"/>
                <w:szCs w:val="20"/>
              </w:rPr>
              <w:t>Vojnik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702EED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78.134,16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90A46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97.973,36</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5FF495A"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31.253,00</w:t>
            </w:r>
          </w:p>
        </w:tc>
      </w:tr>
      <w:tr w:rsidR="009472FC" w14:paraId="2CF9BF6C"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1D5F5B6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58</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6E421784" w14:textId="77777777" w:rsidR="009472FC" w:rsidRDefault="009472FC">
            <w:pPr>
              <w:spacing w:line="260" w:lineRule="exact"/>
              <w:rPr>
                <w:rFonts w:ascii="Arial" w:hAnsi="Arial" w:cs="Arial"/>
                <w:sz w:val="20"/>
                <w:szCs w:val="20"/>
              </w:rPr>
            </w:pPr>
            <w:r>
              <w:rPr>
                <w:rFonts w:ascii="Arial" w:hAnsi="Arial" w:cs="Arial"/>
                <w:color w:val="000000"/>
                <w:sz w:val="20"/>
                <w:szCs w:val="20"/>
              </w:rPr>
              <w:t>Vransko</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8D1D62"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61.890,96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AD314F"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34.446,24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0749958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24.756,00</w:t>
            </w:r>
          </w:p>
        </w:tc>
      </w:tr>
      <w:tr w:rsidR="009472FC" w14:paraId="4193A129"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4315D3E"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59</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4D2C02E" w14:textId="77777777" w:rsidR="009472FC" w:rsidRDefault="009472FC">
            <w:pPr>
              <w:spacing w:line="260" w:lineRule="exact"/>
              <w:rPr>
                <w:rFonts w:ascii="Arial" w:hAnsi="Arial" w:cs="Arial"/>
                <w:sz w:val="20"/>
                <w:szCs w:val="20"/>
              </w:rPr>
            </w:pPr>
            <w:r>
              <w:rPr>
                <w:rFonts w:ascii="Arial" w:hAnsi="Arial" w:cs="Arial"/>
                <w:color w:val="000000"/>
                <w:sz w:val="20"/>
                <w:szCs w:val="20"/>
              </w:rPr>
              <w:t>Zavrč</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238871"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86.925,55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3627E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19.267,14</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2A57C05"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34.770,00</w:t>
            </w:r>
          </w:p>
        </w:tc>
      </w:tr>
      <w:tr w:rsidR="009472FC" w14:paraId="2141AC63"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79A777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60</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5BE5D457" w14:textId="77777777" w:rsidR="009472FC" w:rsidRDefault="009472FC">
            <w:pPr>
              <w:spacing w:line="260" w:lineRule="exact"/>
              <w:rPr>
                <w:rFonts w:ascii="Arial" w:hAnsi="Arial" w:cs="Arial"/>
                <w:sz w:val="20"/>
                <w:szCs w:val="20"/>
              </w:rPr>
            </w:pPr>
            <w:r>
              <w:rPr>
                <w:rFonts w:ascii="Arial" w:hAnsi="Arial" w:cs="Arial"/>
                <w:color w:val="000000"/>
                <w:sz w:val="20"/>
                <w:szCs w:val="20"/>
              </w:rPr>
              <w:t>Žetale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0FEBB8"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265.235,81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CD2AAB7"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20.302,49</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48EC0326" w14:textId="77777777" w:rsidR="009472FC" w:rsidRDefault="009472FC">
            <w:pPr>
              <w:spacing w:line="260" w:lineRule="exact"/>
              <w:jc w:val="right"/>
              <w:rPr>
                <w:rFonts w:ascii="Arial" w:hAnsi="Arial" w:cs="Arial"/>
                <w:sz w:val="20"/>
                <w:szCs w:val="20"/>
              </w:rPr>
            </w:pPr>
            <w:r>
              <w:rPr>
                <w:rFonts w:ascii="Arial" w:hAnsi="Arial" w:cs="Arial"/>
                <w:color w:val="000000"/>
                <w:sz w:val="20"/>
                <w:szCs w:val="20"/>
              </w:rPr>
              <w:t>106.094,00</w:t>
            </w:r>
          </w:p>
        </w:tc>
      </w:tr>
      <w:tr w:rsidR="009472FC" w14:paraId="2D374888"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6F7F14CC" w14:textId="77777777" w:rsidR="009472FC" w:rsidRDefault="009472FC">
            <w:pPr>
              <w:spacing w:line="260" w:lineRule="exact"/>
              <w:jc w:val="right"/>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bottom"/>
          </w:tcPr>
          <w:p w14:paraId="794DD735" w14:textId="77777777" w:rsidR="009472FC" w:rsidRDefault="009472FC">
            <w:pPr>
              <w:spacing w:line="260" w:lineRule="exac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14:paraId="3A460B42" w14:textId="77777777" w:rsidR="009472FC" w:rsidRDefault="009472FC">
            <w:pPr>
              <w:spacing w:line="260" w:lineRule="exact"/>
              <w:jc w:val="righ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14:paraId="2C2AB852" w14:textId="77777777" w:rsidR="009472FC" w:rsidRDefault="009472FC">
            <w:pPr>
              <w:spacing w:line="260" w:lineRule="exact"/>
              <w:jc w:val="right"/>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DEDF75B" w14:textId="77777777" w:rsidR="009472FC" w:rsidRDefault="009472FC">
            <w:pPr>
              <w:spacing w:line="260" w:lineRule="exact"/>
              <w:jc w:val="right"/>
              <w:rPr>
                <w:rFonts w:ascii="Arial" w:hAnsi="Arial" w:cs="Arial"/>
                <w:sz w:val="20"/>
                <w:szCs w:val="20"/>
              </w:rPr>
            </w:pPr>
          </w:p>
        </w:tc>
      </w:tr>
      <w:tr w:rsidR="009472FC" w14:paraId="38CBB84A"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3CE66797" w14:textId="77777777" w:rsidR="009472FC" w:rsidRDefault="009472FC">
            <w:pPr>
              <w:spacing w:line="260" w:lineRule="exact"/>
              <w:jc w:val="right"/>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bottom"/>
          </w:tcPr>
          <w:p w14:paraId="6E20F20E" w14:textId="77777777" w:rsidR="009472FC" w:rsidRDefault="009472FC">
            <w:pPr>
              <w:spacing w:line="260" w:lineRule="exact"/>
              <w:rPr>
                <w:rFonts w:ascii="Arial" w:hAnsi="Arial" w:cs="Arial"/>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14:paraId="00F2FA00" w14:textId="77777777" w:rsidR="009472FC" w:rsidRDefault="009472FC">
            <w:pPr>
              <w:spacing w:line="260" w:lineRule="exact"/>
              <w:jc w:val="righ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046D8FAC" w14:textId="77777777" w:rsidR="009472FC" w:rsidRDefault="009472FC">
            <w:pPr>
              <w:spacing w:line="260" w:lineRule="exact"/>
              <w:jc w:val="right"/>
              <w:rPr>
                <w:rFonts w:ascii="Arial" w:hAnsi="Arial" w:cs="Arial"/>
                <w:sz w:val="20"/>
                <w:szCs w:val="20"/>
              </w:rPr>
            </w:pPr>
            <w:r>
              <w:rPr>
                <w:rFonts w:ascii="Arial" w:hAnsi="Arial" w:cs="Arial"/>
                <w:sz w:val="20"/>
                <w:szCs w:val="20"/>
              </w:rPr>
              <w:t xml:space="preserve">Skupaj: </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7A2D5967" w14:textId="77777777" w:rsidR="009472FC" w:rsidRDefault="009472FC">
            <w:pPr>
              <w:spacing w:line="260" w:lineRule="exact"/>
              <w:jc w:val="right"/>
              <w:rPr>
                <w:rFonts w:ascii="Arial" w:hAnsi="Arial" w:cs="Arial"/>
                <w:sz w:val="20"/>
                <w:szCs w:val="20"/>
              </w:rPr>
            </w:pPr>
            <w:r>
              <w:rPr>
                <w:rFonts w:ascii="Arial" w:hAnsi="Arial" w:cs="Arial"/>
                <w:sz w:val="20"/>
                <w:szCs w:val="20"/>
              </w:rPr>
              <w:t>5.231.568,00</w:t>
            </w:r>
          </w:p>
        </w:tc>
      </w:tr>
      <w:tr w:rsidR="009472FC" w14:paraId="147B4C85" w14:textId="77777777" w:rsidTr="009472FC">
        <w:trPr>
          <w:gridAfter w:val="1"/>
          <w:wAfter w:w="1838" w:type="dxa"/>
          <w:trHeight w:val="69"/>
        </w:trPr>
        <w:tc>
          <w:tcPr>
            <w:tcW w:w="584" w:type="dxa"/>
            <w:tcBorders>
              <w:top w:val="single" w:sz="4" w:space="0" w:color="auto"/>
              <w:left w:val="nil"/>
              <w:bottom w:val="single" w:sz="4" w:space="0" w:color="auto"/>
              <w:right w:val="nil"/>
            </w:tcBorders>
            <w:noWrap/>
            <w:vAlign w:val="center"/>
          </w:tcPr>
          <w:p w14:paraId="7A69D0D0" w14:textId="77777777" w:rsidR="009472FC" w:rsidRDefault="009472FC">
            <w:pPr>
              <w:spacing w:line="260" w:lineRule="exact"/>
              <w:jc w:val="right"/>
              <w:rPr>
                <w:rFonts w:ascii="Arial" w:hAnsi="Arial" w:cs="Arial"/>
                <w:sz w:val="20"/>
                <w:szCs w:val="20"/>
              </w:rPr>
            </w:pPr>
          </w:p>
        </w:tc>
        <w:tc>
          <w:tcPr>
            <w:tcW w:w="2125" w:type="dxa"/>
            <w:tcBorders>
              <w:top w:val="single" w:sz="4" w:space="0" w:color="auto"/>
              <w:left w:val="nil"/>
              <w:bottom w:val="single" w:sz="4" w:space="0" w:color="auto"/>
              <w:right w:val="nil"/>
            </w:tcBorders>
            <w:noWrap/>
            <w:vAlign w:val="bottom"/>
          </w:tcPr>
          <w:p w14:paraId="487CA4E9" w14:textId="77777777" w:rsidR="009472FC" w:rsidRDefault="009472FC">
            <w:pPr>
              <w:spacing w:line="260" w:lineRule="exact"/>
              <w:rPr>
                <w:rFonts w:ascii="Arial" w:hAnsi="Arial" w:cs="Arial"/>
                <w:color w:val="000000"/>
                <w:sz w:val="20"/>
                <w:szCs w:val="20"/>
              </w:rPr>
            </w:pPr>
          </w:p>
        </w:tc>
        <w:tc>
          <w:tcPr>
            <w:tcW w:w="1701" w:type="dxa"/>
            <w:tcBorders>
              <w:top w:val="single" w:sz="4" w:space="0" w:color="auto"/>
              <w:left w:val="nil"/>
              <w:bottom w:val="single" w:sz="4" w:space="0" w:color="auto"/>
              <w:right w:val="nil"/>
            </w:tcBorders>
            <w:vAlign w:val="bottom"/>
          </w:tcPr>
          <w:p w14:paraId="70CF6777" w14:textId="77777777" w:rsidR="009472FC" w:rsidRDefault="009472FC">
            <w:pPr>
              <w:spacing w:line="260" w:lineRule="exact"/>
              <w:jc w:val="right"/>
              <w:rPr>
                <w:rFonts w:ascii="Arial" w:hAnsi="Arial" w:cs="Arial"/>
                <w:sz w:val="20"/>
                <w:szCs w:val="20"/>
              </w:rPr>
            </w:pPr>
          </w:p>
        </w:tc>
        <w:tc>
          <w:tcPr>
            <w:tcW w:w="1989" w:type="dxa"/>
            <w:gridSpan w:val="2"/>
            <w:tcBorders>
              <w:top w:val="single" w:sz="4" w:space="0" w:color="auto"/>
              <w:left w:val="nil"/>
              <w:bottom w:val="single" w:sz="4" w:space="0" w:color="auto"/>
              <w:right w:val="nil"/>
            </w:tcBorders>
            <w:vAlign w:val="bottom"/>
          </w:tcPr>
          <w:p w14:paraId="5FC144DA" w14:textId="77777777" w:rsidR="009472FC" w:rsidRDefault="009472FC">
            <w:pPr>
              <w:spacing w:line="260" w:lineRule="exact"/>
              <w:jc w:val="right"/>
              <w:rPr>
                <w:rFonts w:ascii="Arial" w:hAnsi="Arial" w:cs="Arial"/>
                <w:sz w:val="20"/>
                <w:szCs w:val="20"/>
              </w:rPr>
            </w:pPr>
          </w:p>
        </w:tc>
      </w:tr>
      <w:tr w:rsidR="009472FC" w14:paraId="18F31249"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59333E51" w14:textId="77777777" w:rsidR="009472FC" w:rsidRDefault="009472FC">
            <w:pPr>
              <w:spacing w:line="260" w:lineRule="exact"/>
              <w:jc w:val="right"/>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1DEA8584" w14:textId="77777777" w:rsidR="009472FC" w:rsidRDefault="009472FC">
            <w:pPr>
              <w:spacing w:line="260" w:lineRule="exact"/>
              <w:jc w:val="center"/>
              <w:rPr>
                <w:rFonts w:ascii="Arial" w:hAnsi="Arial" w:cs="Arial"/>
                <w:color w:val="000000"/>
                <w:sz w:val="20"/>
                <w:szCs w:val="20"/>
              </w:rPr>
            </w:pPr>
            <w:r>
              <w:rPr>
                <w:rFonts w:ascii="Arial" w:hAnsi="Arial" w:cs="Arial"/>
                <w:color w:val="000000"/>
                <w:sz w:val="20"/>
                <w:szCs w:val="20"/>
              </w:rPr>
              <w:t>Proračunski uporabnik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10D57F" w14:textId="77777777" w:rsidR="009472FC" w:rsidRDefault="009472FC">
            <w:pPr>
              <w:spacing w:line="260" w:lineRule="exact"/>
              <w:jc w:val="center"/>
              <w:rPr>
                <w:rFonts w:ascii="Arial" w:hAnsi="Arial" w:cs="Arial"/>
                <w:sz w:val="20"/>
                <w:szCs w:val="20"/>
                <w:lang w:bidi="si-LK"/>
              </w:rPr>
            </w:pPr>
            <w:r>
              <w:rPr>
                <w:rFonts w:ascii="Arial" w:hAnsi="Arial" w:cs="Arial"/>
                <w:sz w:val="20"/>
                <w:szCs w:val="20"/>
              </w:rPr>
              <w:t>Ocena škode (</w:t>
            </w:r>
            <w:proofErr w:type="spellStart"/>
            <w:r>
              <w:rPr>
                <w:rFonts w:ascii="Arial" w:hAnsi="Arial" w:cs="Arial"/>
                <w:sz w:val="20"/>
                <w:szCs w:val="20"/>
              </w:rPr>
              <w:t>obr</w:t>
            </w:r>
            <w:proofErr w:type="spellEnd"/>
            <w:r>
              <w:rPr>
                <w:rFonts w:ascii="Arial" w:hAnsi="Arial" w:cs="Arial"/>
                <w:sz w:val="20"/>
                <w:szCs w:val="20"/>
              </w:rPr>
              <w:t>. 5.v)</w:t>
            </w:r>
          </w:p>
        </w:tc>
        <w:tc>
          <w:tcPr>
            <w:tcW w:w="1701" w:type="dxa"/>
            <w:tcBorders>
              <w:top w:val="single" w:sz="4" w:space="0" w:color="auto"/>
              <w:left w:val="single" w:sz="4" w:space="0" w:color="auto"/>
              <w:bottom w:val="single" w:sz="4" w:space="0" w:color="auto"/>
              <w:right w:val="single" w:sz="4" w:space="0" w:color="auto"/>
            </w:tcBorders>
            <w:vAlign w:val="bottom"/>
          </w:tcPr>
          <w:p w14:paraId="25DB39FC" w14:textId="77777777" w:rsidR="009472FC" w:rsidRDefault="009472FC">
            <w:pPr>
              <w:spacing w:line="260" w:lineRule="exact"/>
              <w:jc w:val="right"/>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64C5202" w14:textId="77777777" w:rsidR="009472FC" w:rsidRDefault="009472FC">
            <w:pPr>
              <w:spacing w:line="260" w:lineRule="exact"/>
              <w:jc w:val="center"/>
              <w:rPr>
                <w:rFonts w:ascii="Arial" w:hAnsi="Arial" w:cs="Arial"/>
                <w:sz w:val="20"/>
                <w:szCs w:val="20"/>
              </w:rPr>
            </w:pPr>
            <w:r>
              <w:rPr>
                <w:rFonts w:ascii="Arial" w:hAnsi="Arial" w:cs="Arial"/>
                <w:sz w:val="20"/>
                <w:szCs w:val="20"/>
              </w:rPr>
              <w:t>Predlog višine dodelitve sredstev</w:t>
            </w:r>
          </w:p>
        </w:tc>
      </w:tr>
      <w:tr w:rsidR="009472FC" w14:paraId="3D60CF90" w14:textId="77777777" w:rsidTr="009472FC">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40114227" w14:textId="77777777" w:rsidR="009472FC" w:rsidRDefault="009472FC">
            <w:pPr>
              <w:spacing w:line="260" w:lineRule="exact"/>
              <w:jc w:val="right"/>
              <w:rPr>
                <w:rFonts w:ascii="Arial" w:hAnsi="Arial" w:cs="Arial"/>
                <w:sz w:val="20"/>
                <w:szCs w:val="20"/>
              </w:rPr>
            </w:pPr>
            <w:r>
              <w:rPr>
                <w:rFonts w:ascii="Arial" w:hAnsi="Arial" w:cs="Arial"/>
                <w:sz w:val="20"/>
                <w:szCs w:val="20"/>
              </w:rPr>
              <w:t>61</w:t>
            </w:r>
          </w:p>
        </w:tc>
        <w:tc>
          <w:tcPr>
            <w:tcW w:w="2125" w:type="dxa"/>
            <w:tcBorders>
              <w:top w:val="single" w:sz="4" w:space="0" w:color="auto"/>
              <w:left w:val="single" w:sz="4" w:space="0" w:color="auto"/>
              <w:bottom w:val="single" w:sz="4" w:space="0" w:color="auto"/>
              <w:right w:val="single" w:sz="4" w:space="0" w:color="auto"/>
            </w:tcBorders>
            <w:noWrap/>
            <w:vAlign w:val="bottom"/>
            <w:hideMark/>
          </w:tcPr>
          <w:p w14:paraId="71239E84" w14:textId="77777777" w:rsidR="009472FC" w:rsidRDefault="009472FC">
            <w:pPr>
              <w:spacing w:line="260" w:lineRule="exact"/>
              <w:rPr>
                <w:rFonts w:ascii="Arial" w:hAnsi="Arial" w:cs="Arial"/>
                <w:color w:val="000000"/>
                <w:sz w:val="20"/>
                <w:szCs w:val="20"/>
              </w:rPr>
            </w:pPr>
            <w:r>
              <w:rPr>
                <w:rFonts w:ascii="Arial" w:hAnsi="Arial" w:cs="Arial"/>
                <w:color w:val="000000"/>
                <w:sz w:val="20"/>
                <w:szCs w:val="20"/>
              </w:rPr>
              <w:t>DRSV</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8531AC" w14:textId="77777777" w:rsidR="009472FC" w:rsidRDefault="009472FC">
            <w:pPr>
              <w:spacing w:line="260" w:lineRule="exact"/>
              <w:jc w:val="right"/>
              <w:rPr>
                <w:rFonts w:ascii="Arial" w:hAnsi="Arial" w:cs="Arial"/>
                <w:color w:val="000000"/>
                <w:sz w:val="20"/>
                <w:szCs w:val="20"/>
              </w:rPr>
            </w:pPr>
            <w:r>
              <w:rPr>
                <w:rFonts w:ascii="Arial" w:hAnsi="Arial" w:cs="Arial"/>
                <w:color w:val="000000"/>
                <w:sz w:val="20"/>
                <w:szCs w:val="20"/>
              </w:rPr>
              <w:t>10.203.246,53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CFA046" w14:textId="77777777" w:rsidR="009472FC" w:rsidRDefault="009472FC">
            <w:pPr>
              <w:spacing w:line="260" w:lineRule="exact"/>
              <w:jc w:val="right"/>
              <w:rPr>
                <w:rFonts w:ascii="Arial" w:hAnsi="Arial" w:cs="Arial"/>
                <w:sz w:val="20"/>
                <w:szCs w:val="20"/>
              </w:rPr>
            </w:pPr>
            <w:r>
              <w:rPr>
                <w:rFonts w:ascii="Arial" w:hAnsi="Arial" w:cs="Arial"/>
                <w:sz w:val="20"/>
                <w:szCs w:val="20"/>
              </w:rPr>
              <w:t>/</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764482F4" w14:textId="77777777" w:rsidR="009472FC" w:rsidRDefault="009472FC">
            <w:pPr>
              <w:spacing w:line="260" w:lineRule="exact"/>
              <w:jc w:val="right"/>
              <w:rPr>
                <w:rFonts w:ascii="Arial" w:hAnsi="Arial" w:cs="Arial"/>
                <w:sz w:val="20"/>
                <w:szCs w:val="20"/>
              </w:rPr>
            </w:pPr>
            <w:r>
              <w:rPr>
                <w:rFonts w:ascii="Arial" w:hAnsi="Arial" w:cs="Arial"/>
                <w:sz w:val="20"/>
                <w:szCs w:val="20"/>
              </w:rPr>
              <w:t>2.040.649,00</w:t>
            </w:r>
          </w:p>
        </w:tc>
      </w:tr>
      <w:tr w:rsidR="009472FC" w14:paraId="2C3626E2" w14:textId="77777777" w:rsidTr="009472FC">
        <w:trPr>
          <w:trHeight w:val="255"/>
        </w:trPr>
        <w:tc>
          <w:tcPr>
            <w:tcW w:w="584" w:type="dxa"/>
            <w:tcBorders>
              <w:top w:val="single" w:sz="4" w:space="0" w:color="auto"/>
              <w:left w:val="single" w:sz="4" w:space="0" w:color="auto"/>
              <w:bottom w:val="single" w:sz="4" w:space="0" w:color="auto"/>
              <w:right w:val="single" w:sz="4" w:space="0" w:color="auto"/>
            </w:tcBorders>
            <w:noWrap/>
            <w:vAlign w:val="bottom"/>
          </w:tcPr>
          <w:p w14:paraId="4607AA25" w14:textId="77777777" w:rsidR="009472FC" w:rsidRDefault="009472FC">
            <w:pPr>
              <w:spacing w:line="260" w:lineRule="exact"/>
              <w:jc w:val="left"/>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bottom"/>
          </w:tcPr>
          <w:p w14:paraId="2F171752" w14:textId="77777777" w:rsidR="009472FC" w:rsidRDefault="009472FC">
            <w:pPr>
              <w:spacing w:line="260" w:lineRule="exact"/>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14:paraId="23E68260" w14:textId="77777777" w:rsidR="009472FC" w:rsidRDefault="009472FC">
            <w:pPr>
              <w:spacing w:line="260" w:lineRule="exact"/>
              <w:jc w:val="right"/>
              <w:rPr>
                <w:rFonts w:ascii="Arial" w:hAnsi="Arial" w:cs="Arial"/>
                <w:sz w:val="20"/>
                <w:szCs w:val="20"/>
              </w:rPr>
            </w:pPr>
          </w:p>
        </w:tc>
        <w:tc>
          <w:tcPr>
            <w:tcW w:w="1701" w:type="dxa"/>
            <w:tcBorders>
              <w:top w:val="single" w:sz="4" w:space="0" w:color="auto"/>
              <w:left w:val="single" w:sz="4" w:space="0" w:color="auto"/>
              <w:bottom w:val="single" w:sz="4" w:space="0" w:color="auto"/>
              <w:right w:val="nil"/>
            </w:tcBorders>
            <w:hideMark/>
          </w:tcPr>
          <w:p w14:paraId="5D2471B1" w14:textId="77777777" w:rsidR="009472FC" w:rsidRDefault="009472FC">
            <w:pPr>
              <w:spacing w:line="260" w:lineRule="exact"/>
              <w:jc w:val="right"/>
              <w:rPr>
                <w:rFonts w:ascii="Arial" w:hAnsi="Arial" w:cs="Arial"/>
                <w:sz w:val="20"/>
                <w:szCs w:val="20"/>
              </w:rPr>
            </w:pPr>
            <w:r>
              <w:rPr>
                <w:rFonts w:ascii="Arial" w:hAnsi="Arial" w:cs="Arial"/>
                <w:sz w:val="20"/>
                <w:szCs w:val="20"/>
              </w:rPr>
              <w:t>Skupaj ZŠ 1-61:</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A2A84D1" w14:textId="77777777" w:rsidR="009472FC" w:rsidRDefault="009472FC">
            <w:pPr>
              <w:spacing w:line="260" w:lineRule="exact"/>
              <w:jc w:val="right"/>
              <w:rPr>
                <w:rFonts w:ascii="Arial" w:hAnsi="Arial" w:cs="Arial"/>
                <w:color w:val="000000"/>
                <w:sz w:val="20"/>
                <w:szCs w:val="20"/>
              </w:rPr>
            </w:pPr>
            <w:r>
              <w:rPr>
                <w:rFonts w:ascii="Arial" w:hAnsi="Arial" w:cs="Arial"/>
                <w:color w:val="000000"/>
                <w:sz w:val="20"/>
                <w:szCs w:val="20"/>
              </w:rPr>
              <w:t>7.272.235,00</w:t>
            </w:r>
          </w:p>
        </w:tc>
      </w:tr>
    </w:tbl>
    <w:p w14:paraId="347E8797"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75247D60"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 xml:space="preserve">Opomba: </w:t>
      </w:r>
    </w:p>
    <w:p w14:paraId="13EABDB2"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 xml:space="preserve">* informativen podatek zaradi ugotavljanja lastnega deleža občine. Uporabljen kot podatek pri ugotavljanju izpolnjevanja pogojev za možnost sofinanciranja obnove in izpolnjevanju pogodbenih obveznosti pred nakazilom sredstev. Izračunan iz podatkov primerne porabe, dohodnine in finančne izravnave občin za leto 2023 (vir: </w:t>
      </w:r>
      <w:hyperlink r:id="rId8" w:history="1">
        <w:r>
          <w:rPr>
            <w:rStyle w:val="Hiperpovezava"/>
            <w:rFonts w:ascii="Arial" w:hAnsi="Arial" w:cs="Arial"/>
            <w:color w:val="auto"/>
            <w:sz w:val="20"/>
            <w:szCs w:val="20"/>
            <w:u w:val="none"/>
          </w:rPr>
          <w:t>https://www.gov.si/teme/financiranje-obcin/</w:t>
        </w:r>
      </w:hyperlink>
      <w:r>
        <w:rPr>
          <w:rFonts w:ascii="Arial" w:hAnsi="Arial" w:cs="Arial"/>
          <w:sz w:val="20"/>
          <w:szCs w:val="20"/>
        </w:rPr>
        <w:t xml:space="preserve">): Tabela 4 – Izračun zneska </w:t>
      </w:r>
      <w:proofErr w:type="spellStart"/>
      <w:r>
        <w:rPr>
          <w:rFonts w:ascii="Arial" w:hAnsi="Arial" w:cs="Arial"/>
          <w:sz w:val="20"/>
          <w:szCs w:val="20"/>
        </w:rPr>
        <w:t>PPi</w:t>
      </w:r>
      <w:proofErr w:type="spellEnd"/>
      <w:r>
        <w:rPr>
          <w:rFonts w:ascii="Arial" w:hAnsi="Arial" w:cs="Arial"/>
          <w:sz w:val="20"/>
          <w:szCs w:val="20"/>
        </w:rPr>
        <w:t xml:space="preserve"> primerne porabe občin – leto 2023, stolpec 3</w:t>
      </w:r>
    </w:p>
    <w:p w14:paraId="2F7C05D8"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43F90171"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 xml:space="preserve">Prejemniki sredstev poročajo komisiji za odpravo posledic nesreč o porabi prejetih sredstev v </w:t>
      </w:r>
      <w:r>
        <w:rPr>
          <w:rFonts w:ascii="Arial" w:hAnsi="Arial" w:cs="Arial"/>
          <w:sz w:val="20"/>
          <w:szCs w:val="20"/>
          <w:lang w:eastAsia="en-US"/>
        </w:rPr>
        <w:br/>
        <w:t>12 mesecih od prejema sredstev. Poročilu morajo biti predložena ustrezna dokazila o porabi sredstev.</w:t>
      </w:r>
    </w:p>
    <w:p w14:paraId="42B91AF3"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24BC061"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Predhodni program se nanaša na izvedbo nujnih ukrepov obnove, kot so:</w:t>
      </w:r>
    </w:p>
    <w:p w14:paraId="3F203CDA" w14:textId="77777777" w:rsidR="009472FC" w:rsidRDefault="009472FC" w:rsidP="001E0702">
      <w:pPr>
        <w:pStyle w:val="Odstavekseznama"/>
        <w:numPr>
          <w:ilvl w:val="0"/>
          <w:numId w:val="3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rPr>
      </w:pPr>
      <w:r>
        <w:rPr>
          <w:rFonts w:ascii="Arial" w:hAnsi="Arial" w:cs="Arial"/>
          <w:sz w:val="20"/>
          <w:szCs w:val="20"/>
        </w:rPr>
        <w:t xml:space="preserve">pričetek izvedbe sanacijskih ukrepov in </w:t>
      </w:r>
      <w:proofErr w:type="spellStart"/>
      <w:r>
        <w:rPr>
          <w:rFonts w:ascii="Arial" w:hAnsi="Arial" w:cs="Arial"/>
          <w:sz w:val="20"/>
          <w:szCs w:val="20"/>
        </w:rPr>
        <w:t>geotehničnih</w:t>
      </w:r>
      <w:proofErr w:type="spellEnd"/>
      <w:r>
        <w:rPr>
          <w:rFonts w:ascii="Arial" w:hAnsi="Arial" w:cs="Arial"/>
          <w:sz w:val="20"/>
          <w:szCs w:val="20"/>
        </w:rPr>
        <w:t xml:space="preserve"> ukrepov za zavarovanje stvari z izvedbo improviziranih oz. nujnih ali začasnih sanacij zemeljskih plazov za preprečitev nadaljnjega ogrožanja ali izvedbo potrebnih geološko-</w:t>
      </w:r>
      <w:proofErr w:type="spellStart"/>
      <w:r>
        <w:rPr>
          <w:rFonts w:ascii="Arial" w:hAnsi="Arial" w:cs="Arial"/>
          <w:sz w:val="20"/>
          <w:szCs w:val="20"/>
        </w:rPr>
        <w:t>geotehničnih</w:t>
      </w:r>
      <w:proofErr w:type="spellEnd"/>
      <w:r>
        <w:rPr>
          <w:rFonts w:ascii="Arial" w:hAnsi="Arial" w:cs="Arial"/>
          <w:sz w:val="20"/>
          <w:szCs w:val="20"/>
        </w:rPr>
        <w:t xml:space="preserve"> raziskav in izdelavo projektne dokumentacije ne glede na to, v čigavi lasti je ogrožen objekt;</w:t>
      </w:r>
    </w:p>
    <w:p w14:paraId="52CB5B73" w14:textId="77777777" w:rsidR="009472FC" w:rsidRDefault="009472FC" w:rsidP="001E0702">
      <w:pPr>
        <w:pStyle w:val="Odstavekseznama"/>
        <w:numPr>
          <w:ilvl w:val="0"/>
          <w:numId w:val="3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rPr>
      </w:pPr>
      <w:r>
        <w:rPr>
          <w:rFonts w:ascii="Arial" w:hAnsi="Arial" w:cs="Arial"/>
          <w:sz w:val="20"/>
          <w:szCs w:val="20"/>
        </w:rPr>
        <w:t>zagotavljanje nemotene uporabe oz. delovanja poškodovanih občinskih infrastrukturnih sistemov: vodovodi, kanalizacija, cestna infrastruktura:</w:t>
      </w:r>
    </w:p>
    <w:p w14:paraId="5E8025F7" w14:textId="77777777" w:rsidR="009472FC" w:rsidRDefault="009472FC" w:rsidP="009472FC">
      <w:pPr>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276" w:hanging="568"/>
        <w:rPr>
          <w:rFonts w:ascii="Arial" w:hAnsi="Arial" w:cs="Arial"/>
          <w:sz w:val="20"/>
          <w:szCs w:val="20"/>
        </w:rPr>
      </w:pPr>
      <w:r>
        <w:rPr>
          <w:rFonts w:ascii="Arial" w:hAnsi="Arial" w:cs="Arial"/>
          <w:sz w:val="20"/>
          <w:szCs w:val="20"/>
        </w:rPr>
        <w:t>zagotovitve nujne prevoznosti cest in potrebnih dostopov;</w:t>
      </w:r>
    </w:p>
    <w:p w14:paraId="753D50BD" w14:textId="77777777" w:rsidR="009472FC" w:rsidRDefault="009472FC" w:rsidP="009472FC">
      <w:pPr>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276" w:hanging="568"/>
        <w:rPr>
          <w:rFonts w:ascii="Arial" w:hAnsi="Arial" w:cs="Arial"/>
          <w:sz w:val="20"/>
          <w:szCs w:val="20"/>
        </w:rPr>
      </w:pPr>
      <w:r>
        <w:rPr>
          <w:rFonts w:ascii="Arial" w:hAnsi="Arial" w:cs="Arial"/>
          <w:sz w:val="20"/>
          <w:szCs w:val="20"/>
        </w:rPr>
        <w:t>obnove, za katere ni potrebno pridobivanje dovoljenj za posege v prostor oz. se izvajajo kot nujna vzdrževalna dela v javno korist;</w:t>
      </w:r>
    </w:p>
    <w:p w14:paraId="4C4F64F6" w14:textId="77777777" w:rsidR="009472FC" w:rsidRDefault="009472FC" w:rsidP="009472FC">
      <w:pPr>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276" w:hanging="568"/>
        <w:rPr>
          <w:rFonts w:ascii="Arial" w:hAnsi="Arial" w:cs="Arial"/>
          <w:sz w:val="20"/>
          <w:szCs w:val="20"/>
        </w:rPr>
      </w:pPr>
      <w:r>
        <w:rPr>
          <w:rFonts w:ascii="Arial" w:hAnsi="Arial" w:cs="Arial"/>
          <w:sz w:val="20"/>
          <w:szCs w:val="20"/>
        </w:rPr>
        <w:t>dela na obnovi poškodovanih objektov, potrebnih za izvajanja lokalnih gospodarskih javnih služb (vodovodni in kanalizacijski sistemi);</w:t>
      </w:r>
    </w:p>
    <w:p w14:paraId="1CE1066A" w14:textId="77777777" w:rsidR="009472FC" w:rsidRDefault="009472FC" w:rsidP="009472FC">
      <w:pPr>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276" w:hanging="568"/>
        <w:rPr>
          <w:rFonts w:ascii="Arial" w:hAnsi="Arial" w:cs="Arial"/>
          <w:sz w:val="20"/>
          <w:szCs w:val="20"/>
        </w:rPr>
      </w:pPr>
      <w:r>
        <w:rPr>
          <w:rFonts w:ascii="Arial" w:hAnsi="Arial" w:cs="Arial"/>
          <w:sz w:val="20"/>
          <w:szCs w:val="20"/>
        </w:rPr>
        <w:t>obnove poškodovanih objektov na področju varstva in izobraževanja otrok v lasti občine;</w:t>
      </w:r>
    </w:p>
    <w:p w14:paraId="7FBFCA33" w14:textId="77777777" w:rsidR="009472FC" w:rsidRDefault="009472FC" w:rsidP="009472FC">
      <w:pPr>
        <w:pStyle w:val="Odstavekseznama"/>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276" w:hanging="567"/>
        <w:rPr>
          <w:rFonts w:ascii="Arial" w:hAnsi="Arial" w:cs="Arial"/>
          <w:sz w:val="20"/>
          <w:szCs w:val="20"/>
        </w:rPr>
      </w:pPr>
      <w:r>
        <w:rPr>
          <w:rFonts w:ascii="Arial" w:hAnsi="Arial" w:cs="Arial"/>
          <w:sz w:val="20"/>
          <w:szCs w:val="20"/>
        </w:rPr>
        <w:t>obnove drugih objektov v lasti občine ali osebe javnega prava, katere ustanovitelj je občina;</w:t>
      </w:r>
    </w:p>
    <w:p w14:paraId="7BBD017B" w14:textId="77777777" w:rsidR="009472FC" w:rsidRDefault="009472FC" w:rsidP="009472FC">
      <w:pPr>
        <w:pStyle w:val="Odstavekseznama"/>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276" w:hanging="567"/>
        <w:rPr>
          <w:rFonts w:ascii="Arial" w:hAnsi="Arial" w:cs="Arial"/>
          <w:sz w:val="20"/>
          <w:szCs w:val="20"/>
        </w:rPr>
      </w:pPr>
      <w:r>
        <w:rPr>
          <w:rFonts w:ascii="Arial" w:hAnsi="Arial" w:cs="Arial"/>
          <w:sz w:val="20"/>
          <w:szCs w:val="20"/>
        </w:rPr>
        <w:lastRenderedPageBreak/>
        <w:t>obnova gozdnih cest javnega značaja, za katere se v občinskem proračunu zagotavljajo sredstva za redno vzdrževanje;</w:t>
      </w:r>
    </w:p>
    <w:p w14:paraId="1CEECEBC" w14:textId="77777777" w:rsidR="009472FC" w:rsidRDefault="009472FC" w:rsidP="001E0702">
      <w:pPr>
        <w:pStyle w:val="Odstavekseznama"/>
        <w:numPr>
          <w:ilvl w:val="0"/>
          <w:numId w:val="3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709" w:hanging="709"/>
        <w:rPr>
          <w:rFonts w:ascii="Arial" w:hAnsi="Arial" w:cs="Arial"/>
          <w:sz w:val="20"/>
          <w:szCs w:val="20"/>
          <w:lang w:eastAsia="en-US"/>
        </w:rPr>
      </w:pPr>
      <w:r>
        <w:rPr>
          <w:rFonts w:ascii="Arial" w:hAnsi="Arial" w:cs="Arial"/>
          <w:sz w:val="20"/>
          <w:szCs w:val="20"/>
          <w:lang w:eastAsia="en-US"/>
        </w:rPr>
        <w:t>pričetek odprave poškodb na poškodovanih objektih vodne infrastrukture, vodnih in priobalnih zemljiščih, ki so namenjeni uravnavanju voda in varstvu pred škodljivim delovanjem voda, ki vsebujejo:</w:t>
      </w:r>
    </w:p>
    <w:p w14:paraId="107DD04D" w14:textId="77777777" w:rsidR="009472FC" w:rsidRDefault="009472FC" w:rsidP="009472FC">
      <w:pPr>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276" w:hanging="571"/>
        <w:rPr>
          <w:rFonts w:ascii="Arial" w:hAnsi="Arial" w:cs="Arial"/>
          <w:sz w:val="20"/>
          <w:szCs w:val="20"/>
        </w:rPr>
      </w:pPr>
      <w:r>
        <w:rPr>
          <w:rFonts w:ascii="Arial" w:hAnsi="Arial" w:cs="Arial"/>
          <w:sz w:val="20"/>
          <w:szCs w:val="20"/>
          <w:lang w:eastAsia="en-US"/>
        </w:rPr>
        <w:t>nujna obnovitvena dela</w:t>
      </w:r>
      <w:r>
        <w:rPr>
          <w:rFonts w:ascii="Arial" w:hAnsi="Arial" w:cs="Arial"/>
          <w:sz w:val="20"/>
          <w:szCs w:val="20"/>
        </w:rPr>
        <w:t xml:space="preserve"> na vodotokih, potrebna za vzpostavljanje vodnega režima, dela za preprečitev nastajanja nadaljnje škode na objektih vodne infrastrukture in</w:t>
      </w:r>
    </w:p>
    <w:p w14:paraId="45ACD0D2" w14:textId="77777777" w:rsidR="009472FC" w:rsidRDefault="009472FC" w:rsidP="009472FC">
      <w:pPr>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276" w:hanging="571"/>
        <w:rPr>
          <w:rFonts w:ascii="Arial" w:hAnsi="Arial" w:cs="Arial"/>
          <w:sz w:val="20"/>
          <w:szCs w:val="20"/>
        </w:rPr>
      </w:pPr>
      <w:r>
        <w:rPr>
          <w:rFonts w:ascii="Arial" w:hAnsi="Arial" w:cs="Arial"/>
          <w:sz w:val="20"/>
          <w:szCs w:val="20"/>
        </w:rPr>
        <w:t>obnove za zagotavljanje poplavne varnosti zaradi škodljivega delovanja voda.</w:t>
      </w:r>
    </w:p>
    <w:p w14:paraId="11D3E0A2"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85D6040"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Poročilu o porabi sredstev morajo biti priložena:</w:t>
      </w:r>
    </w:p>
    <w:p w14:paraId="01422FFA" w14:textId="77777777" w:rsidR="009472FC" w:rsidRDefault="009472FC" w:rsidP="001E0702">
      <w:pPr>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hanging="720"/>
        <w:rPr>
          <w:rFonts w:ascii="Arial" w:hAnsi="Arial" w:cs="Arial"/>
          <w:sz w:val="20"/>
          <w:szCs w:val="20"/>
        </w:rPr>
      </w:pPr>
      <w:r>
        <w:rPr>
          <w:rFonts w:ascii="Arial" w:hAnsi="Arial" w:cs="Arial"/>
          <w:sz w:val="20"/>
          <w:szCs w:val="20"/>
        </w:rPr>
        <w:t>pregled uporabe sredstev po vrsti objekta in namenu;</w:t>
      </w:r>
    </w:p>
    <w:p w14:paraId="63372A30" w14:textId="77777777" w:rsidR="009472FC" w:rsidRDefault="009472FC" w:rsidP="001E0702">
      <w:pPr>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hanging="720"/>
        <w:rPr>
          <w:rFonts w:ascii="Arial" w:hAnsi="Arial" w:cs="Arial"/>
          <w:sz w:val="20"/>
          <w:szCs w:val="20"/>
        </w:rPr>
      </w:pPr>
      <w:r>
        <w:rPr>
          <w:rFonts w:ascii="Arial" w:hAnsi="Arial" w:cs="Arial"/>
          <w:sz w:val="20"/>
          <w:szCs w:val="20"/>
        </w:rPr>
        <w:t>pojasnila in dokazila o upravičenosti porabe sredstev glede na prejšnji odstavek s priloženo končno oceno škode za objekt;</w:t>
      </w:r>
    </w:p>
    <w:p w14:paraId="565A5F42" w14:textId="77777777" w:rsidR="009472FC" w:rsidRDefault="009472FC" w:rsidP="001E0702">
      <w:pPr>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hanging="720"/>
        <w:rPr>
          <w:rFonts w:ascii="Arial" w:hAnsi="Arial" w:cs="Arial"/>
          <w:sz w:val="20"/>
          <w:szCs w:val="20"/>
        </w:rPr>
      </w:pPr>
      <w:r>
        <w:rPr>
          <w:rFonts w:ascii="Arial" w:hAnsi="Arial" w:cs="Arial"/>
          <w:sz w:val="20"/>
          <w:szCs w:val="20"/>
        </w:rPr>
        <w:t>dokazila, ki se nanašajo na oddajo javnega naročila;</w:t>
      </w:r>
    </w:p>
    <w:p w14:paraId="64055AE4" w14:textId="77777777" w:rsidR="009472FC" w:rsidRDefault="009472FC" w:rsidP="001E0702">
      <w:pPr>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hanging="720"/>
        <w:rPr>
          <w:rFonts w:ascii="Arial" w:hAnsi="Arial" w:cs="Arial"/>
          <w:sz w:val="20"/>
          <w:szCs w:val="20"/>
        </w:rPr>
      </w:pPr>
      <w:r>
        <w:rPr>
          <w:rFonts w:ascii="Arial" w:hAnsi="Arial" w:cs="Arial"/>
          <w:sz w:val="20"/>
          <w:szCs w:val="20"/>
        </w:rPr>
        <w:t>s strani občine in odgovornih nadzornikov potrjeni računi za opravljene storitve ali gradbena dela;</w:t>
      </w:r>
    </w:p>
    <w:p w14:paraId="3C7CB698" w14:textId="77777777" w:rsidR="009472FC" w:rsidRDefault="009472FC" w:rsidP="001E0702">
      <w:pPr>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hanging="720"/>
        <w:rPr>
          <w:rFonts w:ascii="Arial" w:hAnsi="Arial" w:cs="Arial"/>
          <w:sz w:val="20"/>
          <w:szCs w:val="20"/>
        </w:rPr>
      </w:pPr>
      <w:r>
        <w:rPr>
          <w:rFonts w:ascii="Arial" w:hAnsi="Arial" w:cs="Arial"/>
          <w:sz w:val="20"/>
          <w:szCs w:val="20"/>
        </w:rPr>
        <w:t>dokazila o nakazilu sredstev s strani občine končnemu prejemniku sredstev.</w:t>
      </w:r>
    </w:p>
    <w:p w14:paraId="1775AFED"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18EACE3F"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Skladno s prvim odstavkom 3. člena zakona sredstva ni dopustno uporabiti za zagotovitev osnovnih pogojev za življenje, intervencije in druge ukrepe v skladu s predpisi, ki urejajo varstvo pred naravnimi in drugimi nesrečami.</w:t>
      </w:r>
    </w:p>
    <w:p w14:paraId="02F714BE"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BE365EF"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3DCA6269" w14:textId="77777777" w:rsidR="009472FC" w:rsidRDefault="009472FC" w:rsidP="009472FC">
      <w:pPr>
        <w:numPr>
          <w:ilvl w:val="1"/>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567" w:hanging="567"/>
        <w:rPr>
          <w:rFonts w:ascii="Arial" w:hAnsi="Arial" w:cs="Arial"/>
          <w:b/>
          <w:i/>
          <w:sz w:val="20"/>
          <w:szCs w:val="20"/>
        </w:rPr>
      </w:pPr>
      <w:r>
        <w:rPr>
          <w:rFonts w:ascii="Arial" w:hAnsi="Arial" w:cs="Arial"/>
          <w:b/>
          <w:i/>
          <w:sz w:val="20"/>
          <w:szCs w:val="20"/>
        </w:rPr>
        <w:t>Informacijska in strokovno tehnična podpora izvedbi ukrepov v pristojnosti Ministrstva za naravne vire in prostor</w:t>
      </w:r>
    </w:p>
    <w:p w14:paraId="182E25CC"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3D6CB9CF"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 xml:space="preserve">V okviru predhodnega programa bodo podpornih storitev tehnične pisarne prednostno deležne občine, kjer je potrebno zagotoviti delovanje vodooskrbnih sistemov in delovanje sistemov za odvajanje in prečiščevanje odpadnih voda, izvesti </w:t>
      </w:r>
      <w:proofErr w:type="spellStart"/>
      <w:r>
        <w:rPr>
          <w:rFonts w:ascii="Arial" w:hAnsi="Arial" w:cs="Arial"/>
          <w:sz w:val="20"/>
          <w:szCs w:val="20"/>
          <w:lang w:eastAsia="en-US"/>
        </w:rPr>
        <w:t>geotehnične</w:t>
      </w:r>
      <w:proofErr w:type="spellEnd"/>
      <w:r>
        <w:rPr>
          <w:rFonts w:ascii="Arial" w:hAnsi="Arial" w:cs="Arial"/>
          <w:sz w:val="20"/>
          <w:szCs w:val="20"/>
          <w:lang w:eastAsia="en-US"/>
        </w:rPr>
        <w:t xml:space="preserve"> ukrepe za zaščito stanovanjskih in drugih objektov zaradi plazenja tal in nanosov zemljine, vzpostaviti nujno varno prevoznost lokalne cestne mreže.</w:t>
      </w:r>
    </w:p>
    <w:p w14:paraId="0F21049B"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00BA6FF3"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 xml:space="preserve">Za zagotavljanje </w:t>
      </w:r>
      <w:proofErr w:type="spellStart"/>
      <w:r>
        <w:rPr>
          <w:rFonts w:ascii="Arial" w:hAnsi="Arial" w:cs="Arial"/>
          <w:sz w:val="20"/>
          <w:szCs w:val="20"/>
          <w:lang w:eastAsia="en-US"/>
        </w:rPr>
        <w:t>vodooskrbe</w:t>
      </w:r>
      <w:proofErr w:type="spellEnd"/>
      <w:r>
        <w:rPr>
          <w:rFonts w:ascii="Arial" w:hAnsi="Arial" w:cs="Arial"/>
          <w:sz w:val="20"/>
          <w:szCs w:val="20"/>
          <w:lang w:eastAsia="en-US"/>
        </w:rPr>
        <w:t xml:space="preserve"> in delovanja kanalizacijskega omrežja in čistilnih naprav je potrebno takoj pristopiti k izdelavi nujne tehnične dokumentacije za izvedbo del ter dela v največji možni meri izvesti še v tem letu.</w:t>
      </w:r>
    </w:p>
    <w:p w14:paraId="0B657541"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4E4FE607"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 xml:space="preserve">Pri izvedbi nujnih </w:t>
      </w:r>
      <w:proofErr w:type="spellStart"/>
      <w:r>
        <w:rPr>
          <w:rFonts w:ascii="Arial" w:hAnsi="Arial" w:cs="Arial"/>
          <w:sz w:val="20"/>
          <w:szCs w:val="20"/>
          <w:lang w:eastAsia="en-US"/>
        </w:rPr>
        <w:t>geotehničnih</w:t>
      </w:r>
      <w:proofErr w:type="spellEnd"/>
      <w:r>
        <w:rPr>
          <w:rFonts w:ascii="Arial" w:hAnsi="Arial" w:cs="Arial"/>
          <w:sz w:val="20"/>
          <w:szCs w:val="20"/>
          <w:lang w:eastAsia="en-US"/>
        </w:rPr>
        <w:t xml:space="preserve"> ukrepov je potrebno, na podlagi izdelanih inženirskih skic oz. </w:t>
      </w:r>
      <w:proofErr w:type="spellStart"/>
      <w:r>
        <w:rPr>
          <w:rFonts w:ascii="Arial" w:hAnsi="Arial" w:cs="Arial"/>
          <w:sz w:val="20"/>
          <w:szCs w:val="20"/>
          <w:lang w:eastAsia="en-US"/>
        </w:rPr>
        <w:t>geotehničnega</w:t>
      </w:r>
      <w:proofErr w:type="spellEnd"/>
      <w:r>
        <w:rPr>
          <w:rFonts w:ascii="Arial" w:hAnsi="Arial" w:cs="Arial"/>
          <w:sz w:val="20"/>
          <w:szCs w:val="20"/>
          <w:lang w:eastAsia="en-US"/>
        </w:rPr>
        <w:t xml:space="preserve"> mnenja za izvedbo sanacije, dela tudi izvesti. V primerih, ko inženirskih skic ni mogoče izdelati brez predhodnih </w:t>
      </w:r>
      <w:proofErr w:type="spellStart"/>
      <w:r>
        <w:rPr>
          <w:rFonts w:ascii="Arial" w:hAnsi="Arial" w:cs="Arial"/>
          <w:sz w:val="20"/>
          <w:szCs w:val="20"/>
          <w:lang w:eastAsia="en-US"/>
        </w:rPr>
        <w:t>geotehničnih</w:t>
      </w:r>
      <w:proofErr w:type="spellEnd"/>
      <w:r>
        <w:rPr>
          <w:rFonts w:ascii="Arial" w:hAnsi="Arial" w:cs="Arial"/>
          <w:sz w:val="20"/>
          <w:szCs w:val="20"/>
          <w:lang w:eastAsia="en-US"/>
        </w:rPr>
        <w:t xml:space="preserve"> raziskav, je potrebno še v tem letu izvesti ustrezne raziskave in pripraviti predlog sanacije.</w:t>
      </w:r>
    </w:p>
    <w:p w14:paraId="6A386E59"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11EE3FBA"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Ravno tako je potrebno zagotoviti delovanje objektov javnih zavodov, ki so bili poškodovani in je njihovo delovanje onemogočeno, kot so: osnovne šole, vzgojno varstveni zavodi – vrtci, zdravstveni domovi in drugo. Na podlagi elaboratov sanacije je potrebno takoj pristopiti k izvedbi sanacijskih del.</w:t>
      </w:r>
    </w:p>
    <w:p w14:paraId="7C0F6B8E"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p>
    <w:p w14:paraId="769E0E22"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lang w:eastAsia="en-US"/>
        </w:rPr>
      </w:pPr>
      <w:r>
        <w:rPr>
          <w:rFonts w:ascii="Arial" w:hAnsi="Arial" w:cs="Arial"/>
          <w:sz w:val="20"/>
          <w:szCs w:val="20"/>
          <w:lang w:eastAsia="en-US"/>
        </w:rPr>
        <w:t>Potrebna sredstva za strokovno tehnično podporo so ocenjena na zaokroženih 7,5 % skupne višine predhodnega programa.</w:t>
      </w:r>
    </w:p>
    <w:p w14:paraId="28912FC1"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64E1CD43" w14:textId="77777777" w:rsidR="009472FC" w:rsidRDefault="009472FC" w:rsidP="009472FC">
      <w:pPr>
        <w:numPr>
          <w:ilvl w:val="1"/>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567" w:hanging="567"/>
        <w:rPr>
          <w:rFonts w:ascii="Arial" w:hAnsi="Arial" w:cs="Arial"/>
          <w:b/>
          <w:i/>
          <w:sz w:val="20"/>
          <w:szCs w:val="20"/>
        </w:rPr>
      </w:pPr>
      <w:r>
        <w:rPr>
          <w:rFonts w:ascii="Arial" w:hAnsi="Arial" w:cs="Arial"/>
          <w:b/>
          <w:i/>
          <w:sz w:val="20"/>
          <w:szCs w:val="20"/>
        </w:rPr>
        <w:t xml:space="preserve">Ocena višine sredstev po posameznih ukrepih odprave posledic naravne nesreče na stvareh </w:t>
      </w:r>
    </w:p>
    <w:p w14:paraId="458C6E7D"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b/>
          <w:sz w:val="20"/>
          <w:szCs w:val="20"/>
        </w:rPr>
      </w:pPr>
    </w:p>
    <w:p w14:paraId="37778182"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 xml:space="preserve">Program vsebuje prikaz ocenjene višine potrebnih sredstev državnega proračuna po posameznih upravičencih in ukrepih. V preglednici 3 je podan predlog razdelilnika sredstev državnega proračuna. </w:t>
      </w:r>
      <w:r>
        <w:rPr>
          <w:rFonts w:ascii="Arial" w:hAnsi="Arial" w:cs="Arial"/>
          <w:sz w:val="20"/>
          <w:szCs w:val="20"/>
        </w:rPr>
        <w:lastRenderedPageBreak/>
        <w:t>Sredstva se zagotavljajo v okviru sredstev državne proračunske rezerve in v okviru sredstev splošne proračunske rezervacije.</w:t>
      </w:r>
    </w:p>
    <w:p w14:paraId="7EB038BB"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497D5C56"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 xml:space="preserve">Na podlagi podatkov ocene škode, upoštevajoč projekcijo obsega lastnih sredstev občin, v višini 1,5 % prihodkov posamezne prizadete občine, je pripravljen predlog zagotovitve sredstev državnega proračuna. Ravno tako je pri oceni škode upoštevan ocenjen obseg sredstev, potrebnih za izvedbo </w:t>
      </w:r>
      <w:proofErr w:type="spellStart"/>
      <w:r>
        <w:rPr>
          <w:rFonts w:ascii="Arial" w:hAnsi="Arial" w:cs="Arial"/>
          <w:sz w:val="20"/>
          <w:szCs w:val="20"/>
        </w:rPr>
        <w:t>geotehničnih</w:t>
      </w:r>
      <w:proofErr w:type="spellEnd"/>
      <w:r>
        <w:rPr>
          <w:rFonts w:ascii="Arial" w:hAnsi="Arial" w:cs="Arial"/>
          <w:sz w:val="20"/>
          <w:szCs w:val="20"/>
        </w:rPr>
        <w:t xml:space="preserve"> ukrepov za zavarovanje stvari.</w:t>
      </w:r>
    </w:p>
    <w:p w14:paraId="694C3990"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2C493FDA"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 xml:space="preserve">Preglednica 3: Pregled potrebnih sredstev po ukrepih </w:t>
      </w:r>
    </w:p>
    <w:p w14:paraId="11234F50"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right"/>
        <w:rPr>
          <w:rFonts w:ascii="Arial" w:hAnsi="Arial" w:cs="Arial"/>
          <w:sz w:val="20"/>
          <w:szCs w:val="20"/>
        </w:rPr>
      </w:pPr>
    </w:p>
    <w:tbl>
      <w:tblPr>
        <w:tblW w:w="0" w:type="dxa"/>
        <w:tblInd w:w="70" w:type="dxa"/>
        <w:tblLayout w:type="fixed"/>
        <w:tblCellMar>
          <w:left w:w="70" w:type="dxa"/>
          <w:right w:w="70" w:type="dxa"/>
        </w:tblCellMar>
        <w:tblLook w:val="04A0" w:firstRow="1" w:lastRow="0" w:firstColumn="1" w:lastColumn="0" w:noHBand="0" w:noVBand="1"/>
      </w:tblPr>
      <w:tblGrid>
        <w:gridCol w:w="5595"/>
        <w:gridCol w:w="2694"/>
      </w:tblGrid>
      <w:tr w:rsidR="009472FC" w14:paraId="4030E8DD" w14:textId="77777777" w:rsidTr="009472FC">
        <w:trPr>
          <w:trHeight w:val="578"/>
        </w:trPr>
        <w:tc>
          <w:tcPr>
            <w:tcW w:w="5595" w:type="dxa"/>
            <w:tcBorders>
              <w:top w:val="single" w:sz="4" w:space="0" w:color="auto"/>
              <w:left w:val="single" w:sz="4" w:space="0" w:color="auto"/>
              <w:bottom w:val="single" w:sz="4" w:space="0" w:color="auto"/>
              <w:right w:val="single" w:sz="4" w:space="0" w:color="auto"/>
            </w:tcBorders>
            <w:noWrap/>
            <w:vAlign w:val="center"/>
            <w:hideMark/>
          </w:tcPr>
          <w:p w14:paraId="12A65D9F" w14:textId="77777777" w:rsidR="009472FC" w:rsidRDefault="009472FC">
            <w:pPr>
              <w:spacing w:line="260" w:lineRule="exact"/>
              <w:jc w:val="center"/>
              <w:rPr>
                <w:rFonts w:ascii="Arial" w:hAnsi="Arial" w:cs="Arial"/>
                <w:bCs/>
                <w:sz w:val="20"/>
                <w:szCs w:val="20"/>
              </w:rPr>
            </w:pPr>
            <w:r>
              <w:rPr>
                <w:rFonts w:ascii="Arial" w:hAnsi="Arial" w:cs="Arial"/>
                <w:bCs/>
                <w:sz w:val="20"/>
                <w:szCs w:val="20"/>
                <w:lang w:eastAsia="en-US"/>
              </w:rPr>
              <w:t>Upravičenec (ukrep)</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3626106" w14:textId="77777777" w:rsidR="009472FC" w:rsidRDefault="009472FC">
            <w:pPr>
              <w:spacing w:line="260" w:lineRule="exact"/>
              <w:jc w:val="center"/>
              <w:rPr>
                <w:rFonts w:ascii="Arial" w:hAnsi="Arial" w:cs="Arial"/>
                <w:bCs/>
                <w:sz w:val="20"/>
                <w:szCs w:val="20"/>
              </w:rPr>
            </w:pPr>
            <w:r>
              <w:rPr>
                <w:rFonts w:ascii="Arial" w:hAnsi="Arial" w:cs="Arial"/>
                <w:bCs/>
                <w:sz w:val="20"/>
                <w:szCs w:val="20"/>
              </w:rPr>
              <w:t>Predlog višine dodelitve državnih sredstev (EUR)</w:t>
            </w:r>
          </w:p>
        </w:tc>
      </w:tr>
      <w:tr w:rsidR="009472FC" w14:paraId="2CBCCE28" w14:textId="77777777" w:rsidTr="009472FC">
        <w:trPr>
          <w:trHeight w:val="255"/>
        </w:trPr>
        <w:tc>
          <w:tcPr>
            <w:tcW w:w="5595" w:type="dxa"/>
            <w:tcBorders>
              <w:top w:val="single" w:sz="4" w:space="0" w:color="auto"/>
              <w:left w:val="single" w:sz="4" w:space="0" w:color="auto"/>
              <w:bottom w:val="single" w:sz="4" w:space="0" w:color="auto"/>
              <w:right w:val="single" w:sz="4" w:space="0" w:color="auto"/>
            </w:tcBorders>
            <w:noWrap/>
            <w:vAlign w:val="bottom"/>
            <w:hideMark/>
          </w:tcPr>
          <w:p w14:paraId="2F623D47" w14:textId="77777777" w:rsidR="009472FC" w:rsidRDefault="009472FC">
            <w:pPr>
              <w:spacing w:line="260" w:lineRule="exact"/>
              <w:rPr>
                <w:rFonts w:ascii="Arial" w:hAnsi="Arial" w:cs="Arial"/>
                <w:bCs/>
                <w:sz w:val="20"/>
                <w:szCs w:val="20"/>
              </w:rPr>
            </w:pPr>
            <w:r>
              <w:rPr>
                <w:rFonts w:ascii="Arial" w:hAnsi="Arial" w:cs="Arial"/>
                <w:bCs/>
                <w:sz w:val="20"/>
                <w:szCs w:val="20"/>
              </w:rPr>
              <w:t xml:space="preserve">Lokalne skupnosti (obnova objektov v lasti oseb javnega prava oz. občinski infrastrukturni in javni objekti, izvedba </w:t>
            </w:r>
            <w:proofErr w:type="spellStart"/>
            <w:r>
              <w:rPr>
                <w:rFonts w:ascii="Arial" w:hAnsi="Arial" w:cs="Arial"/>
                <w:bCs/>
                <w:sz w:val="20"/>
                <w:szCs w:val="20"/>
              </w:rPr>
              <w:t>geotehničnih</w:t>
            </w:r>
            <w:proofErr w:type="spellEnd"/>
            <w:r>
              <w:rPr>
                <w:rFonts w:ascii="Arial" w:hAnsi="Arial" w:cs="Arial"/>
                <w:bCs/>
                <w:sz w:val="20"/>
                <w:szCs w:val="20"/>
              </w:rPr>
              <w:t xml:space="preserve"> ukrepov)</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6D5A236" w14:textId="77777777" w:rsidR="009472FC" w:rsidRDefault="009472FC">
            <w:pPr>
              <w:spacing w:line="260" w:lineRule="exact"/>
              <w:jc w:val="center"/>
              <w:rPr>
                <w:rFonts w:ascii="Arial" w:hAnsi="Arial" w:cs="Arial"/>
                <w:color w:val="FF0000"/>
                <w:sz w:val="20"/>
                <w:szCs w:val="20"/>
              </w:rPr>
            </w:pPr>
            <w:r>
              <w:rPr>
                <w:rFonts w:ascii="Arial" w:hAnsi="Arial" w:cs="Arial"/>
                <w:sz w:val="20"/>
                <w:szCs w:val="20"/>
              </w:rPr>
              <w:t>5.231.586</w:t>
            </w:r>
          </w:p>
        </w:tc>
      </w:tr>
      <w:tr w:rsidR="009472FC" w14:paraId="58FAE42F" w14:textId="77777777" w:rsidTr="009472FC">
        <w:trPr>
          <w:trHeight w:val="367"/>
        </w:trPr>
        <w:tc>
          <w:tcPr>
            <w:tcW w:w="5595" w:type="dxa"/>
            <w:tcBorders>
              <w:top w:val="nil"/>
              <w:left w:val="single" w:sz="4" w:space="0" w:color="auto"/>
              <w:bottom w:val="single" w:sz="4" w:space="0" w:color="auto"/>
              <w:right w:val="single" w:sz="4" w:space="0" w:color="auto"/>
            </w:tcBorders>
            <w:noWrap/>
            <w:vAlign w:val="center"/>
            <w:hideMark/>
          </w:tcPr>
          <w:p w14:paraId="623D9485" w14:textId="77777777" w:rsidR="009472FC" w:rsidRDefault="009472FC">
            <w:pPr>
              <w:spacing w:line="260" w:lineRule="exact"/>
              <w:rPr>
                <w:rFonts w:ascii="Arial" w:hAnsi="Arial" w:cs="Arial"/>
                <w:bCs/>
                <w:sz w:val="20"/>
                <w:szCs w:val="20"/>
              </w:rPr>
            </w:pPr>
            <w:r>
              <w:rPr>
                <w:rFonts w:ascii="Arial" w:hAnsi="Arial" w:cs="Arial"/>
                <w:bCs/>
                <w:sz w:val="20"/>
                <w:szCs w:val="20"/>
              </w:rPr>
              <w:t>DRSV (obnova objektov vodne infrastrukture)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F7790CC" w14:textId="77777777" w:rsidR="009472FC" w:rsidRDefault="009472FC">
            <w:pPr>
              <w:spacing w:line="260" w:lineRule="exact"/>
              <w:jc w:val="center"/>
              <w:rPr>
                <w:rFonts w:ascii="Arial" w:hAnsi="Arial" w:cs="Arial"/>
                <w:sz w:val="20"/>
                <w:szCs w:val="20"/>
              </w:rPr>
            </w:pPr>
            <w:r>
              <w:rPr>
                <w:rFonts w:ascii="Arial" w:hAnsi="Arial" w:cs="Arial"/>
                <w:sz w:val="20"/>
                <w:szCs w:val="20"/>
              </w:rPr>
              <w:t>2.040.649</w:t>
            </w:r>
          </w:p>
        </w:tc>
      </w:tr>
      <w:tr w:rsidR="009472FC" w14:paraId="2E45FC3C" w14:textId="77777777" w:rsidTr="009472FC">
        <w:trPr>
          <w:trHeight w:val="349"/>
        </w:trPr>
        <w:tc>
          <w:tcPr>
            <w:tcW w:w="5595" w:type="dxa"/>
            <w:tcBorders>
              <w:top w:val="nil"/>
              <w:left w:val="single" w:sz="4" w:space="0" w:color="auto"/>
              <w:bottom w:val="single" w:sz="4" w:space="0" w:color="auto"/>
              <w:right w:val="single" w:sz="4" w:space="0" w:color="auto"/>
            </w:tcBorders>
            <w:noWrap/>
            <w:vAlign w:val="bottom"/>
            <w:hideMark/>
          </w:tcPr>
          <w:p w14:paraId="2C10C581" w14:textId="77777777" w:rsidR="009472FC" w:rsidRDefault="009472FC">
            <w:pPr>
              <w:spacing w:line="260" w:lineRule="exact"/>
              <w:rPr>
                <w:rFonts w:ascii="Arial" w:hAnsi="Arial" w:cs="Arial"/>
                <w:bCs/>
                <w:sz w:val="20"/>
                <w:szCs w:val="20"/>
              </w:rPr>
            </w:pPr>
            <w:r>
              <w:rPr>
                <w:rFonts w:ascii="Arial" w:hAnsi="Arial" w:cs="Arial"/>
                <w:bCs/>
                <w:sz w:val="20"/>
                <w:szCs w:val="20"/>
              </w:rPr>
              <w:t>MNVP (informacijsko tehnična podpora za realizacijo)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75A4F5" w14:textId="77777777" w:rsidR="009472FC" w:rsidRDefault="009472FC">
            <w:pPr>
              <w:spacing w:line="260" w:lineRule="exact"/>
              <w:jc w:val="center"/>
              <w:rPr>
                <w:rFonts w:ascii="Arial" w:hAnsi="Arial" w:cs="Arial"/>
                <w:sz w:val="20"/>
                <w:szCs w:val="20"/>
              </w:rPr>
            </w:pPr>
            <w:r>
              <w:rPr>
                <w:rFonts w:ascii="Arial" w:hAnsi="Arial" w:cs="Arial"/>
                <w:sz w:val="20"/>
                <w:szCs w:val="20"/>
              </w:rPr>
              <w:t>597.765</w:t>
            </w:r>
          </w:p>
        </w:tc>
      </w:tr>
      <w:tr w:rsidR="009472FC" w14:paraId="0CCAE5EC" w14:textId="77777777" w:rsidTr="009472FC">
        <w:trPr>
          <w:trHeight w:val="377"/>
        </w:trPr>
        <w:tc>
          <w:tcPr>
            <w:tcW w:w="559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EA4A3C" w14:textId="77777777" w:rsidR="009472FC" w:rsidRDefault="009472FC">
            <w:pPr>
              <w:spacing w:line="260" w:lineRule="exact"/>
              <w:jc w:val="center"/>
              <w:rPr>
                <w:rFonts w:ascii="Arial" w:hAnsi="Arial" w:cs="Arial"/>
                <w:b/>
                <w:bCs/>
                <w:sz w:val="20"/>
                <w:szCs w:val="20"/>
              </w:rPr>
            </w:pPr>
            <w:r>
              <w:rPr>
                <w:rFonts w:ascii="Arial" w:hAnsi="Arial" w:cs="Arial"/>
                <w:b/>
                <w:bCs/>
                <w:sz w:val="20"/>
                <w:szCs w:val="20"/>
              </w:rPr>
              <w:t>SKUPAJ</w:t>
            </w:r>
          </w:p>
        </w:tc>
        <w:tc>
          <w:tcPr>
            <w:tcW w:w="269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2EC1BB" w14:textId="77777777" w:rsidR="009472FC" w:rsidRDefault="009472FC">
            <w:pPr>
              <w:spacing w:line="260" w:lineRule="exact"/>
              <w:jc w:val="center"/>
              <w:rPr>
                <w:rFonts w:ascii="Arial" w:hAnsi="Arial" w:cs="Arial"/>
                <w:sz w:val="20"/>
                <w:szCs w:val="20"/>
              </w:rPr>
            </w:pPr>
            <w:r>
              <w:rPr>
                <w:rFonts w:ascii="Arial" w:hAnsi="Arial" w:cs="Arial"/>
                <w:sz w:val="20"/>
                <w:szCs w:val="20"/>
              </w:rPr>
              <w:t>7.870.000</w:t>
            </w:r>
          </w:p>
        </w:tc>
      </w:tr>
    </w:tbl>
    <w:p w14:paraId="5EE3510B"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1A909AF"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lang w:eastAsia="en-US"/>
        </w:rPr>
        <w:t>Predhodni program odprave posledic nesreče postane sestavni del programa odprave posledic nesreče.</w:t>
      </w:r>
    </w:p>
    <w:p w14:paraId="5CE54D9F"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63DFBECD" w14:textId="77777777" w:rsidR="009472FC" w:rsidRDefault="009472FC" w:rsidP="009472FC">
      <w:pPr>
        <w:pStyle w:val="HTML-oblikovano"/>
        <w:numPr>
          <w:ilvl w:val="1"/>
          <w:numId w:val="37"/>
        </w:numPr>
        <w:spacing w:line="260" w:lineRule="exact"/>
        <w:ind w:left="567" w:hanging="567"/>
        <w:jc w:val="both"/>
        <w:rPr>
          <w:rFonts w:ascii="Arial" w:hAnsi="Arial" w:cs="Arial"/>
          <w:b/>
          <w:i/>
          <w:sz w:val="20"/>
          <w:szCs w:val="20"/>
        </w:rPr>
      </w:pPr>
      <w:r>
        <w:rPr>
          <w:rFonts w:ascii="Arial" w:hAnsi="Arial" w:cs="Arial"/>
          <w:b/>
          <w:i/>
          <w:sz w:val="20"/>
          <w:szCs w:val="20"/>
        </w:rPr>
        <w:t>Nosilci posameznih nalog</w:t>
      </w:r>
    </w:p>
    <w:p w14:paraId="19A7A9D9"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502BA879" w14:textId="77777777" w:rsidR="009472FC" w:rsidRDefault="009472FC" w:rsidP="009472FC">
      <w:pPr>
        <w:tabs>
          <w:tab w:val="left" w:pos="567"/>
        </w:tabs>
        <w:spacing w:line="260" w:lineRule="exact"/>
        <w:rPr>
          <w:rFonts w:ascii="Arial" w:hAnsi="Arial" w:cs="Arial"/>
          <w:b/>
          <w:i/>
          <w:iCs/>
          <w:sz w:val="20"/>
          <w:szCs w:val="20"/>
        </w:rPr>
      </w:pPr>
      <w:r>
        <w:rPr>
          <w:rFonts w:ascii="Arial" w:hAnsi="Arial" w:cs="Arial"/>
          <w:b/>
          <w:i/>
          <w:iCs/>
          <w:sz w:val="20"/>
          <w:szCs w:val="20"/>
        </w:rPr>
        <w:t>3.4.1</w:t>
      </w:r>
      <w:r>
        <w:rPr>
          <w:rFonts w:ascii="Arial" w:hAnsi="Arial" w:cs="Arial"/>
          <w:b/>
          <w:i/>
          <w:iCs/>
          <w:sz w:val="20"/>
          <w:szCs w:val="20"/>
        </w:rPr>
        <w:tab/>
        <w:t>Ministrstvo za naravne vire in prostor</w:t>
      </w:r>
    </w:p>
    <w:p w14:paraId="35EAFE1A"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ab/>
      </w:r>
    </w:p>
    <w:p w14:paraId="1323049D"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Skladno z določili 30. člena zakona je Ministrstvo za naravne vire in prostor pristojno za izvajanje obnove:</w:t>
      </w:r>
    </w:p>
    <w:p w14:paraId="4174B45B" w14:textId="77777777" w:rsidR="009472FC" w:rsidRDefault="009472FC" w:rsidP="009472FC">
      <w:pPr>
        <w:tabs>
          <w:tab w:val="left" w:pos="709"/>
        </w:tabs>
        <w:spacing w:line="260" w:lineRule="exact"/>
        <w:ind w:left="709" w:hanging="709"/>
        <w:rPr>
          <w:rFonts w:ascii="Arial" w:hAnsi="Arial" w:cs="Arial"/>
          <w:sz w:val="20"/>
          <w:szCs w:val="20"/>
        </w:rPr>
      </w:pPr>
      <w:r>
        <w:rPr>
          <w:rFonts w:ascii="Arial" w:hAnsi="Arial" w:cs="Arial"/>
          <w:sz w:val="20"/>
          <w:szCs w:val="20"/>
        </w:rPr>
        <w:t>–</w:t>
      </w:r>
      <w:r>
        <w:rPr>
          <w:rFonts w:ascii="Arial" w:hAnsi="Arial" w:cs="Arial"/>
          <w:sz w:val="20"/>
          <w:szCs w:val="20"/>
        </w:rPr>
        <w:tab/>
        <w:t>stvari v lasti oseb javnega prava iz 18. člena zakona,</w:t>
      </w:r>
    </w:p>
    <w:p w14:paraId="3537DF2D" w14:textId="77777777" w:rsidR="009472FC" w:rsidRDefault="009472FC" w:rsidP="009472FC">
      <w:pPr>
        <w:tabs>
          <w:tab w:val="left" w:pos="709"/>
        </w:tabs>
        <w:spacing w:line="260" w:lineRule="exact"/>
        <w:ind w:left="709" w:hanging="709"/>
        <w:rPr>
          <w:rFonts w:ascii="Arial" w:hAnsi="Arial" w:cs="Arial"/>
          <w:sz w:val="20"/>
          <w:szCs w:val="20"/>
        </w:rPr>
      </w:pPr>
      <w:r>
        <w:rPr>
          <w:rFonts w:ascii="Arial" w:hAnsi="Arial" w:cs="Arial"/>
          <w:sz w:val="20"/>
          <w:szCs w:val="20"/>
        </w:rPr>
        <w:t>–</w:t>
      </w:r>
      <w:r>
        <w:rPr>
          <w:rFonts w:ascii="Arial" w:hAnsi="Arial" w:cs="Arial"/>
          <w:sz w:val="20"/>
          <w:szCs w:val="20"/>
        </w:rPr>
        <w:tab/>
        <w:t>objektov v lasti oseb zasebnega prava in</w:t>
      </w:r>
    </w:p>
    <w:p w14:paraId="3B798C34" w14:textId="77777777" w:rsidR="009472FC" w:rsidRDefault="009472FC" w:rsidP="009472FC">
      <w:pPr>
        <w:tabs>
          <w:tab w:val="left" w:pos="709"/>
        </w:tabs>
        <w:spacing w:line="260" w:lineRule="exact"/>
        <w:ind w:left="709" w:hanging="709"/>
        <w:rPr>
          <w:rFonts w:ascii="Arial" w:hAnsi="Arial" w:cs="Arial"/>
          <w:sz w:val="20"/>
          <w:szCs w:val="20"/>
        </w:rPr>
      </w:pPr>
      <w:r>
        <w:rPr>
          <w:rFonts w:ascii="Arial" w:hAnsi="Arial" w:cs="Arial"/>
          <w:sz w:val="20"/>
          <w:szCs w:val="20"/>
        </w:rPr>
        <w:t>–</w:t>
      </w:r>
      <w:r>
        <w:rPr>
          <w:rFonts w:ascii="Arial" w:hAnsi="Arial" w:cs="Arial"/>
          <w:sz w:val="20"/>
          <w:szCs w:val="20"/>
        </w:rPr>
        <w:tab/>
        <w:t>za odpravo škode na objektih vodne infrastrukture.</w:t>
      </w:r>
    </w:p>
    <w:p w14:paraId="41046BFA"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61AF1B6D"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Financiranje teh nalog ministrstva gre v breme sredstev za odpravo posledic nesreč po zakonu.</w:t>
      </w:r>
    </w:p>
    <w:p w14:paraId="15BC1AFD"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6C640F15"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 xml:space="preserve">Prioritetna obnova na vodnogospodarski infrastrukturi je določena v višini predvidenih zagotovljenih sredstev in z vidika nujnih del, ki jih je možno izvesti. Prednostno obnovo določi Direkcija Republike Slovenije za vode, glede na nujnost in možnost izvedbe del iz nabora objektov vodne infrastrukture. </w:t>
      </w:r>
    </w:p>
    <w:p w14:paraId="55A39B27"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0841132"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V primeru, da so objekti vodne infrastrukture na območju, varovanem po predpisih s področja varstva narave ali kulturne dediščine, je pri izvedbi programa obvezno upoštevati tudi smernice in določbe predpisov s področja varstva narave in kulturne dediščine.</w:t>
      </w:r>
    </w:p>
    <w:p w14:paraId="65945F76"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81F29D5" w14:textId="77777777" w:rsidR="009472FC" w:rsidRDefault="009472FC" w:rsidP="009472FC">
      <w:pPr>
        <w:tabs>
          <w:tab w:val="left" w:pos="567"/>
        </w:tabs>
        <w:spacing w:line="260" w:lineRule="exact"/>
        <w:rPr>
          <w:rFonts w:ascii="Arial" w:hAnsi="Arial" w:cs="Arial"/>
          <w:b/>
          <w:i/>
          <w:iCs/>
          <w:sz w:val="20"/>
          <w:szCs w:val="20"/>
        </w:rPr>
      </w:pPr>
      <w:r>
        <w:rPr>
          <w:rFonts w:ascii="Arial" w:hAnsi="Arial" w:cs="Arial"/>
          <w:b/>
          <w:i/>
          <w:iCs/>
          <w:sz w:val="20"/>
          <w:szCs w:val="20"/>
        </w:rPr>
        <w:t>3.4.2</w:t>
      </w:r>
      <w:r>
        <w:rPr>
          <w:rFonts w:ascii="Arial" w:hAnsi="Arial" w:cs="Arial"/>
          <w:b/>
          <w:i/>
          <w:iCs/>
          <w:sz w:val="20"/>
          <w:szCs w:val="20"/>
        </w:rPr>
        <w:tab/>
        <w:t>Lokalne skupnosti</w:t>
      </w:r>
    </w:p>
    <w:p w14:paraId="2E9487E7"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132E7340"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Odprava posledic naravnih nesreč na objektih v lasti oseb javnega prava je sicer v pristojnosti Ministrstva za naravne vire in prostor, vendar je nosilec izvedbe načrtovanih ukrepov lokalna skupnost oziroma občina.</w:t>
      </w:r>
    </w:p>
    <w:p w14:paraId="780818EA"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69B0D1D3"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t xml:space="preserve">Občina je nosilec izvedbe obnove objektov, ki so v lasti občine ali v lasti oseb javnega prava, oziroma obnove občinske infrastrukture in obnove javnih objektov ter izvedbe </w:t>
      </w:r>
      <w:proofErr w:type="spellStart"/>
      <w:r>
        <w:rPr>
          <w:rFonts w:ascii="Arial" w:hAnsi="Arial" w:cs="Arial"/>
          <w:sz w:val="20"/>
          <w:szCs w:val="20"/>
        </w:rPr>
        <w:t>geotehničnih</w:t>
      </w:r>
      <w:proofErr w:type="spellEnd"/>
      <w:r>
        <w:rPr>
          <w:rFonts w:ascii="Arial" w:hAnsi="Arial" w:cs="Arial"/>
          <w:sz w:val="20"/>
          <w:szCs w:val="20"/>
        </w:rPr>
        <w:t xml:space="preserve"> ukrepov za zavarovanje stvari. </w:t>
      </w:r>
    </w:p>
    <w:p w14:paraId="3F6E7F91"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D20B771" w14:textId="77777777" w:rsidR="009472FC" w:rsidRDefault="009472FC" w:rsidP="009472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Pr>
          <w:rFonts w:ascii="Arial" w:hAnsi="Arial" w:cs="Arial"/>
          <w:sz w:val="20"/>
          <w:szCs w:val="20"/>
        </w:rPr>
        <w:lastRenderedPageBreak/>
        <w:t>Posamezni občini se dodelijo sredstva predplačila iz sredstev državnega proračuna največ do višine razpoložljivih sredstev za obnovo, na podlagi sklenjene pogodbe med Ministrstvom za naravne vire in prostor in občino skladno s predhodnim programom odprave posledic nesreče.</w:t>
      </w:r>
    </w:p>
    <w:p w14:paraId="3463C6B7" w14:textId="7503F0F6" w:rsidR="00993883" w:rsidRDefault="00993883" w:rsidP="003608DC">
      <w:pPr>
        <w:spacing w:line="276" w:lineRule="auto"/>
        <w:rPr>
          <w:rFonts w:ascii="Arial" w:hAnsi="Arial" w:cs="Arial"/>
          <w:sz w:val="22"/>
          <w:szCs w:val="22"/>
        </w:rPr>
      </w:pPr>
    </w:p>
    <w:sectPr w:rsidR="00993883" w:rsidSect="003211D5">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C9FD" w14:textId="77777777" w:rsidR="006368D2" w:rsidRDefault="006368D2">
      <w:r>
        <w:separator/>
      </w:r>
    </w:p>
  </w:endnote>
  <w:endnote w:type="continuationSeparator" w:id="0">
    <w:p w14:paraId="646068DC" w14:textId="77777777" w:rsidR="006368D2" w:rsidRDefault="0063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2F1F3B" w:rsidRDefault="002F1F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831E8">
      <w:rPr>
        <w:rStyle w:val="tevilkastrani"/>
        <w:noProof/>
      </w:rPr>
      <w:t>7</w:t>
    </w:r>
    <w:r>
      <w:rPr>
        <w:rStyle w:val="tevilkastrani"/>
      </w:rPr>
      <w:fldChar w:fldCharType="end"/>
    </w:r>
  </w:p>
  <w:p w14:paraId="6B3C4222" w14:textId="77777777" w:rsidR="002F1F3B" w:rsidRDefault="002F1F3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8007" w14:textId="77777777" w:rsidR="002F1F3B" w:rsidRDefault="002F1F3B">
    <w:pPr>
      <w:pStyle w:val="Noga"/>
      <w:framePr w:wrap="around" w:vAnchor="text" w:hAnchor="margin" w:xAlign="right" w:y="1"/>
      <w:rPr>
        <w:rStyle w:val="tevilkastrani"/>
        <w:rFonts w:ascii="Tahoma" w:hAnsi="Tahoma" w:cs="Tahoma"/>
        <w:sz w:val="20"/>
      </w:rPr>
    </w:pPr>
    <w:r>
      <w:rPr>
        <w:rStyle w:val="tevilkastrani"/>
        <w:rFonts w:ascii="Tahoma" w:hAnsi="Tahoma" w:cs="Tahoma"/>
        <w:sz w:val="20"/>
      </w:rPr>
      <w:tab/>
      <w:t xml:space="preserve">- </w:t>
    </w:r>
    <w:r>
      <w:rPr>
        <w:rStyle w:val="tevilkastrani"/>
        <w:rFonts w:ascii="Tahoma" w:hAnsi="Tahoma" w:cs="Tahoma"/>
        <w:sz w:val="20"/>
      </w:rPr>
      <w:fldChar w:fldCharType="begin"/>
    </w:r>
    <w:r>
      <w:rPr>
        <w:rStyle w:val="tevilkastrani"/>
        <w:rFonts w:ascii="Tahoma" w:hAnsi="Tahoma" w:cs="Tahoma"/>
        <w:sz w:val="20"/>
      </w:rPr>
      <w:instrText xml:space="preserve"> PAGE </w:instrText>
    </w:r>
    <w:r>
      <w:rPr>
        <w:rStyle w:val="tevilkastrani"/>
        <w:rFonts w:ascii="Tahoma" w:hAnsi="Tahoma" w:cs="Tahoma"/>
        <w:sz w:val="20"/>
      </w:rPr>
      <w:fldChar w:fldCharType="separate"/>
    </w:r>
    <w:r w:rsidR="00F402CE">
      <w:rPr>
        <w:rStyle w:val="tevilkastrani"/>
        <w:rFonts w:ascii="Tahoma" w:hAnsi="Tahoma" w:cs="Tahoma"/>
        <w:noProof/>
        <w:sz w:val="20"/>
      </w:rPr>
      <w:t>5</w:t>
    </w:r>
    <w:r>
      <w:rPr>
        <w:rStyle w:val="tevilkastrani"/>
        <w:rFonts w:ascii="Tahoma" w:hAnsi="Tahoma" w:cs="Tahoma"/>
        <w:sz w:val="20"/>
      </w:rPr>
      <w:fldChar w:fldCharType="end"/>
    </w:r>
    <w:r>
      <w:rPr>
        <w:rStyle w:val="tevilkastrani"/>
        <w:rFonts w:ascii="Tahoma" w:hAnsi="Tahoma" w:cs="Tahoma"/>
        <w:sz w:val="20"/>
      </w:rPr>
      <w:t xml:space="preserve"> -</w:t>
    </w:r>
  </w:p>
  <w:p w14:paraId="61BA4BA2" w14:textId="77777777" w:rsidR="002F1F3B" w:rsidRDefault="002F1F3B">
    <w:pPr>
      <w:pStyle w:val="Noga"/>
      <w:ind w:right="360"/>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BCED" w14:textId="77777777" w:rsidR="006368D2" w:rsidRDefault="006368D2">
      <w:r>
        <w:separator/>
      </w:r>
    </w:p>
  </w:footnote>
  <w:footnote w:type="continuationSeparator" w:id="0">
    <w:p w14:paraId="5C47EE94" w14:textId="77777777" w:rsidR="006368D2" w:rsidRDefault="0063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DB25" w14:textId="7181ADC1" w:rsidR="003211D5" w:rsidRPr="00E70F5B" w:rsidRDefault="003211D5" w:rsidP="003211D5">
    <w:pPr>
      <w:pStyle w:val="Glava"/>
      <w:tabs>
        <w:tab w:val="left" w:pos="5112"/>
      </w:tabs>
    </w:pPr>
  </w:p>
  <w:p w14:paraId="2943D363" w14:textId="77777777" w:rsidR="003211D5" w:rsidRPr="00E70F5B" w:rsidRDefault="003211D5" w:rsidP="003211D5">
    <w:pPr>
      <w:pStyle w:val="tevilnatoka"/>
      <w:numPr>
        <w:ilvl w:val="0"/>
        <w:numId w:val="0"/>
      </w:numPr>
      <w:spacing w:line="260" w:lineRule="exact"/>
      <w:rPr>
        <w:sz w:val="16"/>
      </w:rPr>
    </w:pPr>
    <w:r w:rsidRPr="00E70F5B">
      <w:rPr>
        <w:sz w:val="16"/>
      </w:rPr>
      <w:t xml:space="preserve"> </w:t>
    </w:r>
  </w:p>
  <w:p w14:paraId="2A11589B" w14:textId="77777777" w:rsidR="003211D5" w:rsidRDefault="003211D5" w:rsidP="003211D5">
    <w:pPr>
      <w:pStyle w:val="tevilnatoka"/>
      <w:numPr>
        <w:ilvl w:val="0"/>
        <w:numId w:val="0"/>
      </w:numPr>
      <w:spacing w:line="260" w:lineRule="exact"/>
      <w:ind w:left="567"/>
      <w:rPr>
        <w:sz w:val="16"/>
      </w:rPr>
    </w:pPr>
  </w:p>
  <w:p w14:paraId="1D778920" w14:textId="77777777" w:rsidR="003211D5" w:rsidRDefault="003211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53E2F52"/>
    <w:multiLevelType w:val="hybridMultilevel"/>
    <w:tmpl w:val="0C5CA720"/>
    <w:lvl w:ilvl="0" w:tplc="BEFC76A2">
      <w:start w:val="1"/>
      <w:numFmt w:val="bullet"/>
      <w:lvlText w:val="­"/>
      <w:lvlJc w:val="left"/>
      <w:pPr>
        <w:ind w:left="420" w:hanging="360"/>
      </w:pPr>
      <w:rPr>
        <w:rFonts w:ascii="Courier New" w:hAnsi="Courier New" w:cs="Times New Roman"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10" w15:restartNumberingAfterBreak="0">
    <w:nsid w:val="18DC59A0"/>
    <w:multiLevelType w:val="hybridMultilevel"/>
    <w:tmpl w:val="55D40B6E"/>
    <w:lvl w:ilvl="0" w:tplc="BEFC76A2">
      <w:start w:val="1"/>
      <w:numFmt w:val="bullet"/>
      <w:lvlText w:val="­"/>
      <w:lvlJc w:val="left"/>
      <w:pPr>
        <w:ind w:left="1636" w:hanging="360"/>
      </w:pPr>
      <w:rPr>
        <w:rFonts w:ascii="Courier New" w:hAnsi="Courier New" w:cs="Times New Roman" w:hint="default"/>
      </w:rPr>
    </w:lvl>
    <w:lvl w:ilvl="1" w:tplc="04240003">
      <w:start w:val="1"/>
      <w:numFmt w:val="bullet"/>
      <w:lvlText w:val="o"/>
      <w:lvlJc w:val="left"/>
      <w:pPr>
        <w:ind w:left="2356" w:hanging="360"/>
      </w:pPr>
      <w:rPr>
        <w:rFonts w:ascii="Courier New" w:hAnsi="Courier New" w:cs="Courier New" w:hint="default"/>
      </w:rPr>
    </w:lvl>
    <w:lvl w:ilvl="2" w:tplc="04240005">
      <w:start w:val="1"/>
      <w:numFmt w:val="bullet"/>
      <w:lvlText w:val=""/>
      <w:lvlJc w:val="left"/>
      <w:pPr>
        <w:ind w:left="3076" w:hanging="360"/>
      </w:pPr>
      <w:rPr>
        <w:rFonts w:ascii="Wingdings" w:hAnsi="Wingdings" w:hint="default"/>
      </w:rPr>
    </w:lvl>
    <w:lvl w:ilvl="3" w:tplc="04240001">
      <w:start w:val="1"/>
      <w:numFmt w:val="bullet"/>
      <w:lvlText w:val=""/>
      <w:lvlJc w:val="left"/>
      <w:pPr>
        <w:ind w:left="3796" w:hanging="360"/>
      </w:pPr>
      <w:rPr>
        <w:rFonts w:ascii="Symbol" w:hAnsi="Symbol" w:hint="default"/>
      </w:rPr>
    </w:lvl>
    <w:lvl w:ilvl="4" w:tplc="04240003">
      <w:start w:val="1"/>
      <w:numFmt w:val="bullet"/>
      <w:lvlText w:val="o"/>
      <w:lvlJc w:val="left"/>
      <w:pPr>
        <w:ind w:left="4516" w:hanging="360"/>
      </w:pPr>
      <w:rPr>
        <w:rFonts w:ascii="Courier New" w:hAnsi="Courier New" w:cs="Courier New" w:hint="default"/>
      </w:rPr>
    </w:lvl>
    <w:lvl w:ilvl="5" w:tplc="04240005">
      <w:start w:val="1"/>
      <w:numFmt w:val="bullet"/>
      <w:lvlText w:val=""/>
      <w:lvlJc w:val="left"/>
      <w:pPr>
        <w:ind w:left="5236" w:hanging="360"/>
      </w:pPr>
      <w:rPr>
        <w:rFonts w:ascii="Wingdings" w:hAnsi="Wingdings" w:hint="default"/>
      </w:rPr>
    </w:lvl>
    <w:lvl w:ilvl="6" w:tplc="04240001">
      <w:start w:val="1"/>
      <w:numFmt w:val="bullet"/>
      <w:lvlText w:val=""/>
      <w:lvlJc w:val="left"/>
      <w:pPr>
        <w:ind w:left="5956" w:hanging="360"/>
      </w:pPr>
      <w:rPr>
        <w:rFonts w:ascii="Symbol" w:hAnsi="Symbol" w:hint="default"/>
      </w:rPr>
    </w:lvl>
    <w:lvl w:ilvl="7" w:tplc="04240003">
      <w:start w:val="1"/>
      <w:numFmt w:val="bullet"/>
      <w:lvlText w:val="o"/>
      <w:lvlJc w:val="left"/>
      <w:pPr>
        <w:ind w:left="6676" w:hanging="360"/>
      </w:pPr>
      <w:rPr>
        <w:rFonts w:ascii="Courier New" w:hAnsi="Courier New" w:cs="Courier New" w:hint="default"/>
      </w:rPr>
    </w:lvl>
    <w:lvl w:ilvl="8" w:tplc="04240005">
      <w:start w:val="1"/>
      <w:numFmt w:val="bullet"/>
      <w:lvlText w:val=""/>
      <w:lvlJc w:val="left"/>
      <w:pPr>
        <w:ind w:left="7396" w:hanging="360"/>
      </w:pPr>
      <w:rPr>
        <w:rFonts w:ascii="Wingdings" w:hAnsi="Wingdings" w:hint="default"/>
      </w:rPr>
    </w:lvl>
  </w:abstractNum>
  <w:abstractNum w:abstractNumId="11"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5613D79"/>
    <w:multiLevelType w:val="hybridMultilevel"/>
    <w:tmpl w:val="4C70FB74"/>
    <w:lvl w:ilvl="0" w:tplc="68AADA7A">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5221E6"/>
    <w:multiLevelType w:val="hybridMultilevel"/>
    <w:tmpl w:val="530EB6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2"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E9B4912"/>
    <w:multiLevelType w:val="hybridMultilevel"/>
    <w:tmpl w:val="FFB434C4"/>
    <w:lvl w:ilvl="0" w:tplc="BEFC76A2">
      <w:start w:val="1"/>
      <w:numFmt w:val="bullet"/>
      <w:lvlText w:val="­"/>
      <w:lvlJc w:val="left"/>
      <w:pPr>
        <w:ind w:left="1068" w:hanging="360"/>
      </w:pPr>
      <w:rPr>
        <w:rFonts w:ascii="Courier New" w:hAnsi="Courier New" w:cs="Times New Roman" w:hint="default"/>
        <w:sz w:val="20"/>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7" w15:restartNumberingAfterBreak="0">
    <w:nsid w:val="4EAE2167"/>
    <w:multiLevelType w:val="multilevel"/>
    <w:tmpl w:val="99CA707C"/>
    <w:lvl w:ilvl="0">
      <w:start w:val="1"/>
      <w:numFmt w:val="decimal"/>
      <w:pStyle w:val="tevilnatoka"/>
      <w:lvlText w:val="%1."/>
      <w:lvlJc w:val="left"/>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b w:val="0"/>
        <w:bCs w:val="0"/>
        <w:i w:val="0"/>
        <w:iCs w:val="0"/>
        <w:caps w:val="0"/>
        <w:smallCaps w:val="0"/>
        <w:strike w:val="0"/>
        <w:dstrike w:val="0"/>
        <w:vanish w:val="0"/>
        <w:color w:val="000000"/>
        <w:spacing w:val="-2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8"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6E43392"/>
    <w:multiLevelType w:val="hybridMultilevel"/>
    <w:tmpl w:val="21E26458"/>
    <w:lvl w:ilvl="0" w:tplc="68AADA7A">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2" w15:restartNumberingAfterBreak="0">
    <w:nsid w:val="5DF95BF9"/>
    <w:multiLevelType w:val="hybridMultilevel"/>
    <w:tmpl w:val="B1CEDFF4"/>
    <w:lvl w:ilvl="0" w:tplc="68AADA7A">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3" w15:restartNumberingAfterBreak="0">
    <w:nsid w:val="65FE1E15"/>
    <w:multiLevelType w:val="hybridMultilevel"/>
    <w:tmpl w:val="79B6D7A0"/>
    <w:lvl w:ilvl="0" w:tplc="BEFC76A2">
      <w:start w:val="1"/>
      <w:numFmt w:val="bullet"/>
      <w:lvlText w:val="­"/>
      <w:lvlJc w:val="left"/>
      <w:pPr>
        <w:ind w:left="1065" w:hanging="360"/>
      </w:pPr>
      <w:rPr>
        <w:rFonts w:ascii="Courier New" w:hAnsi="Courier New" w:cs="Times New Roman" w:hint="default"/>
      </w:rPr>
    </w:lvl>
    <w:lvl w:ilvl="1" w:tplc="04240003">
      <w:start w:val="1"/>
      <w:numFmt w:val="bullet"/>
      <w:lvlText w:val="o"/>
      <w:lvlJc w:val="left"/>
      <w:pPr>
        <w:ind w:left="1785" w:hanging="360"/>
      </w:pPr>
      <w:rPr>
        <w:rFonts w:ascii="Courier New" w:hAnsi="Courier New" w:cs="Courier New" w:hint="default"/>
      </w:rPr>
    </w:lvl>
    <w:lvl w:ilvl="2" w:tplc="04240005">
      <w:start w:val="1"/>
      <w:numFmt w:val="bullet"/>
      <w:lvlText w:val=""/>
      <w:lvlJc w:val="left"/>
      <w:pPr>
        <w:ind w:left="2505" w:hanging="360"/>
      </w:pPr>
      <w:rPr>
        <w:rFonts w:ascii="Wingdings" w:hAnsi="Wingdings" w:hint="default"/>
      </w:rPr>
    </w:lvl>
    <w:lvl w:ilvl="3" w:tplc="04240001">
      <w:start w:val="1"/>
      <w:numFmt w:val="bullet"/>
      <w:lvlText w:val=""/>
      <w:lvlJc w:val="left"/>
      <w:pPr>
        <w:ind w:left="3225" w:hanging="360"/>
      </w:pPr>
      <w:rPr>
        <w:rFonts w:ascii="Symbol" w:hAnsi="Symbol" w:hint="default"/>
      </w:rPr>
    </w:lvl>
    <w:lvl w:ilvl="4" w:tplc="04240003">
      <w:start w:val="1"/>
      <w:numFmt w:val="bullet"/>
      <w:lvlText w:val="o"/>
      <w:lvlJc w:val="left"/>
      <w:pPr>
        <w:ind w:left="3945" w:hanging="360"/>
      </w:pPr>
      <w:rPr>
        <w:rFonts w:ascii="Courier New" w:hAnsi="Courier New" w:cs="Courier New" w:hint="default"/>
      </w:rPr>
    </w:lvl>
    <w:lvl w:ilvl="5" w:tplc="04240005">
      <w:start w:val="1"/>
      <w:numFmt w:val="bullet"/>
      <w:lvlText w:val=""/>
      <w:lvlJc w:val="left"/>
      <w:pPr>
        <w:ind w:left="4665" w:hanging="360"/>
      </w:pPr>
      <w:rPr>
        <w:rFonts w:ascii="Wingdings" w:hAnsi="Wingdings" w:hint="default"/>
      </w:rPr>
    </w:lvl>
    <w:lvl w:ilvl="6" w:tplc="04240001">
      <w:start w:val="1"/>
      <w:numFmt w:val="bullet"/>
      <w:lvlText w:val=""/>
      <w:lvlJc w:val="left"/>
      <w:pPr>
        <w:ind w:left="5385" w:hanging="360"/>
      </w:pPr>
      <w:rPr>
        <w:rFonts w:ascii="Symbol" w:hAnsi="Symbol" w:hint="default"/>
      </w:rPr>
    </w:lvl>
    <w:lvl w:ilvl="7" w:tplc="04240003">
      <w:start w:val="1"/>
      <w:numFmt w:val="bullet"/>
      <w:lvlText w:val="o"/>
      <w:lvlJc w:val="left"/>
      <w:pPr>
        <w:ind w:left="6105" w:hanging="360"/>
      </w:pPr>
      <w:rPr>
        <w:rFonts w:ascii="Courier New" w:hAnsi="Courier New" w:cs="Courier New" w:hint="default"/>
      </w:rPr>
    </w:lvl>
    <w:lvl w:ilvl="8" w:tplc="04240005">
      <w:start w:val="1"/>
      <w:numFmt w:val="bullet"/>
      <w:lvlText w:val=""/>
      <w:lvlJc w:val="left"/>
      <w:pPr>
        <w:ind w:left="6825" w:hanging="360"/>
      </w:pPr>
      <w:rPr>
        <w:rFonts w:ascii="Wingdings" w:hAnsi="Wingdings" w:hint="default"/>
      </w:rPr>
    </w:lvl>
  </w:abstractNum>
  <w:abstractNum w:abstractNumId="34"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1261063960">
    <w:abstractNumId w:val="15"/>
  </w:num>
  <w:num w:numId="2" w16cid:durableId="153647038">
    <w:abstractNumId w:val="24"/>
  </w:num>
  <w:num w:numId="3" w16cid:durableId="1511750138">
    <w:abstractNumId w:val="5"/>
  </w:num>
  <w:num w:numId="4" w16cid:durableId="2000618458">
    <w:abstractNumId w:val="0"/>
  </w:num>
  <w:num w:numId="5" w16cid:durableId="828591474">
    <w:abstractNumId w:val="8"/>
  </w:num>
  <w:num w:numId="6" w16cid:durableId="1742942785">
    <w:abstractNumId w:val="3"/>
  </w:num>
  <w:num w:numId="7" w16cid:durableId="601689856">
    <w:abstractNumId w:val="16"/>
  </w:num>
  <w:num w:numId="8" w16cid:durableId="1286499399">
    <w:abstractNumId w:val="22"/>
  </w:num>
  <w:num w:numId="9" w16cid:durableId="813833605">
    <w:abstractNumId w:val="25"/>
  </w:num>
  <w:num w:numId="10" w16cid:durableId="1670517243">
    <w:abstractNumId w:val="2"/>
  </w:num>
  <w:num w:numId="11" w16cid:durableId="1699702496">
    <w:abstractNumId w:val="11"/>
  </w:num>
  <w:num w:numId="12" w16cid:durableId="809440277">
    <w:abstractNumId w:val="19"/>
  </w:num>
  <w:num w:numId="13" w16cid:durableId="633828192">
    <w:abstractNumId w:val="4"/>
  </w:num>
  <w:num w:numId="14" w16cid:durableId="120806335">
    <w:abstractNumId w:val="34"/>
  </w:num>
  <w:num w:numId="15" w16cid:durableId="535238546">
    <w:abstractNumId w:val="20"/>
  </w:num>
  <w:num w:numId="16" w16cid:durableId="1008480898">
    <w:abstractNumId w:val="12"/>
  </w:num>
  <w:num w:numId="17" w16cid:durableId="1274707453">
    <w:abstractNumId w:val="35"/>
  </w:num>
  <w:num w:numId="18" w16cid:durableId="1145002629">
    <w:abstractNumId w:val="6"/>
  </w:num>
  <w:num w:numId="19" w16cid:durableId="690885570">
    <w:abstractNumId w:val="7"/>
  </w:num>
  <w:num w:numId="20" w16cid:durableId="528836666">
    <w:abstractNumId w:val="23"/>
  </w:num>
  <w:num w:numId="21" w16cid:durableId="1261908810">
    <w:abstractNumId w:val="29"/>
  </w:num>
  <w:num w:numId="22" w16cid:durableId="327025979">
    <w:abstractNumId w:val="13"/>
  </w:num>
  <w:num w:numId="23" w16cid:durableId="415714758">
    <w:abstractNumId w:val="17"/>
  </w:num>
  <w:num w:numId="24" w16cid:durableId="156655528">
    <w:abstractNumId w:val="14"/>
  </w:num>
  <w:num w:numId="25" w16cid:durableId="621809597">
    <w:abstractNumId w:val="31"/>
  </w:num>
  <w:num w:numId="26" w16cid:durableId="471337858">
    <w:abstractNumId w:val="39"/>
  </w:num>
  <w:num w:numId="27" w16cid:durableId="1938099859">
    <w:abstractNumId w:val="37"/>
  </w:num>
  <w:num w:numId="28" w16cid:durableId="1361510697">
    <w:abstractNumId w:val="21"/>
  </w:num>
  <w:num w:numId="29" w16cid:durableId="1265843851">
    <w:abstractNumId w:val="28"/>
  </w:num>
  <w:num w:numId="30" w16cid:durableId="614799885">
    <w:abstractNumId w:val="1"/>
  </w:num>
  <w:num w:numId="31" w16cid:durableId="1994144256">
    <w:abstractNumId w:val="30"/>
  </w:num>
  <w:num w:numId="32" w16cid:durableId="24407952">
    <w:abstractNumId w:val="36"/>
  </w:num>
  <w:num w:numId="33" w16cid:durableId="2040929418">
    <w:abstractNumId w:val="38"/>
  </w:num>
  <w:num w:numId="34" w16cid:durableId="1293943236">
    <w:abstractNumId w:val="32"/>
  </w:num>
  <w:num w:numId="35" w16cid:durableId="6487505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457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414610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0924772">
    <w:abstractNumId w:val="32"/>
  </w:num>
  <w:num w:numId="39" w16cid:durableId="14518504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697764">
    <w:abstractNumId w:val="14"/>
  </w:num>
  <w:num w:numId="41" w16cid:durableId="766999439">
    <w:abstractNumId w:val="31"/>
  </w:num>
  <w:num w:numId="42" w16cid:durableId="1959557603">
    <w:abstractNumId w:val="28"/>
    <w:lvlOverride w:ilvl="0">
      <w:startOverride w:val="1"/>
    </w:lvlOverride>
    <w:lvlOverride w:ilvl="1"/>
    <w:lvlOverride w:ilvl="2"/>
    <w:lvlOverride w:ilvl="3"/>
    <w:lvlOverride w:ilvl="4"/>
    <w:lvlOverride w:ilvl="5"/>
    <w:lvlOverride w:ilvl="6"/>
    <w:lvlOverride w:ilvl="7"/>
    <w:lvlOverride w:ilvl="8"/>
  </w:num>
  <w:num w:numId="43" w16cid:durableId="572202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6964914">
    <w:abstractNumId w:val="9"/>
  </w:num>
  <w:num w:numId="45" w16cid:durableId="1794326118">
    <w:abstractNumId w:val="26"/>
  </w:num>
  <w:num w:numId="46" w16cid:durableId="281690561">
    <w:abstractNumId w:val="10"/>
  </w:num>
  <w:num w:numId="47" w16cid:durableId="1411196425">
    <w:abstractNumId w:val="33"/>
  </w:num>
  <w:num w:numId="48" w16cid:durableId="191462341">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200D2"/>
    <w:rsid w:val="00032D34"/>
    <w:rsid w:val="00083060"/>
    <w:rsid w:val="00084B27"/>
    <w:rsid w:val="000A3FC3"/>
    <w:rsid w:val="000A651A"/>
    <w:rsid w:val="000D0CCE"/>
    <w:rsid w:val="000E68E7"/>
    <w:rsid w:val="0010357D"/>
    <w:rsid w:val="00125345"/>
    <w:rsid w:val="001441DF"/>
    <w:rsid w:val="00150581"/>
    <w:rsid w:val="001521BA"/>
    <w:rsid w:val="00156E35"/>
    <w:rsid w:val="00165308"/>
    <w:rsid w:val="00187705"/>
    <w:rsid w:val="001B2F48"/>
    <w:rsid w:val="001E0702"/>
    <w:rsid w:val="001E5A59"/>
    <w:rsid w:val="002146F0"/>
    <w:rsid w:val="00240417"/>
    <w:rsid w:val="00257322"/>
    <w:rsid w:val="002604C6"/>
    <w:rsid w:val="0027486F"/>
    <w:rsid w:val="002877B6"/>
    <w:rsid w:val="0029594F"/>
    <w:rsid w:val="002A60E4"/>
    <w:rsid w:val="002B4232"/>
    <w:rsid w:val="002C0864"/>
    <w:rsid w:val="002C342D"/>
    <w:rsid w:val="002C4F3C"/>
    <w:rsid w:val="002C5142"/>
    <w:rsid w:val="002E794D"/>
    <w:rsid w:val="002F1F3B"/>
    <w:rsid w:val="003211D5"/>
    <w:rsid w:val="00326187"/>
    <w:rsid w:val="003608DC"/>
    <w:rsid w:val="00474F9E"/>
    <w:rsid w:val="00477635"/>
    <w:rsid w:val="00496594"/>
    <w:rsid w:val="004D05C9"/>
    <w:rsid w:val="004D60A1"/>
    <w:rsid w:val="00505448"/>
    <w:rsid w:val="005310E0"/>
    <w:rsid w:val="005F385B"/>
    <w:rsid w:val="00602D9D"/>
    <w:rsid w:val="00621844"/>
    <w:rsid w:val="00626D4C"/>
    <w:rsid w:val="006368D2"/>
    <w:rsid w:val="00651DAA"/>
    <w:rsid w:val="0066397D"/>
    <w:rsid w:val="0068411D"/>
    <w:rsid w:val="006A56A3"/>
    <w:rsid w:val="006B0BDC"/>
    <w:rsid w:val="00701452"/>
    <w:rsid w:val="00702F02"/>
    <w:rsid w:val="00732C94"/>
    <w:rsid w:val="00745F2A"/>
    <w:rsid w:val="0077062E"/>
    <w:rsid w:val="007A3922"/>
    <w:rsid w:val="007B0BF8"/>
    <w:rsid w:val="007B4AF8"/>
    <w:rsid w:val="00802430"/>
    <w:rsid w:val="00802ECA"/>
    <w:rsid w:val="00864B05"/>
    <w:rsid w:val="008C3B4C"/>
    <w:rsid w:val="008D30D1"/>
    <w:rsid w:val="008E0C1A"/>
    <w:rsid w:val="008E1D5B"/>
    <w:rsid w:val="009472FC"/>
    <w:rsid w:val="00980F13"/>
    <w:rsid w:val="009850D3"/>
    <w:rsid w:val="009927E5"/>
    <w:rsid w:val="00993883"/>
    <w:rsid w:val="009A2658"/>
    <w:rsid w:val="009A26A2"/>
    <w:rsid w:val="009A3BBC"/>
    <w:rsid w:val="009B1D6C"/>
    <w:rsid w:val="009B42CE"/>
    <w:rsid w:val="009F3C8D"/>
    <w:rsid w:val="00A052E0"/>
    <w:rsid w:val="00A46647"/>
    <w:rsid w:val="00A97D41"/>
    <w:rsid w:val="00B67FFC"/>
    <w:rsid w:val="00BA6489"/>
    <w:rsid w:val="00BC35C1"/>
    <w:rsid w:val="00BE639B"/>
    <w:rsid w:val="00C2357E"/>
    <w:rsid w:val="00C309C1"/>
    <w:rsid w:val="00C30B27"/>
    <w:rsid w:val="00C32F81"/>
    <w:rsid w:val="00C37870"/>
    <w:rsid w:val="00C4014D"/>
    <w:rsid w:val="00C755CD"/>
    <w:rsid w:val="00CD6FE7"/>
    <w:rsid w:val="00CF725C"/>
    <w:rsid w:val="00D45EBF"/>
    <w:rsid w:val="00D50C8F"/>
    <w:rsid w:val="00D54C6D"/>
    <w:rsid w:val="00D558AB"/>
    <w:rsid w:val="00D65615"/>
    <w:rsid w:val="00D67362"/>
    <w:rsid w:val="00D831E8"/>
    <w:rsid w:val="00D95328"/>
    <w:rsid w:val="00E255C0"/>
    <w:rsid w:val="00F258B5"/>
    <w:rsid w:val="00F402CE"/>
    <w:rsid w:val="00F478DD"/>
    <w:rsid w:val="00F54261"/>
    <w:rsid w:val="00F55C88"/>
    <w:rsid w:val="00F63CCE"/>
    <w:rsid w:val="00F90AB8"/>
    <w:rsid w:val="00FA3399"/>
    <w:rsid w:val="00FB59A5"/>
    <w:rsid w:val="00FE6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customStyle="1" w:styleId="Brezrazmikov1">
    <w:name w:val="Brez razmikov1"/>
    <w:qFormat/>
    <w:rPr>
      <w:rFonts w:ascii="Calibri" w:hAnsi="Calibri"/>
      <w:sz w:val="22"/>
      <w:szCs w:val="22"/>
    </w:rPr>
  </w:style>
  <w:style w:type="character" w:styleId="Krepko">
    <w:name w:val="Strong"/>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Header1,Glava - napis Znak Znak,Glava - napis"/>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Header1 Znak,Glava - napis Znak Znak Znak,Glava - napis Znak"/>
    <w:link w:val="Glava"/>
    <w:rsid w:val="00993883"/>
    <w:rPr>
      <w:sz w:val="24"/>
    </w:rPr>
  </w:style>
  <w:style w:type="paragraph" w:styleId="Odstavekseznama">
    <w:name w:val="List Paragraph"/>
    <w:basedOn w:val="Navaden"/>
    <w:uiPriority w:val="34"/>
    <w:qFormat/>
    <w:rsid w:val="0029594F"/>
    <w:pPr>
      <w:ind w:left="720"/>
      <w:contextualSpacing/>
    </w:pPr>
  </w:style>
  <w:style w:type="paragraph" w:customStyle="1" w:styleId="tevilnatoka111">
    <w:name w:val="Številčna točka 1.1.1"/>
    <w:basedOn w:val="Navaden"/>
    <w:qFormat/>
    <w:rsid w:val="003211D5"/>
    <w:pPr>
      <w:widowControl w:val="0"/>
      <w:numPr>
        <w:ilvl w:val="2"/>
        <w:numId w:val="35"/>
      </w:numPr>
      <w:overflowPunct w:val="0"/>
      <w:autoSpaceDE w:val="0"/>
      <w:autoSpaceDN w:val="0"/>
      <w:adjustRightInd w:val="0"/>
    </w:pPr>
    <w:rPr>
      <w:rFonts w:ascii="Arial" w:eastAsia="Calibri" w:hAnsi="Arial"/>
      <w:sz w:val="22"/>
      <w:szCs w:val="16"/>
    </w:rPr>
  </w:style>
  <w:style w:type="character" w:customStyle="1" w:styleId="tevilnatokaZnak">
    <w:name w:val="Številčna točka Znak"/>
    <w:link w:val="tevilnatoka"/>
    <w:locked/>
    <w:rsid w:val="003211D5"/>
    <w:rPr>
      <w:rFonts w:ascii="Arial" w:hAnsi="Arial"/>
      <w:lang w:val="x-none" w:eastAsia="x-none"/>
    </w:rPr>
  </w:style>
  <w:style w:type="paragraph" w:customStyle="1" w:styleId="tevilnatoka">
    <w:name w:val="Številčna točka"/>
    <w:basedOn w:val="Navaden"/>
    <w:link w:val="tevilnatokaZnak"/>
    <w:qFormat/>
    <w:rsid w:val="003211D5"/>
    <w:pPr>
      <w:numPr>
        <w:numId w:val="35"/>
      </w:numPr>
    </w:pPr>
    <w:rPr>
      <w:rFonts w:ascii="Arial" w:hAnsi="Arial"/>
      <w:sz w:val="20"/>
      <w:szCs w:val="20"/>
      <w:lang w:val="x-none" w:eastAsia="x-none"/>
    </w:rPr>
  </w:style>
  <w:style w:type="paragraph" w:customStyle="1" w:styleId="tevilnatoka11Nova">
    <w:name w:val="Številčna točka 1.1 Nova"/>
    <w:basedOn w:val="tevilnatoka"/>
    <w:qFormat/>
    <w:rsid w:val="003211D5"/>
    <w:pPr>
      <w:numPr>
        <w:ilvl w:val="1"/>
      </w:numPr>
      <w:tabs>
        <w:tab w:val="num" w:pos="360"/>
        <w:tab w:val="num" w:pos="850"/>
        <w:tab w:val="num" w:pos="1440"/>
      </w:tabs>
      <w:ind w:left="1440" w:hanging="360"/>
    </w:pPr>
  </w:style>
  <w:style w:type="table" w:styleId="Tabelamrea">
    <w:name w:val="Table Grid"/>
    <w:basedOn w:val="Navadnatabela"/>
    <w:uiPriority w:val="39"/>
    <w:rsid w:val="009472F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084B27"/>
    <w:pPr>
      <w:tabs>
        <w:tab w:val="left" w:pos="1701"/>
      </w:tabs>
      <w:spacing w:line="260" w:lineRule="exact"/>
      <w:jc w:val="lef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894">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299655896">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97101664">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financiranje-ob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86267B-E2FD-4469-9012-4224D58F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3380</Words>
  <Characters>19268</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PREDHODNI DELNI PROGRAM</vt:lpstr>
    </vt:vector>
  </TitlesOfParts>
  <Company>ARSO</Company>
  <LinksUpToDate>false</LinksUpToDate>
  <CharactersWithSpaces>22603</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DELNI PROGRAM</dc:title>
  <dc:subject/>
  <dc:creator>Uporabnik</dc:creator>
  <cp:keywords/>
  <dc:description/>
  <cp:lastModifiedBy>Olga Golub</cp:lastModifiedBy>
  <cp:revision>3</cp:revision>
  <cp:lastPrinted>2007-10-25T10:28:00Z</cp:lastPrinted>
  <dcterms:created xsi:type="dcterms:W3CDTF">2023-09-13T07:35:00Z</dcterms:created>
  <dcterms:modified xsi:type="dcterms:W3CDTF">2023-10-13T07:51:00Z</dcterms:modified>
</cp:coreProperties>
</file>