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DBD8" w14:textId="445ACB26" w:rsidR="00460161" w:rsidRDefault="00460161" w:rsidP="00460161">
      <w:pPr>
        <w:spacing w:after="0" w:line="360" w:lineRule="auto"/>
        <w:ind w:right="-851"/>
        <w:jc w:val="center"/>
        <w:rPr>
          <w:rFonts w:ascii="Arial" w:eastAsia="Calibri" w:hAnsi="Arial" w:cs="Arial"/>
          <w:b/>
        </w:rPr>
      </w:pPr>
    </w:p>
    <w:p w14:paraId="6A303B82" w14:textId="11CAB0BD" w:rsidR="001D7532" w:rsidRDefault="001D7532" w:rsidP="001D7532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1D7532">
        <w:rPr>
          <w:rFonts w:ascii="Arial" w:eastAsia="Calibri" w:hAnsi="Arial" w:cs="Arial"/>
          <w:bCs/>
        </w:rPr>
        <w:t>Številka:</w:t>
      </w:r>
      <w:r>
        <w:rPr>
          <w:rFonts w:ascii="Arial" w:eastAsia="Calibri" w:hAnsi="Arial" w:cs="Arial"/>
          <w:bCs/>
        </w:rPr>
        <w:tab/>
        <w:t>024-16/2023-2550-___</w:t>
      </w:r>
    </w:p>
    <w:p w14:paraId="14A60325" w14:textId="2591681A" w:rsidR="001D7532" w:rsidRPr="001D7532" w:rsidRDefault="001D7532" w:rsidP="001D7532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Datum:</w:t>
      </w:r>
      <w:r>
        <w:rPr>
          <w:rFonts w:ascii="Arial" w:eastAsia="Calibri" w:hAnsi="Arial" w:cs="Arial"/>
          <w:bCs/>
        </w:rPr>
        <w:tab/>
        <w:t>19.9.2023</w:t>
      </w:r>
      <w:r>
        <w:rPr>
          <w:rFonts w:ascii="Arial" w:eastAsia="Calibri" w:hAnsi="Arial" w:cs="Arial"/>
          <w:bCs/>
        </w:rPr>
        <w:tab/>
      </w:r>
    </w:p>
    <w:p w14:paraId="43666B83" w14:textId="77777777" w:rsidR="001D7532" w:rsidRDefault="001D7532" w:rsidP="00460161">
      <w:pPr>
        <w:spacing w:after="0" w:line="360" w:lineRule="auto"/>
        <w:ind w:right="-851"/>
        <w:jc w:val="center"/>
        <w:rPr>
          <w:rFonts w:ascii="Arial" w:eastAsia="Calibri" w:hAnsi="Arial" w:cs="Arial"/>
          <w:b/>
        </w:rPr>
      </w:pPr>
    </w:p>
    <w:p w14:paraId="79223F46" w14:textId="76EC5B5C" w:rsidR="002536F0" w:rsidRDefault="00460161" w:rsidP="00460161">
      <w:pPr>
        <w:spacing w:after="0" w:line="360" w:lineRule="auto"/>
        <w:ind w:right="-851"/>
        <w:jc w:val="center"/>
        <w:rPr>
          <w:rFonts w:ascii="Arial" w:eastAsia="Calibri" w:hAnsi="Arial" w:cs="Arial"/>
          <w:b/>
        </w:rPr>
      </w:pPr>
      <w:r w:rsidRPr="00460161">
        <w:rPr>
          <w:rFonts w:ascii="Arial" w:eastAsia="Calibri" w:hAnsi="Arial" w:cs="Arial"/>
          <w:b/>
        </w:rPr>
        <w:t>ZABELEŽKA 2</w:t>
      </w:r>
      <w:r w:rsidR="006579D6" w:rsidRPr="00460161">
        <w:rPr>
          <w:rFonts w:ascii="Arial" w:eastAsia="Calibri" w:hAnsi="Arial" w:cs="Arial"/>
          <w:b/>
        </w:rPr>
        <w:t xml:space="preserve">. </w:t>
      </w:r>
      <w:r w:rsidRPr="00460161">
        <w:rPr>
          <w:rFonts w:ascii="Arial" w:eastAsia="Calibri" w:hAnsi="Arial" w:cs="Arial"/>
          <w:b/>
        </w:rPr>
        <w:t xml:space="preserve">seje </w:t>
      </w:r>
      <w:r w:rsidR="006579D6" w:rsidRPr="00460161">
        <w:rPr>
          <w:rFonts w:ascii="Arial" w:eastAsia="Calibri" w:hAnsi="Arial" w:cs="Arial"/>
          <w:b/>
        </w:rPr>
        <w:t>Svet</w:t>
      </w:r>
      <w:r w:rsidRPr="00460161">
        <w:rPr>
          <w:rFonts w:ascii="Arial" w:eastAsia="Calibri" w:hAnsi="Arial" w:cs="Arial"/>
          <w:b/>
        </w:rPr>
        <w:t>a</w:t>
      </w:r>
      <w:r w:rsidR="006579D6" w:rsidRPr="00460161">
        <w:rPr>
          <w:rFonts w:ascii="Arial" w:eastAsia="Calibri" w:hAnsi="Arial" w:cs="Arial"/>
          <w:b/>
        </w:rPr>
        <w:t xml:space="preserve"> za vode</w:t>
      </w:r>
    </w:p>
    <w:p w14:paraId="0047A258" w14:textId="31F3DE63" w:rsidR="00460161" w:rsidRDefault="00460161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73A74B89" w14:textId="77777777" w:rsidR="00460161" w:rsidRDefault="00460161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45881F25" w14:textId="0964B124" w:rsidR="00460161" w:rsidRDefault="00460161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Prisotni:</w:t>
      </w:r>
    </w:p>
    <w:p w14:paraId="6533F08E" w14:textId="4432322F" w:rsidR="00460161" w:rsidRDefault="001D753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Uroš BREŽAN,</w:t>
      </w:r>
      <w:r w:rsidR="008B0D1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minister, mag. Matej SKOČIR, državni sekretar</w:t>
      </w:r>
    </w:p>
    <w:p w14:paraId="28853E07" w14:textId="2691BA8F" w:rsidR="001D7532" w:rsidRDefault="001D753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Člani sveta:  </w:t>
      </w:r>
    </w:p>
    <w:p w14:paraId="6B067337" w14:textId="285B9DD4" w:rsidR="00460161" w:rsidRDefault="008B0D1F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mag. Rok FAZARINC, d</w:t>
      </w:r>
      <w:r w:rsidR="001D7532">
        <w:rPr>
          <w:rFonts w:ascii="Arial" w:eastAsia="Calibri" w:hAnsi="Arial" w:cs="Arial"/>
        </w:rPr>
        <w:t xml:space="preserve">r. Mihael Jožef TOMAN, </w:t>
      </w:r>
      <w:r>
        <w:rPr>
          <w:rFonts w:ascii="Arial" w:eastAsia="Calibri" w:hAnsi="Arial" w:cs="Arial"/>
        </w:rPr>
        <w:t xml:space="preserve">dr. </w:t>
      </w:r>
      <w:r w:rsidR="001D7532">
        <w:rPr>
          <w:rFonts w:ascii="Arial" w:eastAsia="Calibri" w:hAnsi="Arial" w:cs="Arial"/>
        </w:rPr>
        <w:t xml:space="preserve">Nataša SOVIČ, dr. Darko MEHIKIĆ, dr. Matjaž MIKOŠ, dr. Mihael BRENČIČ, </w:t>
      </w:r>
      <w:r>
        <w:rPr>
          <w:rFonts w:ascii="Arial" w:eastAsia="Calibri" w:hAnsi="Arial" w:cs="Arial"/>
        </w:rPr>
        <w:t xml:space="preserve">dr. Miloš BAVEC, dr. Pavel GANTAR, dr. Lidija GLOBEVNIK, dr. Barbara ČENČUR TURK, dr. Primož BANOVEC, Mojca BASKAR </w:t>
      </w:r>
    </w:p>
    <w:p w14:paraId="4FE51E0A" w14:textId="23A235C6" w:rsidR="008B0D1F" w:rsidRDefault="008B0D1F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DRSV: mag. Neža KODRE</w:t>
      </w:r>
    </w:p>
    <w:p w14:paraId="20F5B1F1" w14:textId="29398EF6" w:rsidR="008B0D1F" w:rsidRDefault="008B0D1F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MNVP: Maja KOSTANJŠEK, </w:t>
      </w:r>
      <w:r w:rsidR="0096562D">
        <w:rPr>
          <w:rFonts w:ascii="Arial" w:eastAsia="Calibri" w:hAnsi="Arial" w:cs="Arial"/>
        </w:rPr>
        <w:t xml:space="preserve">Gregor UMEK, </w:t>
      </w:r>
      <w:r>
        <w:rPr>
          <w:rFonts w:ascii="Arial" w:eastAsia="Calibri" w:hAnsi="Arial" w:cs="Arial"/>
        </w:rPr>
        <w:t xml:space="preserve">Damijan URANKER, Saša GALONJA, Barbara RADOVAN, </w:t>
      </w:r>
      <w:r w:rsidR="0096562D">
        <w:rPr>
          <w:rFonts w:ascii="Arial" w:eastAsia="Calibri" w:hAnsi="Arial" w:cs="Arial"/>
        </w:rPr>
        <w:t>Robert GRNJAK, Ljiljana SMILJIĆ</w:t>
      </w:r>
    </w:p>
    <w:p w14:paraId="202E3E39" w14:textId="4F80803F" w:rsidR="0096562D" w:rsidRDefault="0096562D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Odsotni: dr. Andrej KRYŽANOWSKI</w:t>
      </w:r>
      <w:r w:rsidR="00C36F38">
        <w:rPr>
          <w:rFonts w:ascii="Arial" w:eastAsia="Calibri" w:hAnsi="Arial" w:cs="Arial"/>
        </w:rPr>
        <w:t>, dr. Peter Frantar</w:t>
      </w:r>
    </w:p>
    <w:p w14:paraId="72078B0E" w14:textId="77777777" w:rsidR="001D7532" w:rsidRDefault="001D753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7BE956B9" w14:textId="75692384" w:rsidR="001D7532" w:rsidRDefault="0096562D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Dnevni red:</w:t>
      </w:r>
    </w:p>
    <w:p w14:paraId="5D8474F7" w14:textId="1372E04B" w:rsidR="0096562D" w:rsidRDefault="00D911D5" w:rsidP="0096562D">
      <w:pPr>
        <w:pStyle w:val="Odstavekseznama"/>
        <w:numPr>
          <w:ilvl w:val="0"/>
          <w:numId w:val="4"/>
        </w:num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Uredba o pogojih in omejitvah za izvajanje dejavnosti in posegov v prostor na območjih, ogroženih zaradi poplav in z njimi povezane erozije celinskih voda in morja (p</w:t>
      </w:r>
      <w:r w:rsidR="0096562D">
        <w:rPr>
          <w:rFonts w:ascii="Arial" w:eastAsia="Calibri" w:hAnsi="Arial" w:cs="Arial"/>
        </w:rPr>
        <w:t>oplavna uredba</w:t>
      </w:r>
      <w:r>
        <w:rPr>
          <w:rFonts w:ascii="Arial" w:eastAsia="Calibri" w:hAnsi="Arial" w:cs="Arial"/>
        </w:rPr>
        <w:t>)</w:t>
      </w:r>
    </w:p>
    <w:p w14:paraId="15E64070" w14:textId="4D9B25B2" w:rsidR="0096562D" w:rsidRPr="0096562D" w:rsidRDefault="0096562D" w:rsidP="0096562D">
      <w:pPr>
        <w:pStyle w:val="Odstavekseznama"/>
        <w:numPr>
          <w:ilvl w:val="0"/>
          <w:numId w:val="4"/>
        </w:num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obnovi</w:t>
      </w:r>
      <w:r w:rsidR="00A32812">
        <w:rPr>
          <w:rFonts w:ascii="Arial" w:eastAsia="Calibri" w:hAnsi="Arial" w:cs="Arial"/>
        </w:rPr>
        <w:t xml:space="preserve"> in razvoju</w:t>
      </w:r>
    </w:p>
    <w:p w14:paraId="43997B15" w14:textId="77777777" w:rsidR="0096562D" w:rsidRDefault="0096562D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3E1B9CCA" w14:textId="7213B4AF" w:rsidR="001D7532" w:rsidRDefault="0096562D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Skupina se je sestala v sejni sobi MNVP, Dunajska 48 dne 19.9.2023 ob 9:30. Seja je bila izvedena v hibridni obliki.</w:t>
      </w:r>
    </w:p>
    <w:p w14:paraId="73BC1647" w14:textId="11AF9230" w:rsidR="0096562D" w:rsidRDefault="0096562D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17880099" w14:textId="51BEF6D9" w:rsidR="0096562D" w:rsidRDefault="0096562D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Minister je navzoče seznanil z dnevnim redom 2. seje Sveta za vode. Nato je besedo predal vršilcu dolžnosti generalnega direktorja Direktorata za vode g. Gregorju </w:t>
      </w:r>
      <w:proofErr w:type="spellStart"/>
      <w:r>
        <w:rPr>
          <w:rFonts w:ascii="Arial" w:eastAsia="Calibri" w:hAnsi="Arial" w:cs="Arial"/>
        </w:rPr>
        <w:t>Umeku</w:t>
      </w:r>
      <w:proofErr w:type="spellEnd"/>
      <w:r>
        <w:rPr>
          <w:rFonts w:ascii="Arial" w:eastAsia="Calibri" w:hAnsi="Arial" w:cs="Arial"/>
        </w:rPr>
        <w:t>, ki je zbranim predstavil opravljene aktivnosti povezane z ugotovitvami in predlogi 1. seje Sveta za vode, ki je bila 21.8.2023.</w:t>
      </w:r>
      <w:r w:rsidR="00657D5B">
        <w:rPr>
          <w:rFonts w:ascii="Arial" w:eastAsia="Calibri" w:hAnsi="Arial" w:cs="Arial"/>
        </w:rPr>
        <w:t xml:space="preserve">  Po predstavitvi je sledila razprava. Izpostavljeno je bilo, da bi bilo potrebno izvajati podrobnejše načrte upravljanja voda. Sprejel se je sledeč sklep:</w:t>
      </w:r>
    </w:p>
    <w:p w14:paraId="2DE65512" w14:textId="77777777" w:rsidR="00657D5B" w:rsidRDefault="00657D5B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512A025F" w14:textId="7BD1779A" w:rsidR="00657D5B" w:rsidRDefault="00657D5B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SKLEP št. 1:</w:t>
      </w:r>
    </w:p>
    <w:p w14:paraId="657B033B" w14:textId="26A13349" w:rsidR="00657D5B" w:rsidRDefault="00657D5B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Pozove se vse, ki so imeli predloge, da jih posredujejo na Direktorat za vode, ki bo predlagane predloge preučil </w:t>
      </w:r>
      <w:r w:rsidR="00F54B56">
        <w:rPr>
          <w:rFonts w:ascii="Arial" w:eastAsia="Calibri" w:hAnsi="Arial" w:cs="Arial"/>
        </w:rPr>
        <w:t>in p</w:t>
      </w:r>
      <w:r>
        <w:rPr>
          <w:rFonts w:ascii="Arial" w:eastAsia="Calibri" w:hAnsi="Arial" w:cs="Arial"/>
        </w:rPr>
        <w:t xml:space="preserve">ripravil pisni odgovor. </w:t>
      </w:r>
    </w:p>
    <w:p w14:paraId="6A57F5FA" w14:textId="029C360D" w:rsidR="00657D5B" w:rsidRDefault="00657D5B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3DD24087" w14:textId="4C7086F5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13F644B1" w14:textId="77777777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5BABADDB" w14:textId="69F2D6F2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Ad. 1: </w:t>
      </w:r>
      <w:r w:rsidR="00D911D5">
        <w:rPr>
          <w:rFonts w:ascii="Arial" w:eastAsia="Calibri" w:hAnsi="Arial" w:cs="Arial"/>
        </w:rPr>
        <w:t>Uredba o pogojih in omejitvah za izvajanje dejavnosti in posegov v prostor na območjih, ogroženih zaradi poplav in z njimi povezane erozije celinskih voda in morja (v nadaljevanju: p</w:t>
      </w:r>
      <w:r>
        <w:rPr>
          <w:rFonts w:ascii="Arial" w:eastAsia="Calibri" w:hAnsi="Arial" w:cs="Arial"/>
        </w:rPr>
        <w:t>oplavna uredba</w:t>
      </w:r>
      <w:r w:rsidR="00D911D5">
        <w:rPr>
          <w:rFonts w:ascii="Arial" w:eastAsia="Calibri" w:hAnsi="Arial" w:cs="Arial"/>
        </w:rPr>
        <w:t>)</w:t>
      </w:r>
    </w:p>
    <w:p w14:paraId="476A10D5" w14:textId="69D7572F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Minister je na začetku obravnave 1. točke dnevnega reda besedo predal mag. Roku </w:t>
      </w:r>
      <w:proofErr w:type="spellStart"/>
      <w:r>
        <w:rPr>
          <w:rFonts w:ascii="Arial" w:eastAsia="Calibri" w:hAnsi="Arial" w:cs="Arial"/>
        </w:rPr>
        <w:t>Fazarincu</w:t>
      </w:r>
      <w:proofErr w:type="spellEnd"/>
      <w:r>
        <w:rPr>
          <w:rFonts w:ascii="Arial" w:eastAsia="Calibri" w:hAnsi="Arial" w:cs="Arial"/>
        </w:rPr>
        <w:t xml:space="preserve">, ki je predstavil predloge sprememb </w:t>
      </w:r>
      <w:r w:rsidR="00D911D5">
        <w:rPr>
          <w:rFonts w:ascii="Arial" w:eastAsia="Calibri" w:hAnsi="Arial" w:cs="Arial"/>
        </w:rPr>
        <w:t>p</w:t>
      </w:r>
      <w:r>
        <w:rPr>
          <w:rFonts w:ascii="Arial" w:eastAsia="Calibri" w:hAnsi="Arial" w:cs="Arial"/>
        </w:rPr>
        <w:t>oplavne uredbe. Sledila je razprava. Sprejeta sta bila sledeča sklepa:</w:t>
      </w:r>
    </w:p>
    <w:p w14:paraId="69810D0B" w14:textId="77777777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7DEAC262" w14:textId="5401F0D5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SKLEP št. 2:</w:t>
      </w:r>
    </w:p>
    <w:p w14:paraId="6938C382" w14:textId="72598665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delovno skupino za spremembo poplavne uredbe se vključi tudi predstavnike Direktorata za prostor in graditev. </w:t>
      </w:r>
    </w:p>
    <w:p w14:paraId="6F85C3C7" w14:textId="79B4A97E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22D73EE3" w14:textId="2390C684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SKLEP št. 3:</w:t>
      </w:r>
    </w:p>
    <w:p w14:paraId="041C7798" w14:textId="1C484FE1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Delovna skupina za spremembo poplavne uredbe osnutek uredbe posreduje članom Sveta za vode, ki v 3 delovnih dneh nanj podajo pripombe in dopolnitve.</w:t>
      </w:r>
    </w:p>
    <w:p w14:paraId="1D2D3C7D" w14:textId="7DAA0D9E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4CEA3461" w14:textId="693D2F7D" w:rsidR="00F54B56" w:rsidRDefault="00F54B56" w:rsidP="00F54B56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Ad. 2: Zakon o obnovi</w:t>
      </w:r>
      <w:r w:rsidR="00A32812">
        <w:rPr>
          <w:rFonts w:ascii="Arial" w:eastAsia="Calibri" w:hAnsi="Arial" w:cs="Arial"/>
        </w:rPr>
        <w:t xml:space="preserve"> in razvoju</w:t>
      </w:r>
    </w:p>
    <w:p w14:paraId="7FD971B0" w14:textId="152A9B74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Minister je predstavil aktivnosti vezane na pripravo Zakona o obnovi</w:t>
      </w:r>
      <w:r w:rsidR="00A32812">
        <w:rPr>
          <w:rFonts w:ascii="Arial" w:eastAsia="Calibri" w:hAnsi="Arial" w:cs="Arial"/>
        </w:rPr>
        <w:t xml:space="preserve"> in razvoju</w:t>
      </w:r>
      <w:r>
        <w:rPr>
          <w:rFonts w:ascii="Arial" w:eastAsia="Calibri" w:hAnsi="Arial" w:cs="Arial"/>
        </w:rPr>
        <w:t xml:space="preserve">. Nato je besedo predal državnemu sekretarju mag. Mateju Skočirju, ki je tudi član Sveta za prenovo in je zbranim posredoval celovite informacije o poteku priprave omenjenega zakona. Informacije o aktivnostih glede priprave zakona </w:t>
      </w:r>
      <w:r w:rsidR="0013604B">
        <w:rPr>
          <w:rFonts w:ascii="Arial" w:eastAsia="Calibri" w:hAnsi="Arial" w:cs="Arial"/>
        </w:rPr>
        <w:t>iz pristojnosti Direktorata za prostor in graditev so posredovali ga. Radovan, g. Galonja in g. Uranker ter iz pristojnosti Direktorata za vode</w:t>
      </w:r>
      <w:r>
        <w:rPr>
          <w:rFonts w:ascii="Arial" w:eastAsia="Calibri" w:hAnsi="Arial" w:cs="Arial"/>
        </w:rPr>
        <w:t xml:space="preserve"> g. </w:t>
      </w:r>
      <w:r w:rsidR="0013604B">
        <w:rPr>
          <w:rFonts w:ascii="Arial" w:eastAsia="Calibri" w:hAnsi="Arial" w:cs="Arial"/>
        </w:rPr>
        <w:t xml:space="preserve">Umek. Sledila je razprava. </w:t>
      </w:r>
      <w:r>
        <w:rPr>
          <w:rFonts w:ascii="Arial" w:eastAsia="Calibri" w:hAnsi="Arial" w:cs="Arial"/>
        </w:rPr>
        <w:t xml:space="preserve">  </w:t>
      </w:r>
    </w:p>
    <w:p w14:paraId="32B7FCE3" w14:textId="1E9A7C99" w:rsidR="00F54B56" w:rsidRDefault="00F54B56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27AAA9B0" w14:textId="38C4D62C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 končani seji so minister, mag. </w:t>
      </w:r>
      <w:proofErr w:type="spellStart"/>
      <w:r>
        <w:rPr>
          <w:rFonts w:ascii="Arial" w:eastAsia="Calibri" w:hAnsi="Arial" w:cs="Arial"/>
        </w:rPr>
        <w:t>Fazarinc</w:t>
      </w:r>
      <w:proofErr w:type="spellEnd"/>
      <w:r>
        <w:rPr>
          <w:rFonts w:ascii="Arial" w:eastAsia="Calibri" w:hAnsi="Arial" w:cs="Arial"/>
        </w:rPr>
        <w:t xml:space="preserve"> in mag. Kodre podali izjavo za medije.</w:t>
      </w:r>
    </w:p>
    <w:p w14:paraId="72592A5A" w14:textId="61BAACC3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5182AE99" w14:textId="1D7103CB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1BE7363F" w14:textId="7DD2E690" w:rsidR="00E732E5" w:rsidRDefault="00E732E5" w:rsidP="00E732E5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5E184D">
        <w:rPr>
          <w:rFonts w:ascii="Arial" w:eastAsia="Calibri" w:hAnsi="Arial" w:cs="Arial"/>
        </w:rPr>
        <w:t>Uroš BREŽAN</w:t>
      </w:r>
    </w:p>
    <w:p w14:paraId="37B92FF2" w14:textId="0F9D03DB" w:rsidR="00A32812" w:rsidRDefault="00E732E5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5E184D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minister</w:t>
      </w:r>
    </w:p>
    <w:p w14:paraId="4E6E1909" w14:textId="70C354EB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109DB5BB" w14:textId="0CE07121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Zapisala:</w:t>
      </w:r>
    </w:p>
    <w:p w14:paraId="1960BADC" w14:textId="3CCBFBDA" w:rsidR="00A32812" w:rsidRDefault="00A32812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Ljiljana Smiljić</w:t>
      </w:r>
    </w:p>
    <w:p w14:paraId="7889BA1A" w14:textId="56B56477" w:rsidR="006B430B" w:rsidRDefault="006B430B" w:rsidP="00460161">
      <w:pPr>
        <w:spacing w:after="0" w:line="360" w:lineRule="auto"/>
        <w:ind w:right="-851"/>
        <w:jc w:val="both"/>
        <w:rPr>
          <w:rFonts w:ascii="Arial" w:eastAsia="Calibri" w:hAnsi="Arial" w:cs="Arial"/>
        </w:rPr>
      </w:pPr>
    </w:p>
    <w:p w14:paraId="006B9102" w14:textId="07B3BC9A" w:rsidR="006B430B" w:rsidRPr="006B430B" w:rsidRDefault="006B430B" w:rsidP="00460161">
      <w:pPr>
        <w:spacing w:after="0" w:line="360" w:lineRule="auto"/>
        <w:ind w:right="-851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6B430B">
        <w:rPr>
          <w:rFonts w:ascii="Arial" w:eastAsia="Calibri" w:hAnsi="Arial" w:cs="Arial"/>
          <w:i/>
          <w:iCs/>
          <w:sz w:val="20"/>
          <w:szCs w:val="20"/>
        </w:rPr>
        <w:t>Priloga:</w:t>
      </w:r>
    </w:p>
    <w:p w14:paraId="155707F6" w14:textId="467B649A" w:rsidR="006B430B" w:rsidRPr="006B430B" w:rsidRDefault="006B430B" w:rsidP="006B430B">
      <w:pPr>
        <w:pStyle w:val="Odstavekseznama"/>
        <w:numPr>
          <w:ilvl w:val="0"/>
          <w:numId w:val="1"/>
        </w:numPr>
        <w:spacing w:after="0" w:line="360" w:lineRule="auto"/>
        <w:ind w:right="-851"/>
        <w:jc w:val="both"/>
        <w:rPr>
          <w:rFonts w:ascii="Arial" w:eastAsia="Calibri" w:hAnsi="Arial" w:cs="Arial"/>
          <w:i/>
          <w:iCs/>
          <w:sz w:val="20"/>
          <w:szCs w:val="20"/>
        </w:rPr>
      </w:pPr>
      <w:proofErr w:type="spellStart"/>
      <w:r w:rsidRPr="006B430B">
        <w:rPr>
          <w:rFonts w:ascii="Arial" w:eastAsia="Calibri" w:hAnsi="Arial" w:cs="Arial"/>
          <w:i/>
          <w:iCs/>
          <w:sz w:val="20"/>
          <w:szCs w:val="20"/>
        </w:rPr>
        <w:t>Mikoš</w:t>
      </w:r>
      <w:proofErr w:type="spellEnd"/>
      <w:r w:rsidRPr="006B430B">
        <w:rPr>
          <w:rFonts w:ascii="Arial" w:eastAsia="Calibri" w:hAnsi="Arial" w:cs="Arial"/>
          <w:i/>
          <w:iCs/>
          <w:sz w:val="20"/>
          <w:szCs w:val="20"/>
        </w:rPr>
        <w:t xml:space="preserve"> Matjaž: Izhodišča za prenovo poplavne uredbe (2008)</w:t>
      </w:r>
    </w:p>
    <w:sectPr w:rsidR="006B430B" w:rsidRPr="006B430B">
      <w:headerReference w:type="default" r:id="rId7"/>
      <w:headerReference w:type="first" r:id="rId8"/>
      <w:footerReference w:type="first" r:id="rId9"/>
      <w:pgSz w:w="11900" w:h="16840" w:code="9"/>
      <w:pgMar w:top="1134" w:right="1701" w:bottom="1135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BEFB" w14:textId="77777777" w:rsidR="00290DED" w:rsidRDefault="00290DED">
      <w:pPr>
        <w:spacing w:after="0" w:line="240" w:lineRule="auto"/>
      </w:pPr>
      <w:r>
        <w:separator/>
      </w:r>
    </w:p>
  </w:endnote>
  <w:endnote w:type="continuationSeparator" w:id="0">
    <w:p w14:paraId="321B2C18" w14:textId="77777777" w:rsidR="00290DED" w:rsidRDefault="00290DED">
      <w:pPr>
        <w:spacing w:after="0" w:line="240" w:lineRule="auto"/>
      </w:pPr>
      <w:r>
        <w:continuationSeparator/>
      </w:r>
    </w:p>
  </w:endnote>
  <w:endnote w:type="continuationNotice" w:id="1">
    <w:p w14:paraId="17AEC59B" w14:textId="77777777" w:rsidR="00290DED" w:rsidRDefault="00290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7250" w14:textId="5522A28A" w:rsidR="002F175F" w:rsidRDefault="002F175F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C36F38">
      <w:rPr>
        <w:noProof/>
      </w:rPr>
      <w:t>1</w:t>
    </w:r>
    <w:r>
      <w:fldChar w:fldCharType="end"/>
    </w:r>
  </w:p>
  <w:p w14:paraId="4B7928B5" w14:textId="77777777" w:rsidR="002F175F" w:rsidRDefault="002F17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0720" w14:textId="77777777" w:rsidR="00290DED" w:rsidRDefault="00290DED">
      <w:pPr>
        <w:spacing w:after="0" w:line="240" w:lineRule="auto"/>
      </w:pPr>
      <w:r>
        <w:separator/>
      </w:r>
    </w:p>
  </w:footnote>
  <w:footnote w:type="continuationSeparator" w:id="0">
    <w:p w14:paraId="02FBAF47" w14:textId="77777777" w:rsidR="00290DED" w:rsidRDefault="00290DED">
      <w:pPr>
        <w:spacing w:after="0" w:line="240" w:lineRule="auto"/>
      </w:pPr>
      <w:r>
        <w:continuationSeparator/>
      </w:r>
    </w:p>
  </w:footnote>
  <w:footnote w:type="continuationNotice" w:id="1">
    <w:p w14:paraId="2048A1E4" w14:textId="77777777" w:rsidR="00290DED" w:rsidRDefault="00290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98CF" w14:textId="77777777" w:rsidR="00000000" w:rsidRPr="00110CBD" w:rsidRDefault="00000000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D420" w14:textId="77777777" w:rsidR="00000000" w:rsidRPr="008F3500" w:rsidRDefault="00000000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3E62"/>
    <w:multiLevelType w:val="hybridMultilevel"/>
    <w:tmpl w:val="6C126BD8"/>
    <w:lvl w:ilvl="0" w:tplc="EC9CD4BA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456EE0"/>
    <w:multiLevelType w:val="hybridMultilevel"/>
    <w:tmpl w:val="0636A35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03D3C"/>
    <w:multiLevelType w:val="hybridMultilevel"/>
    <w:tmpl w:val="E5E65EEA"/>
    <w:lvl w:ilvl="0" w:tplc="C5943446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183421"/>
    <w:multiLevelType w:val="hybridMultilevel"/>
    <w:tmpl w:val="29A02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19213">
    <w:abstractNumId w:val="1"/>
  </w:num>
  <w:num w:numId="2" w16cid:durableId="972060538">
    <w:abstractNumId w:val="2"/>
  </w:num>
  <w:num w:numId="3" w16cid:durableId="1901940467">
    <w:abstractNumId w:val="0"/>
  </w:num>
  <w:num w:numId="4" w16cid:durableId="113061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7A"/>
    <w:rsid w:val="0000041B"/>
    <w:rsid w:val="00053F6C"/>
    <w:rsid w:val="00072D7F"/>
    <w:rsid w:val="0009140E"/>
    <w:rsid w:val="000D5897"/>
    <w:rsid w:val="0013604B"/>
    <w:rsid w:val="001564F6"/>
    <w:rsid w:val="001D7532"/>
    <w:rsid w:val="002536F0"/>
    <w:rsid w:val="00286326"/>
    <w:rsid w:val="00290DED"/>
    <w:rsid w:val="002F175F"/>
    <w:rsid w:val="00304846"/>
    <w:rsid w:val="0037519D"/>
    <w:rsid w:val="003D3DA6"/>
    <w:rsid w:val="003D681B"/>
    <w:rsid w:val="003D7124"/>
    <w:rsid w:val="003E0F3D"/>
    <w:rsid w:val="00460161"/>
    <w:rsid w:val="004E7A70"/>
    <w:rsid w:val="00514AC2"/>
    <w:rsid w:val="005D725E"/>
    <w:rsid w:val="005E184D"/>
    <w:rsid w:val="006579D6"/>
    <w:rsid w:val="00657D5B"/>
    <w:rsid w:val="006B1660"/>
    <w:rsid w:val="006B430B"/>
    <w:rsid w:val="006F7458"/>
    <w:rsid w:val="007C5BE7"/>
    <w:rsid w:val="00812A40"/>
    <w:rsid w:val="008169CB"/>
    <w:rsid w:val="008B0D1F"/>
    <w:rsid w:val="00944C0E"/>
    <w:rsid w:val="0096562D"/>
    <w:rsid w:val="009E2979"/>
    <w:rsid w:val="009E7C95"/>
    <w:rsid w:val="00A32812"/>
    <w:rsid w:val="00A34A53"/>
    <w:rsid w:val="00A63584"/>
    <w:rsid w:val="00AE21BA"/>
    <w:rsid w:val="00AE2B7F"/>
    <w:rsid w:val="00B10D3E"/>
    <w:rsid w:val="00B95E5E"/>
    <w:rsid w:val="00B96686"/>
    <w:rsid w:val="00BD4CD5"/>
    <w:rsid w:val="00C06F6C"/>
    <w:rsid w:val="00C36F38"/>
    <w:rsid w:val="00C6819C"/>
    <w:rsid w:val="00C76930"/>
    <w:rsid w:val="00CA077A"/>
    <w:rsid w:val="00CC798E"/>
    <w:rsid w:val="00CF0C1B"/>
    <w:rsid w:val="00D66B61"/>
    <w:rsid w:val="00D818F3"/>
    <w:rsid w:val="00D828C7"/>
    <w:rsid w:val="00D911D5"/>
    <w:rsid w:val="00E732E5"/>
    <w:rsid w:val="00E85F00"/>
    <w:rsid w:val="00F20AB4"/>
    <w:rsid w:val="00F23F57"/>
    <w:rsid w:val="00F54B56"/>
    <w:rsid w:val="00F72EB2"/>
    <w:rsid w:val="00FE7909"/>
    <w:rsid w:val="0206024E"/>
    <w:rsid w:val="0251801D"/>
    <w:rsid w:val="02D35D53"/>
    <w:rsid w:val="03A1D2AF"/>
    <w:rsid w:val="07BC6A03"/>
    <w:rsid w:val="0867BE6C"/>
    <w:rsid w:val="0AA9BC03"/>
    <w:rsid w:val="0B26A725"/>
    <w:rsid w:val="0E31B4CC"/>
    <w:rsid w:val="0F648EE3"/>
    <w:rsid w:val="119071D2"/>
    <w:rsid w:val="1190AE8F"/>
    <w:rsid w:val="11B8DCC8"/>
    <w:rsid w:val="12030885"/>
    <w:rsid w:val="12A5EFB7"/>
    <w:rsid w:val="132C4233"/>
    <w:rsid w:val="139ED8E6"/>
    <w:rsid w:val="14984B30"/>
    <w:rsid w:val="14C81294"/>
    <w:rsid w:val="162E6170"/>
    <w:rsid w:val="16554111"/>
    <w:rsid w:val="16D679A8"/>
    <w:rsid w:val="175DCC80"/>
    <w:rsid w:val="18724A09"/>
    <w:rsid w:val="19816FB6"/>
    <w:rsid w:val="1A8B8127"/>
    <w:rsid w:val="1BB1CD87"/>
    <w:rsid w:val="1D1DE99E"/>
    <w:rsid w:val="1D96B834"/>
    <w:rsid w:val="1E9CB993"/>
    <w:rsid w:val="205D13B4"/>
    <w:rsid w:val="209AF640"/>
    <w:rsid w:val="221B0FF7"/>
    <w:rsid w:val="22C4683E"/>
    <w:rsid w:val="234A5383"/>
    <w:rsid w:val="24E623E4"/>
    <w:rsid w:val="251BA569"/>
    <w:rsid w:val="25F279B9"/>
    <w:rsid w:val="264CE040"/>
    <w:rsid w:val="2867D964"/>
    <w:rsid w:val="29971DC7"/>
    <w:rsid w:val="2A03A7B5"/>
    <w:rsid w:val="2B78DE22"/>
    <w:rsid w:val="2BEC5139"/>
    <w:rsid w:val="2BFC5FA0"/>
    <w:rsid w:val="2C87AF5D"/>
    <w:rsid w:val="2C8B924E"/>
    <w:rsid w:val="2E063740"/>
    <w:rsid w:val="2E0FE5DA"/>
    <w:rsid w:val="2EBFAFFB"/>
    <w:rsid w:val="2ED8E450"/>
    <w:rsid w:val="3309EAAF"/>
    <w:rsid w:val="35C31B47"/>
    <w:rsid w:val="36FBDE4B"/>
    <w:rsid w:val="394892D8"/>
    <w:rsid w:val="3BC52FD2"/>
    <w:rsid w:val="3C6EE89E"/>
    <w:rsid w:val="3C757F2A"/>
    <w:rsid w:val="3D2EB9AF"/>
    <w:rsid w:val="3DD82D86"/>
    <w:rsid w:val="3E19B14C"/>
    <w:rsid w:val="3E93A806"/>
    <w:rsid w:val="3FC65785"/>
    <w:rsid w:val="408D9F57"/>
    <w:rsid w:val="42ADEA9C"/>
    <w:rsid w:val="455BD7D9"/>
    <w:rsid w:val="459B3E21"/>
    <w:rsid w:val="4641178F"/>
    <w:rsid w:val="46F5BCFC"/>
    <w:rsid w:val="47076DBC"/>
    <w:rsid w:val="47098DD7"/>
    <w:rsid w:val="49E3A903"/>
    <w:rsid w:val="4A323C36"/>
    <w:rsid w:val="4AA09906"/>
    <w:rsid w:val="4AF1298D"/>
    <w:rsid w:val="4B98AABA"/>
    <w:rsid w:val="4C8CF9EE"/>
    <w:rsid w:val="4D7C03BF"/>
    <w:rsid w:val="4D92A77D"/>
    <w:rsid w:val="4DB282C2"/>
    <w:rsid w:val="4E3A38D7"/>
    <w:rsid w:val="4FD6DC1F"/>
    <w:rsid w:val="508FC16E"/>
    <w:rsid w:val="516D27C0"/>
    <w:rsid w:val="51B10E19"/>
    <w:rsid w:val="52FC3B72"/>
    <w:rsid w:val="5310A855"/>
    <w:rsid w:val="533FE46D"/>
    <w:rsid w:val="5359D436"/>
    <w:rsid w:val="550F8F43"/>
    <w:rsid w:val="567D647C"/>
    <w:rsid w:val="583346E9"/>
    <w:rsid w:val="58BF091A"/>
    <w:rsid w:val="58C3CA7F"/>
    <w:rsid w:val="5C23CC44"/>
    <w:rsid w:val="5E483BC4"/>
    <w:rsid w:val="5E71D269"/>
    <w:rsid w:val="5EF818EC"/>
    <w:rsid w:val="609B3B8C"/>
    <w:rsid w:val="60D8B835"/>
    <w:rsid w:val="6247453F"/>
    <w:rsid w:val="63D7AE29"/>
    <w:rsid w:val="63F1625B"/>
    <w:rsid w:val="6468B1E0"/>
    <w:rsid w:val="658A6796"/>
    <w:rsid w:val="66096540"/>
    <w:rsid w:val="662F80A7"/>
    <w:rsid w:val="675EC7B7"/>
    <w:rsid w:val="67C2FAC2"/>
    <w:rsid w:val="68C06AF5"/>
    <w:rsid w:val="6931001A"/>
    <w:rsid w:val="69DCDF18"/>
    <w:rsid w:val="6B78AF79"/>
    <w:rsid w:val="6C15FE0D"/>
    <w:rsid w:val="6C220EBE"/>
    <w:rsid w:val="6E299126"/>
    <w:rsid w:val="6ECC33AA"/>
    <w:rsid w:val="6F25FA6D"/>
    <w:rsid w:val="6F97967E"/>
    <w:rsid w:val="724DCAFE"/>
    <w:rsid w:val="7287492D"/>
    <w:rsid w:val="732C70D3"/>
    <w:rsid w:val="73E38D6A"/>
    <w:rsid w:val="7407619D"/>
    <w:rsid w:val="746DE5DA"/>
    <w:rsid w:val="74BC486F"/>
    <w:rsid w:val="761AC422"/>
    <w:rsid w:val="769CE7B8"/>
    <w:rsid w:val="77213C21"/>
    <w:rsid w:val="78722A4C"/>
    <w:rsid w:val="7961F81C"/>
    <w:rsid w:val="797157E6"/>
    <w:rsid w:val="798532B9"/>
    <w:rsid w:val="798FB992"/>
    <w:rsid w:val="7A84836E"/>
    <w:rsid w:val="7C4A6B08"/>
    <w:rsid w:val="7D1B6815"/>
    <w:rsid w:val="7DDD32E0"/>
    <w:rsid w:val="7ED9857C"/>
    <w:rsid w:val="7EFB973C"/>
    <w:rsid w:val="7F6F08B7"/>
    <w:rsid w:val="7FFCC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3915"/>
  <w15:chartTrackingRefBased/>
  <w15:docId w15:val="{E9EFA3FA-D405-4AAA-BE3D-750B3D14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E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7C95"/>
  </w:style>
  <w:style w:type="paragraph" w:styleId="Noga">
    <w:name w:val="footer"/>
    <w:basedOn w:val="Navaden"/>
    <w:link w:val="NogaZnak"/>
    <w:uiPriority w:val="99"/>
    <w:unhideWhenUsed/>
    <w:rsid w:val="0081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2A40"/>
  </w:style>
  <w:style w:type="paragraph" w:styleId="Odstavekseznama">
    <w:name w:val="List Paragraph"/>
    <w:basedOn w:val="Navaden"/>
    <w:uiPriority w:val="34"/>
    <w:qFormat/>
    <w:rsid w:val="00D66B61"/>
    <w:pPr>
      <w:ind w:left="720"/>
      <w:contextualSpacing/>
    </w:pPr>
  </w:style>
  <w:style w:type="paragraph" w:styleId="Revizija">
    <w:name w:val="Revision"/>
    <w:hidden/>
    <w:uiPriority w:val="99"/>
    <w:semiHidden/>
    <w:rsid w:val="00CC798E"/>
    <w:pPr>
      <w:spacing w:after="0" w:line="240" w:lineRule="auto"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Kostanjšek</dc:creator>
  <cp:keywords/>
  <dc:description/>
  <cp:lastModifiedBy>Mojca Naglič</cp:lastModifiedBy>
  <cp:revision>2</cp:revision>
  <cp:lastPrinted>2023-09-21T06:46:00Z</cp:lastPrinted>
  <dcterms:created xsi:type="dcterms:W3CDTF">2024-10-24T11:43:00Z</dcterms:created>
  <dcterms:modified xsi:type="dcterms:W3CDTF">2024-10-24T11:43:00Z</dcterms:modified>
</cp:coreProperties>
</file>