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1E785" w14:textId="77777777" w:rsidR="00BB7809" w:rsidRDefault="00BB7809" w:rsidP="00154DC9">
      <w:pPr>
        <w:tabs>
          <w:tab w:val="left" w:pos="1134"/>
        </w:tabs>
        <w:spacing w:line="260" w:lineRule="exact"/>
      </w:pPr>
    </w:p>
    <w:p w14:paraId="518F8970" w14:textId="77777777" w:rsidR="00BB7809" w:rsidRDefault="00BB7809" w:rsidP="00154DC9">
      <w:pPr>
        <w:tabs>
          <w:tab w:val="left" w:pos="1134"/>
        </w:tabs>
        <w:spacing w:line="260" w:lineRule="exact"/>
      </w:pPr>
    </w:p>
    <w:p w14:paraId="30555379" w14:textId="4E150E0A" w:rsidR="00206837" w:rsidRPr="00154DC9" w:rsidRDefault="00206837" w:rsidP="00154DC9">
      <w:pPr>
        <w:tabs>
          <w:tab w:val="left" w:pos="1134"/>
        </w:tabs>
        <w:spacing w:line="260" w:lineRule="exact"/>
      </w:pPr>
      <w:r w:rsidRPr="00154DC9">
        <w:t>Številka:</w:t>
      </w:r>
      <w:r w:rsidR="00154DC9" w:rsidRPr="00154DC9">
        <w:tab/>
      </w:r>
      <w:r w:rsidRPr="00154DC9">
        <w:t>35105-</w:t>
      </w:r>
      <w:r w:rsidR="00EE11F7" w:rsidRPr="00154DC9">
        <w:t>74</w:t>
      </w:r>
      <w:r w:rsidRPr="00154DC9">
        <w:t>/202</w:t>
      </w:r>
      <w:r w:rsidR="00EE11F7" w:rsidRPr="00154DC9">
        <w:t>2</w:t>
      </w:r>
      <w:r w:rsidRPr="00154DC9">
        <w:t>-2550/</w:t>
      </w:r>
      <w:r w:rsidR="00A0682C">
        <w:t>22</w:t>
      </w:r>
    </w:p>
    <w:p w14:paraId="49F50CC2" w14:textId="5EC928A4" w:rsidR="00206837" w:rsidRPr="00154DC9" w:rsidRDefault="00206837" w:rsidP="00154DC9">
      <w:pPr>
        <w:tabs>
          <w:tab w:val="left" w:pos="1134"/>
        </w:tabs>
        <w:spacing w:line="260" w:lineRule="exact"/>
      </w:pPr>
      <w:r w:rsidRPr="007B1B8C">
        <w:t>Datum:</w:t>
      </w:r>
      <w:r w:rsidR="00154DC9" w:rsidRPr="007B1B8C">
        <w:tab/>
      </w:r>
      <w:r w:rsidR="007B1B8C" w:rsidRPr="007B1B8C">
        <w:t>11</w:t>
      </w:r>
      <w:r w:rsidR="00154DC9" w:rsidRPr="007B1B8C">
        <w:t>. 1. 2023</w:t>
      </w:r>
    </w:p>
    <w:p w14:paraId="19C65C2C" w14:textId="6062B50F" w:rsidR="00206837" w:rsidRPr="00593B54" w:rsidRDefault="00206837" w:rsidP="00154DC9">
      <w:pPr>
        <w:tabs>
          <w:tab w:val="left" w:pos="1134"/>
        </w:tabs>
        <w:spacing w:line="260" w:lineRule="exact"/>
      </w:pPr>
      <w:r w:rsidRPr="00154DC9">
        <w:t>Dato:</w:t>
      </w:r>
      <w:r w:rsidR="00154DC9" w:rsidRPr="00154DC9">
        <w:tab/>
      </w:r>
      <w:r w:rsidR="00D50F99">
        <w:fldChar w:fldCharType="begin"/>
      </w:r>
      <w:r w:rsidR="00D50F99">
        <w:instrText xml:space="preserve"> FILENAME \* Lower \* MERGEFORMAT </w:instrText>
      </w:r>
      <w:r w:rsidR="00D50F99">
        <w:fldChar w:fldCharType="separate"/>
      </w:r>
      <w:r w:rsidR="00147F8E">
        <w:rPr>
          <w:noProof/>
        </w:rPr>
        <w:t>74_22 kope_gradnja žičn</w:t>
      </w:r>
      <w:r w:rsidR="00C46362">
        <w:rPr>
          <w:noProof/>
        </w:rPr>
        <w:t>ic kopnik, pahernik in v kopa GD</w:t>
      </w:r>
      <w:r w:rsidR="00147F8E">
        <w:rPr>
          <w:noProof/>
        </w:rPr>
        <w:t>.docx</w:t>
      </w:r>
      <w:r w:rsidR="00D50F99">
        <w:rPr>
          <w:noProof/>
        </w:rPr>
        <w:fldChar w:fldCharType="end"/>
      </w:r>
    </w:p>
    <w:p w14:paraId="54702904" w14:textId="77777777" w:rsidR="00206837" w:rsidRPr="00593B54" w:rsidRDefault="00206837" w:rsidP="00FF1966">
      <w:pPr>
        <w:spacing w:line="260" w:lineRule="exact"/>
      </w:pPr>
    </w:p>
    <w:p w14:paraId="6DE2530B" w14:textId="77777777" w:rsidR="00206837" w:rsidRPr="00593B54" w:rsidRDefault="00206837" w:rsidP="00FF1966">
      <w:pPr>
        <w:spacing w:line="260" w:lineRule="exact"/>
      </w:pPr>
    </w:p>
    <w:p w14:paraId="61F116C6" w14:textId="77777777" w:rsidR="002B1885" w:rsidRPr="00593B54" w:rsidRDefault="002B1885" w:rsidP="00FF1966">
      <w:pPr>
        <w:spacing w:line="260" w:lineRule="exact"/>
      </w:pPr>
    </w:p>
    <w:p w14:paraId="11B30B46" w14:textId="4CD08FFA" w:rsidR="004C1B87" w:rsidRPr="00593B54" w:rsidRDefault="00AD5A3C" w:rsidP="00FF1966">
      <w:pPr>
        <w:spacing w:line="260" w:lineRule="exact"/>
      </w:pPr>
      <w:r w:rsidRPr="00AD5A3C">
        <w:t xml:space="preserve">Ministrstvo za okolje in prostor izdaja na podlagi </w:t>
      </w:r>
      <w:r w:rsidR="000B422C">
        <w:t>tretjega</w:t>
      </w:r>
      <w:r w:rsidRPr="00AD5A3C">
        <w:t xml:space="preserve"> odstavka 9. člena Gradbenega zakona (Uradni list RS, št. 199/21 in 105/22 – ZZNŠPP, v nadaljevanju GZ-1)</w:t>
      </w:r>
      <w:r>
        <w:t xml:space="preserve"> </w:t>
      </w:r>
      <w:r w:rsidR="004C1B87" w:rsidRPr="00593B54">
        <w:t xml:space="preserve">v </w:t>
      </w:r>
      <w:r w:rsidR="00E527FC" w:rsidRPr="00593B54">
        <w:t xml:space="preserve">postopku izdaje </w:t>
      </w:r>
      <w:r w:rsidR="001C6423" w:rsidRPr="00593B54">
        <w:t xml:space="preserve">integralnega </w:t>
      </w:r>
      <w:r w:rsidR="004C1B87" w:rsidRPr="00593B54">
        <w:t xml:space="preserve">gradbenega dovoljenja </w:t>
      </w:r>
      <w:r w:rsidR="00E527FC" w:rsidRPr="00593B54">
        <w:t xml:space="preserve">za </w:t>
      </w:r>
      <w:r w:rsidR="00637F84" w:rsidRPr="00593B54">
        <w:t>štiri</w:t>
      </w:r>
      <w:r w:rsidR="00CD28B2" w:rsidRPr="00593B54">
        <w:t>sedežnic</w:t>
      </w:r>
      <w:r w:rsidR="00CE16EA" w:rsidRPr="00593B54">
        <w:t>i</w:t>
      </w:r>
      <w:r w:rsidR="00CD28B2" w:rsidRPr="00593B54">
        <w:t xml:space="preserve"> </w:t>
      </w:r>
      <w:proofErr w:type="spellStart"/>
      <w:r w:rsidR="00883DB7" w:rsidRPr="00593B54">
        <w:t>Kopnik</w:t>
      </w:r>
      <w:proofErr w:type="spellEnd"/>
      <w:r w:rsidR="00883DB7" w:rsidRPr="00593B54">
        <w:t xml:space="preserve"> in Pahernik ter vlečnic</w:t>
      </w:r>
      <w:r w:rsidR="00CE16EA" w:rsidRPr="00593B54">
        <w:t>o</w:t>
      </w:r>
      <w:r w:rsidR="00883DB7" w:rsidRPr="00593B54">
        <w:t xml:space="preserve"> Velika Kopa</w:t>
      </w:r>
      <w:r w:rsidR="004C1B87" w:rsidRPr="00593B54">
        <w:t>, uvedenem na zahtevo investitor</w:t>
      </w:r>
      <w:r w:rsidR="00883DB7" w:rsidRPr="00593B54">
        <w:t>ja</w:t>
      </w:r>
      <w:r w:rsidR="003B6001" w:rsidRPr="00593B54">
        <w:t xml:space="preserve"> </w:t>
      </w:r>
      <w:r w:rsidR="00883DB7" w:rsidRPr="00593B54">
        <w:t>VABO d.o.o., Glavni trg 43, 2300 Slovenj Gradec</w:t>
      </w:r>
      <w:r w:rsidR="00153982" w:rsidRPr="00593B54">
        <w:t xml:space="preserve">, ki </w:t>
      </w:r>
      <w:r w:rsidR="007F75E6" w:rsidRPr="00593B54">
        <w:t>ga</w:t>
      </w:r>
      <w:r w:rsidR="004C1B87" w:rsidRPr="00593B54">
        <w:t xml:space="preserve"> po pooblastilu zastopa</w:t>
      </w:r>
      <w:r w:rsidR="00E32AB3" w:rsidRPr="00593B54">
        <w:t xml:space="preserve"> </w:t>
      </w:r>
      <w:r w:rsidR="00883DB7" w:rsidRPr="00593B54">
        <w:t xml:space="preserve">FEM </w:t>
      </w:r>
      <w:proofErr w:type="spellStart"/>
      <w:r w:rsidR="00883DB7" w:rsidRPr="00593B54">
        <w:t>Consulting</w:t>
      </w:r>
      <w:proofErr w:type="spellEnd"/>
      <w:r w:rsidR="00883DB7" w:rsidRPr="00593B54">
        <w:t xml:space="preserve"> d.o.o., Za tremi ribniki 18, 2000 Maribor</w:t>
      </w:r>
      <w:r w:rsidR="003B6001" w:rsidRPr="00593B54">
        <w:t xml:space="preserve">, </w:t>
      </w:r>
      <w:r w:rsidR="004C1B87" w:rsidRPr="00593B54">
        <w:t>naslednje</w:t>
      </w:r>
    </w:p>
    <w:p w14:paraId="1CC43527" w14:textId="77777777" w:rsidR="004C1B87" w:rsidRDefault="004C1B87" w:rsidP="00FF1966">
      <w:pPr>
        <w:spacing w:line="260" w:lineRule="exact"/>
        <w:rPr>
          <w:highlight w:val="cyan"/>
        </w:rPr>
      </w:pPr>
    </w:p>
    <w:p w14:paraId="29001EBB" w14:textId="77777777" w:rsidR="00210A77" w:rsidRPr="00593B54" w:rsidRDefault="00210A77" w:rsidP="00FF1966">
      <w:pPr>
        <w:spacing w:line="260" w:lineRule="exact"/>
        <w:rPr>
          <w:highlight w:val="cyan"/>
        </w:rPr>
      </w:pPr>
    </w:p>
    <w:p w14:paraId="55369A1C" w14:textId="77777777" w:rsidR="00641031" w:rsidRDefault="00641031" w:rsidP="00FF1966">
      <w:pPr>
        <w:spacing w:line="260" w:lineRule="exact"/>
        <w:rPr>
          <w:highlight w:val="cyan"/>
        </w:rPr>
      </w:pPr>
    </w:p>
    <w:p w14:paraId="5C686865" w14:textId="77777777" w:rsidR="008F0F6B" w:rsidRDefault="008F0F6B" w:rsidP="00FF1966">
      <w:pPr>
        <w:spacing w:line="260" w:lineRule="exact"/>
        <w:rPr>
          <w:highlight w:val="cyan"/>
        </w:rPr>
      </w:pPr>
    </w:p>
    <w:p w14:paraId="6CA30709" w14:textId="77777777" w:rsidR="00DE14B4" w:rsidRPr="00593B54" w:rsidRDefault="00DE14B4" w:rsidP="00FF1966">
      <w:pPr>
        <w:spacing w:line="260" w:lineRule="exact"/>
        <w:rPr>
          <w:highlight w:val="cyan"/>
        </w:rPr>
      </w:pPr>
    </w:p>
    <w:p w14:paraId="6E855953" w14:textId="77777777" w:rsidR="004C1B87" w:rsidRPr="00593B54" w:rsidRDefault="004C1B87" w:rsidP="00FF1966">
      <w:pPr>
        <w:pStyle w:val="Naslov"/>
        <w:spacing w:line="260" w:lineRule="exact"/>
        <w:rPr>
          <w:sz w:val="20"/>
          <w:highlight w:val="cyan"/>
        </w:rPr>
      </w:pPr>
      <w:r w:rsidRPr="00593B54">
        <w:rPr>
          <w:sz w:val="20"/>
        </w:rPr>
        <w:t>GRADBENO DOVOLJENJE</w:t>
      </w:r>
    </w:p>
    <w:p w14:paraId="0CC0A6F0" w14:textId="77777777" w:rsidR="004C1B87" w:rsidRPr="00593B54" w:rsidRDefault="004C1B87" w:rsidP="00FF1966">
      <w:pPr>
        <w:spacing w:line="260" w:lineRule="exact"/>
        <w:rPr>
          <w:highlight w:val="cyan"/>
        </w:rPr>
      </w:pPr>
    </w:p>
    <w:p w14:paraId="55D0FA50" w14:textId="77777777" w:rsidR="004C1B87" w:rsidRPr="00593B54" w:rsidRDefault="004C1B87" w:rsidP="00FF1966">
      <w:pPr>
        <w:spacing w:line="260" w:lineRule="exact"/>
      </w:pPr>
    </w:p>
    <w:p w14:paraId="4D1FA096" w14:textId="77777777" w:rsidR="004C1B87" w:rsidRPr="00593B54" w:rsidRDefault="004C1B87" w:rsidP="00FF1966">
      <w:pPr>
        <w:spacing w:line="260" w:lineRule="exact"/>
      </w:pPr>
    </w:p>
    <w:p w14:paraId="5FD0492A" w14:textId="5924CEBF" w:rsidR="00206837" w:rsidRPr="00593B54" w:rsidRDefault="004C1B87" w:rsidP="00FF1966">
      <w:pPr>
        <w:pStyle w:val="NatevanjeIIIIII"/>
        <w:spacing w:line="260" w:lineRule="exact"/>
        <w:rPr>
          <w:sz w:val="20"/>
        </w:rPr>
      </w:pPr>
      <w:r w:rsidRPr="00593B54">
        <w:rPr>
          <w:sz w:val="20"/>
        </w:rPr>
        <w:t>Investitor</w:t>
      </w:r>
      <w:r w:rsidR="00CD28B2" w:rsidRPr="00593B54">
        <w:rPr>
          <w:sz w:val="20"/>
        </w:rPr>
        <w:t>ju</w:t>
      </w:r>
      <w:r w:rsidRPr="00593B54">
        <w:rPr>
          <w:sz w:val="20"/>
        </w:rPr>
        <w:t xml:space="preserve"> </w:t>
      </w:r>
      <w:r w:rsidR="00883DB7" w:rsidRPr="00593B54">
        <w:rPr>
          <w:b/>
          <w:sz w:val="20"/>
        </w:rPr>
        <w:t>VABO d.o.o., Glavni trg 43, 2300 Slovenj Gradec</w:t>
      </w:r>
      <w:r w:rsidR="00883DB7" w:rsidRPr="00593B54">
        <w:rPr>
          <w:sz w:val="20"/>
        </w:rPr>
        <w:t xml:space="preserve"> </w:t>
      </w:r>
      <w:r w:rsidR="00154DC9">
        <w:rPr>
          <w:sz w:val="20"/>
        </w:rPr>
        <w:t xml:space="preserve">se izda integralno </w:t>
      </w:r>
      <w:r w:rsidR="001C6423" w:rsidRPr="00593B54">
        <w:rPr>
          <w:sz w:val="20"/>
        </w:rPr>
        <w:t>gradben</w:t>
      </w:r>
      <w:r w:rsidR="00154DC9">
        <w:rPr>
          <w:sz w:val="20"/>
        </w:rPr>
        <w:t>o</w:t>
      </w:r>
      <w:r w:rsidR="001C6423" w:rsidRPr="00593B54">
        <w:rPr>
          <w:sz w:val="20"/>
        </w:rPr>
        <w:t xml:space="preserve"> dovoljenj</w:t>
      </w:r>
      <w:r w:rsidR="00154DC9">
        <w:rPr>
          <w:sz w:val="20"/>
        </w:rPr>
        <w:t>e</w:t>
      </w:r>
      <w:r w:rsidR="001C6423" w:rsidRPr="00593B54">
        <w:rPr>
          <w:sz w:val="20"/>
        </w:rPr>
        <w:t xml:space="preserve"> za</w:t>
      </w:r>
      <w:r w:rsidR="00F90D5D" w:rsidRPr="00593B54">
        <w:rPr>
          <w:sz w:val="20"/>
        </w:rPr>
        <w:t xml:space="preserve"> </w:t>
      </w:r>
      <w:r w:rsidR="00CD28B2" w:rsidRPr="00593B54">
        <w:rPr>
          <w:b/>
          <w:sz w:val="20"/>
        </w:rPr>
        <w:t>štirisedežnic</w:t>
      </w:r>
      <w:r w:rsidR="00F90D5D" w:rsidRPr="00593B54">
        <w:rPr>
          <w:b/>
          <w:sz w:val="20"/>
        </w:rPr>
        <w:t>i</w:t>
      </w:r>
      <w:r w:rsidR="00CE16EA" w:rsidRPr="00593B54">
        <w:rPr>
          <w:b/>
          <w:sz w:val="20"/>
        </w:rPr>
        <w:t xml:space="preserve"> </w:t>
      </w:r>
      <w:proofErr w:type="spellStart"/>
      <w:r w:rsidR="00CE16EA" w:rsidRPr="00593B54">
        <w:rPr>
          <w:b/>
          <w:sz w:val="20"/>
        </w:rPr>
        <w:t>Kopnik</w:t>
      </w:r>
      <w:proofErr w:type="spellEnd"/>
      <w:r w:rsidR="00CE16EA" w:rsidRPr="00593B54">
        <w:rPr>
          <w:b/>
          <w:sz w:val="20"/>
        </w:rPr>
        <w:t xml:space="preserve"> in Pahernik ter vlečnic</w:t>
      </w:r>
      <w:r w:rsidR="00F90D5D" w:rsidRPr="00593B54">
        <w:rPr>
          <w:b/>
          <w:sz w:val="20"/>
        </w:rPr>
        <w:t>o</w:t>
      </w:r>
      <w:r w:rsidR="00CE16EA" w:rsidRPr="00593B54">
        <w:rPr>
          <w:b/>
          <w:sz w:val="20"/>
        </w:rPr>
        <w:t xml:space="preserve"> Velika Kopa</w:t>
      </w:r>
      <w:r w:rsidR="00637F84" w:rsidRPr="00593B54">
        <w:rPr>
          <w:sz w:val="20"/>
        </w:rPr>
        <w:t xml:space="preserve">, </w:t>
      </w:r>
      <w:r w:rsidR="003D5116" w:rsidRPr="00593B54">
        <w:rPr>
          <w:sz w:val="20"/>
        </w:rPr>
        <w:t>na zemljiščih</w:t>
      </w:r>
      <w:r w:rsidR="00B80484" w:rsidRPr="00593B54">
        <w:rPr>
          <w:sz w:val="20"/>
        </w:rPr>
        <w:t xml:space="preserve"> parc</w:t>
      </w:r>
      <w:r w:rsidR="00883DB7" w:rsidRPr="00593B54">
        <w:rPr>
          <w:sz w:val="20"/>
        </w:rPr>
        <w:t>elne</w:t>
      </w:r>
      <w:r w:rsidR="00B80484" w:rsidRPr="00593B54">
        <w:rPr>
          <w:sz w:val="20"/>
        </w:rPr>
        <w:t xml:space="preserve"> št</w:t>
      </w:r>
      <w:r w:rsidR="00883DB7" w:rsidRPr="00593B54">
        <w:rPr>
          <w:sz w:val="20"/>
        </w:rPr>
        <w:t>evilke</w:t>
      </w:r>
      <w:r w:rsidR="00B80484" w:rsidRPr="00593B54">
        <w:rPr>
          <w:sz w:val="20"/>
        </w:rPr>
        <w:t>:</w:t>
      </w:r>
    </w:p>
    <w:p w14:paraId="42937912" w14:textId="0FDB015F" w:rsidR="004954B1" w:rsidRPr="00593B54" w:rsidRDefault="004954B1" w:rsidP="00FF1966">
      <w:pPr>
        <w:spacing w:line="260" w:lineRule="exact"/>
        <w:rPr>
          <w:highlight w:val="yellow"/>
        </w:rPr>
      </w:pPr>
    </w:p>
    <w:p w14:paraId="516065F2" w14:textId="72A8B2AD" w:rsidR="00DE42F7" w:rsidRPr="00862C44" w:rsidRDefault="00883DB7" w:rsidP="00FF1966">
      <w:pPr>
        <w:spacing w:line="260" w:lineRule="exact"/>
      </w:pPr>
      <w:r w:rsidRPr="00862C44">
        <w:t>661,</w:t>
      </w:r>
      <w:r w:rsidR="001A1657" w:rsidRPr="00862C44">
        <w:t xml:space="preserve"> </w:t>
      </w:r>
      <w:r w:rsidRPr="00862C44">
        <w:t>633, 634, 635, 639/1, 640, 642/1, 1391, 1392, vse 824 Hudi kot</w:t>
      </w:r>
    </w:p>
    <w:p w14:paraId="14AB517A" w14:textId="77777777" w:rsidR="00661E0A" w:rsidRPr="00862C44" w:rsidRDefault="00661E0A" w:rsidP="00FF1966">
      <w:pPr>
        <w:spacing w:line="260" w:lineRule="exact"/>
      </w:pPr>
    </w:p>
    <w:p w14:paraId="0B615F22" w14:textId="2DF46FD8" w:rsidR="00661E0A" w:rsidRPr="00862C44" w:rsidRDefault="00661E0A" w:rsidP="00FF1966">
      <w:pPr>
        <w:spacing w:line="260" w:lineRule="exact"/>
      </w:pPr>
      <w:r w:rsidRPr="00E908BD">
        <w:t>8</w:t>
      </w:r>
      <w:r w:rsidR="00147F8E" w:rsidRPr="00E908BD">
        <w:t>63</w:t>
      </w:r>
      <w:r w:rsidRPr="00E908BD">
        <w:t>/7 k.o. 815 Primož na Pohorju</w:t>
      </w:r>
    </w:p>
    <w:p w14:paraId="0E370454" w14:textId="77777777" w:rsidR="00661E0A" w:rsidRPr="00862C44" w:rsidRDefault="00661E0A" w:rsidP="00FF1966">
      <w:pPr>
        <w:spacing w:line="260" w:lineRule="exact"/>
      </w:pPr>
    </w:p>
    <w:p w14:paraId="300E399B" w14:textId="77777777" w:rsidR="00B80484" w:rsidRPr="00593B54" w:rsidRDefault="00B80484" w:rsidP="00FF1966">
      <w:pPr>
        <w:pStyle w:val="NatevanjeIIIIII"/>
        <w:spacing w:line="260" w:lineRule="exact"/>
        <w:rPr>
          <w:sz w:val="20"/>
        </w:rPr>
      </w:pPr>
      <w:r w:rsidRPr="00593B54">
        <w:rPr>
          <w:sz w:val="20"/>
        </w:rPr>
        <w:t>Gradnja po tem gradbenem dovoljenju obsega:</w:t>
      </w:r>
    </w:p>
    <w:p w14:paraId="2CC4C268" w14:textId="77777777" w:rsidR="00B80484" w:rsidRPr="00593B54" w:rsidRDefault="00B80484" w:rsidP="00FF1966">
      <w:pPr>
        <w:spacing w:line="260" w:lineRule="exact"/>
      </w:pPr>
    </w:p>
    <w:p w14:paraId="1362D41E" w14:textId="46D1AC5C" w:rsidR="00B80484" w:rsidRPr="00593B54" w:rsidRDefault="00883DB7" w:rsidP="00FF1966">
      <w:pPr>
        <w:pStyle w:val="Naslov1"/>
        <w:spacing w:line="260" w:lineRule="exact"/>
        <w:rPr>
          <w:sz w:val="20"/>
        </w:rPr>
      </w:pPr>
      <w:r w:rsidRPr="00593B54">
        <w:rPr>
          <w:sz w:val="20"/>
        </w:rPr>
        <w:t>Štiris</w:t>
      </w:r>
      <w:r w:rsidR="00B80484" w:rsidRPr="00593B54">
        <w:rPr>
          <w:sz w:val="20"/>
        </w:rPr>
        <w:t xml:space="preserve">edežnica </w:t>
      </w:r>
      <w:proofErr w:type="spellStart"/>
      <w:r w:rsidRPr="00593B54">
        <w:rPr>
          <w:sz w:val="20"/>
        </w:rPr>
        <w:t>Kopnik</w:t>
      </w:r>
      <w:proofErr w:type="spellEnd"/>
      <w:r w:rsidR="00821259" w:rsidRPr="00593B54">
        <w:rPr>
          <w:sz w:val="20"/>
        </w:rPr>
        <w:t xml:space="preserve"> </w:t>
      </w:r>
    </w:p>
    <w:tbl>
      <w:tblPr>
        <w:tblW w:w="8647" w:type="dxa"/>
        <w:tblInd w:w="108" w:type="dxa"/>
        <w:tblBorders>
          <w:top w:val="dashSmallGap" w:sz="4" w:space="0" w:color="auto"/>
          <w:bottom w:val="dashSmallGap" w:sz="4" w:space="0" w:color="auto"/>
          <w:insideH w:val="dashSmallGap" w:sz="4" w:space="0" w:color="auto"/>
        </w:tblBorders>
        <w:tblLayout w:type="fixed"/>
        <w:tblLook w:val="04A0" w:firstRow="1" w:lastRow="0" w:firstColumn="1" w:lastColumn="0" w:noHBand="0" w:noVBand="1"/>
      </w:tblPr>
      <w:tblGrid>
        <w:gridCol w:w="4111"/>
        <w:gridCol w:w="4536"/>
      </w:tblGrid>
      <w:tr w:rsidR="00B80484" w:rsidRPr="00593B54" w14:paraId="3D228F9B" w14:textId="77777777" w:rsidTr="00154DC9">
        <w:tc>
          <w:tcPr>
            <w:tcW w:w="4111" w:type="dxa"/>
          </w:tcPr>
          <w:p w14:paraId="5CA8A718" w14:textId="77777777" w:rsidR="00B80484" w:rsidRPr="00593B54" w:rsidRDefault="00B80484" w:rsidP="00FF1966">
            <w:pPr>
              <w:pStyle w:val="Zamik1"/>
              <w:rPr>
                <w:sz w:val="20"/>
              </w:rPr>
            </w:pPr>
            <w:r w:rsidRPr="00593B54">
              <w:rPr>
                <w:sz w:val="20"/>
              </w:rPr>
              <w:t>imenovanje objekta</w:t>
            </w:r>
          </w:p>
        </w:tc>
        <w:tc>
          <w:tcPr>
            <w:tcW w:w="4536" w:type="dxa"/>
          </w:tcPr>
          <w:p w14:paraId="4D1F1983" w14:textId="10764CD3" w:rsidR="00B80484" w:rsidRPr="00593B54" w:rsidRDefault="00F066A8" w:rsidP="00FF1966">
            <w:pPr>
              <w:pStyle w:val="Zamik1"/>
              <w:numPr>
                <w:ilvl w:val="0"/>
                <w:numId w:val="0"/>
              </w:numPr>
              <w:ind w:left="34"/>
              <w:rPr>
                <w:sz w:val="20"/>
              </w:rPr>
            </w:pPr>
            <w:r w:rsidRPr="00593B54">
              <w:rPr>
                <w:sz w:val="20"/>
              </w:rPr>
              <w:t>s</w:t>
            </w:r>
            <w:r w:rsidR="00B80484" w:rsidRPr="00593B54">
              <w:rPr>
                <w:sz w:val="20"/>
              </w:rPr>
              <w:t xml:space="preserve">edežnica </w:t>
            </w:r>
            <w:proofErr w:type="spellStart"/>
            <w:r w:rsidR="00883DB7" w:rsidRPr="00593B54">
              <w:rPr>
                <w:sz w:val="20"/>
              </w:rPr>
              <w:t>Kopnik</w:t>
            </w:r>
            <w:proofErr w:type="spellEnd"/>
            <w:r w:rsidR="00816DC5" w:rsidRPr="00593B54">
              <w:rPr>
                <w:sz w:val="20"/>
              </w:rPr>
              <w:t xml:space="preserve"> </w:t>
            </w:r>
          </w:p>
        </w:tc>
      </w:tr>
      <w:tr w:rsidR="00816DC5" w:rsidRPr="00593B54" w14:paraId="17128BAC" w14:textId="77777777" w:rsidTr="00154DC9">
        <w:tc>
          <w:tcPr>
            <w:tcW w:w="4111" w:type="dxa"/>
          </w:tcPr>
          <w:p w14:paraId="71EBFF0D" w14:textId="77777777" w:rsidR="00816DC5" w:rsidRPr="00593B54" w:rsidRDefault="00816DC5" w:rsidP="00FF1966">
            <w:pPr>
              <w:pStyle w:val="Zamik1"/>
              <w:rPr>
                <w:sz w:val="20"/>
              </w:rPr>
            </w:pPr>
            <w:r w:rsidRPr="00593B54">
              <w:rPr>
                <w:sz w:val="20"/>
              </w:rPr>
              <w:t>zemljišča za gradnjo</w:t>
            </w:r>
          </w:p>
        </w:tc>
        <w:tc>
          <w:tcPr>
            <w:tcW w:w="4536" w:type="dxa"/>
          </w:tcPr>
          <w:p w14:paraId="05A49C73" w14:textId="42915C42" w:rsidR="00816DC5" w:rsidRPr="00593B54" w:rsidRDefault="00065D72" w:rsidP="00FF1966">
            <w:pPr>
              <w:spacing w:line="260" w:lineRule="exact"/>
            </w:pPr>
            <w:proofErr w:type="spellStart"/>
            <w:r w:rsidRPr="00593B54">
              <w:t>parc</w:t>
            </w:r>
            <w:proofErr w:type="spellEnd"/>
            <w:r w:rsidRPr="00593B54">
              <w:t>. št.</w:t>
            </w:r>
            <w:r w:rsidR="00816DC5" w:rsidRPr="00593B54">
              <w:t xml:space="preserve"> </w:t>
            </w:r>
            <w:r w:rsidR="00883DB7" w:rsidRPr="00593B54">
              <w:t>633, 634, 635, 1392 k.k. 824 Hudi kot</w:t>
            </w:r>
          </w:p>
        </w:tc>
      </w:tr>
      <w:tr w:rsidR="005D6072" w:rsidRPr="00593B54" w14:paraId="6DA1B4D5" w14:textId="77777777" w:rsidTr="00154DC9">
        <w:tc>
          <w:tcPr>
            <w:tcW w:w="4111" w:type="dxa"/>
          </w:tcPr>
          <w:p w14:paraId="179FF534" w14:textId="6FA34517" w:rsidR="005D6072" w:rsidRPr="00593B54" w:rsidRDefault="005D6072" w:rsidP="00FF1966">
            <w:pPr>
              <w:pStyle w:val="Zamik1"/>
              <w:rPr>
                <w:sz w:val="20"/>
              </w:rPr>
            </w:pPr>
            <w:r w:rsidRPr="00593B54">
              <w:rPr>
                <w:sz w:val="20"/>
              </w:rPr>
              <w:t>odstranitev</w:t>
            </w:r>
          </w:p>
        </w:tc>
        <w:tc>
          <w:tcPr>
            <w:tcW w:w="4536" w:type="dxa"/>
          </w:tcPr>
          <w:p w14:paraId="6E8E8C1A" w14:textId="464D2CF5" w:rsidR="005D6072" w:rsidRPr="00593B54" w:rsidRDefault="005D6072" w:rsidP="00FF1966">
            <w:pPr>
              <w:spacing w:line="260" w:lineRule="exact"/>
            </w:pPr>
            <w:r w:rsidRPr="00593B54">
              <w:t xml:space="preserve">vlečnice </w:t>
            </w:r>
            <w:proofErr w:type="spellStart"/>
            <w:r w:rsidRPr="00593B54">
              <w:t>Kopnik</w:t>
            </w:r>
            <w:proofErr w:type="spellEnd"/>
          </w:p>
        </w:tc>
      </w:tr>
      <w:tr w:rsidR="00B80484" w:rsidRPr="00593B54" w14:paraId="7EB1E176" w14:textId="77777777" w:rsidTr="00154DC9">
        <w:tc>
          <w:tcPr>
            <w:tcW w:w="4111" w:type="dxa"/>
          </w:tcPr>
          <w:p w14:paraId="30ED3904" w14:textId="77777777" w:rsidR="00B80484" w:rsidRPr="00593B54" w:rsidRDefault="00B80484" w:rsidP="00FF1966">
            <w:pPr>
              <w:pStyle w:val="Zamik1"/>
              <w:rPr>
                <w:sz w:val="20"/>
              </w:rPr>
            </w:pPr>
            <w:r w:rsidRPr="00593B54">
              <w:rPr>
                <w:sz w:val="20"/>
              </w:rPr>
              <w:t>vrsta gradnje</w:t>
            </w:r>
          </w:p>
        </w:tc>
        <w:tc>
          <w:tcPr>
            <w:tcW w:w="4536" w:type="dxa"/>
          </w:tcPr>
          <w:p w14:paraId="17B10FA5" w14:textId="15B1C602" w:rsidR="00B80484" w:rsidRPr="00593B54" w:rsidRDefault="00D85321" w:rsidP="00FF1966">
            <w:pPr>
              <w:spacing w:line="260" w:lineRule="exact"/>
            </w:pPr>
            <w:r w:rsidRPr="00593B54">
              <w:t>n</w:t>
            </w:r>
            <w:r w:rsidR="00B80484" w:rsidRPr="00593B54">
              <w:t>ovogradnja</w:t>
            </w:r>
            <w:r w:rsidR="005D6072" w:rsidRPr="00593B54">
              <w:t xml:space="preserve"> štirisedežnice</w:t>
            </w:r>
          </w:p>
        </w:tc>
      </w:tr>
      <w:tr w:rsidR="00B80484" w:rsidRPr="00593B54" w14:paraId="71579887" w14:textId="77777777" w:rsidTr="00154DC9">
        <w:tc>
          <w:tcPr>
            <w:tcW w:w="4111" w:type="dxa"/>
          </w:tcPr>
          <w:p w14:paraId="092378BC" w14:textId="77777777" w:rsidR="00B80484" w:rsidRPr="00593B54" w:rsidRDefault="00B80484" w:rsidP="00FF1966">
            <w:pPr>
              <w:pStyle w:val="Zamik1"/>
              <w:rPr>
                <w:sz w:val="20"/>
              </w:rPr>
            </w:pPr>
            <w:r w:rsidRPr="00593B54">
              <w:rPr>
                <w:sz w:val="20"/>
              </w:rPr>
              <w:t>zahtevnost</w:t>
            </w:r>
          </w:p>
        </w:tc>
        <w:tc>
          <w:tcPr>
            <w:tcW w:w="4536" w:type="dxa"/>
          </w:tcPr>
          <w:p w14:paraId="30DB8A5B" w14:textId="77777777" w:rsidR="00B80484" w:rsidRPr="00593B54" w:rsidRDefault="00B80484" w:rsidP="00FF1966">
            <w:pPr>
              <w:spacing w:line="260" w:lineRule="exact"/>
            </w:pPr>
            <w:r w:rsidRPr="00593B54">
              <w:t>zahteven objekt</w:t>
            </w:r>
          </w:p>
        </w:tc>
      </w:tr>
      <w:tr w:rsidR="00B80484" w:rsidRPr="00593B54" w14:paraId="284544BB" w14:textId="77777777" w:rsidTr="00154DC9">
        <w:tc>
          <w:tcPr>
            <w:tcW w:w="4111" w:type="dxa"/>
          </w:tcPr>
          <w:p w14:paraId="48835A38" w14:textId="77777777" w:rsidR="00B80484" w:rsidRPr="00593B54" w:rsidRDefault="00B80484" w:rsidP="00FF1966">
            <w:pPr>
              <w:pStyle w:val="Zamik1"/>
              <w:rPr>
                <w:sz w:val="20"/>
              </w:rPr>
            </w:pPr>
            <w:r w:rsidRPr="00593B54">
              <w:rPr>
                <w:sz w:val="20"/>
              </w:rPr>
              <w:t>klasifikacija objekta</w:t>
            </w:r>
          </w:p>
        </w:tc>
        <w:tc>
          <w:tcPr>
            <w:tcW w:w="4536" w:type="dxa"/>
          </w:tcPr>
          <w:p w14:paraId="7228F4D3" w14:textId="0B036B2B" w:rsidR="00B80484" w:rsidRPr="00593B54" w:rsidRDefault="00B81172" w:rsidP="00FF1966">
            <w:pPr>
              <w:spacing w:line="260" w:lineRule="exact"/>
            </w:pPr>
            <w:r w:rsidRPr="00593B54">
              <w:t>24122 Drugi gradbeni inženirski objekti za šport, rekreacijo in prosti čas/smučišča in žičniške naprave</w:t>
            </w:r>
          </w:p>
        </w:tc>
      </w:tr>
      <w:tr w:rsidR="00821259" w:rsidRPr="00593B54" w14:paraId="6CB776F2" w14:textId="77777777" w:rsidTr="00154DC9">
        <w:tc>
          <w:tcPr>
            <w:tcW w:w="4111" w:type="dxa"/>
          </w:tcPr>
          <w:p w14:paraId="046A7A00" w14:textId="77777777" w:rsidR="00821259" w:rsidRPr="00593B54" w:rsidRDefault="00821259" w:rsidP="00FF1966">
            <w:pPr>
              <w:pStyle w:val="Zamik1"/>
              <w:rPr>
                <w:sz w:val="20"/>
              </w:rPr>
            </w:pPr>
            <w:r w:rsidRPr="00593B54">
              <w:rPr>
                <w:sz w:val="20"/>
              </w:rPr>
              <w:t xml:space="preserve">zmogljivost objekta </w:t>
            </w:r>
          </w:p>
        </w:tc>
        <w:tc>
          <w:tcPr>
            <w:tcW w:w="4536" w:type="dxa"/>
          </w:tcPr>
          <w:p w14:paraId="03D71118" w14:textId="384E9CFB" w:rsidR="00821259" w:rsidRPr="00593B54" w:rsidRDefault="00821259" w:rsidP="00FF1966">
            <w:pPr>
              <w:spacing w:line="260" w:lineRule="exact"/>
            </w:pPr>
            <w:r w:rsidRPr="00593B54">
              <w:t>2400 oseb/uro</w:t>
            </w:r>
          </w:p>
        </w:tc>
      </w:tr>
      <w:tr w:rsidR="00B80484" w:rsidRPr="00593B54" w14:paraId="25B6437F" w14:textId="77777777" w:rsidTr="00154DC9">
        <w:tc>
          <w:tcPr>
            <w:tcW w:w="4111" w:type="dxa"/>
          </w:tcPr>
          <w:p w14:paraId="555B08B7" w14:textId="75F98EE3" w:rsidR="00B80484" w:rsidRPr="00593B54" w:rsidRDefault="00EF0F5B" w:rsidP="00FF1966">
            <w:pPr>
              <w:pStyle w:val="Zamik1"/>
              <w:rPr>
                <w:sz w:val="20"/>
              </w:rPr>
            </w:pPr>
            <w:r w:rsidRPr="00593B54">
              <w:rPr>
                <w:sz w:val="20"/>
              </w:rPr>
              <w:t>horizontalna</w:t>
            </w:r>
            <w:r w:rsidR="00304424" w:rsidRPr="00593B54">
              <w:rPr>
                <w:sz w:val="20"/>
              </w:rPr>
              <w:t xml:space="preserve"> dolžina naprave</w:t>
            </w:r>
          </w:p>
        </w:tc>
        <w:tc>
          <w:tcPr>
            <w:tcW w:w="4536" w:type="dxa"/>
          </w:tcPr>
          <w:p w14:paraId="206A366A" w14:textId="734C471F" w:rsidR="00B80484" w:rsidRPr="00593B54" w:rsidRDefault="00964074" w:rsidP="00FF1966">
            <w:pPr>
              <w:spacing w:line="260" w:lineRule="exact"/>
            </w:pPr>
            <w:r w:rsidRPr="00593B54">
              <w:t>594,7</w:t>
            </w:r>
            <w:r w:rsidR="00B80484" w:rsidRPr="00593B54">
              <w:t xml:space="preserve"> m </w:t>
            </w:r>
          </w:p>
        </w:tc>
      </w:tr>
      <w:tr w:rsidR="00EF0F5B" w:rsidRPr="00593B54" w14:paraId="7874DE14" w14:textId="77777777" w:rsidTr="00154DC9">
        <w:tc>
          <w:tcPr>
            <w:tcW w:w="4111" w:type="dxa"/>
          </w:tcPr>
          <w:p w14:paraId="1D047E71" w14:textId="42E09F06" w:rsidR="00EF0F5B" w:rsidRPr="00593B54" w:rsidRDefault="00EF0F5B" w:rsidP="00FF1966">
            <w:pPr>
              <w:pStyle w:val="Zamik1"/>
              <w:rPr>
                <w:sz w:val="20"/>
              </w:rPr>
            </w:pPr>
            <w:r w:rsidRPr="00593B54">
              <w:rPr>
                <w:sz w:val="20"/>
              </w:rPr>
              <w:t>poševna dolžina naprave</w:t>
            </w:r>
          </w:p>
        </w:tc>
        <w:tc>
          <w:tcPr>
            <w:tcW w:w="4536" w:type="dxa"/>
          </w:tcPr>
          <w:p w14:paraId="507375A3" w14:textId="3E417FF2" w:rsidR="00EF0F5B" w:rsidRPr="00593B54" w:rsidRDefault="00EF0F5B" w:rsidP="00FF1966">
            <w:pPr>
              <w:spacing w:line="260" w:lineRule="exact"/>
            </w:pPr>
            <w:r w:rsidRPr="00593B54">
              <w:t>630,0 m</w:t>
            </w:r>
          </w:p>
        </w:tc>
      </w:tr>
      <w:tr w:rsidR="00821259" w:rsidRPr="00593B54" w14:paraId="3EC1F97F" w14:textId="77777777" w:rsidTr="00154DC9">
        <w:tc>
          <w:tcPr>
            <w:tcW w:w="4111" w:type="dxa"/>
          </w:tcPr>
          <w:p w14:paraId="5C482172" w14:textId="77777777" w:rsidR="00821259" w:rsidRPr="00593B54" w:rsidRDefault="00821259" w:rsidP="00FF1966">
            <w:pPr>
              <w:pStyle w:val="Zamik1"/>
              <w:rPr>
                <w:sz w:val="20"/>
              </w:rPr>
            </w:pPr>
            <w:r w:rsidRPr="00593B54">
              <w:rPr>
                <w:sz w:val="20"/>
              </w:rPr>
              <w:t>višinska razlika med spodnjo in zgornjo postajo</w:t>
            </w:r>
          </w:p>
        </w:tc>
        <w:tc>
          <w:tcPr>
            <w:tcW w:w="4536" w:type="dxa"/>
          </w:tcPr>
          <w:p w14:paraId="56380919" w14:textId="28A1722C" w:rsidR="00821259" w:rsidRPr="00593B54" w:rsidRDefault="00964074" w:rsidP="00FF1966">
            <w:pPr>
              <w:spacing w:line="260" w:lineRule="exact"/>
            </w:pPr>
            <w:r w:rsidRPr="00593B54">
              <w:t>2</w:t>
            </w:r>
            <w:r w:rsidR="002F0F00" w:rsidRPr="00593B54">
              <w:t>1</w:t>
            </w:r>
            <w:r w:rsidR="00821259" w:rsidRPr="00593B54">
              <w:t>0,</w:t>
            </w:r>
            <w:r w:rsidRPr="00593B54">
              <w:t>2</w:t>
            </w:r>
            <w:r w:rsidR="00821259" w:rsidRPr="00593B54">
              <w:t xml:space="preserve"> m</w:t>
            </w:r>
          </w:p>
        </w:tc>
      </w:tr>
      <w:tr w:rsidR="00964074" w:rsidRPr="00593B54" w14:paraId="3480E8BB" w14:textId="77777777" w:rsidTr="00154DC9">
        <w:tc>
          <w:tcPr>
            <w:tcW w:w="4111" w:type="dxa"/>
          </w:tcPr>
          <w:p w14:paraId="128D52A9" w14:textId="506D2C91" w:rsidR="00964074" w:rsidRPr="00593B54" w:rsidRDefault="00964074" w:rsidP="00FF1966">
            <w:pPr>
              <w:pStyle w:val="Zamik1"/>
              <w:rPr>
                <w:sz w:val="20"/>
              </w:rPr>
            </w:pPr>
            <w:r w:rsidRPr="00593B54">
              <w:rPr>
                <w:sz w:val="20"/>
              </w:rPr>
              <w:lastRenderedPageBreak/>
              <w:t>kapaciteta</w:t>
            </w:r>
          </w:p>
        </w:tc>
        <w:tc>
          <w:tcPr>
            <w:tcW w:w="4536" w:type="dxa"/>
          </w:tcPr>
          <w:p w14:paraId="52A8E5B3" w14:textId="12A7BF73" w:rsidR="00964074" w:rsidRPr="00593B54" w:rsidRDefault="00964074" w:rsidP="00FF1966">
            <w:pPr>
              <w:spacing w:line="260" w:lineRule="exact"/>
            </w:pPr>
            <w:r w:rsidRPr="00593B54">
              <w:t>2000 oseb/uro</w:t>
            </w:r>
          </w:p>
        </w:tc>
      </w:tr>
      <w:tr w:rsidR="00B80484" w:rsidRPr="00593B54" w14:paraId="3C8E3BD4" w14:textId="77777777" w:rsidTr="00154DC9">
        <w:trPr>
          <w:trHeight w:val="434"/>
        </w:trPr>
        <w:tc>
          <w:tcPr>
            <w:tcW w:w="4111" w:type="dxa"/>
          </w:tcPr>
          <w:p w14:paraId="328D48D1" w14:textId="727A79F6" w:rsidR="00EF0F5B" w:rsidRPr="00593B54" w:rsidRDefault="004F462F" w:rsidP="00FF1966">
            <w:pPr>
              <w:pStyle w:val="Zamik1"/>
              <w:rPr>
                <w:sz w:val="20"/>
              </w:rPr>
            </w:pPr>
            <w:r w:rsidRPr="00593B54">
              <w:rPr>
                <w:sz w:val="20"/>
              </w:rPr>
              <w:t>stebri</w:t>
            </w:r>
          </w:p>
        </w:tc>
        <w:tc>
          <w:tcPr>
            <w:tcW w:w="4536" w:type="dxa"/>
          </w:tcPr>
          <w:p w14:paraId="712F3EEF" w14:textId="50CE2AD6" w:rsidR="00B80484" w:rsidRPr="00593B54" w:rsidRDefault="00964074" w:rsidP="00FF1966">
            <w:pPr>
              <w:spacing w:line="260" w:lineRule="exact"/>
            </w:pPr>
            <w:r w:rsidRPr="00593B54">
              <w:t>8</w:t>
            </w:r>
            <w:r w:rsidR="00E150A7" w:rsidRPr="00593B54">
              <w:t xml:space="preserve"> podpornih stebrov</w:t>
            </w:r>
            <w:r w:rsidR="00AB482B" w:rsidRPr="00593B54">
              <w:t>, višina: 5,9 m – 16,5 m</w:t>
            </w:r>
          </w:p>
        </w:tc>
      </w:tr>
      <w:tr w:rsidR="00ED0241" w:rsidRPr="00593B54" w14:paraId="7BDBC977" w14:textId="77777777" w:rsidTr="00154DC9">
        <w:tc>
          <w:tcPr>
            <w:tcW w:w="4111" w:type="dxa"/>
          </w:tcPr>
          <w:p w14:paraId="379A0829" w14:textId="77777777" w:rsidR="00ED0241" w:rsidRPr="00593B54" w:rsidRDefault="00ED0241" w:rsidP="00FF1966">
            <w:pPr>
              <w:pStyle w:val="Zamik1"/>
              <w:rPr>
                <w:sz w:val="20"/>
              </w:rPr>
            </w:pPr>
            <w:r w:rsidRPr="00593B54">
              <w:rPr>
                <w:sz w:val="20"/>
              </w:rPr>
              <w:t>dostop</w:t>
            </w:r>
          </w:p>
        </w:tc>
        <w:tc>
          <w:tcPr>
            <w:tcW w:w="4536" w:type="dxa"/>
          </w:tcPr>
          <w:p w14:paraId="1A81AD23" w14:textId="1BE18832" w:rsidR="00ED0241" w:rsidRPr="00593B54" w:rsidRDefault="00B51C52" w:rsidP="00FF1966">
            <w:pPr>
              <w:spacing w:line="260" w:lineRule="exact"/>
            </w:pPr>
            <w:r w:rsidRPr="00593B54">
              <w:t>d</w:t>
            </w:r>
            <w:r w:rsidR="00ED0241" w:rsidRPr="00593B54">
              <w:t xml:space="preserve">ostop do sedežnice </w:t>
            </w:r>
            <w:r w:rsidR="00EF0F5B" w:rsidRPr="00593B54">
              <w:t>preko obstoječih gozdnih cest in poti ter preko smučišča</w:t>
            </w:r>
          </w:p>
        </w:tc>
      </w:tr>
      <w:tr w:rsidR="00ED0241" w:rsidRPr="00593B54" w14:paraId="19F8F91C" w14:textId="77777777" w:rsidTr="00154DC9">
        <w:tc>
          <w:tcPr>
            <w:tcW w:w="4111" w:type="dxa"/>
          </w:tcPr>
          <w:p w14:paraId="39CCCB73" w14:textId="77777777" w:rsidR="00ED0241" w:rsidRPr="00593B54" w:rsidRDefault="00ED0241" w:rsidP="00FF1966">
            <w:pPr>
              <w:pStyle w:val="Zamik1"/>
              <w:rPr>
                <w:sz w:val="20"/>
              </w:rPr>
            </w:pPr>
            <w:r w:rsidRPr="00593B54">
              <w:rPr>
                <w:sz w:val="20"/>
              </w:rPr>
              <w:t>zunanja ureditev</w:t>
            </w:r>
          </w:p>
        </w:tc>
        <w:tc>
          <w:tcPr>
            <w:tcW w:w="4536" w:type="dxa"/>
          </w:tcPr>
          <w:p w14:paraId="2AFB715B" w14:textId="4E6DD80D" w:rsidR="00A276C2" w:rsidRPr="00593B54" w:rsidRDefault="00B51C52" w:rsidP="00FF1966">
            <w:pPr>
              <w:spacing w:line="260" w:lineRule="exact"/>
            </w:pPr>
            <w:r w:rsidRPr="00593B54">
              <w:t>u</w:t>
            </w:r>
            <w:r w:rsidR="00A276C2" w:rsidRPr="00593B54">
              <w:t xml:space="preserve">reditev </w:t>
            </w:r>
            <w:r w:rsidR="001E790F" w:rsidRPr="00593B54">
              <w:t xml:space="preserve">brežin in </w:t>
            </w:r>
            <w:r w:rsidR="00A276C2" w:rsidRPr="00593B54">
              <w:t>nasipov platojev postaj</w:t>
            </w:r>
          </w:p>
          <w:p w14:paraId="71C126C3" w14:textId="37413338" w:rsidR="00952966" w:rsidRPr="00593B54" w:rsidRDefault="00B51C52" w:rsidP="00FF1966">
            <w:pPr>
              <w:spacing w:line="260" w:lineRule="exact"/>
            </w:pPr>
            <w:r w:rsidRPr="00593B54">
              <w:t>s</w:t>
            </w:r>
            <w:r w:rsidR="00A276C2" w:rsidRPr="00593B54">
              <w:t>anacija med gradnjo poškodovanih površin</w:t>
            </w:r>
          </w:p>
        </w:tc>
      </w:tr>
    </w:tbl>
    <w:p w14:paraId="1A4B20EF" w14:textId="77777777" w:rsidR="005645D7" w:rsidRPr="00593B54" w:rsidRDefault="005645D7" w:rsidP="00FF1966">
      <w:pPr>
        <w:spacing w:line="260" w:lineRule="exact"/>
      </w:pPr>
    </w:p>
    <w:p w14:paraId="3CF8DC0C" w14:textId="6B84F214" w:rsidR="00583F4D" w:rsidRPr="00593B54" w:rsidRDefault="00583F4D" w:rsidP="00FF1966">
      <w:pPr>
        <w:pStyle w:val="Naslov2"/>
        <w:spacing w:line="260" w:lineRule="exact"/>
        <w:rPr>
          <w:sz w:val="20"/>
        </w:rPr>
      </w:pPr>
      <w:r w:rsidRPr="00593B54">
        <w:rPr>
          <w:sz w:val="20"/>
        </w:rPr>
        <w:t>Spodnja postaja</w:t>
      </w:r>
    </w:p>
    <w:p w14:paraId="665CC2A3" w14:textId="77777777" w:rsidR="002F27A8" w:rsidRPr="00593B54" w:rsidRDefault="000F5602" w:rsidP="00FF1966">
      <w:pPr>
        <w:pStyle w:val="Zamik1"/>
        <w:rPr>
          <w:sz w:val="20"/>
        </w:rPr>
      </w:pPr>
      <w:r w:rsidRPr="00593B54">
        <w:rPr>
          <w:sz w:val="20"/>
        </w:rPr>
        <w:t>tipski objekt postaje</w:t>
      </w:r>
    </w:p>
    <w:p w14:paraId="2C720C6E" w14:textId="6EA5B6A5" w:rsidR="00206837" w:rsidRPr="00593B54" w:rsidRDefault="00E57628" w:rsidP="00FF1966">
      <w:pPr>
        <w:pStyle w:val="Zamik1"/>
        <w:rPr>
          <w:sz w:val="20"/>
        </w:rPr>
      </w:pPr>
      <w:r w:rsidRPr="00593B54">
        <w:rPr>
          <w:sz w:val="20"/>
        </w:rPr>
        <w:t>obračalna</w:t>
      </w:r>
    </w:p>
    <w:p w14:paraId="5C06D513" w14:textId="77777777" w:rsidR="00206837" w:rsidRPr="00593B54" w:rsidRDefault="003A1F54" w:rsidP="00FF1966">
      <w:pPr>
        <w:pStyle w:val="Zamik1"/>
        <w:rPr>
          <w:sz w:val="20"/>
        </w:rPr>
      </w:pPr>
      <w:r w:rsidRPr="00593B54">
        <w:rPr>
          <w:sz w:val="20"/>
        </w:rPr>
        <w:t>tekoči trak</w:t>
      </w:r>
      <w:r w:rsidR="0071127A" w:rsidRPr="00593B54">
        <w:rPr>
          <w:sz w:val="20"/>
        </w:rPr>
        <w:t>,</w:t>
      </w:r>
      <w:r w:rsidRPr="00593B54">
        <w:rPr>
          <w:sz w:val="20"/>
        </w:rPr>
        <w:t xml:space="preserve"> dolžin</w:t>
      </w:r>
      <w:r w:rsidR="00EF0F5B" w:rsidRPr="00593B54">
        <w:rPr>
          <w:sz w:val="20"/>
        </w:rPr>
        <w:t>a</w:t>
      </w:r>
      <w:r w:rsidR="0071127A" w:rsidRPr="00593B54">
        <w:rPr>
          <w:sz w:val="20"/>
        </w:rPr>
        <w:t xml:space="preserve"> 13,6 m, širina: 4,</w:t>
      </w:r>
      <w:r w:rsidR="009A7203" w:rsidRPr="00593B54">
        <w:rPr>
          <w:sz w:val="20"/>
        </w:rPr>
        <w:t>6</w:t>
      </w:r>
      <w:r w:rsidR="0071127A" w:rsidRPr="00593B54">
        <w:rPr>
          <w:sz w:val="20"/>
        </w:rPr>
        <w:t xml:space="preserve"> m z vkopanim koritom globine </w:t>
      </w:r>
      <w:r w:rsidR="004954B1" w:rsidRPr="00593B54">
        <w:rPr>
          <w:sz w:val="20"/>
        </w:rPr>
        <w:t>2,4</w:t>
      </w:r>
      <w:r w:rsidR="0071127A" w:rsidRPr="00593B54">
        <w:rPr>
          <w:sz w:val="20"/>
        </w:rPr>
        <w:t xml:space="preserve"> m</w:t>
      </w:r>
    </w:p>
    <w:p w14:paraId="7D73DFD8" w14:textId="77777777" w:rsidR="00206837" w:rsidRPr="00593B54" w:rsidRDefault="00964074" w:rsidP="00FF1966">
      <w:pPr>
        <w:pStyle w:val="Zamik1"/>
        <w:rPr>
          <w:sz w:val="20"/>
        </w:rPr>
      </w:pPr>
      <w:r w:rsidRPr="00593B54">
        <w:rPr>
          <w:sz w:val="20"/>
        </w:rPr>
        <w:t>vstopno - izstopna</w:t>
      </w:r>
    </w:p>
    <w:p w14:paraId="2FCFF873" w14:textId="0D291E16" w:rsidR="00964074" w:rsidRPr="00593B54" w:rsidRDefault="007F68A3" w:rsidP="00FF1966">
      <w:pPr>
        <w:pStyle w:val="Zamik1"/>
        <w:rPr>
          <w:sz w:val="20"/>
        </w:rPr>
      </w:pPr>
      <w:r w:rsidRPr="00593B54">
        <w:rPr>
          <w:sz w:val="20"/>
        </w:rPr>
        <w:t xml:space="preserve">višinska </w:t>
      </w:r>
      <w:r w:rsidR="00964074" w:rsidRPr="00593B54">
        <w:rPr>
          <w:sz w:val="20"/>
        </w:rPr>
        <w:t>kota: 1310</w:t>
      </w:r>
      <w:r w:rsidR="00865F2C" w:rsidRPr="00593B54">
        <w:rPr>
          <w:sz w:val="20"/>
        </w:rPr>
        <w:t>,0</w:t>
      </w:r>
      <w:r w:rsidR="00964074" w:rsidRPr="00593B54">
        <w:rPr>
          <w:sz w:val="20"/>
        </w:rPr>
        <w:t xml:space="preserve"> m n.v.</w:t>
      </w:r>
    </w:p>
    <w:p w14:paraId="64F52FF1" w14:textId="2553F9AB" w:rsidR="00AB482B" w:rsidRPr="00593B54" w:rsidRDefault="00AB482B" w:rsidP="00FF1966">
      <w:pPr>
        <w:pStyle w:val="Naslov3"/>
        <w:spacing w:line="260" w:lineRule="exact"/>
        <w:rPr>
          <w:sz w:val="20"/>
        </w:rPr>
      </w:pPr>
      <w:r w:rsidRPr="00593B54">
        <w:rPr>
          <w:sz w:val="20"/>
        </w:rPr>
        <w:t>Komandni objekt</w:t>
      </w:r>
    </w:p>
    <w:p w14:paraId="05C488B2" w14:textId="026D9F03" w:rsidR="009F31BE" w:rsidRPr="00593B54" w:rsidRDefault="00AB482B" w:rsidP="00FF1966">
      <w:pPr>
        <w:pStyle w:val="Zamik1"/>
        <w:rPr>
          <w:sz w:val="20"/>
        </w:rPr>
      </w:pPr>
      <w:r w:rsidRPr="00593B54">
        <w:rPr>
          <w:sz w:val="20"/>
        </w:rPr>
        <w:t>horizontalni gabarit: 5,</w:t>
      </w:r>
      <w:r w:rsidR="009F31BE" w:rsidRPr="00593B54">
        <w:rPr>
          <w:sz w:val="20"/>
        </w:rPr>
        <w:t>1</w:t>
      </w:r>
      <w:r w:rsidRPr="00593B54">
        <w:rPr>
          <w:sz w:val="20"/>
        </w:rPr>
        <w:t xml:space="preserve"> m x 4,4 m</w:t>
      </w:r>
    </w:p>
    <w:p w14:paraId="24244A5F" w14:textId="77777777" w:rsidR="00206837" w:rsidRPr="00593B54" w:rsidRDefault="009F31BE" w:rsidP="00FF1966">
      <w:pPr>
        <w:pStyle w:val="Zamik1"/>
        <w:rPr>
          <w:sz w:val="20"/>
        </w:rPr>
      </w:pPr>
      <w:r w:rsidRPr="00593B54">
        <w:rPr>
          <w:sz w:val="20"/>
        </w:rPr>
        <w:t>etaže: P</w:t>
      </w:r>
      <w:r w:rsidR="00487B5B" w:rsidRPr="00593B54">
        <w:rPr>
          <w:sz w:val="20"/>
        </w:rPr>
        <w:t xml:space="preserve"> + </w:t>
      </w:r>
      <w:r w:rsidR="008507A4" w:rsidRPr="00593B54">
        <w:rPr>
          <w:sz w:val="20"/>
        </w:rPr>
        <w:t>kabelski prostor višine 1,2</w:t>
      </w:r>
    </w:p>
    <w:p w14:paraId="1D62065C" w14:textId="615F67F7" w:rsidR="00AB482B" w:rsidRPr="00593B54" w:rsidRDefault="00AB482B" w:rsidP="00FF1966">
      <w:pPr>
        <w:pStyle w:val="Zamik1"/>
        <w:rPr>
          <w:sz w:val="20"/>
        </w:rPr>
      </w:pPr>
      <w:r w:rsidRPr="00593B54">
        <w:rPr>
          <w:sz w:val="20"/>
        </w:rPr>
        <w:t>višina:</w:t>
      </w:r>
      <w:r w:rsidR="00865F2C" w:rsidRPr="00593B54">
        <w:rPr>
          <w:sz w:val="20"/>
        </w:rPr>
        <w:t xml:space="preserve"> </w:t>
      </w:r>
      <w:r w:rsidRPr="00593B54">
        <w:rPr>
          <w:sz w:val="20"/>
        </w:rPr>
        <w:t>3,</w:t>
      </w:r>
      <w:r w:rsidR="0071127A" w:rsidRPr="00593B54">
        <w:rPr>
          <w:sz w:val="20"/>
        </w:rPr>
        <w:t>9</w:t>
      </w:r>
      <w:r w:rsidRPr="00593B54">
        <w:rPr>
          <w:sz w:val="20"/>
        </w:rPr>
        <w:t xml:space="preserve"> m</w:t>
      </w:r>
    </w:p>
    <w:p w14:paraId="4EE570D8" w14:textId="73EE41B9" w:rsidR="00AB482B" w:rsidRPr="00593B54" w:rsidRDefault="00AB482B" w:rsidP="00FF1966">
      <w:pPr>
        <w:pStyle w:val="Zamik1"/>
        <w:rPr>
          <w:sz w:val="20"/>
        </w:rPr>
      </w:pPr>
      <w:r w:rsidRPr="00593B54">
        <w:rPr>
          <w:sz w:val="20"/>
        </w:rPr>
        <w:t>streha: ravna</w:t>
      </w:r>
      <w:r w:rsidR="00142104" w:rsidRPr="00593B54">
        <w:rPr>
          <w:sz w:val="20"/>
        </w:rPr>
        <w:t xml:space="preserve"> z atiko</w:t>
      </w:r>
    </w:p>
    <w:p w14:paraId="5CB16616" w14:textId="77777777" w:rsidR="00583F4D" w:rsidRPr="00593B54" w:rsidRDefault="00583F4D" w:rsidP="00FF1966">
      <w:pPr>
        <w:pStyle w:val="Naslov2"/>
        <w:spacing w:line="260" w:lineRule="exact"/>
        <w:rPr>
          <w:sz w:val="20"/>
        </w:rPr>
      </w:pPr>
      <w:r w:rsidRPr="00593B54">
        <w:rPr>
          <w:sz w:val="20"/>
        </w:rPr>
        <w:t>Zgornja postaja</w:t>
      </w:r>
    </w:p>
    <w:p w14:paraId="1BF7DC4F" w14:textId="77777777" w:rsidR="002F27A8" w:rsidRPr="00593B54" w:rsidRDefault="00E57628" w:rsidP="00FF1966">
      <w:pPr>
        <w:pStyle w:val="Zamik1"/>
        <w:rPr>
          <w:sz w:val="20"/>
        </w:rPr>
      </w:pPr>
      <w:r w:rsidRPr="00593B54">
        <w:rPr>
          <w:sz w:val="20"/>
        </w:rPr>
        <w:t>tipski objekt postaje</w:t>
      </w:r>
    </w:p>
    <w:p w14:paraId="556D3EE2" w14:textId="0FA3DA3C" w:rsidR="00206837" w:rsidRPr="00593B54" w:rsidRDefault="00E57628" w:rsidP="00FF1966">
      <w:pPr>
        <w:pStyle w:val="Zamik1"/>
        <w:rPr>
          <w:sz w:val="20"/>
        </w:rPr>
      </w:pPr>
      <w:r w:rsidRPr="00593B54">
        <w:rPr>
          <w:sz w:val="20"/>
        </w:rPr>
        <w:t>pogonsk</w:t>
      </w:r>
      <w:r w:rsidR="008507A4" w:rsidRPr="00593B54">
        <w:rPr>
          <w:sz w:val="20"/>
        </w:rPr>
        <w:t>o</w:t>
      </w:r>
      <w:r w:rsidR="00206837" w:rsidRPr="00593B54">
        <w:rPr>
          <w:sz w:val="20"/>
        </w:rPr>
        <w:t xml:space="preserve"> </w:t>
      </w:r>
      <w:r w:rsidRPr="00593B54">
        <w:rPr>
          <w:sz w:val="20"/>
        </w:rPr>
        <w:t>napenjalna</w:t>
      </w:r>
    </w:p>
    <w:p w14:paraId="4C7A4DAD" w14:textId="1F45D79C" w:rsidR="008B4FD6" w:rsidRPr="00593B54" w:rsidRDefault="008B4FD6" w:rsidP="00FF1966">
      <w:pPr>
        <w:pStyle w:val="Zamik1"/>
        <w:rPr>
          <w:sz w:val="20"/>
        </w:rPr>
      </w:pPr>
      <w:r w:rsidRPr="00593B54">
        <w:rPr>
          <w:sz w:val="20"/>
        </w:rPr>
        <w:t>pogonsko kolo</w:t>
      </w:r>
    </w:p>
    <w:p w14:paraId="46220E29" w14:textId="468B1DB5" w:rsidR="00A335E2" w:rsidRPr="00593B54" w:rsidRDefault="008B4FD6" w:rsidP="00FF1966">
      <w:pPr>
        <w:pStyle w:val="Zamik1"/>
        <w:rPr>
          <w:sz w:val="20"/>
        </w:rPr>
      </w:pPr>
      <w:r w:rsidRPr="00593B54">
        <w:rPr>
          <w:sz w:val="20"/>
        </w:rPr>
        <w:t xml:space="preserve">vstopno </w:t>
      </w:r>
      <w:r w:rsidR="008507A4" w:rsidRPr="00593B54">
        <w:rPr>
          <w:sz w:val="20"/>
        </w:rPr>
        <w:t>-</w:t>
      </w:r>
      <w:r w:rsidRPr="00593B54">
        <w:rPr>
          <w:sz w:val="20"/>
        </w:rPr>
        <w:t xml:space="preserve"> izstopna</w:t>
      </w:r>
    </w:p>
    <w:p w14:paraId="5BAF1FFF" w14:textId="53E0BD69" w:rsidR="008B4FD6" w:rsidRPr="00593B54" w:rsidRDefault="007F68A3" w:rsidP="00FF1966">
      <w:pPr>
        <w:pStyle w:val="Zamik1"/>
        <w:rPr>
          <w:sz w:val="20"/>
        </w:rPr>
      </w:pPr>
      <w:r w:rsidRPr="00593B54">
        <w:rPr>
          <w:sz w:val="20"/>
        </w:rPr>
        <w:t xml:space="preserve">višinska </w:t>
      </w:r>
      <w:r w:rsidR="008B4FD6" w:rsidRPr="00593B54">
        <w:rPr>
          <w:sz w:val="20"/>
        </w:rPr>
        <w:t>kota: 1</w:t>
      </w:r>
      <w:r w:rsidR="00865F2C" w:rsidRPr="00593B54">
        <w:rPr>
          <w:sz w:val="20"/>
        </w:rPr>
        <w:t>520,0</w:t>
      </w:r>
      <w:r w:rsidR="008B4FD6" w:rsidRPr="00593B54">
        <w:rPr>
          <w:sz w:val="20"/>
        </w:rPr>
        <w:t xml:space="preserve"> m n.v.</w:t>
      </w:r>
    </w:p>
    <w:p w14:paraId="07612F77" w14:textId="59EAF208" w:rsidR="008B4FD6" w:rsidRPr="00593B54" w:rsidRDefault="008B4FD6" w:rsidP="00FF1966">
      <w:pPr>
        <w:pStyle w:val="Naslov3"/>
        <w:spacing w:line="260" w:lineRule="exact"/>
        <w:rPr>
          <w:sz w:val="20"/>
        </w:rPr>
      </w:pPr>
      <w:r w:rsidRPr="00593B54">
        <w:rPr>
          <w:sz w:val="20"/>
        </w:rPr>
        <w:t>Komandni objekt</w:t>
      </w:r>
    </w:p>
    <w:p w14:paraId="657A7CBF" w14:textId="77777777" w:rsidR="00206837" w:rsidRPr="00593B54" w:rsidRDefault="008B4FD6" w:rsidP="00FF1966">
      <w:pPr>
        <w:pStyle w:val="Zamik1"/>
        <w:rPr>
          <w:sz w:val="20"/>
        </w:rPr>
      </w:pPr>
      <w:r w:rsidRPr="00593B54">
        <w:rPr>
          <w:sz w:val="20"/>
        </w:rPr>
        <w:t xml:space="preserve">horizontalni gabarit: </w:t>
      </w:r>
      <w:r w:rsidR="00A276C2" w:rsidRPr="00593B54">
        <w:rPr>
          <w:sz w:val="20"/>
        </w:rPr>
        <w:t>7,0</w:t>
      </w:r>
      <w:r w:rsidRPr="00593B54">
        <w:rPr>
          <w:sz w:val="20"/>
        </w:rPr>
        <w:t xml:space="preserve"> m x </w:t>
      </w:r>
      <w:r w:rsidR="00A276C2" w:rsidRPr="00593B54">
        <w:rPr>
          <w:sz w:val="20"/>
        </w:rPr>
        <w:t>5,2</w:t>
      </w:r>
      <w:r w:rsidRPr="00593B54">
        <w:rPr>
          <w:sz w:val="20"/>
        </w:rPr>
        <w:t xml:space="preserve"> m</w:t>
      </w:r>
    </w:p>
    <w:p w14:paraId="4420C236" w14:textId="77777777" w:rsidR="00206837" w:rsidRPr="00593B54" w:rsidRDefault="00A335E2" w:rsidP="00FF1966">
      <w:pPr>
        <w:pStyle w:val="Zamik1"/>
        <w:rPr>
          <w:sz w:val="20"/>
        </w:rPr>
      </w:pPr>
      <w:r w:rsidRPr="00593B54">
        <w:rPr>
          <w:sz w:val="20"/>
        </w:rPr>
        <w:t>etaža: P</w:t>
      </w:r>
      <w:r w:rsidR="00ED5D7C" w:rsidRPr="00593B54">
        <w:rPr>
          <w:sz w:val="20"/>
        </w:rPr>
        <w:t xml:space="preserve"> + </w:t>
      </w:r>
      <w:r w:rsidR="008507A4" w:rsidRPr="00593B54">
        <w:rPr>
          <w:sz w:val="20"/>
        </w:rPr>
        <w:t>kabelski prostor višine 1,2 m</w:t>
      </w:r>
    </w:p>
    <w:p w14:paraId="1BE8A3FA" w14:textId="2710A1ED" w:rsidR="008B4FD6" w:rsidRPr="00593B54" w:rsidRDefault="008B4FD6" w:rsidP="00FF1966">
      <w:pPr>
        <w:pStyle w:val="Zamik1"/>
        <w:rPr>
          <w:sz w:val="20"/>
        </w:rPr>
      </w:pPr>
      <w:r w:rsidRPr="00593B54">
        <w:rPr>
          <w:sz w:val="20"/>
        </w:rPr>
        <w:t>višina:</w:t>
      </w:r>
      <w:r w:rsidR="005E5BC8" w:rsidRPr="00593B54">
        <w:rPr>
          <w:sz w:val="20"/>
        </w:rPr>
        <w:t xml:space="preserve"> </w:t>
      </w:r>
      <w:r w:rsidRPr="00593B54">
        <w:rPr>
          <w:sz w:val="20"/>
        </w:rPr>
        <w:t>3,</w:t>
      </w:r>
      <w:r w:rsidR="00A276C2" w:rsidRPr="00593B54">
        <w:rPr>
          <w:sz w:val="20"/>
        </w:rPr>
        <w:t>9</w:t>
      </w:r>
      <w:r w:rsidRPr="00593B54">
        <w:rPr>
          <w:sz w:val="20"/>
        </w:rPr>
        <w:t xml:space="preserve"> m</w:t>
      </w:r>
    </w:p>
    <w:p w14:paraId="46E76EEF" w14:textId="5751B088" w:rsidR="008B4FD6" w:rsidRPr="00593B54" w:rsidRDefault="008B4FD6" w:rsidP="00FF1966">
      <w:pPr>
        <w:pStyle w:val="Zamik1"/>
        <w:rPr>
          <w:sz w:val="20"/>
        </w:rPr>
      </w:pPr>
      <w:r w:rsidRPr="00593B54">
        <w:rPr>
          <w:sz w:val="20"/>
        </w:rPr>
        <w:t>streha: ravna</w:t>
      </w:r>
      <w:r w:rsidR="00142104" w:rsidRPr="00593B54">
        <w:rPr>
          <w:sz w:val="20"/>
        </w:rPr>
        <w:t xml:space="preserve"> za atiko</w:t>
      </w:r>
    </w:p>
    <w:p w14:paraId="44EEAC4D" w14:textId="77777777" w:rsidR="00816DC5" w:rsidRPr="00593B54" w:rsidRDefault="00816DC5" w:rsidP="00FF1966">
      <w:pPr>
        <w:spacing w:line="260" w:lineRule="exact"/>
      </w:pPr>
    </w:p>
    <w:p w14:paraId="1354E117" w14:textId="70EEEDFC" w:rsidR="00816DC5" w:rsidRPr="00593B54" w:rsidRDefault="006F4063" w:rsidP="00FF1966">
      <w:pPr>
        <w:pStyle w:val="Naslov1"/>
        <w:spacing w:line="260" w:lineRule="exact"/>
        <w:rPr>
          <w:sz w:val="20"/>
        </w:rPr>
      </w:pPr>
      <w:r w:rsidRPr="00593B54">
        <w:rPr>
          <w:sz w:val="20"/>
        </w:rPr>
        <w:t>Štiris</w:t>
      </w:r>
      <w:r w:rsidR="00816DC5" w:rsidRPr="00593B54">
        <w:rPr>
          <w:sz w:val="20"/>
        </w:rPr>
        <w:t xml:space="preserve">edežnica </w:t>
      </w:r>
      <w:r w:rsidRPr="00593B54">
        <w:rPr>
          <w:sz w:val="20"/>
        </w:rPr>
        <w:t>Pahernik</w:t>
      </w:r>
    </w:p>
    <w:tbl>
      <w:tblPr>
        <w:tblW w:w="8755" w:type="dxa"/>
        <w:tblBorders>
          <w:top w:val="dashSmallGap" w:sz="4" w:space="0" w:color="auto"/>
          <w:bottom w:val="dashSmallGap" w:sz="4" w:space="0" w:color="auto"/>
          <w:insideH w:val="dashSmallGap" w:sz="4" w:space="0" w:color="auto"/>
        </w:tblBorders>
        <w:tblLayout w:type="fixed"/>
        <w:tblLook w:val="04A0" w:firstRow="1" w:lastRow="0" w:firstColumn="1" w:lastColumn="0" w:noHBand="0" w:noVBand="1"/>
      </w:tblPr>
      <w:tblGrid>
        <w:gridCol w:w="4219"/>
        <w:gridCol w:w="4536"/>
      </w:tblGrid>
      <w:tr w:rsidR="00816DC5" w:rsidRPr="00593B54" w14:paraId="615A04C8" w14:textId="77777777" w:rsidTr="00154DC9">
        <w:tc>
          <w:tcPr>
            <w:tcW w:w="4219" w:type="dxa"/>
          </w:tcPr>
          <w:p w14:paraId="0B91DF55" w14:textId="77777777" w:rsidR="00816DC5" w:rsidRPr="00593B54" w:rsidRDefault="00816DC5" w:rsidP="00FF1966">
            <w:pPr>
              <w:pStyle w:val="Zamik1"/>
              <w:rPr>
                <w:sz w:val="20"/>
              </w:rPr>
            </w:pPr>
            <w:r w:rsidRPr="00593B54">
              <w:rPr>
                <w:sz w:val="20"/>
              </w:rPr>
              <w:t>imenovanje objekta</w:t>
            </w:r>
          </w:p>
        </w:tc>
        <w:tc>
          <w:tcPr>
            <w:tcW w:w="4536" w:type="dxa"/>
          </w:tcPr>
          <w:p w14:paraId="76316E1B" w14:textId="277A93CB" w:rsidR="00816DC5" w:rsidRPr="00593B54" w:rsidRDefault="00F066A8" w:rsidP="00FF1966">
            <w:pPr>
              <w:spacing w:line="260" w:lineRule="exact"/>
            </w:pPr>
            <w:r w:rsidRPr="00593B54">
              <w:t>štiris</w:t>
            </w:r>
            <w:r w:rsidR="00816DC5" w:rsidRPr="00593B54">
              <w:t xml:space="preserve">edežnica </w:t>
            </w:r>
            <w:r w:rsidRPr="00593B54">
              <w:t>Pahernik</w:t>
            </w:r>
            <w:r w:rsidR="005E5BC8" w:rsidRPr="00593B54">
              <w:t xml:space="preserve"> </w:t>
            </w:r>
          </w:p>
        </w:tc>
      </w:tr>
      <w:tr w:rsidR="00816DC5" w:rsidRPr="00593B54" w14:paraId="55023529" w14:textId="77777777" w:rsidTr="00154DC9">
        <w:tc>
          <w:tcPr>
            <w:tcW w:w="4219" w:type="dxa"/>
          </w:tcPr>
          <w:p w14:paraId="557659FA" w14:textId="77777777" w:rsidR="00816DC5" w:rsidRPr="00593B54" w:rsidRDefault="00816DC5" w:rsidP="00FF1966">
            <w:pPr>
              <w:pStyle w:val="Zamik1"/>
              <w:rPr>
                <w:sz w:val="20"/>
              </w:rPr>
            </w:pPr>
            <w:r w:rsidRPr="00593B54">
              <w:rPr>
                <w:sz w:val="20"/>
              </w:rPr>
              <w:t>zemljišča za gradnjo</w:t>
            </w:r>
          </w:p>
        </w:tc>
        <w:tc>
          <w:tcPr>
            <w:tcW w:w="4536" w:type="dxa"/>
          </w:tcPr>
          <w:p w14:paraId="3866A62F" w14:textId="05C18E66" w:rsidR="00816DC5" w:rsidRPr="00593B54" w:rsidRDefault="00816DC5" w:rsidP="00FF1966">
            <w:pPr>
              <w:spacing w:line="260" w:lineRule="exact"/>
            </w:pPr>
            <w:proofErr w:type="spellStart"/>
            <w:r w:rsidRPr="00593B54">
              <w:t>parc</w:t>
            </w:r>
            <w:proofErr w:type="spellEnd"/>
            <w:r w:rsidRPr="00593B54">
              <w:t>. št.</w:t>
            </w:r>
            <w:r w:rsidR="00065D72" w:rsidRPr="00593B54">
              <w:t xml:space="preserve"> </w:t>
            </w:r>
            <w:r w:rsidR="00F066A8" w:rsidRPr="00593B54">
              <w:t>633, 639/1, 640, 642/1, 1391</w:t>
            </w:r>
            <w:r w:rsidRPr="00593B54">
              <w:t xml:space="preserve"> k.o. </w:t>
            </w:r>
            <w:r w:rsidR="00910789" w:rsidRPr="00593B54">
              <w:t>824</w:t>
            </w:r>
            <w:r w:rsidRPr="00593B54">
              <w:t xml:space="preserve"> </w:t>
            </w:r>
            <w:r w:rsidR="00F066A8" w:rsidRPr="00593B54">
              <w:t>Hudi kot</w:t>
            </w:r>
          </w:p>
        </w:tc>
      </w:tr>
      <w:tr w:rsidR="00F066A8" w:rsidRPr="00593B54" w14:paraId="5F25ED76" w14:textId="77777777" w:rsidTr="00154DC9">
        <w:tc>
          <w:tcPr>
            <w:tcW w:w="4219" w:type="dxa"/>
          </w:tcPr>
          <w:p w14:paraId="3C1EAB05" w14:textId="4D13C406" w:rsidR="00F066A8" w:rsidRPr="00593B54" w:rsidRDefault="00F066A8" w:rsidP="00FF1966">
            <w:pPr>
              <w:pStyle w:val="Zamik1"/>
              <w:rPr>
                <w:sz w:val="20"/>
              </w:rPr>
            </w:pPr>
            <w:r w:rsidRPr="00593B54">
              <w:rPr>
                <w:sz w:val="20"/>
              </w:rPr>
              <w:t>odstranitev</w:t>
            </w:r>
          </w:p>
        </w:tc>
        <w:tc>
          <w:tcPr>
            <w:tcW w:w="4536" w:type="dxa"/>
          </w:tcPr>
          <w:p w14:paraId="7F93AB77" w14:textId="5CFEAB09" w:rsidR="00F066A8" w:rsidRPr="00593B54" w:rsidRDefault="00F066A8" w:rsidP="00FF1966">
            <w:pPr>
              <w:spacing w:line="260" w:lineRule="exact"/>
            </w:pPr>
            <w:r w:rsidRPr="00593B54">
              <w:t>vlečnice Pahernik</w:t>
            </w:r>
          </w:p>
        </w:tc>
      </w:tr>
      <w:tr w:rsidR="00816DC5" w:rsidRPr="00593B54" w14:paraId="1A68A5BC" w14:textId="77777777" w:rsidTr="00154DC9">
        <w:tc>
          <w:tcPr>
            <w:tcW w:w="4219" w:type="dxa"/>
          </w:tcPr>
          <w:p w14:paraId="72B542CE" w14:textId="77777777" w:rsidR="00816DC5" w:rsidRPr="00593B54" w:rsidRDefault="00816DC5" w:rsidP="00FF1966">
            <w:pPr>
              <w:pStyle w:val="Zamik1"/>
              <w:rPr>
                <w:sz w:val="20"/>
              </w:rPr>
            </w:pPr>
            <w:r w:rsidRPr="00593B54">
              <w:rPr>
                <w:sz w:val="20"/>
              </w:rPr>
              <w:t>vrsta gradnje</w:t>
            </w:r>
          </w:p>
        </w:tc>
        <w:tc>
          <w:tcPr>
            <w:tcW w:w="4536" w:type="dxa"/>
          </w:tcPr>
          <w:p w14:paraId="2ED0C6D5" w14:textId="77777777" w:rsidR="00816DC5" w:rsidRPr="00593B54" w:rsidRDefault="00816DC5" w:rsidP="00FF1966">
            <w:pPr>
              <w:spacing w:line="260" w:lineRule="exact"/>
            </w:pPr>
            <w:r w:rsidRPr="00593B54">
              <w:t>novogradnja</w:t>
            </w:r>
          </w:p>
        </w:tc>
      </w:tr>
      <w:tr w:rsidR="00816DC5" w:rsidRPr="00593B54" w14:paraId="2BBC1733" w14:textId="77777777" w:rsidTr="00154DC9">
        <w:tc>
          <w:tcPr>
            <w:tcW w:w="4219" w:type="dxa"/>
          </w:tcPr>
          <w:p w14:paraId="3BAAD44B" w14:textId="77777777" w:rsidR="00816DC5" w:rsidRPr="00593B54" w:rsidRDefault="00816DC5" w:rsidP="00FF1966">
            <w:pPr>
              <w:pStyle w:val="Zamik1"/>
              <w:rPr>
                <w:sz w:val="20"/>
              </w:rPr>
            </w:pPr>
            <w:r w:rsidRPr="00593B54">
              <w:rPr>
                <w:sz w:val="20"/>
              </w:rPr>
              <w:t>zahtevnost</w:t>
            </w:r>
          </w:p>
        </w:tc>
        <w:tc>
          <w:tcPr>
            <w:tcW w:w="4536" w:type="dxa"/>
          </w:tcPr>
          <w:p w14:paraId="239F2786" w14:textId="77777777" w:rsidR="00816DC5" w:rsidRPr="00593B54" w:rsidRDefault="00816DC5" w:rsidP="00FF1966">
            <w:pPr>
              <w:spacing w:line="260" w:lineRule="exact"/>
            </w:pPr>
            <w:r w:rsidRPr="00593B54">
              <w:t>zahteven objekt</w:t>
            </w:r>
          </w:p>
        </w:tc>
      </w:tr>
      <w:tr w:rsidR="00816DC5" w:rsidRPr="00593B54" w14:paraId="032AECEB" w14:textId="77777777" w:rsidTr="00154DC9">
        <w:tc>
          <w:tcPr>
            <w:tcW w:w="4219" w:type="dxa"/>
          </w:tcPr>
          <w:p w14:paraId="69D2B8FF" w14:textId="77777777" w:rsidR="00816DC5" w:rsidRPr="00593B54" w:rsidRDefault="00816DC5" w:rsidP="00FF1966">
            <w:pPr>
              <w:pStyle w:val="Zamik1"/>
              <w:rPr>
                <w:sz w:val="20"/>
              </w:rPr>
            </w:pPr>
            <w:r w:rsidRPr="00593B54">
              <w:rPr>
                <w:sz w:val="20"/>
              </w:rPr>
              <w:t>klasifikacija objekta</w:t>
            </w:r>
          </w:p>
        </w:tc>
        <w:tc>
          <w:tcPr>
            <w:tcW w:w="4536" w:type="dxa"/>
          </w:tcPr>
          <w:p w14:paraId="540FF4B0" w14:textId="2FCFB2E0" w:rsidR="00816DC5" w:rsidRPr="00593B54" w:rsidRDefault="00816DC5" w:rsidP="00FF1966">
            <w:pPr>
              <w:spacing w:line="260" w:lineRule="exact"/>
            </w:pPr>
            <w:r w:rsidRPr="00593B54">
              <w:t xml:space="preserve">24122 </w:t>
            </w:r>
            <w:r w:rsidR="00B81172" w:rsidRPr="00593B54">
              <w:t>Drugi gradbeni inženirski objekti za šport, rekreacijo in prosti čas/</w:t>
            </w:r>
            <w:r w:rsidRPr="00593B54">
              <w:t>smučišča in žičniške naprave</w:t>
            </w:r>
          </w:p>
        </w:tc>
      </w:tr>
      <w:tr w:rsidR="00816DC5" w:rsidRPr="00593B54" w14:paraId="1C836873" w14:textId="77777777" w:rsidTr="00154DC9">
        <w:tc>
          <w:tcPr>
            <w:tcW w:w="4219" w:type="dxa"/>
          </w:tcPr>
          <w:p w14:paraId="20CF92D8" w14:textId="77777777" w:rsidR="00816DC5" w:rsidRPr="00593B54" w:rsidRDefault="00816DC5" w:rsidP="00FF1966">
            <w:pPr>
              <w:pStyle w:val="Zamik1"/>
              <w:rPr>
                <w:sz w:val="20"/>
              </w:rPr>
            </w:pPr>
            <w:r w:rsidRPr="00593B54">
              <w:rPr>
                <w:sz w:val="20"/>
              </w:rPr>
              <w:t xml:space="preserve">zmogljivost objekta </w:t>
            </w:r>
          </w:p>
        </w:tc>
        <w:tc>
          <w:tcPr>
            <w:tcW w:w="4536" w:type="dxa"/>
          </w:tcPr>
          <w:p w14:paraId="56412709" w14:textId="4D878DC0" w:rsidR="00816DC5" w:rsidRPr="00593B54" w:rsidRDefault="008D0328" w:rsidP="00FF1966">
            <w:pPr>
              <w:spacing w:line="260" w:lineRule="exact"/>
            </w:pPr>
            <w:r w:rsidRPr="00593B54">
              <w:t>2000</w:t>
            </w:r>
            <w:r w:rsidR="00816DC5" w:rsidRPr="00593B54">
              <w:t xml:space="preserve"> oseb/uro</w:t>
            </w:r>
          </w:p>
        </w:tc>
      </w:tr>
      <w:tr w:rsidR="00871FCE" w:rsidRPr="00593B54" w14:paraId="2E7B2E35" w14:textId="77777777" w:rsidTr="00154DC9">
        <w:tc>
          <w:tcPr>
            <w:tcW w:w="4219" w:type="dxa"/>
          </w:tcPr>
          <w:p w14:paraId="784AD7FE" w14:textId="4F09A042" w:rsidR="00871FCE" w:rsidRPr="00593B54" w:rsidRDefault="00871FCE" w:rsidP="00FF1966">
            <w:pPr>
              <w:pStyle w:val="Zamik1"/>
              <w:rPr>
                <w:sz w:val="20"/>
              </w:rPr>
            </w:pPr>
            <w:r w:rsidRPr="00593B54">
              <w:rPr>
                <w:sz w:val="20"/>
              </w:rPr>
              <w:t>horizontalna dolžina naprave</w:t>
            </w:r>
          </w:p>
        </w:tc>
        <w:tc>
          <w:tcPr>
            <w:tcW w:w="4536" w:type="dxa"/>
          </w:tcPr>
          <w:p w14:paraId="6A4D31C4" w14:textId="2BDEFAFC" w:rsidR="00871FCE" w:rsidRPr="00593B54" w:rsidRDefault="00871FCE" w:rsidP="00FF1966">
            <w:pPr>
              <w:spacing w:line="260" w:lineRule="exact"/>
              <w:rPr>
                <w:highlight w:val="yellow"/>
              </w:rPr>
            </w:pPr>
            <w:r w:rsidRPr="00593B54">
              <w:t xml:space="preserve">489,3 m </w:t>
            </w:r>
          </w:p>
        </w:tc>
      </w:tr>
      <w:tr w:rsidR="00871FCE" w:rsidRPr="00593B54" w14:paraId="059D5173" w14:textId="77777777" w:rsidTr="00154DC9">
        <w:tc>
          <w:tcPr>
            <w:tcW w:w="4219" w:type="dxa"/>
          </w:tcPr>
          <w:p w14:paraId="106E7620" w14:textId="2F7CEF2C" w:rsidR="00871FCE" w:rsidRPr="00593B54" w:rsidRDefault="00871FCE" w:rsidP="00FF1966">
            <w:pPr>
              <w:pStyle w:val="Zamik1"/>
              <w:rPr>
                <w:sz w:val="20"/>
              </w:rPr>
            </w:pPr>
            <w:r w:rsidRPr="00593B54">
              <w:rPr>
                <w:sz w:val="20"/>
              </w:rPr>
              <w:t>vertikalna dolžina naprave</w:t>
            </w:r>
          </w:p>
        </w:tc>
        <w:tc>
          <w:tcPr>
            <w:tcW w:w="4536" w:type="dxa"/>
          </w:tcPr>
          <w:p w14:paraId="78B6530F" w14:textId="119CF240" w:rsidR="00871FCE" w:rsidRPr="00593B54" w:rsidRDefault="00871FCE" w:rsidP="00FF1966">
            <w:pPr>
              <w:spacing w:line="260" w:lineRule="exact"/>
              <w:rPr>
                <w:highlight w:val="yellow"/>
              </w:rPr>
            </w:pPr>
            <w:r w:rsidRPr="00593B54">
              <w:t>514,8 m</w:t>
            </w:r>
          </w:p>
        </w:tc>
      </w:tr>
      <w:tr w:rsidR="00871FCE" w:rsidRPr="00593B54" w14:paraId="4225DE7F" w14:textId="77777777" w:rsidTr="00154DC9">
        <w:tc>
          <w:tcPr>
            <w:tcW w:w="4219" w:type="dxa"/>
          </w:tcPr>
          <w:p w14:paraId="46A86059" w14:textId="77777777" w:rsidR="00871FCE" w:rsidRPr="00593B54" w:rsidRDefault="00871FCE" w:rsidP="00FF1966">
            <w:pPr>
              <w:pStyle w:val="Zamik1"/>
              <w:rPr>
                <w:sz w:val="20"/>
              </w:rPr>
            </w:pPr>
            <w:r w:rsidRPr="00593B54">
              <w:rPr>
                <w:sz w:val="20"/>
              </w:rPr>
              <w:t>višinska razlika med spodnjo in zgornjo postajo</w:t>
            </w:r>
          </w:p>
        </w:tc>
        <w:tc>
          <w:tcPr>
            <w:tcW w:w="4536" w:type="dxa"/>
          </w:tcPr>
          <w:p w14:paraId="44851FE8" w14:textId="032A0959" w:rsidR="00871FCE" w:rsidRPr="00593B54" w:rsidRDefault="00871FCE" w:rsidP="00FF1966">
            <w:pPr>
              <w:spacing w:line="260" w:lineRule="exact"/>
              <w:rPr>
                <w:highlight w:val="yellow"/>
              </w:rPr>
            </w:pPr>
            <w:r w:rsidRPr="00593B54">
              <w:t>160,2 m</w:t>
            </w:r>
          </w:p>
        </w:tc>
      </w:tr>
      <w:tr w:rsidR="00816DC5" w:rsidRPr="00593B54" w14:paraId="45E8E21C" w14:textId="77777777" w:rsidTr="00154DC9">
        <w:tc>
          <w:tcPr>
            <w:tcW w:w="4219" w:type="dxa"/>
          </w:tcPr>
          <w:p w14:paraId="41D59876" w14:textId="0E5FC9C7" w:rsidR="00816DC5" w:rsidRPr="00593B54" w:rsidRDefault="008D0328" w:rsidP="00FF1966">
            <w:pPr>
              <w:pStyle w:val="Zamik1"/>
              <w:rPr>
                <w:sz w:val="20"/>
              </w:rPr>
            </w:pPr>
            <w:r w:rsidRPr="00593B54">
              <w:rPr>
                <w:sz w:val="20"/>
              </w:rPr>
              <w:t>stebri</w:t>
            </w:r>
          </w:p>
        </w:tc>
        <w:tc>
          <w:tcPr>
            <w:tcW w:w="4536" w:type="dxa"/>
          </w:tcPr>
          <w:p w14:paraId="3A46B70B" w14:textId="60CD4870" w:rsidR="00816DC5" w:rsidRPr="00593B54" w:rsidRDefault="00305A67" w:rsidP="00FF1966">
            <w:pPr>
              <w:spacing w:line="260" w:lineRule="exact"/>
            </w:pPr>
            <w:r w:rsidRPr="00593B54">
              <w:t xml:space="preserve">6 podpornih stebrov; </w:t>
            </w:r>
            <w:r w:rsidR="008D0328" w:rsidRPr="00593B54">
              <w:t>višina:</w:t>
            </w:r>
            <w:r w:rsidR="00171B9A" w:rsidRPr="00593B54">
              <w:t xml:space="preserve"> 5,9 - 16,</w:t>
            </w:r>
            <w:r w:rsidR="00D029F5" w:rsidRPr="00593B54">
              <w:t xml:space="preserve"> </w:t>
            </w:r>
            <w:r w:rsidR="00171B9A" w:rsidRPr="00593B54">
              <w:t>4 m</w:t>
            </w:r>
          </w:p>
        </w:tc>
      </w:tr>
      <w:tr w:rsidR="00957E96" w:rsidRPr="00593B54" w14:paraId="3ADF91A4" w14:textId="77777777" w:rsidTr="00154DC9">
        <w:tc>
          <w:tcPr>
            <w:tcW w:w="4219" w:type="dxa"/>
          </w:tcPr>
          <w:p w14:paraId="12372018" w14:textId="77777777" w:rsidR="00957E96" w:rsidRPr="00593B54" w:rsidRDefault="00957E96" w:rsidP="00FF1966">
            <w:pPr>
              <w:pStyle w:val="Zamik1"/>
              <w:rPr>
                <w:sz w:val="20"/>
              </w:rPr>
            </w:pPr>
            <w:r w:rsidRPr="00593B54">
              <w:rPr>
                <w:sz w:val="20"/>
              </w:rPr>
              <w:t>dostop</w:t>
            </w:r>
          </w:p>
        </w:tc>
        <w:tc>
          <w:tcPr>
            <w:tcW w:w="4536" w:type="dxa"/>
          </w:tcPr>
          <w:p w14:paraId="3DB3EEDE" w14:textId="4216F2F6" w:rsidR="00957E96" w:rsidRPr="00593B54" w:rsidRDefault="00B51C52" w:rsidP="00FF1966">
            <w:pPr>
              <w:spacing w:line="260" w:lineRule="exact"/>
            </w:pPr>
            <w:r w:rsidRPr="00593B54">
              <w:t>d</w:t>
            </w:r>
            <w:r w:rsidR="00957E96" w:rsidRPr="00593B54">
              <w:t xml:space="preserve">ostop </w:t>
            </w:r>
            <w:r w:rsidR="00910789" w:rsidRPr="00593B54">
              <w:t>po obstoječih gozdnih cestah</w:t>
            </w:r>
            <w:r w:rsidR="00A67955" w:rsidRPr="00593B54">
              <w:t xml:space="preserve"> in poteh</w:t>
            </w:r>
            <w:r w:rsidR="00910789" w:rsidRPr="00593B54">
              <w:t xml:space="preserve"> </w:t>
            </w:r>
            <w:r w:rsidR="00017C03" w:rsidRPr="00593B54">
              <w:t>ter smučiščih</w:t>
            </w:r>
          </w:p>
        </w:tc>
      </w:tr>
      <w:tr w:rsidR="00957E96" w:rsidRPr="00593B54" w14:paraId="2FDADBE1" w14:textId="77777777" w:rsidTr="00154DC9">
        <w:trPr>
          <w:trHeight w:val="453"/>
        </w:trPr>
        <w:tc>
          <w:tcPr>
            <w:tcW w:w="4219" w:type="dxa"/>
          </w:tcPr>
          <w:p w14:paraId="2DE315FF" w14:textId="77777777" w:rsidR="00957E96" w:rsidRPr="00593B54" w:rsidRDefault="00957E96" w:rsidP="00FF1966">
            <w:pPr>
              <w:pStyle w:val="Zamik1"/>
              <w:rPr>
                <w:sz w:val="20"/>
              </w:rPr>
            </w:pPr>
            <w:r w:rsidRPr="00593B54">
              <w:rPr>
                <w:sz w:val="20"/>
              </w:rPr>
              <w:t>zunanja ureditev</w:t>
            </w:r>
          </w:p>
        </w:tc>
        <w:tc>
          <w:tcPr>
            <w:tcW w:w="4536" w:type="dxa"/>
          </w:tcPr>
          <w:p w14:paraId="6C8FD730" w14:textId="79EF3D36" w:rsidR="00977A97" w:rsidRPr="00593B54" w:rsidRDefault="00B51C52" w:rsidP="00FF1966">
            <w:pPr>
              <w:spacing w:line="260" w:lineRule="exact"/>
            </w:pPr>
            <w:r w:rsidRPr="00593B54">
              <w:t>u</w:t>
            </w:r>
            <w:r w:rsidR="00977A97" w:rsidRPr="00593B54">
              <w:t>reditev brežin in nasipov platojev postaj</w:t>
            </w:r>
          </w:p>
          <w:p w14:paraId="6A3FE256" w14:textId="73EE80B9" w:rsidR="00957E96" w:rsidRPr="00593B54" w:rsidRDefault="00B51C52" w:rsidP="00FF1966">
            <w:pPr>
              <w:spacing w:line="260" w:lineRule="exact"/>
            </w:pPr>
            <w:r w:rsidRPr="00593B54">
              <w:t>s</w:t>
            </w:r>
            <w:r w:rsidR="00977A97" w:rsidRPr="00593B54">
              <w:t>anacija med gradnjo poškodovanih površin</w:t>
            </w:r>
          </w:p>
        </w:tc>
      </w:tr>
    </w:tbl>
    <w:p w14:paraId="64EA9CF6" w14:textId="77777777" w:rsidR="00407E7A" w:rsidRPr="00593B54" w:rsidRDefault="00407E7A" w:rsidP="00FF1966">
      <w:pPr>
        <w:spacing w:line="260" w:lineRule="exact"/>
      </w:pPr>
    </w:p>
    <w:p w14:paraId="51F2DF1C" w14:textId="61B7D81C" w:rsidR="00D73B9C" w:rsidRPr="00593B54" w:rsidRDefault="00D73B9C" w:rsidP="00FF1966">
      <w:pPr>
        <w:pStyle w:val="Naslov2"/>
        <w:spacing w:line="260" w:lineRule="exact"/>
        <w:rPr>
          <w:sz w:val="20"/>
        </w:rPr>
      </w:pPr>
      <w:r w:rsidRPr="00593B54">
        <w:rPr>
          <w:sz w:val="20"/>
        </w:rPr>
        <w:lastRenderedPageBreak/>
        <w:t>Spodnja postaja</w:t>
      </w:r>
    </w:p>
    <w:p w14:paraId="2DE63501" w14:textId="77777777" w:rsidR="002F27A8" w:rsidRPr="00593B54" w:rsidRDefault="008D0328" w:rsidP="00FF1966">
      <w:pPr>
        <w:pStyle w:val="Zamik1"/>
        <w:rPr>
          <w:sz w:val="20"/>
        </w:rPr>
      </w:pPr>
      <w:r w:rsidRPr="00593B54">
        <w:rPr>
          <w:sz w:val="20"/>
        </w:rPr>
        <w:t>tipski objekt postaje</w:t>
      </w:r>
    </w:p>
    <w:p w14:paraId="6BF3FF8D" w14:textId="0ECB7222" w:rsidR="008D0328" w:rsidRPr="00593B54" w:rsidRDefault="008D0328" w:rsidP="00FF1966">
      <w:pPr>
        <w:pStyle w:val="Zamik1"/>
        <w:rPr>
          <w:sz w:val="20"/>
        </w:rPr>
      </w:pPr>
      <w:r w:rsidRPr="00593B54">
        <w:rPr>
          <w:sz w:val="20"/>
        </w:rPr>
        <w:t>obračalna postaja</w:t>
      </w:r>
    </w:p>
    <w:p w14:paraId="778F2364" w14:textId="77777777" w:rsidR="00206837" w:rsidRPr="00593B54" w:rsidRDefault="008D0328" w:rsidP="00FF1966">
      <w:pPr>
        <w:pStyle w:val="Zamik1"/>
        <w:rPr>
          <w:sz w:val="20"/>
        </w:rPr>
      </w:pPr>
      <w:r w:rsidRPr="00593B54">
        <w:rPr>
          <w:sz w:val="20"/>
        </w:rPr>
        <w:t>tekoči trak</w:t>
      </w:r>
      <w:r w:rsidR="009A50A2" w:rsidRPr="00593B54">
        <w:rPr>
          <w:sz w:val="20"/>
        </w:rPr>
        <w:t>,</w:t>
      </w:r>
      <w:r w:rsidRPr="00593B54">
        <w:rPr>
          <w:sz w:val="20"/>
        </w:rPr>
        <w:t xml:space="preserve"> dolžina: 13,6 m, širina: 4,8 m</w:t>
      </w:r>
    </w:p>
    <w:p w14:paraId="41E7FCDE" w14:textId="77777777" w:rsidR="00206837" w:rsidRPr="00593B54" w:rsidRDefault="008D0328" w:rsidP="00FF1966">
      <w:pPr>
        <w:pStyle w:val="Zamik1"/>
        <w:rPr>
          <w:sz w:val="20"/>
        </w:rPr>
      </w:pPr>
      <w:r w:rsidRPr="00593B54">
        <w:rPr>
          <w:sz w:val="20"/>
        </w:rPr>
        <w:t>vstopno - izstopna</w:t>
      </w:r>
    </w:p>
    <w:p w14:paraId="60D3BD7F" w14:textId="494D9F60" w:rsidR="008D0328" w:rsidRPr="00593B54" w:rsidRDefault="007F68A3" w:rsidP="00FF1966">
      <w:pPr>
        <w:pStyle w:val="Zamik1"/>
        <w:rPr>
          <w:sz w:val="20"/>
        </w:rPr>
      </w:pPr>
      <w:r w:rsidRPr="00593B54">
        <w:rPr>
          <w:sz w:val="20"/>
        </w:rPr>
        <w:t xml:space="preserve">višinska </w:t>
      </w:r>
      <w:r w:rsidR="008D0328" w:rsidRPr="00593B54">
        <w:rPr>
          <w:sz w:val="20"/>
        </w:rPr>
        <w:t xml:space="preserve">kota: </w:t>
      </w:r>
      <w:r w:rsidR="00257790" w:rsidRPr="00593B54">
        <w:rPr>
          <w:sz w:val="20"/>
        </w:rPr>
        <w:t>1339,0</w:t>
      </w:r>
      <w:r w:rsidR="008D0328" w:rsidRPr="00593B54">
        <w:rPr>
          <w:sz w:val="20"/>
        </w:rPr>
        <w:t xml:space="preserve"> m n.v.</w:t>
      </w:r>
    </w:p>
    <w:p w14:paraId="3619AD85" w14:textId="5FBFBE0D" w:rsidR="008D0328" w:rsidRPr="00593B54" w:rsidRDefault="008D0328" w:rsidP="00FF1966">
      <w:pPr>
        <w:pStyle w:val="Naslov3"/>
        <w:spacing w:line="260" w:lineRule="exact"/>
        <w:rPr>
          <w:sz w:val="20"/>
        </w:rPr>
      </w:pPr>
      <w:r w:rsidRPr="00593B54">
        <w:rPr>
          <w:sz w:val="20"/>
        </w:rPr>
        <w:t>Komandni objekt</w:t>
      </w:r>
    </w:p>
    <w:p w14:paraId="12228EE0" w14:textId="77777777" w:rsidR="008D0328" w:rsidRPr="00593B54" w:rsidRDefault="008D0328" w:rsidP="00FF1966">
      <w:pPr>
        <w:pStyle w:val="Zamik1"/>
        <w:rPr>
          <w:sz w:val="20"/>
        </w:rPr>
      </w:pPr>
      <w:r w:rsidRPr="00593B54">
        <w:rPr>
          <w:sz w:val="20"/>
        </w:rPr>
        <w:t>horizontalni gabarit: 5,1 m x 4,4 m</w:t>
      </w:r>
    </w:p>
    <w:p w14:paraId="5ADBB6B6" w14:textId="77777777" w:rsidR="00206837" w:rsidRPr="00593B54" w:rsidRDefault="008D0328" w:rsidP="00FF1966">
      <w:pPr>
        <w:pStyle w:val="Zamik1"/>
        <w:rPr>
          <w:sz w:val="20"/>
        </w:rPr>
      </w:pPr>
      <w:r w:rsidRPr="00593B54">
        <w:rPr>
          <w:sz w:val="20"/>
        </w:rPr>
        <w:t>etaže: P</w:t>
      </w:r>
      <w:r w:rsidR="00ED5D7C" w:rsidRPr="00593B54">
        <w:rPr>
          <w:sz w:val="20"/>
        </w:rPr>
        <w:t xml:space="preserve">+ </w:t>
      </w:r>
      <w:r w:rsidR="009A50A2" w:rsidRPr="00593B54">
        <w:rPr>
          <w:sz w:val="20"/>
        </w:rPr>
        <w:t>kabelski prostor višine</w:t>
      </w:r>
      <w:r w:rsidR="00ED5D7C" w:rsidRPr="00593B54">
        <w:rPr>
          <w:sz w:val="20"/>
        </w:rPr>
        <w:t>:</w:t>
      </w:r>
      <w:r w:rsidR="009A50A2" w:rsidRPr="00593B54">
        <w:rPr>
          <w:sz w:val="20"/>
        </w:rPr>
        <w:t xml:space="preserve"> 1,2</w:t>
      </w:r>
    </w:p>
    <w:p w14:paraId="0DBAAFF6" w14:textId="7BDCA610" w:rsidR="008D0328" w:rsidRPr="00593B54" w:rsidRDefault="008D0328" w:rsidP="00FF1966">
      <w:pPr>
        <w:pStyle w:val="Zamik1"/>
        <w:rPr>
          <w:sz w:val="20"/>
        </w:rPr>
      </w:pPr>
      <w:r w:rsidRPr="00593B54">
        <w:rPr>
          <w:sz w:val="20"/>
        </w:rPr>
        <w:t>višina: 3,</w:t>
      </w:r>
      <w:r w:rsidR="00171B9A" w:rsidRPr="00593B54">
        <w:rPr>
          <w:sz w:val="20"/>
        </w:rPr>
        <w:t>9</w:t>
      </w:r>
      <w:r w:rsidRPr="00593B54">
        <w:rPr>
          <w:sz w:val="20"/>
        </w:rPr>
        <w:t xml:space="preserve"> m</w:t>
      </w:r>
    </w:p>
    <w:p w14:paraId="4DFD2FE8" w14:textId="0ADD32A2" w:rsidR="008D0328" w:rsidRPr="00593B54" w:rsidRDefault="008D0328" w:rsidP="00FF1966">
      <w:pPr>
        <w:pStyle w:val="Zamik1"/>
        <w:rPr>
          <w:sz w:val="20"/>
        </w:rPr>
      </w:pPr>
      <w:r w:rsidRPr="00593B54">
        <w:rPr>
          <w:sz w:val="20"/>
        </w:rPr>
        <w:t>streha: ravna</w:t>
      </w:r>
      <w:r w:rsidR="00F84D07" w:rsidRPr="00593B54">
        <w:rPr>
          <w:sz w:val="20"/>
        </w:rPr>
        <w:t xml:space="preserve"> z atiko</w:t>
      </w:r>
    </w:p>
    <w:p w14:paraId="06437CFA" w14:textId="77777777" w:rsidR="00D73B9C" w:rsidRPr="00593B54" w:rsidRDefault="00D73B9C" w:rsidP="00FF1966">
      <w:pPr>
        <w:pStyle w:val="Naslov2"/>
        <w:spacing w:line="260" w:lineRule="exact"/>
        <w:rPr>
          <w:sz w:val="20"/>
        </w:rPr>
      </w:pPr>
      <w:r w:rsidRPr="00593B54">
        <w:rPr>
          <w:sz w:val="20"/>
        </w:rPr>
        <w:t>Zgornja postaja</w:t>
      </w:r>
    </w:p>
    <w:p w14:paraId="6577C787" w14:textId="77777777" w:rsidR="002F27A8" w:rsidRPr="00593B54" w:rsidRDefault="00257790" w:rsidP="00FF1966">
      <w:pPr>
        <w:pStyle w:val="Zamik1"/>
        <w:rPr>
          <w:sz w:val="20"/>
        </w:rPr>
      </w:pPr>
      <w:r w:rsidRPr="00593B54">
        <w:rPr>
          <w:sz w:val="20"/>
        </w:rPr>
        <w:t>tipski objekt postaje</w:t>
      </w:r>
    </w:p>
    <w:p w14:paraId="1DEFE149" w14:textId="738C391B" w:rsidR="00257790" w:rsidRPr="00593B54" w:rsidRDefault="00257790" w:rsidP="00FF1966">
      <w:pPr>
        <w:pStyle w:val="Zamik1"/>
        <w:rPr>
          <w:sz w:val="20"/>
        </w:rPr>
      </w:pPr>
      <w:r w:rsidRPr="00593B54">
        <w:rPr>
          <w:sz w:val="20"/>
        </w:rPr>
        <w:t>pogonsko napenjalna postaja</w:t>
      </w:r>
    </w:p>
    <w:p w14:paraId="45219BF3" w14:textId="77777777" w:rsidR="00206837" w:rsidRPr="00593B54" w:rsidRDefault="00257790" w:rsidP="00FF1966">
      <w:pPr>
        <w:pStyle w:val="Zamik1"/>
        <w:rPr>
          <w:sz w:val="20"/>
        </w:rPr>
      </w:pPr>
      <w:r w:rsidRPr="00593B54">
        <w:rPr>
          <w:sz w:val="20"/>
        </w:rPr>
        <w:t>vstopno - izstopna</w:t>
      </w:r>
    </w:p>
    <w:p w14:paraId="00A8D7CB" w14:textId="39FD4A8B" w:rsidR="00257790" w:rsidRPr="00593B54" w:rsidRDefault="00257790" w:rsidP="00FF1966">
      <w:pPr>
        <w:pStyle w:val="Zamik1"/>
        <w:rPr>
          <w:sz w:val="20"/>
        </w:rPr>
      </w:pPr>
      <w:r w:rsidRPr="00593B54">
        <w:rPr>
          <w:sz w:val="20"/>
        </w:rPr>
        <w:t xml:space="preserve">kota: </w:t>
      </w:r>
      <w:r w:rsidR="00165F0E" w:rsidRPr="00593B54">
        <w:rPr>
          <w:sz w:val="20"/>
        </w:rPr>
        <w:t>1499</w:t>
      </w:r>
      <w:r w:rsidRPr="00593B54">
        <w:rPr>
          <w:sz w:val="20"/>
        </w:rPr>
        <w:t>,0 m n.v.</w:t>
      </w:r>
    </w:p>
    <w:p w14:paraId="686B308E" w14:textId="420BF4EB" w:rsidR="00257790" w:rsidRPr="00593B54" w:rsidRDefault="00257790" w:rsidP="00FF1966">
      <w:pPr>
        <w:pStyle w:val="Naslov3"/>
        <w:spacing w:line="260" w:lineRule="exact"/>
        <w:rPr>
          <w:sz w:val="20"/>
        </w:rPr>
      </w:pPr>
      <w:r w:rsidRPr="00593B54">
        <w:rPr>
          <w:sz w:val="20"/>
        </w:rPr>
        <w:t>Komandni objekt</w:t>
      </w:r>
    </w:p>
    <w:p w14:paraId="73329F0F" w14:textId="2393A13B" w:rsidR="00257790" w:rsidRPr="00593B54" w:rsidRDefault="00257790" w:rsidP="00FF1966">
      <w:pPr>
        <w:pStyle w:val="Zamik1"/>
        <w:rPr>
          <w:sz w:val="20"/>
        </w:rPr>
      </w:pPr>
      <w:r w:rsidRPr="00593B54">
        <w:rPr>
          <w:sz w:val="20"/>
        </w:rPr>
        <w:t xml:space="preserve">horizontalni gabarit: </w:t>
      </w:r>
      <w:r w:rsidR="00165F0E" w:rsidRPr="00593B54">
        <w:rPr>
          <w:sz w:val="20"/>
        </w:rPr>
        <w:t>7,0</w:t>
      </w:r>
      <w:r w:rsidRPr="00593B54">
        <w:rPr>
          <w:sz w:val="20"/>
        </w:rPr>
        <w:t xml:space="preserve"> x </w:t>
      </w:r>
      <w:r w:rsidR="00165F0E" w:rsidRPr="00593B54">
        <w:rPr>
          <w:sz w:val="20"/>
        </w:rPr>
        <w:t>5,2</w:t>
      </w:r>
      <w:r w:rsidRPr="00593B54">
        <w:rPr>
          <w:sz w:val="20"/>
        </w:rPr>
        <w:t xml:space="preserve"> m</w:t>
      </w:r>
    </w:p>
    <w:p w14:paraId="078A7B74" w14:textId="77777777" w:rsidR="00206837" w:rsidRPr="00593B54" w:rsidRDefault="00257790" w:rsidP="00FF1966">
      <w:pPr>
        <w:pStyle w:val="Zamik1"/>
        <w:rPr>
          <w:sz w:val="20"/>
        </w:rPr>
      </w:pPr>
      <w:r w:rsidRPr="00593B54">
        <w:rPr>
          <w:sz w:val="20"/>
        </w:rPr>
        <w:t xml:space="preserve">etaže: P </w:t>
      </w:r>
      <w:r w:rsidR="00ED5D7C" w:rsidRPr="00593B54">
        <w:rPr>
          <w:sz w:val="20"/>
        </w:rPr>
        <w:t xml:space="preserve">+ </w:t>
      </w:r>
      <w:r w:rsidR="009A50A2" w:rsidRPr="00593B54">
        <w:rPr>
          <w:sz w:val="20"/>
        </w:rPr>
        <w:t>kabelski prostor višine 1,2</w:t>
      </w:r>
    </w:p>
    <w:p w14:paraId="270048D9" w14:textId="356890DF" w:rsidR="00257790" w:rsidRPr="00593B54" w:rsidRDefault="00257790" w:rsidP="00FF1966">
      <w:pPr>
        <w:pStyle w:val="Zamik1"/>
        <w:rPr>
          <w:sz w:val="20"/>
        </w:rPr>
      </w:pPr>
      <w:r w:rsidRPr="00593B54">
        <w:rPr>
          <w:sz w:val="20"/>
        </w:rPr>
        <w:t>višina: 3,</w:t>
      </w:r>
      <w:r w:rsidR="00165F0E" w:rsidRPr="00593B54">
        <w:rPr>
          <w:sz w:val="20"/>
        </w:rPr>
        <w:t>9</w:t>
      </w:r>
      <w:r w:rsidRPr="00593B54">
        <w:rPr>
          <w:sz w:val="20"/>
        </w:rPr>
        <w:t xml:space="preserve"> m</w:t>
      </w:r>
    </w:p>
    <w:p w14:paraId="50F768D9" w14:textId="22F42286" w:rsidR="00257790" w:rsidRPr="00593B54" w:rsidRDefault="00257790" w:rsidP="00FF1966">
      <w:pPr>
        <w:pStyle w:val="Zamik1"/>
        <w:rPr>
          <w:sz w:val="20"/>
        </w:rPr>
      </w:pPr>
      <w:r w:rsidRPr="00593B54">
        <w:rPr>
          <w:sz w:val="20"/>
        </w:rPr>
        <w:t>streha: ravna</w:t>
      </w:r>
      <w:r w:rsidR="00F84D07" w:rsidRPr="00593B54">
        <w:rPr>
          <w:sz w:val="20"/>
        </w:rPr>
        <w:t xml:space="preserve"> z atiko</w:t>
      </w:r>
    </w:p>
    <w:p w14:paraId="04B3EFFD" w14:textId="77777777" w:rsidR="00D73B9C" w:rsidRPr="00593B54" w:rsidRDefault="00D73B9C" w:rsidP="00FF1966">
      <w:pPr>
        <w:spacing w:line="260" w:lineRule="exact"/>
        <w:rPr>
          <w:highlight w:val="yellow"/>
        </w:rPr>
      </w:pPr>
    </w:p>
    <w:p w14:paraId="4899E259" w14:textId="192CDCFA" w:rsidR="00B669A3" w:rsidRPr="00593B54" w:rsidRDefault="00B669A3" w:rsidP="00FF1966">
      <w:pPr>
        <w:pStyle w:val="Naslov1"/>
        <w:spacing w:line="260" w:lineRule="exact"/>
        <w:rPr>
          <w:sz w:val="20"/>
        </w:rPr>
      </w:pPr>
      <w:r w:rsidRPr="00593B54">
        <w:rPr>
          <w:sz w:val="20"/>
        </w:rPr>
        <w:t xml:space="preserve">Vlečnica Velika Kopa </w:t>
      </w:r>
    </w:p>
    <w:tbl>
      <w:tblPr>
        <w:tblW w:w="8755" w:type="dxa"/>
        <w:tblBorders>
          <w:top w:val="dashSmallGap" w:sz="4" w:space="0" w:color="auto"/>
          <w:bottom w:val="dashSmallGap" w:sz="4" w:space="0" w:color="auto"/>
          <w:insideH w:val="dashSmallGap" w:sz="4" w:space="0" w:color="auto"/>
        </w:tblBorders>
        <w:tblLayout w:type="fixed"/>
        <w:tblLook w:val="04A0" w:firstRow="1" w:lastRow="0" w:firstColumn="1" w:lastColumn="0" w:noHBand="0" w:noVBand="1"/>
      </w:tblPr>
      <w:tblGrid>
        <w:gridCol w:w="4219"/>
        <w:gridCol w:w="4536"/>
      </w:tblGrid>
      <w:tr w:rsidR="00B669A3" w:rsidRPr="00593B54" w14:paraId="6F446C77" w14:textId="77777777" w:rsidTr="00154DC9">
        <w:tc>
          <w:tcPr>
            <w:tcW w:w="4219" w:type="dxa"/>
          </w:tcPr>
          <w:p w14:paraId="130CB885" w14:textId="77777777" w:rsidR="00B669A3" w:rsidRPr="00593B54" w:rsidRDefault="00B669A3" w:rsidP="00FF1966">
            <w:pPr>
              <w:pStyle w:val="Zamik1"/>
              <w:rPr>
                <w:sz w:val="20"/>
              </w:rPr>
            </w:pPr>
            <w:r w:rsidRPr="00593B54">
              <w:rPr>
                <w:sz w:val="20"/>
              </w:rPr>
              <w:t>imenovanje objekta</w:t>
            </w:r>
          </w:p>
        </w:tc>
        <w:tc>
          <w:tcPr>
            <w:tcW w:w="4536" w:type="dxa"/>
          </w:tcPr>
          <w:p w14:paraId="6A0F7D3D" w14:textId="7E49CFDB" w:rsidR="00B669A3" w:rsidRPr="00593B54" w:rsidRDefault="00B51C52" w:rsidP="00FF1966">
            <w:pPr>
              <w:spacing w:line="260" w:lineRule="exact"/>
            </w:pPr>
            <w:r w:rsidRPr="00593B54">
              <w:t>v</w:t>
            </w:r>
            <w:r w:rsidR="00EF7638" w:rsidRPr="00593B54">
              <w:t>lečnica Velika Kopa</w:t>
            </w:r>
            <w:r w:rsidR="00B669A3" w:rsidRPr="00593B54">
              <w:t xml:space="preserve"> </w:t>
            </w:r>
          </w:p>
        </w:tc>
      </w:tr>
      <w:tr w:rsidR="00B669A3" w:rsidRPr="00593B54" w14:paraId="48C0FD46" w14:textId="77777777" w:rsidTr="00154DC9">
        <w:tc>
          <w:tcPr>
            <w:tcW w:w="4219" w:type="dxa"/>
          </w:tcPr>
          <w:p w14:paraId="2F02133B" w14:textId="77777777" w:rsidR="00B669A3" w:rsidRPr="00593B54" w:rsidRDefault="00B669A3" w:rsidP="00FF1966">
            <w:pPr>
              <w:pStyle w:val="Zamik1"/>
              <w:rPr>
                <w:sz w:val="20"/>
              </w:rPr>
            </w:pPr>
            <w:r w:rsidRPr="00593B54">
              <w:rPr>
                <w:sz w:val="20"/>
              </w:rPr>
              <w:t>zemljišča za gradnjo</w:t>
            </w:r>
          </w:p>
        </w:tc>
        <w:tc>
          <w:tcPr>
            <w:tcW w:w="4536" w:type="dxa"/>
          </w:tcPr>
          <w:p w14:paraId="7DA89DF7" w14:textId="0888968A" w:rsidR="00B669A3" w:rsidRPr="00593B54" w:rsidRDefault="00B669A3" w:rsidP="00FF1966">
            <w:pPr>
              <w:spacing w:line="260" w:lineRule="exact"/>
            </w:pPr>
            <w:proofErr w:type="spellStart"/>
            <w:r w:rsidRPr="00593B54">
              <w:t>parc</w:t>
            </w:r>
            <w:proofErr w:type="spellEnd"/>
            <w:r w:rsidRPr="00593B54">
              <w:t>. št. 639/1</w:t>
            </w:r>
            <w:r w:rsidR="00EF7638" w:rsidRPr="00593B54">
              <w:t>, 661</w:t>
            </w:r>
            <w:r w:rsidRPr="00593B54">
              <w:t xml:space="preserve"> k.o. 824 Hudi kot</w:t>
            </w:r>
          </w:p>
        </w:tc>
      </w:tr>
      <w:tr w:rsidR="00B669A3" w:rsidRPr="00593B54" w14:paraId="3FBCB9E4" w14:textId="77777777" w:rsidTr="00154DC9">
        <w:tc>
          <w:tcPr>
            <w:tcW w:w="4219" w:type="dxa"/>
          </w:tcPr>
          <w:p w14:paraId="2EC13987" w14:textId="77777777" w:rsidR="00B669A3" w:rsidRPr="00593B54" w:rsidRDefault="00B669A3" w:rsidP="00FF1966">
            <w:pPr>
              <w:pStyle w:val="Zamik1"/>
              <w:rPr>
                <w:sz w:val="20"/>
              </w:rPr>
            </w:pPr>
            <w:r w:rsidRPr="00593B54">
              <w:rPr>
                <w:sz w:val="20"/>
              </w:rPr>
              <w:t>odstranitev</w:t>
            </w:r>
          </w:p>
        </w:tc>
        <w:tc>
          <w:tcPr>
            <w:tcW w:w="4536" w:type="dxa"/>
          </w:tcPr>
          <w:p w14:paraId="45C8B461" w14:textId="03C39035" w:rsidR="00B669A3" w:rsidRPr="00593B54" w:rsidRDefault="00B669A3" w:rsidP="00FF1966">
            <w:pPr>
              <w:spacing w:line="260" w:lineRule="exact"/>
            </w:pPr>
            <w:r w:rsidRPr="00593B54">
              <w:t xml:space="preserve">vlečnice </w:t>
            </w:r>
            <w:r w:rsidR="00EF7638" w:rsidRPr="00593B54">
              <w:t>Velika Kopa</w:t>
            </w:r>
          </w:p>
        </w:tc>
      </w:tr>
      <w:tr w:rsidR="00B669A3" w:rsidRPr="00593B54" w14:paraId="51699B4E" w14:textId="77777777" w:rsidTr="00154DC9">
        <w:tc>
          <w:tcPr>
            <w:tcW w:w="4219" w:type="dxa"/>
          </w:tcPr>
          <w:p w14:paraId="463432B3" w14:textId="77777777" w:rsidR="00B669A3" w:rsidRPr="00593B54" w:rsidRDefault="00B669A3" w:rsidP="00FF1966">
            <w:pPr>
              <w:pStyle w:val="Zamik1"/>
              <w:rPr>
                <w:sz w:val="20"/>
              </w:rPr>
            </w:pPr>
            <w:r w:rsidRPr="00593B54">
              <w:rPr>
                <w:sz w:val="20"/>
              </w:rPr>
              <w:t>vrsta gradnje</w:t>
            </w:r>
          </w:p>
        </w:tc>
        <w:tc>
          <w:tcPr>
            <w:tcW w:w="4536" w:type="dxa"/>
          </w:tcPr>
          <w:p w14:paraId="5B89D2D2" w14:textId="77777777" w:rsidR="00B669A3" w:rsidRPr="00593B54" w:rsidRDefault="00B669A3" w:rsidP="00FF1966">
            <w:pPr>
              <w:spacing w:line="260" w:lineRule="exact"/>
            </w:pPr>
            <w:r w:rsidRPr="00593B54">
              <w:t>novogradnja</w:t>
            </w:r>
          </w:p>
        </w:tc>
      </w:tr>
      <w:tr w:rsidR="00B669A3" w:rsidRPr="00593B54" w14:paraId="06229E05" w14:textId="77777777" w:rsidTr="00154DC9">
        <w:tc>
          <w:tcPr>
            <w:tcW w:w="4219" w:type="dxa"/>
          </w:tcPr>
          <w:p w14:paraId="5B77D115" w14:textId="77777777" w:rsidR="00B669A3" w:rsidRPr="00593B54" w:rsidRDefault="00B669A3" w:rsidP="00FF1966">
            <w:pPr>
              <w:pStyle w:val="Zamik1"/>
              <w:rPr>
                <w:sz w:val="20"/>
              </w:rPr>
            </w:pPr>
            <w:r w:rsidRPr="00593B54">
              <w:rPr>
                <w:sz w:val="20"/>
              </w:rPr>
              <w:t>zahtevnost</w:t>
            </w:r>
          </w:p>
        </w:tc>
        <w:tc>
          <w:tcPr>
            <w:tcW w:w="4536" w:type="dxa"/>
          </w:tcPr>
          <w:p w14:paraId="1E9CF2FD" w14:textId="77777777" w:rsidR="00B669A3" w:rsidRPr="00593B54" w:rsidRDefault="00B669A3" w:rsidP="00FF1966">
            <w:pPr>
              <w:spacing w:line="260" w:lineRule="exact"/>
            </w:pPr>
            <w:r w:rsidRPr="00593B54">
              <w:t>zahteven objekt</w:t>
            </w:r>
          </w:p>
        </w:tc>
      </w:tr>
      <w:tr w:rsidR="00B669A3" w:rsidRPr="00593B54" w14:paraId="0D3ED5D9" w14:textId="77777777" w:rsidTr="00154DC9">
        <w:tc>
          <w:tcPr>
            <w:tcW w:w="4219" w:type="dxa"/>
          </w:tcPr>
          <w:p w14:paraId="7914CB94" w14:textId="77777777" w:rsidR="00B669A3" w:rsidRPr="00593B54" w:rsidRDefault="00B669A3" w:rsidP="00FF1966">
            <w:pPr>
              <w:pStyle w:val="Zamik1"/>
              <w:rPr>
                <w:sz w:val="20"/>
              </w:rPr>
            </w:pPr>
            <w:r w:rsidRPr="00593B54">
              <w:rPr>
                <w:sz w:val="20"/>
              </w:rPr>
              <w:t>klasifikacija objekta</w:t>
            </w:r>
          </w:p>
        </w:tc>
        <w:tc>
          <w:tcPr>
            <w:tcW w:w="4536" w:type="dxa"/>
          </w:tcPr>
          <w:p w14:paraId="2DD2DB96" w14:textId="274B54E8" w:rsidR="00B669A3" w:rsidRPr="00593B54" w:rsidRDefault="00B669A3" w:rsidP="00FF1966">
            <w:pPr>
              <w:spacing w:line="260" w:lineRule="exact"/>
            </w:pPr>
            <w:r w:rsidRPr="00593B54">
              <w:t>24122 Drugi gradbeni inženirski objekti za šport, rekreacijo in prosti čas/smučišča in žičniške naprave</w:t>
            </w:r>
          </w:p>
        </w:tc>
      </w:tr>
      <w:tr w:rsidR="00B669A3" w:rsidRPr="00593B54" w14:paraId="4368AFC3" w14:textId="77777777" w:rsidTr="00154DC9">
        <w:tc>
          <w:tcPr>
            <w:tcW w:w="4219" w:type="dxa"/>
          </w:tcPr>
          <w:p w14:paraId="3E9E9CD4" w14:textId="77777777" w:rsidR="00B669A3" w:rsidRPr="00593B54" w:rsidRDefault="00B669A3" w:rsidP="00FF1966">
            <w:pPr>
              <w:pStyle w:val="Zamik1"/>
              <w:rPr>
                <w:sz w:val="20"/>
              </w:rPr>
            </w:pPr>
            <w:r w:rsidRPr="00593B54">
              <w:rPr>
                <w:sz w:val="20"/>
              </w:rPr>
              <w:t xml:space="preserve">zmogljivost objekta </w:t>
            </w:r>
          </w:p>
        </w:tc>
        <w:tc>
          <w:tcPr>
            <w:tcW w:w="4536" w:type="dxa"/>
          </w:tcPr>
          <w:p w14:paraId="65F3574A" w14:textId="52778073" w:rsidR="00B669A3" w:rsidRPr="00593B54" w:rsidRDefault="00EF7638" w:rsidP="00FF1966">
            <w:pPr>
              <w:spacing w:line="260" w:lineRule="exact"/>
            </w:pPr>
            <w:r w:rsidRPr="00593B54">
              <w:t>900</w:t>
            </w:r>
            <w:r w:rsidR="00B669A3" w:rsidRPr="00593B54">
              <w:t xml:space="preserve"> oseb/uro</w:t>
            </w:r>
          </w:p>
        </w:tc>
      </w:tr>
      <w:tr w:rsidR="00B669A3" w:rsidRPr="00593B54" w14:paraId="5C3E2FBE" w14:textId="77777777" w:rsidTr="00154DC9">
        <w:tc>
          <w:tcPr>
            <w:tcW w:w="4219" w:type="dxa"/>
          </w:tcPr>
          <w:p w14:paraId="222BABAD" w14:textId="77777777" w:rsidR="00B669A3" w:rsidRPr="00593B54" w:rsidRDefault="00B669A3" w:rsidP="00FF1966">
            <w:pPr>
              <w:pStyle w:val="Zamik1"/>
              <w:rPr>
                <w:sz w:val="20"/>
              </w:rPr>
            </w:pPr>
            <w:r w:rsidRPr="00593B54">
              <w:rPr>
                <w:sz w:val="20"/>
              </w:rPr>
              <w:t>horizontalna dolžina naprave</w:t>
            </w:r>
          </w:p>
        </w:tc>
        <w:tc>
          <w:tcPr>
            <w:tcW w:w="4536" w:type="dxa"/>
          </w:tcPr>
          <w:p w14:paraId="0065CB8A" w14:textId="6486EF29" w:rsidR="00B669A3" w:rsidRPr="00593B54" w:rsidRDefault="00871FCE" w:rsidP="00FF1966">
            <w:pPr>
              <w:spacing w:line="260" w:lineRule="exact"/>
            </w:pPr>
            <w:r w:rsidRPr="00593B54">
              <w:t>300</w:t>
            </w:r>
            <w:r w:rsidR="00B669A3" w:rsidRPr="00593B54">
              <w:t>,</w:t>
            </w:r>
            <w:r w:rsidRPr="00593B54">
              <w:t>1</w:t>
            </w:r>
            <w:r w:rsidR="00B669A3" w:rsidRPr="00593B54">
              <w:t xml:space="preserve"> m </w:t>
            </w:r>
          </w:p>
        </w:tc>
      </w:tr>
      <w:tr w:rsidR="00B669A3" w:rsidRPr="00593B54" w14:paraId="79D0EEC6" w14:textId="77777777" w:rsidTr="00154DC9">
        <w:tc>
          <w:tcPr>
            <w:tcW w:w="4219" w:type="dxa"/>
          </w:tcPr>
          <w:p w14:paraId="58BA7838" w14:textId="6316B320" w:rsidR="00B669A3" w:rsidRPr="00593B54" w:rsidRDefault="00EF7638" w:rsidP="00FF1966">
            <w:pPr>
              <w:pStyle w:val="Zamik1"/>
              <w:rPr>
                <w:sz w:val="20"/>
              </w:rPr>
            </w:pPr>
            <w:r w:rsidRPr="00593B54">
              <w:rPr>
                <w:sz w:val="20"/>
              </w:rPr>
              <w:t>v</w:t>
            </w:r>
            <w:r w:rsidR="00B669A3" w:rsidRPr="00593B54">
              <w:rPr>
                <w:sz w:val="20"/>
              </w:rPr>
              <w:t>ertikalna dolžina naprave</w:t>
            </w:r>
          </w:p>
        </w:tc>
        <w:tc>
          <w:tcPr>
            <w:tcW w:w="4536" w:type="dxa"/>
          </w:tcPr>
          <w:p w14:paraId="04A2EFAA" w14:textId="51ED24F4" w:rsidR="00B669A3" w:rsidRPr="00593B54" w:rsidRDefault="00871FCE" w:rsidP="00FF1966">
            <w:pPr>
              <w:spacing w:line="260" w:lineRule="exact"/>
            </w:pPr>
            <w:r w:rsidRPr="00593B54">
              <w:t>302</w:t>
            </w:r>
            <w:r w:rsidR="00B669A3" w:rsidRPr="00593B54">
              <w:t>,8 m</w:t>
            </w:r>
          </w:p>
        </w:tc>
      </w:tr>
      <w:tr w:rsidR="00B669A3" w:rsidRPr="00593B54" w14:paraId="0072FD67" w14:textId="77777777" w:rsidTr="00154DC9">
        <w:tc>
          <w:tcPr>
            <w:tcW w:w="4219" w:type="dxa"/>
          </w:tcPr>
          <w:p w14:paraId="5F650D9A" w14:textId="77777777" w:rsidR="00B669A3" w:rsidRPr="00593B54" w:rsidRDefault="00B669A3" w:rsidP="00FF1966">
            <w:pPr>
              <w:pStyle w:val="Zamik1"/>
              <w:rPr>
                <w:sz w:val="20"/>
              </w:rPr>
            </w:pPr>
            <w:r w:rsidRPr="00593B54">
              <w:rPr>
                <w:sz w:val="20"/>
              </w:rPr>
              <w:t>višinska razlika med spodnjo in zgornjo postajo</w:t>
            </w:r>
          </w:p>
        </w:tc>
        <w:tc>
          <w:tcPr>
            <w:tcW w:w="4536" w:type="dxa"/>
          </w:tcPr>
          <w:p w14:paraId="42C7A789" w14:textId="16968F35" w:rsidR="00B669A3" w:rsidRPr="00593B54" w:rsidRDefault="00871FCE" w:rsidP="00FF1966">
            <w:pPr>
              <w:spacing w:line="260" w:lineRule="exact"/>
            </w:pPr>
            <w:r w:rsidRPr="00593B54">
              <w:t>40,5</w:t>
            </w:r>
            <w:r w:rsidR="00B669A3" w:rsidRPr="00593B54">
              <w:t xml:space="preserve"> m</w:t>
            </w:r>
          </w:p>
        </w:tc>
      </w:tr>
      <w:tr w:rsidR="00B669A3" w:rsidRPr="00593B54" w14:paraId="5156CCF3" w14:textId="77777777" w:rsidTr="00154DC9">
        <w:tc>
          <w:tcPr>
            <w:tcW w:w="4219" w:type="dxa"/>
          </w:tcPr>
          <w:p w14:paraId="56700899" w14:textId="77777777" w:rsidR="00B669A3" w:rsidRPr="00593B54" w:rsidRDefault="00B669A3" w:rsidP="00FF1966">
            <w:pPr>
              <w:pStyle w:val="Zamik1"/>
              <w:rPr>
                <w:sz w:val="20"/>
              </w:rPr>
            </w:pPr>
            <w:r w:rsidRPr="00593B54">
              <w:rPr>
                <w:sz w:val="20"/>
              </w:rPr>
              <w:t>stebri</w:t>
            </w:r>
          </w:p>
        </w:tc>
        <w:tc>
          <w:tcPr>
            <w:tcW w:w="4536" w:type="dxa"/>
          </w:tcPr>
          <w:p w14:paraId="2306A78F" w14:textId="0916CC86" w:rsidR="00B669A3" w:rsidRPr="00593B54" w:rsidRDefault="00B669A3" w:rsidP="00FF1966">
            <w:pPr>
              <w:spacing w:line="260" w:lineRule="exact"/>
            </w:pPr>
            <w:r w:rsidRPr="00593B54">
              <w:t xml:space="preserve">6 podpornih stebrov; višina: </w:t>
            </w:r>
            <w:r w:rsidR="007F75E6" w:rsidRPr="00593B54">
              <w:t>6,0</w:t>
            </w:r>
            <w:r w:rsidR="00206837" w:rsidRPr="00593B54">
              <w:t xml:space="preserve"> </w:t>
            </w:r>
            <w:r w:rsidRPr="00593B54">
              <w:t xml:space="preserve">- </w:t>
            </w:r>
            <w:r w:rsidR="007F75E6" w:rsidRPr="00593B54">
              <w:t>7,0</w:t>
            </w:r>
            <w:r w:rsidRPr="00593B54">
              <w:t xml:space="preserve"> m</w:t>
            </w:r>
          </w:p>
        </w:tc>
      </w:tr>
      <w:tr w:rsidR="00B669A3" w:rsidRPr="00593B54" w14:paraId="6D819325" w14:textId="77777777" w:rsidTr="00154DC9">
        <w:tc>
          <w:tcPr>
            <w:tcW w:w="4219" w:type="dxa"/>
          </w:tcPr>
          <w:p w14:paraId="0A01625E" w14:textId="77777777" w:rsidR="00B669A3" w:rsidRPr="00593B54" w:rsidRDefault="00B669A3" w:rsidP="00FF1966">
            <w:pPr>
              <w:pStyle w:val="Zamik1"/>
              <w:rPr>
                <w:sz w:val="20"/>
              </w:rPr>
            </w:pPr>
            <w:r w:rsidRPr="00593B54">
              <w:rPr>
                <w:sz w:val="20"/>
              </w:rPr>
              <w:t>dostop</w:t>
            </w:r>
          </w:p>
        </w:tc>
        <w:tc>
          <w:tcPr>
            <w:tcW w:w="4536" w:type="dxa"/>
          </w:tcPr>
          <w:p w14:paraId="72276CB0" w14:textId="5C14BB9C" w:rsidR="00B669A3" w:rsidRPr="00593B54" w:rsidRDefault="00B51C52" w:rsidP="00FF1966">
            <w:pPr>
              <w:spacing w:line="260" w:lineRule="exact"/>
            </w:pPr>
            <w:r w:rsidRPr="00593B54">
              <w:t>d</w:t>
            </w:r>
            <w:r w:rsidR="00B669A3" w:rsidRPr="00593B54">
              <w:t xml:space="preserve">ostop po obstoječih </w:t>
            </w:r>
            <w:r w:rsidRPr="00593B54">
              <w:t>poteh</w:t>
            </w:r>
            <w:r w:rsidR="00B669A3" w:rsidRPr="00593B54">
              <w:t xml:space="preserve"> in </w:t>
            </w:r>
            <w:r w:rsidR="00EF7638" w:rsidRPr="00593B54">
              <w:t>smučiščih</w:t>
            </w:r>
            <w:r w:rsidR="00B669A3" w:rsidRPr="00593B54">
              <w:t xml:space="preserve"> </w:t>
            </w:r>
          </w:p>
        </w:tc>
      </w:tr>
      <w:tr w:rsidR="00B669A3" w:rsidRPr="00593B54" w14:paraId="79A509E7" w14:textId="77777777" w:rsidTr="00154DC9">
        <w:trPr>
          <w:trHeight w:val="453"/>
        </w:trPr>
        <w:tc>
          <w:tcPr>
            <w:tcW w:w="4219" w:type="dxa"/>
          </w:tcPr>
          <w:p w14:paraId="1EF6F259" w14:textId="77777777" w:rsidR="00B669A3" w:rsidRPr="00593B54" w:rsidRDefault="00B669A3" w:rsidP="00FF1966">
            <w:pPr>
              <w:pStyle w:val="Zamik1"/>
              <w:rPr>
                <w:sz w:val="20"/>
              </w:rPr>
            </w:pPr>
            <w:r w:rsidRPr="00593B54">
              <w:rPr>
                <w:sz w:val="20"/>
              </w:rPr>
              <w:t>zunanja ureditev</w:t>
            </w:r>
          </w:p>
        </w:tc>
        <w:tc>
          <w:tcPr>
            <w:tcW w:w="4536" w:type="dxa"/>
          </w:tcPr>
          <w:p w14:paraId="02BBF636" w14:textId="78270DA7" w:rsidR="00B669A3" w:rsidRPr="00593B54" w:rsidRDefault="00B51C52" w:rsidP="00FF1966">
            <w:pPr>
              <w:spacing w:line="260" w:lineRule="exact"/>
            </w:pPr>
            <w:r w:rsidRPr="00593B54">
              <w:t>u</w:t>
            </w:r>
            <w:r w:rsidR="00B669A3" w:rsidRPr="00593B54">
              <w:t>reditev brežin in nasipov platojev postaj</w:t>
            </w:r>
          </w:p>
          <w:p w14:paraId="7FE119BB" w14:textId="7C2D13DB" w:rsidR="00B669A3" w:rsidRPr="00593B54" w:rsidRDefault="00B51C52" w:rsidP="00FF1966">
            <w:pPr>
              <w:spacing w:line="260" w:lineRule="exact"/>
            </w:pPr>
            <w:r w:rsidRPr="00593B54">
              <w:t>s</w:t>
            </w:r>
            <w:r w:rsidR="00B669A3" w:rsidRPr="00593B54">
              <w:t>anacija med gradnjo poškodovanih površin</w:t>
            </w:r>
          </w:p>
        </w:tc>
      </w:tr>
    </w:tbl>
    <w:p w14:paraId="74573772" w14:textId="77777777" w:rsidR="005645D7" w:rsidRPr="00593B54" w:rsidRDefault="005645D7" w:rsidP="00FF1966">
      <w:pPr>
        <w:spacing w:line="260" w:lineRule="exact"/>
      </w:pPr>
    </w:p>
    <w:p w14:paraId="1BCC07E0" w14:textId="24FB25E4" w:rsidR="00B669A3" w:rsidRPr="00593B54" w:rsidRDefault="00B669A3" w:rsidP="00FF1966">
      <w:pPr>
        <w:pStyle w:val="Naslov2"/>
        <w:spacing w:line="260" w:lineRule="exact"/>
        <w:rPr>
          <w:sz w:val="20"/>
        </w:rPr>
      </w:pPr>
      <w:r w:rsidRPr="00593B54">
        <w:rPr>
          <w:sz w:val="20"/>
        </w:rPr>
        <w:t>Spodnja postaja</w:t>
      </w:r>
    </w:p>
    <w:p w14:paraId="748B0B75" w14:textId="77777777" w:rsidR="002F27A8" w:rsidRPr="00593B54" w:rsidRDefault="00B669A3" w:rsidP="00FF1966">
      <w:pPr>
        <w:pStyle w:val="Zamik1"/>
        <w:rPr>
          <w:sz w:val="20"/>
        </w:rPr>
      </w:pPr>
      <w:r w:rsidRPr="00593B54">
        <w:rPr>
          <w:sz w:val="20"/>
        </w:rPr>
        <w:t>tipski objekt postaje</w:t>
      </w:r>
    </w:p>
    <w:p w14:paraId="5AF0251A" w14:textId="3F2E76A9" w:rsidR="00206837" w:rsidRPr="00593B54" w:rsidRDefault="00B669A3" w:rsidP="00FF1966">
      <w:pPr>
        <w:pStyle w:val="Zamik1"/>
        <w:rPr>
          <w:sz w:val="20"/>
        </w:rPr>
      </w:pPr>
      <w:r w:rsidRPr="00593B54">
        <w:rPr>
          <w:sz w:val="20"/>
        </w:rPr>
        <w:t>obračaln</w:t>
      </w:r>
      <w:r w:rsidR="00D84520" w:rsidRPr="00593B54">
        <w:rPr>
          <w:sz w:val="20"/>
        </w:rPr>
        <w:t>o</w:t>
      </w:r>
      <w:r w:rsidR="007F75E6" w:rsidRPr="00593B54">
        <w:rPr>
          <w:sz w:val="20"/>
        </w:rPr>
        <w:t xml:space="preserve"> -</w:t>
      </w:r>
      <w:r w:rsidR="00D84520" w:rsidRPr="00593B54">
        <w:rPr>
          <w:sz w:val="20"/>
        </w:rPr>
        <w:t xml:space="preserve"> napajalna</w:t>
      </w:r>
    </w:p>
    <w:p w14:paraId="7A3C427B" w14:textId="66AECCB5" w:rsidR="00B669A3" w:rsidRPr="00593B54" w:rsidRDefault="00506810" w:rsidP="00FF1966">
      <w:pPr>
        <w:pStyle w:val="Zamik1"/>
        <w:rPr>
          <w:sz w:val="20"/>
        </w:rPr>
      </w:pPr>
      <w:r w:rsidRPr="00593B54">
        <w:rPr>
          <w:sz w:val="20"/>
        </w:rPr>
        <w:t>obračalno kolo</w:t>
      </w:r>
    </w:p>
    <w:p w14:paraId="3B9E5896" w14:textId="77777777" w:rsidR="00206837" w:rsidRPr="00593B54" w:rsidRDefault="00B669A3" w:rsidP="00FF1966">
      <w:pPr>
        <w:pStyle w:val="Zamik1"/>
        <w:rPr>
          <w:sz w:val="20"/>
        </w:rPr>
      </w:pPr>
      <w:r w:rsidRPr="00593B54">
        <w:rPr>
          <w:sz w:val="20"/>
        </w:rPr>
        <w:t>vstopn</w:t>
      </w:r>
      <w:r w:rsidR="00506810" w:rsidRPr="00593B54">
        <w:rPr>
          <w:sz w:val="20"/>
        </w:rPr>
        <w:t>a</w:t>
      </w:r>
    </w:p>
    <w:p w14:paraId="08A857C4" w14:textId="49CC3F1F" w:rsidR="00B669A3" w:rsidRPr="00593B54" w:rsidRDefault="00B669A3" w:rsidP="00FF1966">
      <w:pPr>
        <w:pStyle w:val="Zamik1"/>
        <w:rPr>
          <w:sz w:val="20"/>
        </w:rPr>
      </w:pPr>
      <w:r w:rsidRPr="00593B54">
        <w:rPr>
          <w:sz w:val="20"/>
        </w:rPr>
        <w:t>višinska kota: 1</w:t>
      </w:r>
      <w:r w:rsidR="007F75E6" w:rsidRPr="00593B54">
        <w:rPr>
          <w:sz w:val="20"/>
        </w:rPr>
        <w:t>494,5 m</w:t>
      </w:r>
      <w:r w:rsidRPr="00593B54">
        <w:rPr>
          <w:sz w:val="20"/>
        </w:rPr>
        <w:t xml:space="preserve"> n.v.</w:t>
      </w:r>
    </w:p>
    <w:p w14:paraId="3D3B9F85" w14:textId="219DEA04" w:rsidR="00B669A3" w:rsidRPr="00593B54" w:rsidRDefault="00B669A3" w:rsidP="00FF1966">
      <w:pPr>
        <w:pStyle w:val="Naslov3"/>
        <w:spacing w:line="260" w:lineRule="exact"/>
        <w:rPr>
          <w:sz w:val="20"/>
        </w:rPr>
      </w:pPr>
      <w:r w:rsidRPr="00593B54">
        <w:rPr>
          <w:sz w:val="20"/>
        </w:rPr>
        <w:t>Komandni objekt</w:t>
      </w:r>
    </w:p>
    <w:p w14:paraId="33637654" w14:textId="77777777" w:rsidR="00B669A3" w:rsidRPr="00593B54" w:rsidRDefault="00B669A3" w:rsidP="00FF1966">
      <w:pPr>
        <w:pStyle w:val="Zamik1"/>
        <w:rPr>
          <w:sz w:val="20"/>
        </w:rPr>
      </w:pPr>
      <w:r w:rsidRPr="00593B54">
        <w:rPr>
          <w:sz w:val="20"/>
        </w:rPr>
        <w:t>horizontalni gabarit: 5,1 m x 4,4 m</w:t>
      </w:r>
    </w:p>
    <w:p w14:paraId="12143D2D" w14:textId="77777777" w:rsidR="00206837" w:rsidRPr="00593B54" w:rsidRDefault="00B669A3" w:rsidP="00FF1966">
      <w:pPr>
        <w:pStyle w:val="Zamik1"/>
        <w:rPr>
          <w:sz w:val="20"/>
        </w:rPr>
      </w:pPr>
      <w:r w:rsidRPr="00593B54">
        <w:rPr>
          <w:sz w:val="20"/>
        </w:rPr>
        <w:t xml:space="preserve">etaže: P </w:t>
      </w:r>
      <w:r w:rsidR="00506810" w:rsidRPr="00593B54">
        <w:rPr>
          <w:sz w:val="20"/>
        </w:rPr>
        <w:t>+ kabelski prostor višine 1,2</w:t>
      </w:r>
    </w:p>
    <w:p w14:paraId="071A59AE" w14:textId="44B9418B" w:rsidR="00B669A3" w:rsidRPr="00593B54" w:rsidRDefault="00B669A3" w:rsidP="00FF1966">
      <w:pPr>
        <w:pStyle w:val="Zamik1"/>
        <w:rPr>
          <w:sz w:val="20"/>
        </w:rPr>
      </w:pPr>
      <w:r w:rsidRPr="00593B54">
        <w:rPr>
          <w:sz w:val="20"/>
        </w:rPr>
        <w:t>višina: 3,9 m</w:t>
      </w:r>
    </w:p>
    <w:p w14:paraId="18EF1B04" w14:textId="77777777" w:rsidR="00B669A3" w:rsidRPr="00593B54" w:rsidRDefault="00B669A3" w:rsidP="00FF1966">
      <w:pPr>
        <w:pStyle w:val="Zamik1"/>
        <w:rPr>
          <w:sz w:val="20"/>
        </w:rPr>
      </w:pPr>
      <w:r w:rsidRPr="00593B54">
        <w:rPr>
          <w:sz w:val="20"/>
        </w:rPr>
        <w:t>streha: ravna</w:t>
      </w:r>
    </w:p>
    <w:p w14:paraId="27EC21C6" w14:textId="77777777" w:rsidR="00B669A3" w:rsidRPr="00593B54" w:rsidRDefault="00B669A3" w:rsidP="00FF1966">
      <w:pPr>
        <w:pStyle w:val="Naslov2"/>
        <w:spacing w:line="260" w:lineRule="exact"/>
        <w:rPr>
          <w:sz w:val="20"/>
        </w:rPr>
      </w:pPr>
      <w:r w:rsidRPr="00593B54">
        <w:rPr>
          <w:sz w:val="20"/>
        </w:rPr>
        <w:lastRenderedPageBreak/>
        <w:t>Zgornja postaja</w:t>
      </w:r>
    </w:p>
    <w:p w14:paraId="56E2E8BB" w14:textId="77777777" w:rsidR="002F27A8" w:rsidRPr="00593B54" w:rsidRDefault="00B669A3" w:rsidP="00FF1966">
      <w:pPr>
        <w:pStyle w:val="Zamik1"/>
        <w:rPr>
          <w:sz w:val="20"/>
        </w:rPr>
      </w:pPr>
      <w:r w:rsidRPr="00593B54">
        <w:rPr>
          <w:sz w:val="20"/>
        </w:rPr>
        <w:t>tipski objekt postaje</w:t>
      </w:r>
    </w:p>
    <w:p w14:paraId="7C90040F" w14:textId="15436E15" w:rsidR="00206837" w:rsidRPr="00593B54" w:rsidRDefault="00D84520" w:rsidP="00FF1966">
      <w:pPr>
        <w:pStyle w:val="Zamik1"/>
        <w:rPr>
          <w:sz w:val="20"/>
        </w:rPr>
      </w:pPr>
      <w:r w:rsidRPr="00593B54">
        <w:rPr>
          <w:sz w:val="20"/>
        </w:rPr>
        <w:t>pogonska</w:t>
      </w:r>
    </w:p>
    <w:p w14:paraId="4E36693E" w14:textId="77777777" w:rsidR="00206837" w:rsidRPr="00593B54" w:rsidRDefault="00B669A3" w:rsidP="00FF1966">
      <w:pPr>
        <w:pStyle w:val="Zamik1"/>
        <w:rPr>
          <w:sz w:val="20"/>
        </w:rPr>
      </w:pPr>
      <w:r w:rsidRPr="00593B54">
        <w:rPr>
          <w:sz w:val="20"/>
        </w:rPr>
        <w:t>izstopna</w:t>
      </w:r>
    </w:p>
    <w:p w14:paraId="138BAE8A" w14:textId="3BF8ADF5" w:rsidR="00B669A3" w:rsidRPr="00593B54" w:rsidRDefault="00B669A3" w:rsidP="00FF1966">
      <w:pPr>
        <w:pStyle w:val="Zamik1"/>
        <w:rPr>
          <w:sz w:val="20"/>
        </w:rPr>
      </w:pPr>
      <w:r w:rsidRPr="00593B54">
        <w:rPr>
          <w:sz w:val="20"/>
        </w:rPr>
        <w:t>kota: 1</w:t>
      </w:r>
      <w:r w:rsidR="007F75E6" w:rsidRPr="00593B54">
        <w:rPr>
          <w:sz w:val="20"/>
        </w:rPr>
        <w:t>535</w:t>
      </w:r>
      <w:r w:rsidRPr="00593B54">
        <w:rPr>
          <w:sz w:val="20"/>
        </w:rPr>
        <w:t>,0 m n.v.</w:t>
      </w:r>
    </w:p>
    <w:p w14:paraId="70B3A56E" w14:textId="77777777" w:rsidR="00B669A3" w:rsidRPr="00593B54" w:rsidRDefault="00B669A3" w:rsidP="00FF1966">
      <w:pPr>
        <w:pStyle w:val="Naslov3"/>
        <w:spacing w:line="260" w:lineRule="exact"/>
        <w:rPr>
          <w:sz w:val="20"/>
        </w:rPr>
      </w:pPr>
      <w:r w:rsidRPr="00593B54">
        <w:rPr>
          <w:sz w:val="20"/>
        </w:rPr>
        <w:t>Komandni objekt:</w:t>
      </w:r>
    </w:p>
    <w:p w14:paraId="36DE657C" w14:textId="4C4D676A" w:rsidR="00B669A3" w:rsidRPr="00593B54" w:rsidRDefault="00B669A3" w:rsidP="00FF1966">
      <w:pPr>
        <w:pStyle w:val="Zamik1"/>
        <w:rPr>
          <w:sz w:val="20"/>
        </w:rPr>
      </w:pPr>
      <w:r w:rsidRPr="00593B54">
        <w:rPr>
          <w:sz w:val="20"/>
        </w:rPr>
        <w:t xml:space="preserve">horizontalni gabarit: </w:t>
      </w:r>
      <w:r w:rsidR="00CE1064" w:rsidRPr="00593B54">
        <w:rPr>
          <w:sz w:val="20"/>
        </w:rPr>
        <w:t>5,1</w:t>
      </w:r>
      <w:r w:rsidRPr="00593B54">
        <w:rPr>
          <w:sz w:val="20"/>
        </w:rPr>
        <w:t xml:space="preserve"> x </w:t>
      </w:r>
      <w:r w:rsidR="00CE1064" w:rsidRPr="00593B54">
        <w:rPr>
          <w:sz w:val="20"/>
        </w:rPr>
        <w:t>4,4</w:t>
      </w:r>
      <w:r w:rsidRPr="00593B54">
        <w:rPr>
          <w:sz w:val="20"/>
        </w:rPr>
        <w:t xml:space="preserve"> m</w:t>
      </w:r>
    </w:p>
    <w:p w14:paraId="28A6D058" w14:textId="77777777" w:rsidR="00206837" w:rsidRPr="00593B54" w:rsidRDefault="00B669A3" w:rsidP="00FF1966">
      <w:pPr>
        <w:pStyle w:val="Zamik1"/>
        <w:rPr>
          <w:sz w:val="20"/>
        </w:rPr>
      </w:pPr>
      <w:r w:rsidRPr="00593B54">
        <w:rPr>
          <w:sz w:val="20"/>
        </w:rPr>
        <w:t>etaže: P</w:t>
      </w:r>
      <w:r w:rsidR="00506810" w:rsidRPr="00593B54">
        <w:rPr>
          <w:sz w:val="20"/>
        </w:rPr>
        <w:t xml:space="preserve"> + kabelski prostor višine 1,2</w:t>
      </w:r>
    </w:p>
    <w:p w14:paraId="3E336F1F" w14:textId="1870562E" w:rsidR="00B669A3" w:rsidRPr="00593B54" w:rsidRDefault="00B669A3" w:rsidP="00FF1966">
      <w:pPr>
        <w:pStyle w:val="Zamik1"/>
        <w:rPr>
          <w:sz w:val="20"/>
        </w:rPr>
      </w:pPr>
      <w:r w:rsidRPr="00593B54">
        <w:rPr>
          <w:sz w:val="20"/>
        </w:rPr>
        <w:t>višina: 3,9 m</w:t>
      </w:r>
    </w:p>
    <w:p w14:paraId="563ADBB1" w14:textId="77777777" w:rsidR="00B669A3" w:rsidRPr="00593B54" w:rsidRDefault="00B669A3" w:rsidP="00FF1966">
      <w:pPr>
        <w:pStyle w:val="Zamik1"/>
        <w:rPr>
          <w:sz w:val="20"/>
        </w:rPr>
      </w:pPr>
      <w:r w:rsidRPr="00593B54">
        <w:rPr>
          <w:sz w:val="20"/>
        </w:rPr>
        <w:t>streha: ravna</w:t>
      </w:r>
    </w:p>
    <w:p w14:paraId="24BFE39E" w14:textId="77777777" w:rsidR="00B669A3" w:rsidRPr="00593B54" w:rsidRDefault="00B669A3" w:rsidP="00FF1966">
      <w:pPr>
        <w:spacing w:line="260" w:lineRule="exact"/>
        <w:rPr>
          <w:highlight w:val="yellow"/>
        </w:rPr>
      </w:pPr>
    </w:p>
    <w:p w14:paraId="72542E65" w14:textId="4786CF9C" w:rsidR="00DE42F7" w:rsidRPr="00593B54" w:rsidRDefault="00432285" w:rsidP="00FF1966">
      <w:pPr>
        <w:pStyle w:val="Naslov1"/>
        <w:spacing w:line="260" w:lineRule="exact"/>
        <w:rPr>
          <w:sz w:val="20"/>
        </w:rPr>
      </w:pPr>
      <w:r w:rsidRPr="00593B54">
        <w:rPr>
          <w:sz w:val="20"/>
        </w:rPr>
        <w:t>Komunalna i</w:t>
      </w:r>
      <w:r w:rsidR="00DE42F7" w:rsidRPr="00593B54">
        <w:rPr>
          <w:sz w:val="20"/>
        </w:rPr>
        <w:t>nfrastruktura</w:t>
      </w:r>
      <w:r w:rsidR="00C110B9">
        <w:rPr>
          <w:sz w:val="20"/>
        </w:rPr>
        <w:t xml:space="preserve"> in dostop</w:t>
      </w:r>
    </w:p>
    <w:p w14:paraId="7D74F484" w14:textId="3CADFF94" w:rsidR="002F0F00" w:rsidRPr="00593B54" w:rsidRDefault="002F0F00" w:rsidP="00FF1966">
      <w:pPr>
        <w:pStyle w:val="Naslov2"/>
        <w:spacing w:line="260" w:lineRule="exact"/>
        <w:rPr>
          <w:sz w:val="20"/>
        </w:rPr>
      </w:pPr>
      <w:r w:rsidRPr="00593B54">
        <w:rPr>
          <w:sz w:val="20"/>
        </w:rPr>
        <w:t xml:space="preserve">Štirisedežnica </w:t>
      </w:r>
      <w:proofErr w:type="spellStart"/>
      <w:r w:rsidRPr="00593B54">
        <w:rPr>
          <w:sz w:val="20"/>
        </w:rPr>
        <w:t>Kopnik</w:t>
      </w:r>
      <w:proofErr w:type="spellEnd"/>
    </w:p>
    <w:p w14:paraId="2284D0BB" w14:textId="6984717E" w:rsidR="00432285" w:rsidRPr="00593B54" w:rsidRDefault="002F0F00" w:rsidP="00FF1966">
      <w:pPr>
        <w:pStyle w:val="Zamik1"/>
        <w:rPr>
          <w:sz w:val="20"/>
        </w:rPr>
      </w:pPr>
      <w:r w:rsidRPr="00593B54">
        <w:rPr>
          <w:sz w:val="20"/>
        </w:rPr>
        <w:t>e</w:t>
      </w:r>
      <w:r w:rsidR="00DE42F7" w:rsidRPr="00593B54">
        <w:rPr>
          <w:sz w:val="20"/>
        </w:rPr>
        <w:t>lektrika:</w:t>
      </w:r>
      <w:r w:rsidRPr="00593B54">
        <w:rPr>
          <w:sz w:val="20"/>
        </w:rPr>
        <w:t xml:space="preserve"> </w:t>
      </w:r>
      <w:r w:rsidR="00257790" w:rsidRPr="00593B54">
        <w:rPr>
          <w:sz w:val="20"/>
        </w:rPr>
        <w:t>p</w:t>
      </w:r>
      <w:r w:rsidRPr="00593B54">
        <w:rPr>
          <w:sz w:val="20"/>
        </w:rPr>
        <w:t xml:space="preserve">riključitev spodnje postaje na NN vod za zasneževanje, </w:t>
      </w:r>
      <w:r w:rsidR="00CD5881" w:rsidRPr="00593B54">
        <w:rPr>
          <w:sz w:val="20"/>
        </w:rPr>
        <w:t>priključit</w:t>
      </w:r>
      <w:r w:rsidRPr="00593B54">
        <w:rPr>
          <w:sz w:val="20"/>
        </w:rPr>
        <w:t>ev</w:t>
      </w:r>
      <w:r w:rsidR="00CD5881" w:rsidRPr="00593B54">
        <w:rPr>
          <w:sz w:val="20"/>
        </w:rPr>
        <w:t xml:space="preserve"> zgornj</w:t>
      </w:r>
      <w:r w:rsidRPr="00593B54">
        <w:rPr>
          <w:sz w:val="20"/>
        </w:rPr>
        <w:t>e</w:t>
      </w:r>
      <w:r w:rsidR="00CD5881" w:rsidRPr="00593B54">
        <w:rPr>
          <w:sz w:val="20"/>
        </w:rPr>
        <w:t xml:space="preserve"> postaj</w:t>
      </w:r>
      <w:r w:rsidRPr="00593B54">
        <w:rPr>
          <w:sz w:val="20"/>
        </w:rPr>
        <w:t>e</w:t>
      </w:r>
      <w:r w:rsidR="00CD5881" w:rsidRPr="00593B54">
        <w:rPr>
          <w:sz w:val="20"/>
        </w:rPr>
        <w:t xml:space="preserve"> </w:t>
      </w:r>
      <w:r w:rsidRPr="00593B54">
        <w:rPr>
          <w:sz w:val="20"/>
        </w:rPr>
        <w:t xml:space="preserve">štirisedežnice </w:t>
      </w:r>
      <w:proofErr w:type="spellStart"/>
      <w:r w:rsidRPr="00593B54">
        <w:rPr>
          <w:sz w:val="20"/>
        </w:rPr>
        <w:t>Kopnik</w:t>
      </w:r>
      <w:proofErr w:type="spellEnd"/>
      <w:r w:rsidRPr="00593B54">
        <w:rPr>
          <w:sz w:val="20"/>
        </w:rPr>
        <w:t xml:space="preserve"> na obstoječo TP </w:t>
      </w:r>
      <w:proofErr w:type="spellStart"/>
      <w:r w:rsidRPr="00593B54">
        <w:rPr>
          <w:sz w:val="20"/>
        </w:rPr>
        <w:t>Kaštivnik</w:t>
      </w:r>
      <w:proofErr w:type="spellEnd"/>
      <w:r w:rsidR="00B977B6">
        <w:rPr>
          <w:sz w:val="20"/>
        </w:rPr>
        <w:t xml:space="preserve"> na zemljiščih parcelne št. 635 k.o. Hudi kot in 863/7 k.o. Pr</w:t>
      </w:r>
      <w:r w:rsidR="00D54E7F">
        <w:rPr>
          <w:sz w:val="20"/>
        </w:rPr>
        <w:t>i</w:t>
      </w:r>
      <w:r w:rsidR="00B977B6">
        <w:rPr>
          <w:sz w:val="20"/>
        </w:rPr>
        <w:t>mož na Pohorju</w:t>
      </w:r>
    </w:p>
    <w:p w14:paraId="07F389CF" w14:textId="16198DBA" w:rsidR="008B4FD6" w:rsidRPr="00593B54" w:rsidRDefault="002F0F00" w:rsidP="00FF1966">
      <w:pPr>
        <w:pStyle w:val="Zamik1"/>
        <w:rPr>
          <w:sz w:val="20"/>
        </w:rPr>
      </w:pPr>
      <w:r w:rsidRPr="00593B54">
        <w:rPr>
          <w:sz w:val="20"/>
        </w:rPr>
        <w:t>med spodnjo in zgornjo postajo kabelska kanalizacija za varnostn</w:t>
      </w:r>
      <w:r w:rsidR="008B4FD6" w:rsidRPr="00593B54">
        <w:rPr>
          <w:sz w:val="20"/>
        </w:rPr>
        <w:t>i,</w:t>
      </w:r>
      <w:r w:rsidRPr="00593B54">
        <w:rPr>
          <w:sz w:val="20"/>
        </w:rPr>
        <w:t xml:space="preserve"> energetski </w:t>
      </w:r>
      <w:r w:rsidR="008B4FD6" w:rsidRPr="00593B54">
        <w:rPr>
          <w:sz w:val="20"/>
        </w:rPr>
        <w:t xml:space="preserve">in telekomunikacijski </w:t>
      </w:r>
      <w:r w:rsidRPr="00593B54">
        <w:rPr>
          <w:sz w:val="20"/>
        </w:rPr>
        <w:t xml:space="preserve">kabel </w:t>
      </w:r>
      <w:r w:rsidR="00257790" w:rsidRPr="00593B54">
        <w:rPr>
          <w:sz w:val="20"/>
        </w:rPr>
        <w:t>ter</w:t>
      </w:r>
      <w:r w:rsidRPr="00593B54">
        <w:rPr>
          <w:sz w:val="20"/>
        </w:rPr>
        <w:t xml:space="preserve"> ozemljitev</w:t>
      </w:r>
      <w:r w:rsidR="00B977B6">
        <w:rPr>
          <w:sz w:val="20"/>
        </w:rPr>
        <w:t xml:space="preserve"> na zemljišču parcelne št. 633, 634, 635, 1392 k.o. Hudi kot</w:t>
      </w:r>
      <w:r w:rsidR="00D54E7F">
        <w:rPr>
          <w:sz w:val="20"/>
        </w:rPr>
        <w:t xml:space="preserve"> in 863/7 k.o. Primož na Pohorju</w:t>
      </w:r>
    </w:p>
    <w:p w14:paraId="114FE518" w14:textId="114A38D7" w:rsidR="00206837" w:rsidRDefault="008B4FD6" w:rsidP="00FF1966">
      <w:pPr>
        <w:pStyle w:val="Zamik1"/>
        <w:rPr>
          <w:sz w:val="20"/>
        </w:rPr>
      </w:pPr>
      <w:r w:rsidRPr="00593B54">
        <w:rPr>
          <w:sz w:val="20"/>
        </w:rPr>
        <w:t xml:space="preserve">odvajanje meteorne vode v sistem </w:t>
      </w:r>
      <w:r w:rsidR="00A276C2" w:rsidRPr="00593B54">
        <w:rPr>
          <w:sz w:val="20"/>
        </w:rPr>
        <w:t xml:space="preserve">drenaž in </w:t>
      </w:r>
      <w:r w:rsidRPr="00593B54">
        <w:rPr>
          <w:sz w:val="20"/>
        </w:rPr>
        <w:t xml:space="preserve">jarkov </w:t>
      </w:r>
      <w:r w:rsidR="00A276C2" w:rsidRPr="00593B54">
        <w:rPr>
          <w:sz w:val="20"/>
        </w:rPr>
        <w:t>ter</w:t>
      </w:r>
      <w:r w:rsidRPr="00593B54">
        <w:rPr>
          <w:sz w:val="20"/>
        </w:rPr>
        <w:t xml:space="preserve"> ponikovalnic ob spodnji in zgornji postaji</w:t>
      </w:r>
      <w:r w:rsidR="00B977B6">
        <w:rPr>
          <w:sz w:val="20"/>
        </w:rPr>
        <w:t xml:space="preserve"> na zemljišču parcelne št. 633 in 635 k.o. Hudi kot</w:t>
      </w:r>
    </w:p>
    <w:p w14:paraId="19D76D70" w14:textId="2793E8E9" w:rsidR="00C110B9" w:rsidRPr="00593B54" w:rsidRDefault="00C110B9" w:rsidP="00FF1966">
      <w:pPr>
        <w:pStyle w:val="Zamik1"/>
        <w:rPr>
          <w:sz w:val="20"/>
        </w:rPr>
      </w:pPr>
      <w:r>
        <w:rPr>
          <w:sz w:val="20"/>
        </w:rPr>
        <w:t>dostop do javne ceste na zemljišču parcelne št. 633, 634, 635 in 1392 k.o. Hudi kot in 863/7 k.o. Primož na Pohorju</w:t>
      </w:r>
    </w:p>
    <w:p w14:paraId="7DB1C5A1" w14:textId="22938B33" w:rsidR="00257790" w:rsidRPr="00593B54" w:rsidRDefault="00257790" w:rsidP="00FF1966">
      <w:pPr>
        <w:pStyle w:val="Naslov2"/>
        <w:spacing w:line="260" w:lineRule="exact"/>
        <w:rPr>
          <w:sz w:val="20"/>
        </w:rPr>
      </w:pPr>
      <w:r w:rsidRPr="00593B54">
        <w:rPr>
          <w:sz w:val="20"/>
        </w:rPr>
        <w:t xml:space="preserve">Štirisedežnica </w:t>
      </w:r>
      <w:r w:rsidR="00594E5A" w:rsidRPr="00593B54">
        <w:rPr>
          <w:sz w:val="20"/>
        </w:rPr>
        <w:t>Pahernik</w:t>
      </w:r>
    </w:p>
    <w:p w14:paraId="1DBC5D06" w14:textId="230B554D" w:rsidR="00257790" w:rsidRPr="00593B54" w:rsidRDefault="00257790" w:rsidP="00FF1966">
      <w:pPr>
        <w:pStyle w:val="Zamik1"/>
        <w:rPr>
          <w:sz w:val="20"/>
        </w:rPr>
      </w:pPr>
      <w:r w:rsidRPr="00593B54">
        <w:rPr>
          <w:sz w:val="20"/>
        </w:rPr>
        <w:t xml:space="preserve">elektrika: priključitev spodnje postaje na NN vod za zasneževanje, priključitev zgornje postaje štirisedežnice </w:t>
      </w:r>
      <w:r w:rsidR="00891646" w:rsidRPr="00593B54">
        <w:rPr>
          <w:sz w:val="20"/>
        </w:rPr>
        <w:t>Pahernik</w:t>
      </w:r>
      <w:r w:rsidRPr="00593B54">
        <w:rPr>
          <w:sz w:val="20"/>
        </w:rPr>
        <w:t xml:space="preserve"> na obstoječo TP </w:t>
      </w:r>
      <w:r w:rsidR="00891646" w:rsidRPr="00593B54">
        <w:rPr>
          <w:sz w:val="20"/>
        </w:rPr>
        <w:t>Velika Kopa</w:t>
      </w:r>
      <w:r w:rsidR="00B977B6">
        <w:rPr>
          <w:sz w:val="20"/>
        </w:rPr>
        <w:t xml:space="preserve"> na zemljišču parcelne št. 639/1 k.o. Hudi kot</w:t>
      </w:r>
    </w:p>
    <w:p w14:paraId="0EA8BAC7" w14:textId="69595D8C" w:rsidR="00257790" w:rsidRPr="00593B54" w:rsidRDefault="00257790" w:rsidP="00FF1966">
      <w:pPr>
        <w:pStyle w:val="Zamik1"/>
        <w:rPr>
          <w:sz w:val="20"/>
        </w:rPr>
      </w:pPr>
      <w:r w:rsidRPr="00593B54">
        <w:rPr>
          <w:sz w:val="20"/>
        </w:rPr>
        <w:t>med spodnjo in zgornjo postajo kabelska kanalizacija za varnostni, energetski in telekomunikacijski kabel ter ozemljitev</w:t>
      </w:r>
      <w:r w:rsidR="00C110B9">
        <w:rPr>
          <w:sz w:val="20"/>
        </w:rPr>
        <w:t xml:space="preserve"> na zemljišču parcelne</w:t>
      </w:r>
      <w:r w:rsidR="00C8227C">
        <w:rPr>
          <w:sz w:val="20"/>
        </w:rPr>
        <w:t xml:space="preserve"> št. 633, 639/1, 640, 642/1 </w:t>
      </w:r>
      <w:r w:rsidR="00C110B9">
        <w:rPr>
          <w:sz w:val="20"/>
        </w:rPr>
        <w:t xml:space="preserve">in </w:t>
      </w:r>
      <w:r w:rsidR="00C8227C">
        <w:rPr>
          <w:sz w:val="20"/>
        </w:rPr>
        <w:t>1391 k.o. Hudi kot</w:t>
      </w:r>
    </w:p>
    <w:p w14:paraId="49B4DD1A" w14:textId="3C712BD5" w:rsidR="00206837" w:rsidRDefault="00027BB7" w:rsidP="00FF1966">
      <w:pPr>
        <w:pStyle w:val="Zamik1"/>
        <w:rPr>
          <w:sz w:val="20"/>
        </w:rPr>
      </w:pPr>
      <w:r w:rsidRPr="00593B54">
        <w:rPr>
          <w:sz w:val="20"/>
        </w:rPr>
        <w:t>odvajanje meteorne vode v sistem drenaž in jarkov ter ponikovalnic ob spodnji in zgornji postaji</w:t>
      </w:r>
      <w:r w:rsidR="00B977B6">
        <w:rPr>
          <w:sz w:val="20"/>
        </w:rPr>
        <w:t xml:space="preserve"> na zemljišču parcelne št. 633, 639/1 in 640 k.o. Hudi kot</w:t>
      </w:r>
    </w:p>
    <w:p w14:paraId="63DEA9EC" w14:textId="47E6266E" w:rsidR="00C110B9" w:rsidRPr="00593B54" w:rsidRDefault="00C110B9" w:rsidP="00FF1966">
      <w:pPr>
        <w:pStyle w:val="Zamik1"/>
        <w:rPr>
          <w:sz w:val="20"/>
        </w:rPr>
      </w:pPr>
      <w:r>
        <w:rPr>
          <w:sz w:val="20"/>
        </w:rPr>
        <w:t>dostop do javne ceste na zemljišču parcelne št. 633, 639/1, 640, 642/1, 1391 k.o. Hudi kot</w:t>
      </w:r>
    </w:p>
    <w:p w14:paraId="325E8F7A" w14:textId="41147AB9" w:rsidR="00D84520" w:rsidRPr="00593B54" w:rsidRDefault="00D84520" w:rsidP="00FF1966">
      <w:pPr>
        <w:pStyle w:val="Naslov2"/>
        <w:spacing w:line="260" w:lineRule="exact"/>
        <w:rPr>
          <w:sz w:val="20"/>
        </w:rPr>
      </w:pPr>
      <w:r w:rsidRPr="00593B54">
        <w:rPr>
          <w:sz w:val="20"/>
        </w:rPr>
        <w:t>Vlečnica Velika Kopa</w:t>
      </w:r>
    </w:p>
    <w:p w14:paraId="70B30306" w14:textId="46750BC3" w:rsidR="00D84520" w:rsidRPr="00593B54" w:rsidRDefault="00D84520" w:rsidP="00FF1966">
      <w:pPr>
        <w:pStyle w:val="Zamik1"/>
        <w:rPr>
          <w:sz w:val="20"/>
        </w:rPr>
      </w:pPr>
      <w:r w:rsidRPr="00593B54">
        <w:rPr>
          <w:sz w:val="20"/>
        </w:rPr>
        <w:t>elektrika: priključitev zgornje postaje vlečnice Velika Kopa na obstoječo TP Velika Kopa</w:t>
      </w:r>
      <w:r w:rsidR="00B977B6">
        <w:rPr>
          <w:sz w:val="20"/>
        </w:rPr>
        <w:t xml:space="preserve"> na zemljišču parcelne št. 639/1 in </w:t>
      </w:r>
      <w:r w:rsidR="00B977B6" w:rsidRPr="00B977B6">
        <w:rPr>
          <w:sz w:val="20"/>
        </w:rPr>
        <w:t>661</w:t>
      </w:r>
      <w:r w:rsidR="00B977B6">
        <w:rPr>
          <w:sz w:val="20"/>
        </w:rPr>
        <w:t xml:space="preserve"> k.o. Hudi kot</w:t>
      </w:r>
    </w:p>
    <w:p w14:paraId="1E87F6DE" w14:textId="0409EC07" w:rsidR="00D84520" w:rsidRPr="00593B54" w:rsidRDefault="00D84520" w:rsidP="00FF1966">
      <w:pPr>
        <w:pStyle w:val="Zamik1"/>
        <w:rPr>
          <w:sz w:val="20"/>
        </w:rPr>
      </w:pPr>
      <w:r w:rsidRPr="00593B54">
        <w:rPr>
          <w:sz w:val="20"/>
        </w:rPr>
        <w:t>med spodnjo in zgornjo postajo kabelska kanalizacija za varnostni, energetski in telekomunikacijski kabel ter ozemljitev</w:t>
      </w:r>
      <w:r w:rsidR="00C8227C">
        <w:rPr>
          <w:sz w:val="20"/>
        </w:rPr>
        <w:t xml:space="preserve"> na zemljišču parcelne št. 639/1 in 661 k.o. Hudi kot</w:t>
      </w:r>
    </w:p>
    <w:p w14:paraId="38C266E3" w14:textId="04768F65" w:rsidR="00206837" w:rsidRDefault="00D84520" w:rsidP="00FF1966">
      <w:pPr>
        <w:pStyle w:val="Zamik1"/>
        <w:rPr>
          <w:sz w:val="20"/>
        </w:rPr>
      </w:pPr>
      <w:r w:rsidRPr="00593B54">
        <w:rPr>
          <w:sz w:val="20"/>
        </w:rPr>
        <w:t>odvajanje meteorne vode v sistem drenaž in jarkov</w:t>
      </w:r>
      <w:r w:rsidR="00B977B6">
        <w:rPr>
          <w:sz w:val="20"/>
        </w:rPr>
        <w:t xml:space="preserve"> na zemljišču parcelne št. 639/1 k.o. Hudi kot</w:t>
      </w:r>
    </w:p>
    <w:p w14:paraId="4128E6B5" w14:textId="3F887FD7" w:rsidR="0088776F" w:rsidRPr="00593B54" w:rsidRDefault="0088776F" w:rsidP="00FF1966">
      <w:pPr>
        <w:pStyle w:val="Zamik1"/>
        <w:rPr>
          <w:sz w:val="20"/>
        </w:rPr>
      </w:pPr>
      <w:r>
        <w:rPr>
          <w:sz w:val="20"/>
        </w:rPr>
        <w:t>dostop do javne ceste na zemljišču parcelne št. 639/1 in 661 k.o. Hudi kot</w:t>
      </w:r>
    </w:p>
    <w:p w14:paraId="7EC627EA" w14:textId="3A931CBE" w:rsidR="00D84520" w:rsidRPr="00593B54" w:rsidRDefault="00D84520" w:rsidP="00FF1966">
      <w:pPr>
        <w:spacing w:line="260" w:lineRule="exact"/>
      </w:pPr>
    </w:p>
    <w:p w14:paraId="4DC462C0" w14:textId="77777777" w:rsidR="009133DB" w:rsidRPr="00593B54" w:rsidRDefault="00957E96" w:rsidP="00FF1966">
      <w:pPr>
        <w:pStyle w:val="Naslov1"/>
        <w:spacing w:line="260" w:lineRule="exact"/>
        <w:rPr>
          <w:sz w:val="20"/>
        </w:rPr>
      </w:pPr>
      <w:r w:rsidRPr="00593B54">
        <w:rPr>
          <w:sz w:val="20"/>
        </w:rPr>
        <w:t>Gradbišče</w:t>
      </w:r>
    </w:p>
    <w:p w14:paraId="020D5039" w14:textId="7FDFB7DF" w:rsidR="00957E96" w:rsidRPr="00593B54" w:rsidRDefault="00957E96" w:rsidP="00FF1966">
      <w:pPr>
        <w:pStyle w:val="Zamik1"/>
        <w:rPr>
          <w:sz w:val="20"/>
        </w:rPr>
      </w:pPr>
      <w:r w:rsidRPr="00593B54">
        <w:rPr>
          <w:sz w:val="20"/>
        </w:rPr>
        <w:t>v območju predvidene gradnje</w:t>
      </w:r>
    </w:p>
    <w:p w14:paraId="53CB4078" w14:textId="77777777" w:rsidR="004C1B87" w:rsidRPr="00593B54" w:rsidRDefault="004C1B87" w:rsidP="00FF1966">
      <w:pPr>
        <w:spacing w:line="260" w:lineRule="exact"/>
        <w:rPr>
          <w:highlight w:val="cyan"/>
        </w:rPr>
      </w:pPr>
    </w:p>
    <w:p w14:paraId="61840699" w14:textId="460DB3AC" w:rsidR="00407E7A" w:rsidRPr="00593B54" w:rsidRDefault="00407E7A" w:rsidP="00FF1966">
      <w:pPr>
        <w:pStyle w:val="NatevanjeIIIIII"/>
        <w:spacing w:line="260" w:lineRule="exact"/>
        <w:rPr>
          <w:sz w:val="20"/>
        </w:rPr>
      </w:pPr>
      <w:r w:rsidRPr="00593B54">
        <w:rPr>
          <w:sz w:val="20"/>
        </w:rPr>
        <w:t>Sestavni del tega dovoljenja so:</w:t>
      </w:r>
    </w:p>
    <w:p w14:paraId="16B29EC9" w14:textId="77777777" w:rsidR="00407E7A" w:rsidRPr="00593B54" w:rsidRDefault="00407E7A" w:rsidP="00FF1966">
      <w:pPr>
        <w:spacing w:line="260" w:lineRule="exact"/>
      </w:pPr>
    </w:p>
    <w:p w14:paraId="37752A6A" w14:textId="77777777" w:rsidR="00EA71B8" w:rsidRPr="00593B54" w:rsidRDefault="00EA71B8" w:rsidP="00FF1966">
      <w:pPr>
        <w:pStyle w:val="NatevanjeABC"/>
        <w:spacing w:line="260" w:lineRule="exact"/>
        <w:rPr>
          <w:sz w:val="20"/>
        </w:rPr>
      </w:pPr>
      <w:r w:rsidRPr="00593B54">
        <w:rPr>
          <w:sz w:val="20"/>
        </w:rPr>
        <w:t>Podrobnejši mikrolokacijski, ekološki, tehnični, oblikovalski in okoljevarstveni pogoji obravnavanega posega, ki so za investitorja obvezujoči, so določeni v dokumentaciji, ki je sestavni del tega dovoljenja:</w:t>
      </w:r>
    </w:p>
    <w:p w14:paraId="1ADC9DB6" w14:textId="5DAB08F6" w:rsidR="00EA71B8" w:rsidRPr="00593B54" w:rsidRDefault="00EA71B8" w:rsidP="00147F8E">
      <w:pPr>
        <w:pStyle w:val="Zamik1"/>
        <w:ind w:left="567" w:hanging="567"/>
        <w:rPr>
          <w:sz w:val="20"/>
        </w:rPr>
      </w:pPr>
      <w:r w:rsidRPr="00593B54">
        <w:rPr>
          <w:sz w:val="20"/>
        </w:rPr>
        <w:t xml:space="preserve">Projektna dokumentacija za pridobitev mnenj in gradbenega dovoljenja, št. projekta </w:t>
      </w:r>
      <w:r w:rsidR="0043276F" w:rsidRPr="00593B54">
        <w:rPr>
          <w:sz w:val="20"/>
        </w:rPr>
        <w:t>3-04/22</w:t>
      </w:r>
      <w:r w:rsidR="000A3D75" w:rsidRPr="00593B54">
        <w:rPr>
          <w:sz w:val="20"/>
        </w:rPr>
        <w:t xml:space="preserve">, </w:t>
      </w:r>
      <w:r w:rsidR="00F730F1" w:rsidRPr="00593B54">
        <w:rPr>
          <w:sz w:val="20"/>
        </w:rPr>
        <w:t>julij 2022</w:t>
      </w:r>
      <w:r w:rsidRPr="00593B54">
        <w:rPr>
          <w:sz w:val="20"/>
        </w:rPr>
        <w:t xml:space="preserve"> </w:t>
      </w:r>
      <w:r w:rsidR="00F730F1" w:rsidRPr="00593B54">
        <w:rPr>
          <w:sz w:val="20"/>
        </w:rPr>
        <w:t xml:space="preserve">in dopolnitev ter popravki s 7. 11. 2022, </w:t>
      </w:r>
      <w:r w:rsidR="0043276F" w:rsidRPr="00593B54">
        <w:rPr>
          <w:sz w:val="20"/>
        </w:rPr>
        <w:t>FE</w:t>
      </w:r>
      <w:r w:rsidR="00DF402C" w:rsidRPr="00593B54">
        <w:rPr>
          <w:sz w:val="20"/>
        </w:rPr>
        <w:t>M</w:t>
      </w:r>
      <w:r w:rsidR="0043276F" w:rsidRPr="00593B54">
        <w:rPr>
          <w:sz w:val="20"/>
        </w:rPr>
        <w:t xml:space="preserve"> </w:t>
      </w:r>
      <w:proofErr w:type="spellStart"/>
      <w:r w:rsidR="0043276F" w:rsidRPr="00593B54">
        <w:rPr>
          <w:sz w:val="20"/>
        </w:rPr>
        <w:t>Consulting</w:t>
      </w:r>
      <w:proofErr w:type="spellEnd"/>
      <w:r w:rsidR="00206837" w:rsidRPr="00593B54">
        <w:rPr>
          <w:sz w:val="20"/>
        </w:rPr>
        <w:t xml:space="preserve"> </w:t>
      </w:r>
      <w:r w:rsidR="0043276F" w:rsidRPr="00593B54">
        <w:rPr>
          <w:sz w:val="20"/>
        </w:rPr>
        <w:t>d.o.o.</w:t>
      </w:r>
      <w:r w:rsidR="000B73F7" w:rsidRPr="00593B54">
        <w:rPr>
          <w:sz w:val="20"/>
        </w:rPr>
        <w:t>,</w:t>
      </w:r>
      <w:r w:rsidR="0043276F" w:rsidRPr="00593B54">
        <w:rPr>
          <w:sz w:val="20"/>
        </w:rPr>
        <w:t xml:space="preserve"> Za tremi ribniki 18, Maribor</w:t>
      </w:r>
      <w:r w:rsidR="000A3D75" w:rsidRPr="00593B54">
        <w:rPr>
          <w:sz w:val="20"/>
        </w:rPr>
        <w:t xml:space="preserve"> (v nadaljevanju DGD).</w:t>
      </w:r>
    </w:p>
    <w:p w14:paraId="72248584" w14:textId="1490B235" w:rsidR="00C27C49" w:rsidRPr="00593B54" w:rsidRDefault="00C27C49" w:rsidP="00147F8E">
      <w:pPr>
        <w:pStyle w:val="Zamik1"/>
        <w:ind w:left="567" w:hanging="567"/>
        <w:rPr>
          <w:sz w:val="20"/>
        </w:rPr>
      </w:pPr>
      <w:r w:rsidRPr="00593B54">
        <w:rPr>
          <w:sz w:val="20"/>
        </w:rPr>
        <w:lastRenderedPageBreak/>
        <w:t xml:space="preserve">Poročilo o vplivih na okolje za izgradnjo štirisedežnic </w:t>
      </w:r>
      <w:proofErr w:type="spellStart"/>
      <w:r w:rsidRPr="00593B54">
        <w:rPr>
          <w:sz w:val="20"/>
        </w:rPr>
        <w:t>Kopnik</w:t>
      </w:r>
      <w:proofErr w:type="spellEnd"/>
      <w:r w:rsidRPr="00593B54">
        <w:rPr>
          <w:sz w:val="20"/>
        </w:rPr>
        <w:t xml:space="preserve"> in Pahernik ter vlečnice Velika Kopa na smučišču Kope št. 100222-ppm/</w:t>
      </w:r>
      <w:proofErr w:type="spellStart"/>
      <w:r w:rsidRPr="00593B54">
        <w:rPr>
          <w:sz w:val="20"/>
        </w:rPr>
        <w:t>nz</w:t>
      </w:r>
      <w:proofErr w:type="spellEnd"/>
      <w:r w:rsidRPr="00593B54">
        <w:rPr>
          <w:sz w:val="20"/>
        </w:rPr>
        <w:t>, 12. 9. 2022, dopolnitev 4. 11. 2022, E-NET OKOLJE d.o.o., Linhartova cesta 13, 1000 Ljubljana (v nadaljevanju PVO).</w:t>
      </w:r>
    </w:p>
    <w:p w14:paraId="7E22FC88" w14:textId="77777777" w:rsidR="00C27C49" w:rsidRPr="00593B54" w:rsidRDefault="00C27C49" w:rsidP="00FF1966">
      <w:pPr>
        <w:spacing w:line="260" w:lineRule="exact"/>
        <w:rPr>
          <w:highlight w:val="cyan"/>
        </w:rPr>
      </w:pPr>
    </w:p>
    <w:p w14:paraId="3FABB79C" w14:textId="77777777" w:rsidR="00EA71B8" w:rsidRPr="00593B54" w:rsidRDefault="00EA71B8" w:rsidP="00FF1966">
      <w:pPr>
        <w:pStyle w:val="NatevanjeIIIIII"/>
        <w:spacing w:line="260" w:lineRule="exact"/>
        <w:rPr>
          <w:sz w:val="20"/>
        </w:rPr>
      </w:pPr>
      <w:r w:rsidRPr="00593B54">
        <w:rPr>
          <w:sz w:val="20"/>
        </w:rPr>
        <w:t>K predmetni gradnji so podali mnenja</w:t>
      </w:r>
      <w:r w:rsidR="000F27D7" w:rsidRPr="00593B54">
        <w:rPr>
          <w:sz w:val="20"/>
        </w:rPr>
        <w:t xml:space="preserve"> </w:t>
      </w:r>
      <w:r w:rsidRPr="00593B54">
        <w:rPr>
          <w:sz w:val="20"/>
        </w:rPr>
        <w:t>pristojni organi in organizacije:</w:t>
      </w:r>
    </w:p>
    <w:p w14:paraId="5F068EAE" w14:textId="25D3E007" w:rsidR="002F27A8" w:rsidRPr="00593B54" w:rsidRDefault="00311BEB" w:rsidP="00334749">
      <w:pPr>
        <w:pStyle w:val="Zamik1"/>
        <w:ind w:left="567" w:hanging="567"/>
        <w:rPr>
          <w:sz w:val="20"/>
        </w:rPr>
      </w:pPr>
      <w:r w:rsidRPr="00593B54">
        <w:rPr>
          <w:sz w:val="20"/>
        </w:rPr>
        <w:t xml:space="preserve">mnenje št. </w:t>
      </w:r>
      <w:r w:rsidR="00326E99" w:rsidRPr="00593B54">
        <w:rPr>
          <w:sz w:val="20"/>
        </w:rPr>
        <w:t>1371871</w:t>
      </w:r>
      <w:r w:rsidRPr="00593B54">
        <w:rPr>
          <w:sz w:val="20"/>
        </w:rPr>
        <w:t xml:space="preserve"> z dne </w:t>
      </w:r>
      <w:r w:rsidR="00326E99" w:rsidRPr="00593B54">
        <w:rPr>
          <w:sz w:val="20"/>
        </w:rPr>
        <w:t>17. 11. 2022</w:t>
      </w:r>
      <w:r w:rsidRPr="00593B54">
        <w:rPr>
          <w:sz w:val="20"/>
        </w:rPr>
        <w:t xml:space="preserve">, </w:t>
      </w:r>
      <w:r w:rsidR="00F6467D" w:rsidRPr="00593B54">
        <w:rPr>
          <w:sz w:val="20"/>
        </w:rPr>
        <w:t>Elektro Celje d.d., Vrunčeva 2a, 3000 Celje,</w:t>
      </w:r>
    </w:p>
    <w:p w14:paraId="2492F8F0" w14:textId="77777777" w:rsidR="002F27A8" w:rsidRPr="00593B54" w:rsidRDefault="00311BEB" w:rsidP="00334749">
      <w:pPr>
        <w:pStyle w:val="Zamik1"/>
        <w:ind w:left="567" w:hanging="567"/>
        <w:rPr>
          <w:sz w:val="20"/>
        </w:rPr>
      </w:pPr>
      <w:r w:rsidRPr="00593B54">
        <w:rPr>
          <w:sz w:val="20"/>
        </w:rPr>
        <w:t xml:space="preserve">mnenje št. </w:t>
      </w:r>
      <w:r w:rsidR="003019F0" w:rsidRPr="00593B54">
        <w:rPr>
          <w:sz w:val="20"/>
        </w:rPr>
        <w:t>PVS175/2022</w:t>
      </w:r>
      <w:r w:rsidRPr="00593B54">
        <w:rPr>
          <w:sz w:val="20"/>
        </w:rPr>
        <w:t xml:space="preserve"> z dne </w:t>
      </w:r>
      <w:r w:rsidR="003019F0" w:rsidRPr="00593B54">
        <w:rPr>
          <w:sz w:val="20"/>
        </w:rPr>
        <w:t>18. 11. 2022</w:t>
      </w:r>
      <w:r w:rsidRPr="00593B54">
        <w:rPr>
          <w:sz w:val="20"/>
        </w:rPr>
        <w:t xml:space="preserve">, </w:t>
      </w:r>
      <w:r w:rsidR="00942A14" w:rsidRPr="00593B54">
        <w:rPr>
          <w:sz w:val="20"/>
        </w:rPr>
        <w:t>Javno komunalno podjetje Radlje ob Dravi, Mariborska cesta 3, 2360 Radlje ob Dravi,</w:t>
      </w:r>
    </w:p>
    <w:p w14:paraId="7AFEE6B4" w14:textId="77777777" w:rsidR="002F27A8" w:rsidRPr="00593B54" w:rsidRDefault="00311BEB" w:rsidP="00334749">
      <w:pPr>
        <w:pStyle w:val="Zamik1"/>
        <w:ind w:left="567" w:hanging="567"/>
        <w:rPr>
          <w:sz w:val="20"/>
        </w:rPr>
      </w:pPr>
      <w:r w:rsidRPr="00593B54">
        <w:rPr>
          <w:sz w:val="20"/>
        </w:rPr>
        <w:t xml:space="preserve">mnenje št. </w:t>
      </w:r>
      <w:r w:rsidR="00E320B3" w:rsidRPr="00593B54">
        <w:rPr>
          <w:sz w:val="20"/>
        </w:rPr>
        <w:t>115036-MB/6816-IV</w:t>
      </w:r>
      <w:r w:rsidRPr="00593B54">
        <w:rPr>
          <w:sz w:val="20"/>
        </w:rPr>
        <w:t xml:space="preserve"> z dne </w:t>
      </w:r>
      <w:r w:rsidR="00E320B3" w:rsidRPr="00593B54">
        <w:rPr>
          <w:sz w:val="20"/>
        </w:rPr>
        <w:t>18. 11. 2022</w:t>
      </w:r>
      <w:r w:rsidRPr="00593B54">
        <w:rPr>
          <w:sz w:val="20"/>
        </w:rPr>
        <w:t>, Telekom Slovenije Center za vzdrževanje omrežja Celje, Lava 1, 3000 Celje,</w:t>
      </w:r>
    </w:p>
    <w:p w14:paraId="42EBCB6A" w14:textId="77777777" w:rsidR="002F27A8" w:rsidRPr="00593B54" w:rsidRDefault="00311BEB" w:rsidP="00334749">
      <w:pPr>
        <w:pStyle w:val="Zamik1"/>
        <w:ind w:left="567" w:hanging="567"/>
        <w:rPr>
          <w:sz w:val="20"/>
        </w:rPr>
      </w:pPr>
      <w:r w:rsidRPr="00593B54">
        <w:rPr>
          <w:sz w:val="20"/>
        </w:rPr>
        <w:t xml:space="preserve">mnenje št. </w:t>
      </w:r>
      <w:r w:rsidR="00982EB9" w:rsidRPr="00593B54">
        <w:rPr>
          <w:sz w:val="20"/>
        </w:rPr>
        <w:t>35110-29/2022-2</w:t>
      </w:r>
      <w:r w:rsidRPr="00593B54">
        <w:rPr>
          <w:sz w:val="20"/>
        </w:rPr>
        <w:t xml:space="preserve"> z dne </w:t>
      </w:r>
      <w:r w:rsidR="00982EB9" w:rsidRPr="00593B54">
        <w:rPr>
          <w:sz w:val="20"/>
        </w:rPr>
        <w:t>18. 11. 2022</w:t>
      </w:r>
      <w:r w:rsidRPr="00593B54">
        <w:rPr>
          <w:sz w:val="20"/>
        </w:rPr>
        <w:t>, Občina Ribnica na Pohorju, Ribnica na Pohorju 1, 2364 Ribnica na Pohorju</w:t>
      </w:r>
      <w:r w:rsidR="003A0DB0" w:rsidRPr="00593B54">
        <w:rPr>
          <w:sz w:val="20"/>
        </w:rPr>
        <w:t>,</w:t>
      </w:r>
    </w:p>
    <w:p w14:paraId="4A6E99CB" w14:textId="77777777" w:rsidR="002F27A8" w:rsidRPr="00593B54" w:rsidRDefault="00311BEB" w:rsidP="00334749">
      <w:pPr>
        <w:pStyle w:val="Zamik1"/>
        <w:ind w:left="567" w:hanging="567"/>
        <w:rPr>
          <w:sz w:val="20"/>
        </w:rPr>
      </w:pPr>
      <w:r w:rsidRPr="00593B54">
        <w:rPr>
          <w:sz w:val="20"/>
        </w:rPr>
        <w:t xml:space="preserve">mnenje št. </w:t>
      </w:r>
      <w:r w:rsidR="0038494F" w:rsidRPr="00593B54">
        <w:rPr>
          <w:sz w:val="20"/>
        </w:rPr>
        <w:t>35508-7623/2022-2</w:t>
      </w:r>
      <w:r w:rsidRPr="00593B54">
        <w:rPr>
          <w:sz w:val="20"/>
        </w:rPr>
        <w:t xml:space="preserve"> z dne </w:t>
      </w:r>
      <w:r w:rsidR="0038494F" w:rsidRPr="00593B54">
        <w:rPr>
          <w:sz w:val="20"/>
        </w:rPr>
        <w:t>24. 11. 2022</w:t>
      </w:r>
      <w:r w:rsidRPr="00593B54">
        <w:rPr>
          <w:sz w:val="20"/>
        </w:rPr>
        <w:t>, Direkcija RS za vode Sektor območja Drave, Krekova ulica 17, 2000 Maribor,</w:t>
      </w:r>
    </w:p>
    <w:p w14:paraId="243DC5AB" w14:textId="77777777" w:rsidR="002F27A8" w:rsidRPr="00593B54" w:rsidRDefault="00311BEB" w:rsidP="00334749">
      <w:pPr>
        <w:pStyle w:val="Zamik1"/>
        <w:ind w:left="567" w:hanging="567"/>
        <w:rPr>
          <w:sz w:val="20"/>
        </w:rPr>
      </w:pPr>
      <w:r w:rsidRPr="00593B54">
        <w:rPr>
          <w:sz w:val="20"/>
        </w:rPr>
        <w:t xml:space="preserve">mnenje št. </w:t>
      </w:r>
      <w:r w:rsidR="003019F0" w:rsidRPr="00593B54">
        <w:rPr>
          <w:sz w:val="20"/>
        </w:rPr>
        <w:t>3407-16/22-6</w:t>
      </w:r>
      <w:r w:rsidRPr="00593B54">
        <w:rPr>
          <w:sz w:val="20"/>
        </w:rPr>
        <w:t xml:space="preserve"> z dne </w:t>
      </w:r>
      <w:r w:rsidR="003019F0" w:rsidRPr="00593B54">
        <w:rPr>
          <w:sz w:val="20"/>
        </w:rPr>
        <w:t>18. 11. 2022</w:t>
      </w:r>
      <w:r w:rsidRPr="00593B54">
        <w:rPr>
          <w:sz w:val="20"/>
        </w:rPr>
        <w:t>,</w:t>
      </w:r>
      <w:r w:rsidR="00B5523D" w:rsidRPr="00593B54">
        <w:rPr>
          <w:sz w:val="20"/>
        </w:rPr>
        <w:t xml:space="preserve"> Zavod za gozdove Slovenije, OE Slovenj Gradec, </w:t>
      </w:r>
      <w:proofErr w:type="spellStart"/>
      <w:r w:rsidR="00B5523D" w:rsidRPr="00593B54">
        <w:rPr>
          <w:sz w:val="20"/>
        </w:rPr>
        <w:t>Vorančev</w:t>
      </w:r>
      <w:proofErr w:type="spellEnd"/>
      <w:r w:rsidR="00B5523D" w:rsidRPr="00593B54">
        <w:rPr>
          <w:sz w:val="20"/>
        </w:rPr>
        <w:t xml:space="preserve"> trg 1, 2380 Slovenj Gradec,</w:t>
      </w:r>
    </w:p>
    <w:p w14:paraId="339484C5" w14:textId="77777777" w:rsidR="002F27A8" w:rsidRPr="00593B54" w:rsidRDefault="00B5523D" w:rsidP="00334749">
      <w:pPr>
        <w:pStyle w:val="Zamik1"/>
        <w:ind w:left="567" w:hanging="567"/>
        <w:rPr>
          <w:sz w:val="20"/>
        </w:rPr>
      </w:pPr>
      <w:r w:rsidRPr="00593B54">
        <w:rPr>
          <w:sz w:val="20"/>
        </w:rPr>
        <w:t xml:space="preserve">mnenje št. </w:t>
      </w:r>
      <w:r w:rsidR="0051153B" w:rsidRPr="00593B54">
        <w:rPr>
          <w:sz w:val="20"/>
        </w:rPr>
        <w:t>3562-1508/22-2</w:t>
      </w:r>
      <w:r w:rsidRPr="00593B54">
        <w:rPr>
          <w:sz w:val="20"/>
        </w:rPr>
        <w:t xml:space="preserve"> z dne </w:t>
      </w:r>
      <w:r w:rsidR="0051153B" w:rsidRPr="00593B54">
        <w:rPr>
          <w:sz w:val="20"/>
        </w:rPr>
        <w:t>24. 11. 2022</w:t>
      </w:r>
      <w:r w:rsidRPr="00593B54">
        <w:rPr>
          <w:sz w:val="20"/>
        </w:rPr>
        <w:t>, Zavod RS za varstvo narave OE Maribor, Pobreška cesta 20a, 2000 Maribor,</w:t>
      </w:r>
    </w:p>
    <w:p w14:paraId="7378F53C" w14:textId="70D4ECFC" w:rsidR="00780CC0" w:rsidRPr="00593B54" w:rsidRDefault="00780CC0" w:rsidP="00334749">
      <w:pPr>
        <w:pStyle w:val="Zamik1"/>
        <w:ind w:left="567" w:hanging="567"/>
        <w:rPr>
          <w:sz w:val="20"/>
        </w:rPr>
      </w:pPr>
      <w:r w:rsidRPr="00593B54">
        <w:rPr>
          <w:sz w:val="20"/>
        </w:rPr>
        <w:t xml:space="preserve">mnenje št. </w:t>
      </w:r>
      <w:r w:rsidR="00005E84" w:rsidRPr="00593B54">
        <w:rPr>
          <w:sz w:val="20"/>
        </w:rPr>
        <w:t xml:space="preserve">35403-12/2022-2 </w:t>
      </w:r>
      <w:r w:rsidRPr="00593B54">
        <w:rPr>
          <w:sz w:val="20"/>
        </w:rPr>
        <w:t xml:space="preserve">z dne </w:t>
      </w:r>
      <w:r w:rsidR="00005E84" w:rsidRPr="00593B54">
        <w:rPr>
          <w:sz w:val="20"/>
        </w:rPr>
        <w:t>24. 11. 2022</w:t>
      </w:r>
      <w:r w:rsidRPr="00593B54">
        <w:rPr>
          <w:sz w:val="20"/>
        </w:rPr>
        <w:t xml:space="preserve">, Agencija RS za okolje </w:t>
      </w:r>
      <w:r w:rsidR="00C27C49" w:rsidRPr="00593B54">
        <w:rPr>
          <w:sz w:val="20"/>
        </w:rPr>
        <w:t>Urad za spremljanje vplivov na okolje, Vojkova 1b, 1000 Ljubljana.</w:t>
      </w:r>
    </w:p>
    <w:p w14:paraId="08AADC5A" w14:textId="77777777" w:rsidR="0040510B" w:rsidRPr="00593B54" w:rsidRDefault="0040510B" w:rsidP="00FF1966">
      <w:pPr>
        <w:spacing w:line="260" w:lineRule="exact"/>
        <w:rPr>
          <w:highlight w:val="yellow"/>
        </w:rPr>
      </w:pPr>
    </w:p>
    <w:p w14:paraId="311EC1FA" w14:textId="09592DB8" w:rsidR="00C27C49" w:rsidRPr="00593B54" w:rsidRDefault="00C27C49" w:rsidP="00FF1966">
      <w:pPr>
        <w:pStyle w:val="NatevanjeIIIIII"/>
        <w:spacing w:line="260" w:lineRule="exact"/>
        <w:rPr>
          <w:sz w:val="20"/>
        </w:rPr>
      </w:pPr>
      <w:r w:rsidRPr="00593B54">
        <w:rPr>
          <w:sz w:val="20"/>
        </w:rPr>
        <w:t xml:space="preserve">Presoja vplivov na okolje je bila izvedena za poseg: izgradnjo štirisedežnic </w:t>
      </w:r>
      <w:proofErr w:type="spellStart"/>
      <w:r w:rsidRPr="00593B54">
        <w:rPr>
          <w:sz w:val="20"/>
        </w:rPr>
        <w:t>Kopnik</w:t>
      </w:r>
      <w:proofErr w:type="spellEnd"/>
      <w:r w:rsidRPr="00593B54">
        <w:rPr>
          <w:sz w:val="20"/>
        </w:rPr>
        <w:t xml:space="preserve"> in Pahernik ter vlečnice Velika Kopa na smučišču Kope na zemljiščih s </w:t>
      </w:r>
      <w:proofErr w:type="spellStart"/>
      <w:r w:rsidRPr="00593B54">
        <w:rPr>
          <w:sz w:val="20"/>
        </w:rPr>
        <w:t>parc</w:t>
      </w:r>
      <w:proofErr w:type="spellEnd"/>
      <w:r w:rsidRPr="00593B54">
        <w:rPr>
          <w:sz w:val="20"/>
        </w:rPr>
        <w:t xml:space="preserve">. št. 633, 634, 635, 639/1, 640, 642/1, 661, 1391, 1392, k.o. 824 Hudi kot in </w:t>
      </w:r>
      <w:proofErr w:type="spellStart"/>
      <w:r w:rsidRPr="00593B54">
        <w:rPr>
          <w:sz w:val="20"/>
        </w:rPr>
        <w:t>parc</w:t>
      </w:r>
      <w:proofErr w:type="spellEnd"/>
      <w:r w:rsidRPr="00593B54">
        <w:rPr>
          <w:sz w:val="20"/>
        </w:rPr>
        <w:t>. št. 863/7, k.o. 815 Primož na Pohorju. Investitor (nosilec nameravanega posega) mora z namenom preprečitve, zmanjšanja ali odprave pomembnejših škodljivih vplivov na okolje, pri gradnji in uporabi poleg zakonsko predpisanih, upoštevati tudi naslednje ukrepe in pogoje:</w:t>
      </w:r>
    </w:p>
    <w:p w14:paraId="317EE6F7" w14:textId="77777777" w:rsidR="00C27C49" w:rsidRPr="00593B54" w:rsidRDefault="00C27C49" w:rsidP="00FF1966">
      <w:pPr>
        <w:spacing w:line="260" w:lineRule="exact"/>
      </w:pPr>
    </w:p>
    <w:p w14:paraId="713B960B" w14:textId="256A8AC0" w:rsidR="00206837" w:rsidRPr="00593B54" w:rsidRDefault="00CE16EA" w:rsidP="00FF1966">
      <w:pPr>
        <w:pStyle w:val="Izrek1"/>
        <w:spacing w:line="260" w:lineRule="exact"/>
        <w:rPr>
          <w:rFonts w:eastAsia="Arial Unicode MS"/>
          <w:sz w:val="20"/>
        </w:rPr>
      </w:pPr>
      <w:r w:rsidRPr="00593B54">
        <w:rPr>
          <w:rFonts w:eastAsia="Arial Unicode MS"/>
          <w:sz w:val="20"/>
        </w:rPr>
        <w:t>Varstvo tal in voda</w:t>
      </w:r>
    </w:p>
    <w:p w14:paraId="48E6213E" w14:textId="77777777" w:rsidR="00CE16EA" w:rsidRPr="00593B54" w:rsidRDefault="00CE16EA" w:rsidP="00FF1966">
      <w:pPr>
        <w:pStyle w:val="Izrek11"/>
        <w:spacing w:line="260" w:lineRule="exact"/>
        <w:rPr>
          <w:sz w:val="20"/>
        </w:rPr>
      </w:pPr>
      <w:r w:rsidRPr="00593B54">
        <w:rPr>
          <w:sz w:val="20"/>
        </w:rPr>
        <w:t>Čas gradnje</w:t>
      </w:r>
    </w:p>
    <w:p w14:paraId="38E25063" w14:textId="09828E35" w:rsidR="00C27C49" w:rsidRPr="00593B54" w:rsidRDefault="00C27C49" w:rsidP="00FF1966">
      <w:pPr>
        <w:pStyle w:val="Zamik1"/>
        <w:rPr>
          <w:sz w:val="20"/>
        </w:rPr>
      </w:pPr>
      <w:r w:rsidRPr="00593B54">
        <w:rPr>
          <w:sz w:val="20"/>
        </w:rPr>
        <w:t>zemeljska in druga gradbena dela z uporabo gradbenih strojev in tovornih vozil ter tovorni prevozi po gradbišču in gozdnih cestah se lahko izvajajo le v suhem vremenu. V primeru večjih padavin je treba ta dela prekiniti, da se preprečijo večje poškodbe tal in hitro pronicanje onesnaženja v tla in posredno v vode v primeru nesreče (npr. izlitja goriva ali olja iz stroja);</w:t>
      </w:r>
    </w:p>
    <w:p w14:paraId="5D32ABB9" w14:textId="1A99D756" w:rsidR="00C27C49" w:rsidRPr="00593B54" w:rsidRDefault="00C27C49" w:rsidP="00FF1966">
      <w:pPr>
        <w:pStyle w:val="Zamik1"/>
        <w:rPr>
          <w:sz w:val="20"/>
        </w:rPr>
      </w:pPr>
      <w:r w:rsidRPr="00593B54">
        <w:rPr>
          <w:sz w:val="20"/>
        </w:rPr>
        <w:t>v primeru, da pride do izlitja/razlitja goriva ali olja ali drugih nevarnih tekočin iz gradbenega stroja ali tovornega vozila, je potrebno takoj odkopati celotni onesnaženi del tal, ga shraniti v pokrite in neprepustne posode ter ga oddati ustreznemu zbiralcu ali izvajalcu obdelave tovrstnih nevarnih odpadkov. Za ta namen mora biti na gradbišču na voljo takoj dostopna ustrezna oprema, vsi zaposleni pa morajo biti seznanjeni z ukrepanjem v tovrstnih primerih. Vse tovrstne dogodke je potrebno vpisati v gradbeni dnevnik. V primeru, da gre za dogodek na vodovarstvenem območju, je potrebno obvestiti tudi upravljavca vodooskrbnega sistema Partizanka (Javno podjetje Komunala Slovenj Gradec d.o.o.);</w:t>
      </w:r>
    </w:p>
    <w:p w14:paraId="7BF2B62A" w14:textId="20C67FCD" w:rsidR="00C27C49" w:rsidRPr="00593B54" w:rsidRDefault="00C27C49" w:rsidP="00FF1966">
      <w:pPr>
        <w:pStyle w:val="Zamik1"/>
        <w:rPr>
          <w:sz w:val="20"/>
        </w:rPr>
      </w:pPr>
      <w:r w:rsidRPr="00593B54">
        <w:rPr>
          <w:sz w:val="20"/>
        </w:rPr>
        <w:t>na gradbišču in pri gradbenem transportu naj se uporabljajo le tehnično brezhibni stroji in vozila, večja servisno vzdrževalna dela na gradbenih strojih pa se morajo izvajati izven območja gradbišča, v ustrezno opremljeni servisni delavnici;</w:t>
      </w:r>
    </w:p>
    <w:p w14:paraId="294360EC" w14:textId="76055FF8" w:rsidR="00C27C49" w:rsidRPr="00593B54" w:rsidRDefault="00C27C49" w:rsidP="00FF1966">
      <w:pPr>
        <w:pStyle w:val="Zamik1"/>
        <w:rPr>
          <w:sz w:val="20"/>
        </w:rPr>
      </w:pPr>
      <w:r w:rsidRPr="00593B54">
        <w:rPr>
          <w:sz w:val="20"/>
        </w:rPr>
        <w:t>točenje goriva v gradbene stroje na območju gradbišča se mora izvajati z ustrezno cisterno za razvoz goriva in z obvezno uporabo prenosnih lovilnih posod za primer morebitnega razlitja goriva pri pretakanju;</w:t>
      </w:r>
    </w:p>
    <w:p w14:paraId="18E9F45C" w14:textId="713E4A79" w:rsidR="00C27C49" w:rsidRPr="00593B54" w:rsidRDefault="00C27C49" w:rsidP="00FF1966">
      <w:pPr>
        <w:pStyle w:val="Zamik1"/>
        <w:rPr>
          <w:sz w:val="20"/>
        </w:rPr>
      </w:pPr>
      <w:r w:rsidRPr="00593B54">
        <w:rPr>
          <w:sz w:val="20"/>
        </w:rPr>
        <w:t>izlivanje ali izpiranje nevarnih tekočih odpadkov ali drugih nevarnih snovi v tla ni dovoljeno;</w:t>
      </w:r>
    </w:p>
    <w:p w14:paraId="625030DB" w14:textId="30AACE0F" w:rsidR="00C27C49" w:rsidRPr="00593B54" w:rsidRDefault="00C27C49" w:rsidP="00FF1966">
      <w:pPr>
        <w:pStyle w:val="Zamik1"/>
        <w:rPr>
          <w:sz w:val="20"/>
        </w:rPr>
      </w:pPr>
      <w:r w:rsidRPr="00593B54">
        <w:rPr>
          <w:sz w:val="20"/>
        </w:rPr>
        <w:t>pranje vozil za prevoz betona in izlivanje teh odpadnih voda v tla na območju in izven gradbišča ni dovoljeno;</w:t>
      </w:r>
    </w:p>
    <w:p w14:paraId="396F2DAE" w14:textId="2EDAC2CC" w:rsidR="00C27C49" w:rsidRPr="00593B54" w:rsidRDefault="00C27C49" w:rsidP="00FF1966">
      <w:pPr>
        <w:pStyle w:val="Zamik1"/>
        <w:rPr>
          <w:sz w:val="20"/>
        </w:rPr>
      </w:pPr>
      <w:r w:rsidRPr="00593B54">
        <w:rPr>
          <w:sz w:val="20"/>
        </w:rPr>
        <w:lastRenderedPageBreak/>
        <w:t>vse nevarne snovi oz. kemikalije, ki bodo prisotne na gradbišču in predstavljajo potencialno nevarnost za onesnaženje tal in podzemnih voda (gradbena kemična sredstva, goriva, olja in maziva ...), je potrebno skladiščiti v originalni ali drugi ustrezni embalaži, v zaprtem prostoru (kontejnerju) ali pod nadstrešnico, zaščitene pred atmosferskimi vplivi in pred nepooblaščenim dostopom. Na gradbišču naj se skladiščijo le manjše oz. nujno potrebne količine teh snovi, ki še omogočajo nemoteno izvajanje del, na voljo pa morajo biti tudi varnostni listi za vse prisotne kemikalije, ki vsebujejo nevarne snovi;</w:t>
      </w:r>
    </w:p>
    <w:p w14:paraId="79384A2B" w14:textId="74DB2CB0" w:rsidR="00C27C49" w:rsidRPr="00593B54" w:rsidRDefault="00C27C49" w:rsidP="00FF1966">
      <w:pPr>
        <w:pStyle w:val="Zamik1"/>
        <w:rPr>
          <w:sz w:val="20"/>
        </w:rPr>
      </w:pPr>
      <w:r w:rsidRPr="00593B54">
        <w:rPr>
          <w:sz w:val="20"/>
        </w:rPr>
        <w:t xml:space="preserve">na delu gradbišča znotraj vodovarstvenega območja (zahodni del obstoječe vlečnice in nove štirisedežnice </w:t>
      </w:r>
      <w:proofErr w:type="spellStart"/>
      <w:r w:rsidRPr="00593B54">
        <w:rPr>
          <w:sz w:val="20"/>
        </w:rPr>
        <w:t>Kopnik</w:t>
      </w:r>
      <w:proofErr w:type="spellEnd"/>
      <w:r w:rsidRPr="00593B54">
        <w:rPr>
          <w:sz w:val="20"/>
        </w:rPr>
        <w:t>) se ne smejo skladiščiti nevarne snovi oz. kemikalije, parkirati gradbeni stroji in tovorna vozila ter se ne sme izvajati točenje goriva ali olja v gradbene stroje;</w:t>
      </w:r>
    </w:p>
    <w:p w14:paraId="7F824B47" w14:textId="32E431D4" w:rsidR="00C27C49" w:rsidRPr="00593B54" w:rsidRDefault="00C27C49" w:rsidP="00FF1966">
      <w:pPr>
        <w:pStyle w:val="Zamik1"/>
        <w:rPr>
          <w:sz w:val="20"/>
        </w:rPr>
      </w:pPr>
      <w:r w:rsidRPr="00593B54">
        <w:rPr>
          <w:sz w:val="20"/>
        </w:rPr>
        <w:t>v času odstranitve in novogradnje je treba zagotoviti geomehanski nadzor in vse potrebne varnostne ukrepe ter tako organizacijo na gradbišču, da bo preprečeno onesnaževanje okolja in voda, ki bi nastalo zaradi transporta, skladiščenja in uporabe tekočih goriv in drugih nevarnih snovi oziroma v primeru nezgod zagotoviti takojšnje ukrepanje za to usposobljenih delavcev. Vsa začasna skladišča in pretakališča goriv, olj, maziv ter drugih nevarnih snovi morajo biti zaščitena pred možnostjo izliva v tla in v vodotoke;</w:t>
      </w:r>
    </w:p>
    <w:p w14:paraId="68D67652" w14:textId="672FF830" w:rsidR="00CE16EA" w:rsidRPr="00593B54" w:rsidRDefault="00C27C49" w:rsidP="00FF1966">
      <w:pPr>
        <w:pStyle w:val="Zamik1"/>
        <w:rPr>
          <w:sz w:val="20"/>
        </w:rPr>
      </w:pPr>
      <w:r w:rsidRPr="00593B54">
        <w:rPr>
          <w:sz w:val="20"/>
        </w:rPr>
        <w:t>po končani odstranitvi in novogradnji je treba iz območja odstraniti vse postavljene provizorije in ostanke začasnih deponij. Vse z odstranitvijo in gradnjo prizadete površine je t</w:t>
      </w:r>
      <w:r w:rsidR="00D70F1C" w:rsidRPr="00593B54">
        <w:rPr>
          <w:sz w:val="20"/>
        </w:rPr>
        <w:t>reba krajinsko ustrezno urediti;</w:t>
      </w:r>
    </w:p>
    <w:p w14:paraId="56773092" w14:textId="77777777" w:rsidR="00C27C49" w:rsidRPr="00593B54" w:rsidRDefault="00C27C49" w:rsidP="00FF1966">
      <w:pPr>
        <w:spacing w:line="260" w:lineRule="exact"/>
      </w:pPr>
    </w:p>
    <w:p w14:paraId="0686248C" w14:textId="77777777" w:rsidR="00CE16EA" w:rsidRPr="00593B54" w:rsidRDefault="00CE16EA" w:rsidP="00FF1966">
      <w:pPr>
        <w:pStyle w:val="Izrek11"/>
        <w:spacing w:line="260" w:lineRule="exact"/>
        <w:rPr>
          <w:rFonts w:eastAsia="Arial Unicode MS"/>
          <w:sz w:val="20"/>
        </w:rPr>
      </w:pPr>
      <w:r w:rsidRPr="00593B54">
        <w:rPr>
          <w:rFonts w:eastAsia="Arial Unicode MS"/>
          <w:sz w:val="20"/>
        </w:rPr>
        <w:t>Čas uporabe oz. obratovanja</w:t>
      </w:r>
    </w:p>
    <w:p w14:paraId="77066B9C" w14:textId="4606B4A5" w:rsidR="00C27C49" w:rsidRPr="00593B54" w:rsidRDefault="00C27C49" w:rsidP="00FF1966">
      <w:pPr>
        <w:pStyle w:val="Zamik1"/>
        <w:rPr>
          <w:sz w:val="20"/>
        </w:rPr>
      </w:pPr>
      <w:r w:rsidRPr="00593B54">
        <w:rPr>
          <w:sz w:val="20"/>
        </w:rPr>
        <w:t>izvedba pogonskih postaj novih žičnic mora zagotavljati, da je preprečeno izlitje v tla vseh nevarnih snovi oz. tekočin, ki vsebujejo nevarne snovi (motorna in druga olja, dizelsko gorivo …), ki se nahajajo v strojni opremi pogonskih postaj;</w:t>
      </w:r>
    </w:p>
    <w:p w14:paraId="7C8B7254" w14:textId="29C4DC53" w:rsidR="00CE16EA" w:rsidRPr="00593B54" w:rsidRDefault="00C27C49" w:rsidP="00FF1966">
      <w:pPr>
        <w:pStyle w:val="Zamik1"/>
        <w:rPr>
          <w:sz w:val="20"/>
        </w:rPr>
      </w:pPr>
      <w:r w:rsidRPr="00593B54">
        <w:rPr>
          <w:sz w:val="20"/>
        </w:rPr>
        <w:t>v primeru, da bi prišlo do izlitja ali razlitja nevarnih snovi (olja ali dizelskega goriva) na območju pogonskih postaj, je potrebno onesnaženo zemljino takoj odkopati, jo shraniti v neprepustne zaprte posode in oddati kot nevaren odpadek ustreznemu zbiralcu ali izvaja</w:t>
      </w:r>
      <w:r w:rsidR="00DF6B69" w:rsidRPr="00593B54">
        <w:rPr>
          <w:sz w:val="20"/>
        </w:rPr>
        <w:t>lcu obdelave tovrstnih odpadkov;</w:t>
      </w:r>
    </w:p>
    <w:p w14:paraId="2BBED89E" w14:textId="77777777" w:rsidR="00C27C49" w:rsidRPr="00593B54" w:rsidRDefault="00C27C49" w:rsidP="00FF1966">
      <w:pPr>
        <w:spacing w:line="260" w:lineRule="exact"/>
      </w:pPr>
    </w:p>
    <w:p w14:paraId="0CAE0A3D" w14:textId="2AE22250" w:rsidR="00CE16EA" w:rsidRPr="00593B54" w:rsidRDefault="00CE16EA" w:rsidP="00FF1966">
      <w:pPr>
        <w:pStyle w:val="Izrek1"/>
        <w:spacing w:line="260" w:lineRule="exact"/>
        <w:rPr>
          <w:rFonts w:eastAsia="Arial Unicode MS"/>
          <w:sz w:val="20"/>
        </w:rPr>
      </w:pPr>
      <w:r w:rsidRPr="00593B54">
        <w:rPr>
          <w:rFonts w:eastAsia="Arial Unicode MS"/>
          <w:sz w:val="20"/>
        </w:rPr>
        <w:t xml:space="preserve">Varstvo </w:t>
      </w:r>
      <w:r w:rsidR="00C27C49" w:rsidRPr="00593B54">
        <w:rPr>
          <w:rFonts w:eastAsia="Arial Unicode MS"/>
          <w:sz w:val="20"/>
        </w:rPr>
        <w:t>pred hrupom</w:t>
      </w:r>
    </w:p>
    <w:p w14:paraId="38397CE0" w14:textId="77777777" w:rsidR="00DF6B69" w:rsidRPr="00593B54" w:rsidRDefault="00DF6B69" w:rsidP="00FF1966">
      <w:pPr>
        <w:pStyle w:val="Izrek11"/>
        <w:spacing w:line="260" w:lineRule="exact"/>
        <w:rPr>
          <w:rFonts w:eastAsia="Arial Unicode MS"/>
          <w:sz w:val="20"/>
        </w:rPr>
      </w:pPr>
      <w:r w:rsidRPr="00593B54">
        <w:rPr>
          <w:rFonts w:eastAsia="Arial Unicode MS"/>
          <w:sz w:val="20"/>
        </w:rPr>
        <w:t>Čas gradnje</w:t>
      </w:r>
    </w:p>
    <w:p w14:paraId="22CC4ECC" w14:textId="6E19BD6B" w:rsidR="00C27C49" w:rsidRPr="00593B54" w:rsidRDefault="00DF6B69" w:rsidP="00FF1966">
      <w:pPr>
        <w:pStyle w:val="Zamik1"/>
        <w:rPr>
          <w:sz w:val="20"/>
        </w:rPr>
      </w:pPr>
      <w:r w:rsidRPr="00593B54">
        <w:rPr>
          <w:sz w:val="20"/>
        </w:rPr>
        <w:t>gradbišče lahko obratuje od ponedeljka do petka, največ med 6. in 18. uro, ob sobotah pa največ med 6. in 16. uro. Ob nedeljah in praznikih (dela prostih dnevih) se hrupna gradbena dela ne smejo izvajati, lahko pa se izvajajo manj hrupna montažna ali druga dela, ki ne zahtevajo uporabe gradbenih strojev in prevozov s tovornimi vozili;</w:t>
      </w:r>
    </w:p>
    <w:p w14:paraId="12F79B10" w14:textId="77777777" w:rsidR="00C27C49" w:rsidRPr="00593B54" w:rsidRDefault="00C27C49" w:rsidP="00FF1966">
      <w:pPr>
        <w:spacing w:line="260" w:lineRule="exact"/>
      </w:pPr>
    </w:p>
    <w:p w14:paraId="150B9AE8" w14:textId="77777777" w:rsidR="00DF6B69" w:rsidRPr="00593B54" w:rsidRDefault="00DF6B69" w:rsidP="00FF1966">
      <w:pPr>
        <w:pStyle w:val="Izrek11"/>
        <w:spacing w:line="260" w:lineRule="exact"/>
        <w:rPr>
          <w:rFonts w:eastAsia="Arial Unicode MS"/>
          <w:sz w:val="20"/>
        </w:rPr>
      </w:pPr>
      <w:r w:rsidRPr="00593B54">
        <w:rPr>
          <w:rFonts w:eastAsia="Arial Unicode MS"/>
          <w:sz w:val="20"/>
        </w:rPr>
        <w:t>Čas uporabe oz. obratovanja</w:t>
      </w:r>
    </w:p>
    <w:p w14:paraId="07188E6B" w14:textId="1CF5B84F" w:rsidR="00C27C49" w:rsidRPr="00593B54" w:rsidRDefault="00DF6B69" w:rsidP="00FF1966">
      <w:pPr>
        <w:pStyle w:val="Zamik1"/>
        <w:rPr>
          <w:sz w:val="20"/>
        </w:rPr>
      </w:pPr>
      <w:r w:rsidRPr="00593B54">
        <w:rPr>
          <w:sz w:val="20"/>
        </w:rPr>
        <w:t xml:space="preserve">za tehnično zasneževanje se lahko uporabljajo le nizkotlačni snežni topovi z zvočno močjo do 95 </w:t>
      </w:r>
      <w:proofErr w:type="spellStart"/>
      <w:r w:rsidRPr="00593B54">
        <w:rPr>
          <w:sz w:val="20"/>
        </w:rPr>
        <w:t>dB</w:t>
      </w:r>
      <w:proofErr w:type="spellEnd"/>
      <w:r w:rsidRPr="00593B54">
        <w:rPr>
          <w:sz w:val="20"/>
        </w:rPr>
        <w:t>(A);</w:t>
      </w:r>
    </w:p>
    <w:p w14:paraId="5849EDE7" w14:textId="77777777" w:rsidR="00CE16EA" w:rsidRPr="00593B54" w:rsidRDefault="00CE16EA" w:rsidP="00FF1966">
      <w:pPr>
        <w:spacing w:line="260" w:lineRule="exact"/>
        <w:rPr>
          <w:highlight w:val="green"/>
        </w:rPr>
      </w:pPr>
    </w:p>
    <w:p w14:paraId="6471110A" w14:textId="77777777" w:rsidR="002F27A8" w:rsidRPr="00593B54" w:rsidRDefault="00CE16EA" w:rsidP="00FF1966">
      <w:pPr>
        <w:pStyle w:val="Izrek1"/>
        <w:spacing w:line="260" w:lineRule="exact"/>
        <w:rPr>
          <w:rFonts w:eastAsia="Arial Unicode MS"/>
          <w:sz w:val="20"/>
        </w:rPr>
      </w:pPr>
      <w:r w:rsidRPr="00593B54">
        <w:rPr>
          <w:rFonts w:eastAsia="Arial Unicode MS"/>
          <w:sz w:val="20"/>
        </w:rPr>
        <w:t>Ravnanje z odpadki</w:t>
      </w:r>
    </w:p>
    <w:p w14:paraId="214E9339" w14:textId="77777777" w:rsidR="00DF6B69" w:rsidRPr="00593B54" w:rsidRDefault="00DF6B69" w:rsidP="00FF1966">
      <w:pPr>
        <w:pStyle w:val="Izrek11"/>
        <w:spacing w:line="260" w:lineRule="exact"/>
        <w:rPr>
          <w:rFonts w:eastAsia="Arial Unicode MS"/>
          <w:sz w:val="20"/>
        </w:rPr>
      </w:pPr>
      <w:r w:rsidRPr="00593B54">
        <w:rPr>
          <w:rFonts w:eastAsia="Arial Unicode MS"/>
          <w:sz w:val="20"/>
        </w:rPr>
        <w:t>Čas gradnje</w:t>
      </w:r>
    </w:p>
    <w:p w14:paraId="6AC38DE4" w14:textId="192FBC0A" w:rsidR="00DF6B69" w:rsidRPr="00593B54" w:rsidRDefault="00DF6B69" w:rsidP="00FF1966">
      <w:pPr>
        <w:pStyle w:val="Zamik1"/>
        <w:rPr>
          <w:sz w:val="20"/>
        </w:rPr>
      </w:pPr>
      <w:r w:rsidRPr="00593B54">
        <w:rPr>
          <w:sz w:val="20"/>
        </w:rPr>
        <w:t>pred pričetkom odstranitev objektov je potrebno iz pogonskih postaj obstoječih žičnic odstraniti vse nevarne tekočine in druge materiale/snovi, ki vsebujejo nevarne snovi ali so onesnažene z njimi, jih shraniti v neprepustne zaprte posode in oddati ustreznemu zbiralcu ali izvajalcu obdelave tovrstnih odpadkov v skladu s predpisi o ravnanju z odpadki;</w:t>
      </w:r>
    </w:p>
    <w:p w14:paraId="6B275BC9" w14:textId="5514AFB2" w:rsidR="00DF6B69" w:rsidRPr="00593B54" w:rsidRDefault="00DF6B69" w:rsidP="00FF1966">
      <w:pPr>
        <w:pStyle w:val="Zamik1"/>
        <w:rPr>
          <w:sz w:val="20"/>
        </w:rPr>
      </w:pPr>
      <w:r w:rsidRPr="00593B54">
        <w:rPr>
          <w:sz w:val="20"/>
        </w:rPr>
        <w:t xml:space="preserve">zgornji, rodovitni sloj tal in odstranjeno travno rušo je pri izkopih in začasnem skladiščenju na gradbišču potrebno obravnavati ločeno od ostalega izkopa in ga po končani gradnji uporabiti za </w:t>
      </w:r>
      <w:proofErr w:type="spellStart"/>
      <w:r w:rsidRPr="00593B54">
        <w:rPr>
          <w:sz w:val="20"/>
        </w:rPr>
        <w:t>rekultivacijo</w:t>
      </w:r>
      <w:proofErr w:type="spellEnd"/>
      <w:r w:rsidRPr="00593B54">
        <w:rPr>
          <w:sz w:val="20"/>
        </w:rPr>
        <w:t xml:space="preserve"> tal na območju posega;</w:t>
      </w:r>
    </w:p>
    <w:p w14:paraId="5FF926CD" w14:textId="786EAB70" w:rsidR="00DF6B69" w:rsidRPr="00593B54" w:rsidRDefault="00DF6B69" w:rsidP="00FF1966">
      <w:pPr>
        <w:pStyle w:val="Zamik1"/>
        <w:rPr>
          <w:sz w:val="20"/>
        </w:rPr>
      </w:pPr>
      <w:r w:rsidRPr="00593B54">
        <w:rPr>
          <w:sz w:val="20"/>
        </w:rPr>
        <w:t>komunalni odpadki naj se na gradbišču do odvoza začasno skladiščijo v zaprtem prostoru (npr. v gradbenem kontejnerju), da se prepreči dostop živalim;</w:t>
      </w:r>
    </w:p>
    <w:p w14:paraId="15D58B3A" w14:textId="23F09069" w:rsidR="00DF6B69" w:rsidRDefault="00DF6B69" w:rsidP="00FF1966">
      <w:pPr>
        <w:pStyle w:val="Zamik1"/>
        <w:rPr>
          <w:sz w:val="20"/>
        </w:rPr>
      </w:pPr>
      <w:r w:rsidRPr="00593B54">
        <w:rPr>
          <w:sz w:val="20"/>
        </w:rPr>
        <w:lastRenderedPageBreak/>
        <w:t>v primeru, da zemeljski izkop ne bo v celoti uporabljen na gradbišču nameravane gradnje, je treba preostanek zemeljskega izkopa pred njegovo oddajo pooblaščenemu prevzemniku odpadkov ovrednotiti v skladu z predpisom, ki ureja odpadke;</w:t>
      </w:r>
    </w:p>
    <w:p w14:paraId="4C2EB11B" w14:textId="77777777" w:rsidR="00EF20B1" w:rsidRPr="00593B54" w:rsidRDefault="00EF20B1" w:rsidP="00EF20B1">
      <w:pPr>
        <w:pStyle w:val="Zamik1"/>
        <w:numPr>
          <w:ilvl w:val="0"/>
          <w:numId w:val="0"/>
        </w:numPr>
        <w:ind w:left="425"/>
        <w:rPr>
          <w:sz w:val="20"/>
        </w:rPr>
      </w:pPr>
    </w:p>
    <w:p w14:paraId="737B27EF" w14:textId="77777777" w:rsidR="00DF6B69" w:rsidRPr="00593B54" w:rsidRDefault="00DF6B69" w:rsidP="00FF1966">
      <w:pPr>
        <w:spacing w:line="260" w:lineRule="exact"/>
      </w:pPr>
    </w:p>
    <w:p w14:paraId="6C51FE72" w14:textId="77777777" w:rsidR="00DF6B69" w:rsidRPr="00593B54" w:rsidRDefault="00DF6B69" w:rsidP="00FF1966">
      <w:pPr>
        <w:pStyle w:val="Izrek11"/>
        <w:spacing w:line="260" w:lineRule="exact"/>
        <w:rPr>
          <w:rFonts w:eastAsia="Arial Unicode MS"/>
          <w:sz w:val="20"/>
        </w:rPr>
      </w:pPr>
      <w:r w:rsidRPr="00593B54">
        <w:rPr>
          <w:rFonts w:eastAsia="Arial Unicode MS"/>
          <w:sz w:val="20"/>
        </w:rPr>
        <w:t>Čas uporabe oz. obratovanja</w:t>
      </w:r>
    </w:p>
    <w:p w14:paraId="56B802D8" w14:textId="4A242168" w:rsidR="00DF6B69" w:rsidRPr="00593B54" w:rsidRDefault="00DF6B69" w:rsidP="00FF1966">
      <w:pPr>
        <w:pStyle w:val="Zamik1"/>
        <w:rPr>
          <w:sz w:val="20"/>
        </w:rPr>
      </w:pPr>
      <w:r w:rsidRPr="00593B54">
        <w:rPr>
          <w:sz w:val="20"/>
        </w:rPr>
        <w:t>območja žičniških naprav in smučarskih prog je potrebno po koncu smučarske sezone pregledati in odstraniti vse morebitne odvržene odpadke. Tudi v času izven smučarske sezone je potrebno večkrat pregledati območja žičniških naprav, ki v tem obdobju obratujejo, in odstraniti vse morebitne odvržene odpadke;</w:t>
      </w:r>
    </w:p>
    <w:p w14:paraId="4B043B57" w14:textId="77777777" w:rsidR="00DF6B69" w:rsidRDefault="00DF6B69" w:rsidP="00FF1966">
      <w:pPr>
        <w:spacing w:line="260" w:lineRule="exact"/>
      </w:pPr>
    </w:p>
    <w:p w14:paraId="16A7D894" w14:textId="77777777" w:rsidR="002F27A8" w:rsidRPr="00593B54" w:rsidRDefault="00DF6B69" w:rsidP="00FF1966">
      <w:pPr>
        <w:pStyle w:val="Izrek1"/>
        <w:spacing w:line="260" w:lineRule="exact"/>
        <w:rPr>
          <w:rFonts w:eastAsia="Arial Unicode MS"/>
          <w:sz w:val="20"/>
        </w:rPr>
      </w:pPr>
      <w:r w:rsidRPr="00593B54">
        <w:rPr>
          <w:rFonts w:eastAsia="Arial Unicode MS"/>
          <w:sz w:val="20"/>
        </w:rPr>
        <w:t>Varstvo narave</w:t>
      </w:r>
    </w:p>
    <w:p w14:paraId="0BABA514" w14:textId="77777777" w:rsidR="00DF6B69" w:rsidRPr="00593B54" w:rsidRDefault="00DF6B69" w:rsidP="00FF1966">
      <w:pPr>
        <w:pStyle w:val="Izrek11"/>
        <w:spacing w:line="260" w:lineRule="exact"/>
        <w:rPr>
          <w:rFonts w:eastAsia="Arial Unicode MS"/>
          <w:sz w:val="20"/>
        </w:rPr>
      </w:pPr>
      <w:r w:rsidRPr="00593B54">
        <w:rPr>
          <w:rFonts w:eastAsia="Arial Unicode MS"/>
          <w:sz w:val="20"/>
        </w:rPr>
        <w:t>Čas gradnje</w:t>
      </w:r>
    </w:p>
    <w:p w14:paraId="68DF26D0" w14:textId="5F9D447E" w:rsidR="00DF6B69" w:rsidRPr="00593B54" w:rsidRDefault="00DF6B69" w:rsidP="00FF1966">
      <w:pPr>
        <w:pStyle w:val="Zamik1"/>
        <w:rPr>
          <w:sz w:val="20"/>
        </w:rPr>
      </w:pPr>
      <w:r w:rsidRPr="00593B54">
        <w:rPr>
          <w:sz w:val="20"/>
        </w:rPr>
        <w:t>v času izvajanja posameznih del je aktivnosti potrebno načrtovati tako, da je njihov neugoden vpliv na rastlinstvo čim manjši (optimizirano premikanje gradbenih strojev po gradbišču);</w:t>
      </w:r>
    </w:p>
    <w:p w14:paraId="53E0DDE4" w14:textId="78C7203A" w:rsidR="00DF6B69" w:rsidRPr="00593B54" w:rsidRDefault="00DF6B69" w:rsidP="00FF1966">
      <w:pPr>
        <w:pStyle w:val="Zamik1"/>
        <w:rPr>
          <w:sz w:val="20"/>
        </w:rPr>
      </w:pPr>
      <w:r w:rsidRPr="00593B54">
        <w:rPr>
          <w:sz w:val="20"/>
        </w:rPr>
        <w:t xml:space="preserve">sečnjo lesa in gradnjo je treba izvajati izven reprodukcijskega časa divjega petelina, ruševca in gozdnega jereba, zato se dela s strojno mehanizacijo ne izvajajo od 1. februarja do 1. julija. Po 1. juniju se lahko izvajajo le manj hrupna </w:t>
      </w:r>
      <w:proofErr w:type="spellStart"/>
      <w:r w:rsidRPr="00593B54">
        <w:rPr>
          <w:sz w:val="20"/>
        </w:rPr>
        <w:t>demontažna</w:t>
      </w:r>
      <w:proofErr w:type="spellEnd"/>
      <w:r w:rsidRPr="00593B54">
        <w:rPr>
          <w:sz w:val="20"/>
        </w:rPr>
        <w:t xml:space="preserve"> dela v dnevnem času od 10. do 19. ure;</w:t>
      </w:r>
    </w:p>
    <w:p w14:paraId="74AD55FB" w14:textId="6147FB66" w:rsidR="00DF6B69" w:rsidRPr="00593B54" w:rsidRDefault="00DF6B69" w:rsidP="00FF1966">
      <w:pPr>
        <w:pStyle w:val="Zamik1"/>
        <w:rPr>
          <w:sz w:val="20"/>
        </w:rPr>
      </w:pPr>
      <w:r w:rsidRPr="00593B54">
        <w:rPr>
          <w:sz w:val="20"/>
        </w:rPr>
        <w:t>na ureditvenem območju se selektivno odstrani drevje v omejenem, minimalnem obsegu, kolikor je potrebno za umestitev in obratovanje obeh sedežnic in vlečnice;</w:t>
      </w:r>
    </w:p>
    <w:p w14:paraId="38C87C70" w14:textId="6F4BCD12" w:rsidR="00DF6B69" w:rsidRPr="00593B54" w:rsidRDefault="00DF6B69" w:rsidP="00FF1966">
      <w:pPr>
        <w:pStyle w:val="Zamik1"/>
        <w:rPr>
          <w:sz w:val="20"/>
        </w:rPr>
      </w:pPr>
      <w:r w:rsidRPr="00593B54">
        <w:rPr>
          <w:sz w:val="20"/>
        </w:rPr>
        <w:t>gradbišče je treba organizirati na način, da na okoliškem drevju ne pride do poškodb. drevesnih korenin in vej ob trasi obeh sedežnic se ne trga in lomi z gradbenimi stroji;</w:t>
      </w:r>
    </w:p>
    <w:p w14:paraId="7E5AB112" w14:textId="10AD039F" w:rsidR="00DF6B69" w:rsidRPr="00593B54" w:rsidRDefault="00DF6B69" w:rsidP="00FF1966">
      <w:pPr>
        <w:pStyle w:val="Zamik1"/>
        <w:rPr>
          <w:sz w:val="20"/>
        </w:rPr>
      </w:pPr>
      <w:r w:rsidRPr="00593B54">
        <w:rPr>
          <w:sz w:val="20"/>
        </w:rPr>
        <w:t>uporaba vseh vrst gradbenih in drugih strojev, ki povzročajo hrup, v varovanem območju v obdobju od 1. 10. do 30. 4. ni dovoljena med 23. uro zvečer in 6. uro zjutraj;</w:t>
      </w:r>
    </w:p>
    <w:p w14:paraId="7847FE51" w14:textId="26181CBA" w:rsidR="00DF6B69" w:rsidRPr="00593B54" w:rsidRDefault="00DF6B69" w:rsidP="00FF1966">
      <w:pPr>
        <w:pStyle w:val="Zamik1"/>
        <w:rPr>
          <w:sz w:val="20"/>
        </w:rPr>
      </w:pPr>
      <w:r w:rsidRPr="00593B54">
        <w:rPr>
          <w:sz w:val="20"/>
        </w:rPr>
        <w:t>mesta začasnega skladiščenja gradbenega in drugega materiala je treba predvideti na degradiranih površinah ob predvidenih trasah žičnic, izven območja travišč na NV Kope – planje ter izven območja resav in gozdnega roba z borovnicami. Morebitne viške materiala in odpadni material naj se v svetlem delu dneva sproti odvaža izven območja Na</w:t>
      </w:r>
      <w:r w:rsidR="00EF20B1">
        <w:rPr>
          <w:sz w:val="20"/>
        </w:rPr>
        <w:t>tura 2000 in območja NV Kope – P</w:t>
      </w:r>
      <w:r w:rsidRPr="00593B54">
        <w:rPr>
          <w:sz w:val="20"/>
        </w:rPr>
        <w:t>lanje;</w:t>
      </w:r>
    </w:p>
    <w:p w14:paraId="7CF45026" w14:textId="6E094481" w:rsidR="00DF6B69" w:rsidRPr="00593B54" w:rsidRDefault="00DF6B69" w:rsidP="00FF1966">
      <w:pPr>
        <w:pStyle w:val="Zamik1"/>
        <w:rPr>
          <w:sz w:val="20"/>
        </w:rPr>
      </w:pPr>
      <w:r w:rsidRPr="00593B54">
        <w:rPr>
          <w:sz w:val="20"/>
        </w:rPr>
        <w:t>terena izven območja posega naj se ne nasipava ali izravnava;</w:t>
      </w:r>
    </w:p>
    <w:p w14:paraId="43B3C335" w14:textId="37E72561" w:rsidR="00DF6B69" w:rsidRPr="00593B54" w:rsidRDefault="00DF6B69" w:rsidP="00FF1966">
      <w:pPr>
        <w:pStyle w:val="Zamik1"/>
        <w:rPr>
          <w:sz w:val="20"/>
        </w:rPr>
      </w:pPr>
      <w:r w:rsidRPr="00593B54">
        <w:rPr>
          <w:sz w:val="20"/>
        </w:rPr>
        <w:t>preprečiti je treba vsako možnost razširjanja tujerodnih invazivnih rastlin s stroji na območje gradnje, zato se vsa mehanizacija predhodno ustrezno očisti;</w:t>
      </w:r>
    </w:p>
    <w:p w14:paraId="62549667" w14:textId="289EEAAA" w:rsidR="00DF6B69" w:rsidRPr="00593B54" w:rsidRDefault="00DF6B69" w:rsidP="00FF1966">
      <w:pPr>
        <w:pStyle w:val="Zamik1"/>
        <w:rPr>
          <w:sz w:val="20"/>
        </w:rPr>
      </w:pPr>
      <w:r w:rsidRPr="00593B54">
        <w:rPr>
          <w:sz w:val="20"/>
        </w:rPr>
        <w:t>transportne poti je treba v največji možni meri načrtovati izven morebitnih rastišč borovnice v gozdnih in presvetljenih gozdnih robovih;</w:t>
      </w:r>
    </w:p>
    <w:p w14:paraId="621AD890" w14:textId="761D5DEC" w:rsidR="00DF6B69" w:rsidRPr="00593B54" w:rsidRDefault="00DF6B69" w:rsidP="00FF1966">
      <w:pPr>
        <w:pStyle w:val="Zamik1"/>
        <w:rPr>
          <w:sz w:val="20"/>
        </w:rPr>
      </w:pPr>
      <w:r w:rsidRPr="00593B54">
        <w:rPr>
          <w:sz w:val="20"/>
        </w:rPr>
        <w:t>senčnih in deloma presvetljenih gozdnih robov, kjer uspeva borovnica, druge nizke gozdne plodne rastline in nizko grmičevje (npr. vrbe), se ne sanira s saditvijo drevesnih vrst, temveč se gozdni rob prepusti naravni sukcesiji z resavami, ki predstavljajo prehransko bazo koconogih kur;</w:t>
      </w:r>
    </w:p>
    <w:p w14:paraId="3AF302C6" w14:textId="7798134F" w:rsidR="00DF6B69" w:rsidRPr="00593B54" w:rsidRDefault="00DF6B69" w:rsidP="00FF1966">
      <w:pPr>
        <w:pStyle w:val="Zamik1"/>
        <w:rPr>
          <w:sz w:val="20"/>
        </w:rPr>
      </w:pPr>
      <w:r w:rsidRPr="00593B54">
        <w:rPr>
          <w:sz w:val="20"/>
        </w:rPr>
        <w:t>vse dovozne poti, ki bodo nastale za potrebe gradnje žičnic, naj se takoj po opravljenih delih sanira;</w:t>
      </w:r>
    </w:p>
    <w:p w14:paraId="17BE4671" w14:textId="7D55ADDA" w:rsidR="00DF6B69" w:rsidRPr="00593B54" w:rsidRDefault="00DF6B69" w:rsidP="00FF1966">
      <w:pPr>
        <w:pStyle w:val="Zamik1"/>
        <w:rPr>
          <w:sz w:val="20"/>
        </w:rPr>
      </w:pPr>
      <w:r w:rsidRPr="00593B54">
        <w:rPr>
          <w:sz w:val="20"/>
        </w:rPr>
        <w:t>sanacija prizadetih travniških površin (predvsem na območju zgornjih in spodnjih postaj) se izvede z avtohtono travno rušo, neavtohtonih travnih mešanic se ne uporablja. Za sanacijo naj se prednostno uporabi pred posegom previdno odstranjene zaplate travne ruše iz območja gradnje. Za zatravitev razgaljenih površin se lahko uporabi seneni drobir z okoliških travnikov;</w:t>
      </w:r>
    </w:p>
    <w:p w14:paraId="4BB575FD" w14:textId="2ADEFB7E" w:rsidR="00CE16EA" w:rsidRPr="00593B54" w:rsidRDefault="00DF6B69" w:rsidP="00FF1966">
      <w:pPr>
        <w:pStyle w:val="Zamik1"/>
        <w:rPr>
          <w:sz w:val="20"/>
        </w:rPr>
      </w:pPr>
      <w:r w:rsidRPr="00593B54">
        <w:rPr>
          <w:sz w:val="20"/>
        </w:rPr>
        <w:t>na območje naj se v primeru zasipanja jam temeljev odstranjenih žičnic ne vnaša zemljine iz drugih lokacij, kjer so prisotne tujerodne invazivne rastlinske vrste. Prednostno naj se za zasipanje uporabi avtohtoni material iz lokacije posega, ki bo nastal pri izravnavah terena ob končn</w:t>
      </w:r>
      <w:r w:rsidR="00D70F1C" w:rsidRPr="00593B54">
        <w:rPr>
          <w:sz w:val="20"/>
        </w:rPr>
        <w:t>ih postajah žičnic;</w:t>
      </w:r>
    </w:p>
    <w:p w14:paraId="50B181ED" w14:textId="77777777" w:rsidR="00DF6B69" w:rsidRPr="00593B54" w:rsidRDefault="00DF6B69" w:rsidP="00FF1966">
      <w:pPr>
        <w:spacing w:line="260" w:lineRule="exact"/>
      </w:pPr>
    </w:p>
    <w:p w14:paraId="375428D5" w14:textId="77777777" w:rsidR="00DF6B69" w:rsidRPr="00593B54" w:rsidRDefault="00DF6B69" w:rsidP="00FF1966">
      <w:pPr>
        <w:pStyle w:val="Izrek11"/>
        <w:spacing w:line="260" w:lineRule="exact"/>
        <w:rPr>
          <w:rFonts w:eastAsia="Arial Unicode MS"/>
          <w:sz w:val="20"/>
        </w:rPr>
      </w:pPr>
      <w:r w:rsidRPr="00593B54">
        <w:rPr>
          <w:rFonts w:eastAsia="Arial Unicode MS"/>
          <w:sz w:val="20"/>
        </w:rPr>
        <w:t>Čas uporabe oz. obratovanja</w:t>
      </w:r>
    </w:p>
    <w:p w14:paraId="557FDE96" w14:textId="77A1EFF9" w:rsidR="00DF6B69" w:rsidRPr="00593B54" w:rsidRDefault="00DF6B69" w:rsidP="00FF1966">
      <w:pPr>
        <w:pStyle w:val="Zamik1"/>
        <w:rPr>
          <w:sz w:val="20"/>
        </w:rPr>
      </w:pPr>
      <w:r w:rsidRPr="00593B54">
        <w:rPr>
          <w:sz w:val="20"/>
        </w:rPr>
        <w:lastRenderedPageBreak/>
        <w:t>za preprečitev negativnega vpliva na koconoge kure je potrebno smučarje usmerjati na</w:t>
      </w:r>
    </w:p>
    <w:p w14:paraId="258AF84F" w14:textId="77777777" w:rsidR="00DF6B69" w:rsidRPr="00593B54" w:rsidRDefault="00DF6B69" w:rsidP="00FF1966">
      <w:pPr>
        <w:pStyle w:val="Zamik1"/>
        <w:rPr>
          <w:sz w:val="20"/>
        </w:rPr>
      </w:pPr>
      <w:r w:rsidRPr="00593B54">
        <w:rPr>
          <w:sz w:val="20"/>
        </w:rPr>
        <w:t>vzdrževane smučarske proge in preprečiti (po potrebi tudi s postavitvijo lesenih ograj) nenadzorovano smučanje izven smučarskih prog;</w:t>
      </w:r>
    </w:p>
    <w:p w14:paraId="5F64C40A" w14:textId="401BA532" w:rsidR="00DF6B69" w:rsidRPr="00593B54" w:rsidRDefault="00DF6B69" w:rsidP="00FF1966">
      <w:pPr>
        <w:pStyle w:val="Zamik1"/>
        <w:rPr>
          <w:sz w:val="20"/>
        </w:rPr>
      </w:pPr>
      <w:r w:rsidRPr="00593B54">
        <w:rPr>
          <w:sz w:val="20"/>
        </w:rPr>
        <w:t>takoj po končani smučarski sezoni je potrebno odstraniti vse zaščitne ograje in druge zaščitne elemente na smučišču ter izvesti sanacijo morebitnih poškodb na travni ruši. Pri tem naj se, če je potrebno, uporabi avtohtono travno mešanico ali seneni drobir z okoliških travnikov;</w:t>
      </w:r>
    </w:p>
    <w:p w14:paraId="37C1AF91" w14:textId="4E3D7199" w:rsidR="00DF6B69" w:rsidRPr="00593B54" w:rsidRDefault="00DF6B69" w:rsidP="00FF1966">
      <w:pPr>
        <w:pStyle w:val="Zamik1"/>
        <w:rPr>
          <w:sz w:val="20"/>
        </w:rPr>
      </w:pPr>
      <w:r w:rsidRPr="00593B54">
        <w:rPr>
          <w:sz w:val="20"/>
        </w:rPr>
        <w:t xml:space="preserve">v času, ko sedežnici </w:t>
      </w:r>
      <w:proofErr w:type="spellStart"/>
      <w:r w:rsidRPr="00593B54">
        <w:rPr>
          <w:sz w:val="20"/>
        </w:rPr>
        <w:t>Kopnik</w:t>
      </w:r>
      <w:proofErr w:type="spellEnd"/>
      <w:r w:rsidRPr="00593B54">
        <w:rPr>
          <w:sz w:val="20"/>
        </w:rPr>
        <w:t xml:space="preserve"> in Pahernik ter vlečnica Velika Kopa ne bodo obratovale in na jeklenicah ne bodo nameščeni sedeži, oz. vlečne vrvi ne bodo demontirane, je treba na jekleno vrv na vsakih 5 dolžinskih metrov namestiti signalno telo v obliki rdeče krogle (dimenzija 10–15 cm v premeru) ali drug ustrezen odsevnik za preprečevanje trkov ptic z linijskimi strukturami oz. žicami v zraku (alternativno posebni markerji, npr. »</w:t>
      </w:r>
      <w:proofErr w:type="spellStart"/>
      <w:r w:rsidRPr="00593B54">
        <w:rPr>
          <w:sz w:val="20"/>
        </w:rPr>
        <w:t>FireFly</w:t>
      </w:r>
      <w:proofErr w:type="spellEnd"/>
      <w:r w:rsidRPr="00593B54">
        <w:rPr>
          <w:sz w:val="20"/>
        </w:rPr>
        <w:t>«). Če bodo signalna telesa nameščena na dodatni stalni jeklenici, mora le ta potekati v nivoju ostalih jeklenic oz. z največjo medsebojno razdaljo 20 cm. Pri poteku žic v enem nivoju je dovolj označitev ene od žic (v tem primeru najtanjše);</w:t>
      </w:r>
    </w:p>
    <w:p w14:paraId="1C7911CA" w14:textId="60B88040" w:rsidR="00DF6B69" w:rsidRPr="00593B54" w:rsidRDefault="00DF6B69" w:rsidP="00FF1966">
      <w:pPr>
        <w:pStyle w:val="Zamik1"/>
        <w:rPr>
          <w:sz w:val="20"/>
        </w:rPr>
      </w:pPr>
      <w:r w:rsidRPr="00593B54">
        <w:rPr>
          <w:sz w:val="20"/>
        </w:rPr>
        <w:t xml:space="preserve">v nočnem času (1 uro po sončnem zahodu do sončnega vzhoda) se objekti štirisedežnic </w:t>
      </w:r>
      <w:proofErr w:type="spellStart"/>
      <w:r w:rsidRPr="00593B54">
        <w:rPr>
          <w:sz w:val="20"/>
        </w:rPr>
        <w:t>Kopnik</w:t>
      </w:r>
      <w:proofErr w:type="spellEnd"/>
      <w:r w:rsidRPr="00593B54">
        <w:rPr>
          <w:sz w:val="20"/>
        </w:rPr>
        <w:t xml:space="preserve"> in Pahernik ter vlečnice Velika Kopa, vključno s spodnjo in zgornjo postajo, ne smejo osvetljevati z umetno svetlobo;</w:t>
      </w:r>
    </w:p>
    <w:p w14:paraId="6BAC2A21" w14:textId="6F0C0902" w:rsidR="00DF6B69" w:rsidRPr="00593B54" w:rsidRDefault="00DF6B69" w:rsidP="00FF1966">
      <w:pPr>
        <w:pStyle w:val="Zamik1"/>
        <w:rPr>
          <w:sz w:val="20"/>
        </w:rPr>
      </w:pPr>
      <w:r w:rsidRPr="00593B54">
        <w:rPr>
          <w:sz w:val="20"/>
        </w:rPr>
        <w:t>za zasneževanje se lahko uporablja izključno voda brez vsakršnih dodatkov;</w:t>
      </w:r>
    </w:p>
    <w:p w14:paraId="46D91339" w14:textId="2E8855B2" w:rsidR="00DF6B69" w:rsidRPr="00593B54" w:rsidRDefault="00DF6B69" w:rsidP="00FF1966">
      <w:pPr>
        <w:pStyle w:val="Zamik1"/>
        <w:rPr>
          <w:sz w:val="20"/>
        </w:rPr>
      </w:pPr>
      <w:r w:rsidRPr="00593B54">
        <w:rPr>
          <w:sz w:val="20"/>
        </w:rPr>
        <w:t>pri poseku drevja na območju smučišča naj se vso bukovo hlodovino odpelje z območja, v juliju in avgustu naj na območju ne bo omenjenega podrtega lesa.</w:t>
      </w:r>
    </w:p>
    <w:p w14:paraId="10C34674" w14:textId="71E0A963" w:rsidR="00DF6B69" w:rsidRPr="00593B54" w:rsidRDefault="00DF6B69" w:rsidP="00FF1966">
      <w:pPr>
        <w:pStyle w:val="Zamik1"/>
        <w:rPr>
          <w:sz w:val="20"/>
        </w:rPr>
      </w:pPr>
      <w:r w:rsidRPr="00593B54">
        <w:rPr>
          <w:sz w:val="20"/>
        </w:rPr>
        <w:t>za osvetljevanje smučišča se naj načrtuje takšna konstrukcija svetil, ki usmerja svetlobo le na smučišče. Uporabljajo se naj svetila, ki oddajajo nizke vrednosti UV svetlobe in imajo svetlobni snop usmerjen v tla. Svetila naj bodo izključena v nočnih urah (od 22. do 6. ure zjutraj), v letnem obdobju pa se naj smučišče ne osvetljuje. Na podlagi varstvenih ciljev, ki so opredeljeni v Uredbi o posebnih varstvenih območjih (območjih Natura 2000), je potrebno zagotavljati mir okoli gnezdišč, zlasti na vznemirjanje občutljivih vrst;</w:t>
      </w:r>
    </w:p>
    <w:p w14:paraId="2E729454" w14:textId="6EA2C5E4" w:rsidR="00DF6B69" w:rsidRPr="00593B54" w:rsidRDefault="00DF6B69" w:rsidP="00FF1966">
      <w:pPr>
        <w:pStyle w:val="Zamik1"/>
        <w:rPr>
          <w:sz w:val="20"/>
        </w:rPr>
      </w:pPr>
      <w:r w:rsidRPr="00593B54">
        <w:rPr>
          <w:sz w:val="20"/>
        </w:rPr>
        <w:t>zasneževanje na zgornjem delu smučišč nad nadmorsko višino 1.100 m se ne izvaja med 22. in 6. uro od začetka meseca novembra do konca meseca aprila;</w:t>
      </w:r>
    </w:p>
    <w:p w14:paraId="7CB1193A" w14:textId="7EF2FA88" w:rsidR="00DF6B69" w:rsidRPr="00593B54" w:rsidRDefault="00DF6B69" w:rsidP="00FF1966">
      <w:pPr>
        <w:pStyle w:val="Zamik1"/>
        <w:rPr>
          <w:sz w:val="20"/>
        </w:rPr>
      </w:pPr>
      <w:r w:rsidRPr="00593B54">
        <w:rPr>
          <w:sz w:val="20"/>
        </w:rPr>
        <w:t>na linijah žičnic se ne sme nameščati zvočnih naprav za predvajanje glasbe in reklamnih obvestil;</w:t>
      </w:r>
    </w:p>
    <w:p w14:paraId="32AF4AE5" w14:textId="184BEFE6" w:rsidR="00DF6B69" w:rsidRPr="00593B54" w:rsidRDefault="00DF6B69" w:rsidP="00FF1966">
      <w:pPr>
        <w:pStyle w:val="Zamik1"/>
        <w:rPr>
          <w:sz w:val="20"/>
        </w:rPr>
      </w:pPr>
      <w:r w:rsidRPr="00593B54">
        <w:rPr>
          <w:sz w:val="20"/>
        </w:rPr>
        <w:t>uporaba vseh strojev, ki povzročajo hrup (teptalnih strojev, motornih sani in ostale mehanizacije) mora biti omejena zgolj na samo območje smučišča in na čas med 6. uro zjutraj in 23. uro zvečer. Vožnja z motornimi sanmi izve</w:t>
      </w:r>
      <w:r w:rsidR="00D70F1C" w:rsidRPr="00593B54">
        <w:rPr>
          <w:sz w:val="20"/>
        </w:rPr>
        <w:t>n območja smučišča ni dovoljena;</w:t>
      </w:r>
    </w:p>
    <w:p w14:paraId="26D7C769" w14:textId="77777777" w:rsidR="00DF6B69" w:rsidRPr="00593B54" w:rsidRDefault="00DF6B69" w:rsidP="00FF1966">
      <w:pPr>
        <w:pStyle w:val="NatevanjeIIIIII"/>
        <w:numPr>
          <w:ilvl w:val="0"/>
          <w:numId w:val="0"/>
        </w:numPr>
        <w:spacing w:line="260" w:lineRule="exact"/>
        <w:rPr>
          <w:sz w:val="20"/>
        </w:rPr>
      </w:pPr>
    </w:p>
    <w:p w14:paraId="031A5229" w14:textId="77777777" w:rsidR="002F27A8" w:rsidRPr="00593B54" w:rsidRDefault="00DF6B69" w:rsidP="00EF20B1">
      <w:pPr>
        <w:pStyle w:val="Izrek1"/>
        <w:spacing w:line="260" w:lineRule="exact"/>
        <w:rPr>
          <w:rFonts w:eastAsia="Arial Unicode MS"/>
          <w:sz w:val="20"/>
        </w:rPr>
      </w:pPr>
      <w:r w:rsidRPr="00593B54">
        <w:rPr>
          <w:rFonts w:eastAsia="Arial Unicode MS"/>
          <w:sz w:val="20"/>
        </w:rPr>
        <w:t>Po opustitvi posega</w:t>
      </w:r>
    </w:p>
    <w:p w14:paraId="6443CDED" w14:textId="402C6B39" w:rsidR="00DF6B69" w:rsidRPr="00593B54" w:rsidRDefault="00DF6B69" w:rsidP="00FF1966">
      <w:pPr>
        <w:pStyle w:val="Zamik1"/>
        <w:rPr>
          <w:sz w:val="20"/>
        </w:rPr>
      </w:pPr>
      <w:r w:rsidRPr="00593B54">
        <w:rPr>
          <w:sz w:val="20"/>
        </w:rPr>
        <w:t>na območje naj se v primeru zasipanja jam temeljev odstranjenih žičnic ne vnaša zemljine iz drugih lokacij, kjer so prisotne tujerodne invazivne rastlinske vrste. Prednostno naj se za zasipanje uporabi avtohtoni material iz lokacije posega, ki bo nastal pri izravnavah te</w:t>
      </w:r>
      <w:r w:rsidR="00D70F1C" w:rsidRPr="00593B54">
        <w:rPr>
          <w:sz w:val="20"/>
        </w:rPr>
        <w:t>rena ob končnih postajah žičnic.</w:t>
      </w:r>
    </w:p>
    <w:p w14:paraId="19B8CEFC" w14:textId="77777777" w:rsidR="00DF6B69" w:rsidRPr="00593B54" w:rsidRDefault="00DF6B69" w:rsidP="00FF1966">
      <w:pPr>
        <w:pStyle w:val="NatevanjeIIIIII"/>
        <w:numPr>
          <w:ilvl w:val="0"/>
          <w:numId w:val="0"/>
        </w:numPr>
        <w:spacing w:line="260" w:lineRule="exact"/>
        <w:rPr>
          <w:sz w:val="20"/>
        </w:rPr>
      </w:pPr>
    </w:p>
    <w:p w14:paraId="4A689A7A" w14:textId="77777777" w:rsidR="002F27A8" w:rsidRPr="00593B54" w:rsidRDefault="00DF6B69" w:rsidP="00FF1966">
      <w:pPr>
        <w:pStyle w:val="Izrek1"/>
        <w:spacing w:line="260" w:lineRule="exact"/>
        <w:rPr>
          <w:rFonts w:eastAsia="Arial Unicode MS"/>
          <w:sz w:val="20"/>
        </w:rPr>
      </w:pPr>
      <w:r w:rsidRPr="00593B54">
        <w:rPr>
          <w:rFonts w:eastAsia="Arial Unicode MS"/>
          <w:sz w:val="20"/>
        </w:rPr>
        <w:t>Monitoring</w:t>
      </w:r>
    </w:p>
    <w:p w14:paraId="1E317CE0" w14:textId="50B94485" w:rsidR="00DF6B69" w:rsidRPr="00593B54" w:rsidRDefault="00DF6B69" w:rsidP="00FF1966">
      <w:pPr>
        <w:pStyle w:val="Izrek11"/>
        <w:spacing w:line="260" w:lineRule="exact"/>
        <w:rPr>
          <w:sz w:val="20"/>
        </w:rPr>
      </w:pPr>
      <w:r w:rsidRPr="00593B54">
        <w:rPr>
          <w:sz w:val="20"/>
        </w:rPr>
        <w:t xml:space="preserve">Investitor mora na gradbišču, ki je vir hrupa, zagotoviti izvajanje lastnega ocenjevanja hrupa v skladu s </w:t>
      </w:r>
      <w:r w:rsidRPr="00593B54">
        <w:rPr>
          <w:rFonts w:eastAsia="Arial Unicode MS"/>
          <w:sz w:val="20"/>
        </w:rPr>
        <w:t>predpisom</w:t>
      </w:r>
      <w:r w:rsidRPr="00593B54">
        <w:rPr>
          <w:sz w:val="20"/>
        </w:rPr>
        <w:t>, ki ureja prvo ocenjevanje in obratovalni monitoring za vire hrupa ter o pogojih za njegovo izvajanje. Investitor mora za načrtovani objekt izvesti tudi prvo ocenjevanje hrupa v okolju v skladu s 7. členom Pravilnika o prvem ocenjevanju in obratovalnem monitoringu za vire hrupa ter o pogojih za njegovo izvajanje po vzpostavitvi stabilnih obratovalnih razmer oz. pod dejanskimi obratovalnimi pogoji, vendar ne pozneje kot 15 mesecev po zagonu.</w:t>
      </w:r>
    </w:p>
    <w:p w14:paraId="6B906B86" w14:textId="77777777" w:rsidR="00DF6B69" w:rsidRPr="00593B54" w:rsidRDefault="00DF6B69" w:rsidP="00FF1966">
      <w:pPr>
        <w:pStyle w:val="NatevanjeIIIIII"/>
        <w:numPr>
          <w:ilvl w:val="0"/>
          <w:numId w:val="0"/>
        </w:numPr>
        <w:spacing w:line="260" w:lineRule="exact"/>
        <w:rPr>
          <w:sz w:val="20"/>
        </w:rPr>
      </w:pPr>
    </w:p>
    <w:p w14:paraId="6A24779D" w14:textId="526E084F" w:rsidR="00DF6B69" w:rsidRPr="00593B54" w:rsidRDefault="00DF6B69" w:rsidP="00FF1966">
      <w:pPr>
        <w:pStyle w:val="Izrek11"/>
        <w:spacing w:line="260" w:lineRule="exact"/>
        <w:rPr>
          <w:sz w:val="20"/>
        </w:rPr>
      </w:pPr>
      <w:r w:rsidRPr="00593B54">
        <w:rPr>
          <w:sz w:val="20"/>
        </w:rPr>
        <w:t xml:space="preserve">Za štirisedežnici </w:t>
      </w:r>
      <w:proofErr w:type="spellStart"/>
      <w:r w:rsidRPr="00593B54">
        <w:rPr>
          <w:sz w:val="20"/>
        </w:rPr>
        <w:t>Kopnik</w:t>
      </w:r>
      <w:proofErr w:type="spellEnd"/>
      <w:r w:rsidRPr="00593B54">
        <w:rPr>
          <w:sz w:val="20"/>
        </w:rPr>
        <w:t xml:space="preserve"> in Pahernik se mora organizaciji, pristojni za ohranjanje narave, omogočiti spremljanje stanja v času posega ter preveritev pogojev po končanju del za nadzor nad ustreznostjo izvedbe oz. podanih pogojev za preprečevanje bistvenega vpliva na populacijo </w:t>
      </w:r>
      <w:r w:rsidRPr="00593B54">
        <w:rPr>
          <w:sz w:val="20"/>
        </w:rPr>
        <w:lastRenderedPageBreak/>
        <w:t>in habitat kvalifikacijskih vrst ptic. V času obratovanja se mora vzpostaviti permanentni monitoring za vrsti divji petelin (</w:t>
      </w:r>
      <w:proofErr w:type="spellStart"/>
      <w:r w:rsidRPr="00593B54">
        <w:rPr>
          <w:sz w:val="20"/>
        </w:rPr>
        <w:t>Tetrao</w:t>
      </w:r>
      <w:proofErr w:type="spellEnd"/>
      <w:r w:rsidRPr="00593B54">
        <w:rPr>
          <w:sz w:val="20"/>
        </w:rPr>
        <w:t xml:space="preserve"> </w:t>
      </w:r>
      <w:proofErr w:type="spellStart"/>
      <w:r w:rsidRPr="00593B54">
        <w:rPr>
          <w:sz w:val="20"/>
        </w:rPr>
        <w:t>urogallis</w:t>
      </w:r>
      <w:proofErr w:type="spellEnd"/>
      <w:r w:rsidRPr="00593B54">
        <w:rPr>
          <w:sz w:val="20"/>
        </w:rPr>
        <w:t>) in ruševec (</w:t>
      </w:r>
      <w:proofErr w:type="spellStart"/>
      <w:r w:rsidRPr="00593B54">
        <w:rPr>
          <w:sz w:val="20"/>
        </w:rPr>
        <w:t>Tetrao</w:t>
      </w:r>
      <w:proofErr w:type="spellEnd"/>
      <w:r w:rsidRPr="00593B54">
        <w:rPr>
          <w:sz w:val="20"/>
        </w:rPr>
        <w:t xml:space="preserve"> </w:t>
      </w:r>
      <w:proofErr w:type="spellStart"/>
      <w:r w:rsidRPr="00593B54">
        <w:rPr>
          <w:sz w:val="20"/>
        </w:rPr>
        <w:t>tetrix</w:t>
      </w:r>
      <w:proofErr w:type="spellEnd"/>
      <w:r w:rsidRPr="00593B54">
        <w:rPr>
          <w:sz w:val="20"/>
        </w:rPr>
        <w:t>). Monitoring se vrši vsako drugo leto in zajema območje smučišč in prostor, kjer je izražen daljinski vpliv smučišča (250 m). Finančna sredstva za izvedbo monitoringa zagotovi upravljavec smučišča Kope.</w:t>
      </w:r>
    </w:p>
    <w:p w14:paraId="62418FB2" w14:textId="77777777" w:rsidR="00DF6B69" w:rsidRPr="00593B54" w:rsidRDefault="00DF6B69" w:rsidP="00FF1966">
      <w:pPr>
        <w:spacing w:line="260" w:lineRule="exact"/>
      </w:pPr>
    </w:p>
    <w:p w14:paraId="127F3463" w14:textId="08188E7B" w:rsidR="00C27C49" w:rsidRPr="00593B54" w:rsidRDefault="00C27C49" w:rsidP="00FF1966">
      <w:pPr>
        <w:pStyle w:val="NatevanjeIIIIII"/>
        <w:spacing w:line="260" w:lineRule="exact"/>
        <w:rPr>
          <w:sz w:val="20"/>
        </w:rPr>
      </w:pPr>
      <w:r w:rsidRPr="00593B54">
        <w:rPr>
          <w:sz w:val="20"/>
        </w:rPr>
        <w:t>Investitor mora pri nadaljnjem projektiranju, med gradnjo in uporabo objekta upoštevati pogoje, ki imajo ustrezno pravno podlago in so jih k izvedbi gradnje in uporabi objekta iz vidika njihove pristojnosti podali mnenjedajalci, navedeni v točki IV., ki so ustrezno povzeti v tem dovoljenju.</w:t>
      </w:r>
    </w:p>
    <w:p w14:paraId="2D320E5F" w14:textId="77777777" w:rsidR="00DF6B69" w:rsidRPr="00593B54" w:rsidRDefault="00DF6B69" w:rsidP="00FF1966">
      <w:pPr>
        <w:spacing w:line="260" w:lineRule="exact"/>
      </w:pPr>
    </w:p>
    <w:p w14:paraId="58C4ADCD" w14:textId="08E7CCD3" w:rsidR="00DF6B69" w:rsidRPr="00593B54" w:rsidRDefault="00DF6B69" w:rsidP="00FF1966">
      <w:pPr>
        <w:pStyle w:val="NatevanjeIIIIII"/>
        <w:spacing w:line="260" w:lineRule="exact"/>
        <w:rPr>
          <w:sz w:val="20"/>
        </w:rPr>
      </w:pPr>
      <w:r w:rsidRPr="00593B54">
        <w:rPr>
          <w:sz w:val="20"/>
        </w:rPr>
        <w:t>Za predmetno gradnjo je bila izvedena presoja sprejemljivosti v skladu s predpisi, ki urejajo ohranjanje narave. Nameravana gradnja nima škodljivih posledic za naravo, ob upoštevanju ukrepov oz. pogojev, določenih v točki V. izreka tega dovoljenja.</w:t>
      </w:r>
    </w:p>
    <w:p w14:paraId="3509687F" w14:textId="77777777" w:rsidR="00C27C49" w:rsidRPr="00593B54" w:rsidRDefault="00C27C49" w:rsidP="00FF1966">
      <w:pPr>
        <w:pStyle w:val="NatevanjeIIIIII"/>
        <w:numPr>
          <w:ilvl w:val="0"/>
          <w:numId w:val="0"/>
        </w:numPr>
        <w:spacing w:line="260" w:lineRule="exact"/>
        <w:rPr>
          <w:sz w:val="20"/>
          <w:highlight w:val="green"/>
        </w:rPr>
      </w:pPr>
    </w:p>
    <w:p w14:paraId="614FB750" w14:textId="3BA1A6C9" w:rsidR="00CE16EA" w:rsidRPr="00593B54" w:rsidRDefault="00CE16EA" w:rsidP="00FF1966">
      <w:pPr>
        <w:pStyle w:val="NatevanjeIIIIII"/>
        <w:spacing w:line="260" w:lineRule="exact"/>
        <w:rPr>
          <w:sz w:val="20"/>
        </w:rPr>
      </w:pPr>
      <w:r w:rsidRPr="00593B54">
        <w:rPr>
          <w:sz w:val="20"/>
        </w:rPr>
        <w:t>To dovoljenje preneha veljati, če investitor ne prijavi začetka gradnje in ne začne z gradnjo v petih letih od njegove pravnomočnosti.</w:t>
      </w:r>
    </w:p>
    <w:p w14:paraId="4A3862C3" w14:textId="77777777" w:rsidR="00CE16EA" w:rsidRPr="00593B54" w:rsidRDefault="00CE16EA" w:rsidP="00FF1966">
      <w:pPr>
        <w:spacing w:line="260" w:lineRule="exact"/>
      </w:pPr>
    </w:p>
    <w:p w14:paraId="70319F7D" w14:textId="77777777" w:rsidR="00CE16EA" w:rsidRPr="00593B54" w:rsidRDefault="00CE16EA" w:rsidP="00FF1966">
      <w:pPr>
        <w:pStyle w:val="NatevanjeIIIIII"/>
        <w:spacing w:line="260" w:lineRule="exact"/>
        <w:rPr>
          <w:sz w:val="20"/>
        </w:rPr>
      </w:pPr>
      <w:r w:rsidRPr="00593B54">
        <w:rPr>
          <w:sz w:val="20"/>
        </w:rPr>
        <w:t>Zaradi te gradnje ne smejo biti prizadete pravice in pravne koristi tretjih oseb. Škodo, ki bi nastala zaradi kršitev pravic in pravnih koristi teh oseb, trpi investitor.</w:t>
      </w:r>
    </w:p>
    <w:p w14:paraId="3AC077A5" w14:textId="77777777" w:rsidR="00CE16EA" w:rsidRPr="00593B54" w:rsidRDefault="00CE16EA" w:rsidP="00FF1966">
      <w:pPr>
        <w:spacing w:line="260" w:lineRule="exact"/>
      </w:pPr>
    </w:p>
    <w:p w14:paraId="04BACABD" w14:textId="77777777" w:rsidR="00CE16EA" w:rsidRPr="00593B54" w:rsidRDefault="00CE16EA" w:rsidP="00FF1966">
      <w:pPr>
        <w:pStyle w:val="NatevanjeIIIIII"/>
        <w:spacing w:line="260" w:lineRule="exact"/>
        <w:rPr>
          <w:sz w:val="20"/>
        </w:rPr>
      </w:pPr>
      <w:r w:rsidRPr="00593B54">
        <w:rPr>
          <w:sz w:val="20"/>
        </w:rPr>
        <w:t>Posebni stroški za izdajo tega dovoljenja niso bili zaznamovani.</w:t>
      </w:r>
    </w:p>
    <w:p w14:paraId="0D006751" w14:textId="77777777" w:rsidR="00CE16EA" w:rsidRPr="00593B54" w:rsidRDefault="00CE16EA" w:rsidP="00FF1966">
      <w:pPr>
        <w:spacing w:line="260" w:lineRule="exact"/>
        <w:rPr>
          <w:highlight w:val="cyan"/>
        </w:rPr>
      </w:pPr>
    </w:p>
    <w:p w14:paraId="638839CF" w14:textId="3FA97E50" w:rsidR="00CE16EA" w:rsidRDefault="00CE16EA" w:rsidP="00FF1966">
      <w:pPr>
        <w:spacing w:line="260" w:lineRule="exact"/>
        <w:rPr>
          <w:highlight w:val="cyan"/>
        </w:rPr>
      </w:pPr>
    </w:p>
    <w:p w14:paraId="1853A833" w14:textId="77777777" w:rsidR="008F0F6B" w:rsidRPr="00593B54" w:rsidRDefault="008F0F6B" w:rsidP="00FF1966">
      <w:pPr>
        <w:spacing w:line="260" w:lineRule="exact"/>
        <w:rPr>
          <w:highlight w:val="cyan"/>
        </w:rPr>
      </w:pPr>
    </w:p>
    <w:p w14:paraId="645F9DB9" w14:textId="77777777" w:rsidR="007A1F21" w:rsidRPr="00593B54" w:rsidRDefault="007A1F21" w:rsidP="00FF1966">
      <w:pPr>
        <w:spacing w:line="260" w:lineRule="exact"/>
        <w:rPr>
          <w:highlight w:val="cyan"/>
        </w:rPr>
      </w:pPr>
    </w:p>
    <w:p w14:paraId="7C1E9A8E" w14:textId="77777777" w:rsidR="00CE16EA" w:rsidRPr="00593B54" w:rsidRDefault="00CE16EA" w:rsidP="00FF1966">
      <w:pPr>
        <w:pStyle w:val="Naslov"/>
        <w:spacing w:line="260" w:lineRule="exact"/>
        <w:rPr>
          <w:sz w:val="20"/>
        </w:rPr>
      </w:pPr>
      <w:r w:rsidRPr="00593B54">
        <w:rPr>
          <w:sz w:val="20"/>
        </w:rPr>
        <w:t>Obrazložitev:</w:t>
      </w:r>
    </w:p>
    <w:p w14:paraId="3D1C2A0E" w14:textId="4332BA2B" w:rsidR="00CE16EA" w:rsidRPr="00593B54" w:rsidRDefault="00CE16EA" w:rsidP="00FF1966">
      <w:pPr>
        <w:spacing w:line="260" w:lineRule="exact"/>
        <w:rPr>
          <w:highlight w:val="cyan"/>
        </w:rPr>
      </w:pPr>
    </w:p>
    <w:p w14:paraId="0C1CD60C" w14:textId="77777777" w:rsidR="007A1F21" w:rsidRPr="00593B54" w:rsidRDefault="007A1F21" w:rsidP="00FF1966">
      <w:pPr>
        <w:spacing w:line="260" w:lineRule="exact"/>
        <w:rPr>
          <w:highlight w:val="cyan"/>
        </w:rPr>
      </w:pPr>
    </w:p>
    <w:p w14:paraId="7C862749" w14:textId="77777777" w:rsidR="00CE16EA" w:rsidRPr="00593B54" w:rsidRDefault="00CE16EA" w:rsidP="00FF1966">
      <w:pPr>
        <w:spacing w:line="260" w:lineRule="exact"/>
      </w:pPr>
    </w:p>
    <w:p w14:paraId="419E114F" w14:textId="3E64A187" w:rsidR="00CE16EA" w:rsidRPr="00593B54" w:rsidRDefault="00CE16EA" w:rsidP="00FF1966">
      <w:pPr>
        <w:pStyle w:val="Obrazloitev1"/>
        <w:rPr>
          <w:sz w:val="20"/>
        </w:rPr>
      </w:pPr>
      <w:r w:rsidRPr="00593B54">
        <w:rPr>
          <w:sz w:val="20"/>
        </w:rPr>
        <w:t>Investitor</w:t>
      </w:r>
      <w:r w:rsidR="000B73F7" w:rsidRPr="00593B54">
        <w:rPr>
          <w:sz w:val="20"/>
        </w:rPr>
        <w:t xml:space="preserve"> VABO d.o.o., Glavni trg 43, 2300 Slovenj Gradec, ki ga po pooblastilu zastopa FEM </w:t>
      </w:r>
      <w:proofErr w:type="spellStart"/>
      <w:r w:rsidR="000B73F7" w:rsidRPr="00593B54">
        <w:rPr>
          <w:sz w:val="20"/>
        </w:rPr>
        <w:t>Consulting</w:t>
      </w:r>
      <w:proofErr w:type="spellEnd"/>
      <w:r w:rsidR="000B73F7" w:rsidRPr="00593B54">
        <w:rPr>
          <w:sz w:val="20"/>
        </w:rPr>
        <w:t xml:space="preserve"> d.o.o., Za tremi ribniki 18, 2000 Maribor</w:t>
      </w:r>
      <w:r w:rsidRPr="00593B54">
        <w:rPr>
          <w:sz w:val="20"/>
        </w:rPr>
        <w:t xml:space="preserve">, je dne </w:t>
      </w:r>
      <w:r w:rsidR="000B73F7" w:rsidRPr="00593B54">
        <w:rPr>
          <w:sz w:val="20"/>
        </w:rPr>
        <w:t>19.</w:t>
      </w:r>
      <w:r w:rsidR="00AD5A3C">
        <w:rPr>
          <w:sz w:val="20"/>
        </w:rPr>
        <w:t> </w:t>
      </w:r>
      <w:r w:rsidR="000B73F7" w:rsidRPr="00593B54">
        <w:rPr>
          <w:sz w:val="20"/>
        </w:rPr>
        <w:t>9.</w:t>
      </w:r>
      <w:r w:rsidR="00AD5A3C">
        <w:rPr>
          <w:sz w:val="20"/>
        </w:rPr>
        <w:t> </w:t>
      </w:r>
      <w:r w:rsidR="000B73F7" w:rsidRPr="00593B54">
        <w:rPr>
          <w:sz w:val="20"/>
        </w:rPr>
        <w:t>2022</w:t>
      </w:r>
      <w:r w:rsidRPr="00593B54">
        <w:rPr>
          <w:sz w:val="20"/>
        </w:rPr>
        <w:t xml:space="preserve"> pri Ministrstvu za okolje in prostor podal zahtevo za izdajo </w:t>
      </w:r>
      <w:r w:rsidR="00F730F1" w:rsidRPr="00593B54">
        <w:rPr>
          <w:sz w:val="20"/>
        </w:rPr>
        <w:t xml:space="preserve">integralnega </w:t>
      </w:r>
      <w:r w:rsidRPr="00593B54">
        <w:rPr>
          <w:sz w:val="20"/>
        </w:rPr>
        <w:t xml:space="preserve">gradbenega dovoljenja za </w:t>
      </w:r>
      <w:r w:rsidR="000B73F7" w:rsidRPr="00593B54">
        <w:rPr>
          <w:sz w:val="20"/>
        </w:rPr>
        <w:t xml:space="preserve">štirisedežnici </w:t>
      </w:r>
      <w:proofErr w:type="spellStart"/>
      <w:r w:rsidR="000B73F7" w:rsidRPr="00593B54">
        <w:rPr>
          <w:sz w:val="20"/>
        </w:rPr>
        <w:t>Kopnik</w:t>
      </w:r>
      <w:proofErr w:type="spellEnd"/>
      <w:r w:rsidR="000B73F7" w:rsidRPr="00593B54">
        <w:rPr>
          <w:sz w:val="20"/>
        </w:rPr>
        <w:t xml:space="preserve"> in Pahernik ter vlečnico Velika Kopa.</w:t>
      </w:r>
      <w:r w:rsidRPr="00593B54">
        <w:rPr>
          <w:sz w:val="20"/>
        </w:rPr>
        <w:t xml:space="preserve"> K zahtevi za izdajo gradbenega dovoljenja je pooblaščenec investitorja priložil projektno dokumentacijo DGD št. </w:t>
      </w:r>
      <w:r w:rsidR="00192498" w:rsidRPr="00593B54">
        <w:rPr>
          <w:sz w:val="20"/>
        </w:rPr>
        <w:t xml:space="preserve">projekta 3-04/22, julij 2022 </w:t>
      </w:r>
      <w:r w:rsidR="00F730F1" w:rsidRPr="00593B54">
        <w:rPr>
          <w:sz w:val="20"/>
        </w:rPr>
        <w:t>in dopolnitev ter popravki s 7.</w:t>
      </w:r>
      <w:r w:rsidR="00AD5A3C">
        <w:rPr>
          <w:sz w:val="20"/>
        </w:rPr>
        <w:t> </w:t>
      </w:r>
      <w:r w:rsidR="00F730F1" w:rsidRPr="00593B54">
        <w:rPr>
          <w:sz w:val="20"/>
        </w:rPr>
        <w:t>11.</w:t>
      </w:r>
      <w:r w:rsidR="00AD5A3C">
        <w:rPr>
          <w:sz w:val="20"/>
        </w:rPr>
        <w:t> </w:t>
      </w:r>
      <w:r w:rsidR="00F730F1" w:rsidRPr="00593B54">
        <w:rPr>
          <w:sz w:val="20"/>
        </w:rPr>
        <w:t>2022</w:t>
      </w:r>
      <w:r w:rsidR="00192498" w:rsidRPr="00593B54">
        <w:rPr>
          <w:sz w:val="20"/>
        </w:rPr>
        <w:t xml:space="preserve">, FEM </w:t>
      </w:r>
      <w:proofErr w:type="spellStart"/>
      <w:r w:rsidR="00192498" w:rsidRPr="00593B54">
        <w:rPr>
          <w:sz w:val="20"/>
        </w:rPr>
        <w:t>Consulting</w:t>
      </w:r>
      <w:proofErr w:type="spellEnd"/>
      <w:r w:rsidR="00206837" w:rsidRPr="00593B54">
        <w:rPr>
          <w:sz w:val="20"/>
        </w:rPr>
        <w:t xml:space="preserve"> </w:t>
      </w:r>
      <w:r w:rsidR="00192498" w:rsidRPr="00593B54">
        <w:rPr>
          <w:sz w:val="20"/>
        </w:rPr>
        <w:t xml:space="preserve">d.o.o. Za tremi ribniki 18, Maribor </w:t>
      </w:r>
      <w:r w:rsidRPr="00593B54">
        <w:rPr>
          <w:sz w:val="20"/>
        </w:rPr>
        <w:t xml:space="preserve">in Poročilo o vplivih na okolje št. </w:t>
      </w:r>
      <w:r w:rsidR="00192498" w:rsidRPr="00593B54">
        <w:rPr>
          <w:sz w:val="20"/>
        </w:rPr>
        <w:t>100222-jn/</w:t>
      </w:r>
      <w:proofErr w:type="spellStart"/>
      <w:r w:rsidR="00192498" w:rsidRPr="00593B54">
        <w:rPr>
          <w:sz w:val="20"/>
        </w:rPr>
        <w:t>nz</w:t>
      </w:r>
      <w:proofErr w:type="spellEnd"/>
      <w:r w:rsidR="00192498" w:rsidRPr="00593B54">
        <w:rPr>
          <w:sz w:val="20"/>
        </w:rPr>
        <w:t xml:space="preserve"> z 12. 9.</w:t>
      </w:r>
      <w:r w:rsidR="00F730F1" w:rsidRPr="00593B54">
        <w:rPr>
          <w:sz w:val="20"/>
        </w:rPr>
        <w:t xml:space="preserve"> 2022</w:t>
      </w:r>
      <w:r w:rsidR="009300E5" w:rsidRPr="00593B54">
        <w:rPr>
          <w:sz w:val="20"/>
        </w:rPr>
        <w:t xml:space="preserve"> in dopolnitev z 11.</w:t>
      </w:r>
      <w:r w:rsidR="00AD5A3C">
        <w:rPr>
          <w:sz w:val="20"/>
        </w:rPr>
        <w:t> </w:t>
      </w:r>
      <w:r w:rsidR="009300E5" w:rsidRPr="00593B54">
        <w:rPr>
          <w:sz w:val="20"/>
        </w:rPr>
        <w:t>11.</w:t>
      </w:r>
      <w:r w:rsidR="00AD5A3C">
        <w:rPr>
          <w:sz w:val="20"/>
        </w:rPr>
        <w:t> </w:t>
      </w:r>
      <w:r w:rsidR="009300E5" w:rsidRPr="00593B54">
        <w:rPr>
          <w:sz w:val="20"/>
        </w:rPr>
        <w:t>2022</w:t>
      </w:r>
      <w:r w:rsidR="00192498" w:rsidRPr="00593B54">
        <w:rPr>
          <w:sz w:val="20"/>
        </w:rPr>
        <w:t>, E-NET OKOLJE d.o.o., Linhartova cesta 13, Ljubljana.</w:t>
      </w:r>
    </w:p>
    <w:p w14:paraId="68C5CA66" w14:textId="632B422C" w:rsidR="00206837" w:rsidRPr="00593B54" w:rsidRDefault="00CE16EA" w:rsidP="00FF1966">
      <w:pPr>
        <w:pStyle w:val="Obrazloitev1"/>
        <w:numPr>
          <w:ilvl w:val="0"/>
          <w:numId w:val="0"/>
        </w:numPr>
        <w:rPr>
          <w:b/>
          <w:sz w:val="20"/>
        </w:rPr>
      </w:pPr>
      <w:r w:rsidRPr="00593B54">
        <w:rPr>
          <w:sz w:val="20"/>
        </w:rPr>
        <w:t xml:space="preserve">Pooblaščenec investitorja je </w:t>
      </w:r>
      <w:r w:rsidR="0023080D" w:rsidRPr="00593B54">
        <w:rPr>
          <w:sz w:val="20"/>
        </w:rPr>
        <w:t xml:space="preserve">na zahtevo upravnega organa </w:t>
      </w:r>
      <w:r w:rsidRPr="00593B54">
        <w:rPr>
          <w:sz w:val="20"/>
        </w:rPr>
        <w:t>vlogo za izdajo gradbenega dovoljenja dopolnil</w:t>
      </w:r>
      <w:r w:rsidR="006A644A" w:rsidRPr="00593B54">
        <w:rPr>
          <w:sz w:val="20"/>
        </w:rPr>
        <w:t>, vloga je bila popolna</w:t>
      </w:r>
      <w:r w:rsidR="0023080D" w:rsidRPr="00593B54">
        <w:rPr>
          <w:sz w:val="20"/>
        </w:rPr>
        <w:t xml:space="preserve"> </w:t>
      </w:r>
      <w:r w:rsidR="009300E5" w:rsidRPr="00593B54">
        <w:rPr>
          <w:sz w:val="20"/>
        </w:rPr>
        <w:t>11</w:t>
      </w:r>
      <w:r w:rsidR="006F6803" w:rsidRPr="00593B54">
        <w:rPr>
          <w:sz w:val="20"/>
        </w:rPr>
        <w:t>.</w:t>
      </w:r>
      <w:r w:rsidR="00AD5A3C">
        <w:rPr>
          <w:sz w:val="20"/>
        </w:rPr>
        <w:t> </w:t>
      </w:r>
      <w:r w:rsidR="006F6803" w:rsidRPr="00593B54">
        <w:rPr>
          <w:sz w:val="20"/>
        </w:rPr>
        <w:t>11</w:t>
      </w:r>
      <w:r w:rsidR="0023080D" w:rsidRPr="00593B54">
        <w:rPr>
          <w:sz w:val="20"/>
        </w:rPr>
        <w:t>.</w:t>
      </w:r>
      <w:r w:rsidR="00AD5A3C">
        <w:rPr>
          <w:sz w:val="20"/>
        </w:rPr>
        <w:t> </w:t>
      </w:r>
      <w:r w:rsidR="0023080D" w:rsidRPr="00593B54">
        <w:rPr>
          <w:sz w:val="20"/>
        </w:rPr>
        <w:t>2022</w:t>
      </w:r>
      <w:r w:rsidRPr="00593B54">
        <w:rPr>
          <w:sz w:val="20"/>
        </w:rPr>
        <w:t>.</w:t>
      </w:r>
    </w:p>
    <w:p w14:paraId="391CC37A" w14:textId="15F8118B" w:rsidR="006A644A" w:rsidRPr="00593B54" w:rsidRDefault="006A644A" w:rsidP="00FF1966">
      <w:pPr>
        <w:spacing w:line="260" w:lineRule="exact"/>
        <w:rPr>
          <w:highlight w:val="yellow"/>
        </w:rPr>
      </w:pPr>
    </w:p>
    <w:p w14:paraId="213A56C3" w14:textId="059F128A" w:rsidR="006A644A" w:rsidRPr="00593B54" w:rsidRDefault="006A644A" w:rsidP="00FF1966">
      <w:pPr>
        <w:pStyle w:val="Obrazloitev1"/>
        <w:rPr>
          <w:sz w:val="20"/>
        </w:rPr>
      </w:pPr>
      <w:r w:rsidRPr="00593B54">
        <w:rPr>
          <w:sz w:val="20"/>
        </w:rPr>
        <w:t xml:space="preserve">Upravni organ je dne </w:t>
      </w:r>
      <w:r w:rsidR="00862C44">
        <w:rPr>
          <w:sz w:val="20"/>
        </w:rPr>
        <w:t>16. 11. 2022</w:t>
      </w:r>
      <w:r w:rsidRPr="00593B54">
        <w:rPr>
          <w:sz w:val="20"/>
        </w:rPr>
        <w:t xml:space="preserve"> v skladu s prvim odstavkom 65. člena GZ-1 zaprosil vse pristojne mnenjedajalce za izdajo mnenj o sprejemljivosti nameravane gradnje z vidika njihove pristojnosti in za morebitne pogoje, ki se nanašajo na izvedbo gradnje in uporabo objekta. V postopku so bila pridobljena vsa mnenja pristojnih mnenjedajalcev.</w:t>
      </w:r>
    </w:p>
    <w:p w14:paraId="1F83E023" w14:textId="77777777" w:rsidR="006A644A" w:rsidRPr="00593B54" w:rsidRDefault="006A644A" w:rsidP="00FF1966">
      <w:pPr>
        <w:spacing w:line="260" w:lineRule="exact"/>
        <w:rPr>
          <w:highlight w:val="yellow"/>
        </w:rPr>
      </w:pPr>
    </w:p>
    <w:p w14:paraId="21694D3F" w14:textId="77777777" w:rsidR="002F27A8" w:rsidRPr="00593B54" w:rsidRDefault="00540EDD" w:rsidP="00FF1966">
      <w:pPr>
        <w:pStyle w:val="Obrazloitev1"/>
        <w:rPr>
          <w:sz w:val="20"/>
        </w:rPr>
      </w:pPr>
      <w:r w:rsidRPr="00593B54">
        <w:rPr>
          <w:sz w:val="20"/>
        </w:rPr>
        <w:t xml:space="preserve">Upravni organ ugotavlja, da se zahteva investitorja nanaša na objekt z vplivi na okolje, za katerega je </w:t>
      </w:r>
      <w:r w:rsidR="00D853D8" w:rsidRPr="00593B54">
        <w:rPr>
          <w:sz w:val="20"/>
        </w:rPr>
        <w:t>treba izvesti presojo vplivov na okolje. Obveznost presoje se ugotavlja po Uredbi o posegih v okolje, za katere je treba izvesti presojo vplivov na (Uradni list RS, št. 51/14, 57/15, 26/17, 105/20 in 44/22 – ZVO-2; v nadaljevanju Uredba o posegih v okolje). Presoja vplivov na okolje je v skladu s točko H.2 priloge 1 Uredbe o posegih v okolje obvezna za stalne žičniške naprave, ki lahko prepeljejo 1.500 oseb na uro.</w:t>
      </w:r>
    </w:p>
    <w:p w14:paraId="036CCB7F" w14:textId="29FB1BE1" w:rsidR="00D853D8" w:rsidRPr="00593B54" w:rsidRDefault="00D853D8" w:rsidP="00FF1966">
      <w:pPr>
        <w:pStyle w:val="Obrazloitev1"/>
        <w:numPr>
          <w:ilvl w:val="0"/>
          <w:numId w:val="0"/>
        </w:numPr>
        <w:rPr>
          <w:b/>
          <w:sz w:val="20"/>
        </w:rPr>
      </w:pPr>
      <w:r w:rsidRPr="00593B54">
        <w:rPr>
          <w:sz w:val="20"/>
        </w:rPr>
        <w:t xml:space="preserve">Namen posega je zamenjava treh starih in dotrajanih žičniških naprav z novimi. S tem se bosta povečali zmogljivost prevozov (odpravljanje ozkih grl oz. zmanjšanje čakalnih vrst na smučišču) </w:t>
      </w:r>
      <w:r w:rsidRPr="00593B54">
        <w:rPr>
          <w:sz w:val="20"/>
        </w:rPr>
        <w:lastRenderedPageBreak/>
        <w:t xml:space="preserve">in varnost uporabnikov, izboljšala pa se bo tudi kakovost ponudbe smučišča oz. gorskega centra Kope. Pri nameravanem posegu se v celoti odstrani tri obstoječe vlečnice: Velika Kopa, Pahernik in </w:t>
      </w:r>
      <w:proofErr w:type="spellStart"/>
      <w:r w:rsidRPr="00593B54">
        <w:rPr>
          <w:sz w:val="20"/>
        </w:rPr>
        <w:t>Kopnik</w:t>
      </w:r>
      <w:proofErr w:type="spellEnd"/>
      <w:r w:rsidRPr="00593B54">
        <w:rPr>
          <w:sz w:val="20"/>
        </w:rPr>
        <w:t xml:space="preserve"> (odstrani se vlečna vrv, jeklena konstrukcija, mehanizmi zgornje in spodnje postaje, stebri in točkovni armiranobetonski temelji) in izvede tri nove žičnice, in sicer vlečnico Velika Kopa ter štirisedežnico Pahernik in štirisedežnico </w:t>
      </w:r>
      <w:proofErr w:type="spellStart"/>
      <w:r w:rsidRPr="00593B54">
        <w:rPr>
          <w:sz w:val="20"/>
        </w:rPr>
        <w:t>Kopnik</w:t>
      </w:r>
      <w:proofErr w:type="spellEnd"/>
      <w:r w:rsidRPr="00593B54">
        <w:rPr>
          <w:sz w:val="20"/>
        </w:rPr>
        <w:t xml:space="preserve">. Izvedba treh novih žičnic pomeni nov poseg in glede na določila 2. točke 1.a člena Uredbe o posegih v okolje, za katere je treba izvesti presojo vplivov na okolje, tudi kumulativni poseg, saj gre za tri posege iste vrste, ki so med seboj funkcionalno in prostorsko povezani, meje nameravanih posegov se dotikajo ali prekrivajo oziroma so v neposredni bližini, poleg tega so del zaokroženega urbanističnega projekta, tj. del istega smučišča. Nameravani posegi vlečnica Velika Kopa ter štirisedežnica Pahernik in štirisedežnica </w:t>
      </w:r>
      <w:proofErr w:type="spellStart"/>
      <w:r w:rsidRPr="00593B54">
        <w:rPr>
          <w:sz w:val="20"/>
        </w:rPr>
        <w:t>Kopnik</w:t>
      </w:r>
      <w:proofErr w:type="spellEnd"/>
      <w:r w:rsidRPr="00593B54">
        <w:rPr>
          <w:sz w:val="20"/>
        </w:rPr>
        <w:t xml:space="preserve"> so tudi ekonomsko povezani, saj je njihov nosilec ista pravna oseba. Pri nameravanem posegu se ne spremenijo samo objekti spodnjih in zgornjih postaj žičnic, število in nosilnost podpornih stebrov in zmogljivost žičnic, spremeni se tudi način obratovanja oziroma namen nameravanega posega, saj so bile obstoječe vlečnice namenjene zgolj za smučarje in v obratovanju v zimskih mesecih. Skupna zmogljivost prevoza novo načrtovanih žičniških naprav – štirisedežnic </w:t>
      </w:r>
      <w:proofErr w:type="spellStart"/>
      <w:r w:rsidRPr="00593B54">
        <w:rPr>
          <w:sz w:val="20"/>
        </w:rPr>
        <w:t>Kopnik</w:t>
      </w:r>
      <w:proofErr w:type="spellEnd"/>
      <w:r w:rsidRPr="00593B54">
        <w:rPr>
          <w:sz w:val="20"/>
        </w:rPr>
        <w:t xml:space="preserve"> in Pahernik ter vlečnice Velika Kopa bo znašala 4.900 oseb na uro (zmogljivost obeh štirisedežnic po 2.000 oseb na uro, zmogljivost vlečnice 900 oseb na uro). Obstoječa zmogljivost prevoza vseh žičniških naprav na smučišču Kope, ki znaša 8.820 oseb na uro, se bo s posegom povečala na 11.320 oseb na uro.</w:t>
      </w:r>
    </w:p>
    <w:p w14:paraId="1274FCB0" w14:textId="77777777" w:rsidR="002C5CF5" w:rsidRDefault="00D853D8" w:rsidP="00FF1966">
      <w:pPr>
        <w:pStyle w:val="Obrazloitev1"/>
        <w:numPr>
          <w:ilvl w:val="0"/>
          <w:numId w:val="0"/>
        </w:numPr>
        <w:rPr>
          <w:sz w:val="20"/>
        </w:rPr>
      </w:pPr>
      <w:r w:rsidRPr="00593B54">
        <w:rPr>
          <w:sz w:val="20"/>
        </w:rPr>
        <w:t>Glede na navedeno, zmogljivost novo zgrajenih žičniških naprav presega prag, določen v točki H.2 priloge 1 Uredbe o posegih v okolje, zato je po navedeni točki potrebno izvesti presojo vplivov na okolje</w:t>
      </w:r>
      <w:r w:rsidRPr="006E58A1">
        <w:rPr>
          <w:sz w:val="20"/>
        </w:rPr>
        <w:t>. Obveznost izvedbe presoje vplivov na okolje izhaja tudi iz sklepa Agencije RS za okolje št. 35405-66/2022-2550-8 z dne 29.</w:t>
      </w:r>
      <w:r w:rsidR="00AD5A3C" w:rsidRPr="006E58A1">
        <w:rPr>
          <w:sz w:val="20"/>
        </w:rPr>
        <w:t> </w:t>
      </w:r>
      <w:r w:rsidRPr="006E58A1">
        <w:rPr>
          <w:sz w:val="20"/>
        </w:rPr>
        <w:t>3.</w:t>
      </w:r>
      <w:r w:rsidR="00AD5A3C" w:rsidRPr="006E58A1">
        <w:rPr>
          <w:sz w:val="20"/>
        </w:rPr>
        <w:t> </w:t>
      </w:r>
      <w:r w:rsidRPr="006E58A1">
        <w:rPr>
          <w:sz w:val="20"/>
        </w:rPr>
        <w:t>2022, izdanega v predhodnem postopku.</w:t>
      </w:r>
    </w:p>
    <w:p w14:paraId="5805F4D0" w14:textId="0A0239ED" w:rsidR="00540EDD" w:rsidRPr="00593B54" w:rsidRDefault="00540EDD" w:rsidP="00FF1966">
      <w:pPr>
        <w:spacing w:line="260" w:lineRule="exact"/>
        <w:rPr>
          <w:highlight w:val="yellow"/>
        </w:rPr>
      </w:pPr>
    </w:p>
    <w:p w14:paraId="44BAC19A" w14:textId="1FC8A1A4" w:rsidR="0072309F" w:rsidRPr="00593B54" w:rsidRDefault="00CE16EA" w:rsidP="00FF1966">
      <w:pPr>
        <w:pStyle w:val="Obrazloitev1"/>
        <w:numPr>
          <w:ilvl w:val="0"/>
          <w:numId w:val="0"/>
        </w:numPr>
        <w:rPr>
          <w:b/>
          <w:sz w:val="20"/>
        </w:rPr>
      </w:pPr>
      <w:r w:rsidRPr="00593B54">
        <w:rPr>
          <w:sz w:val="20"/>
        </w:rPr>
        <w:t xml:space="preserve">Upravni organ ugotavlja, da se zahtevek investitorja nanaša na gradnjo </w:t>
      </w:r>
      <w:r w:rsidR="00FE0ABD" w:rsidRPr="00593B54">
        <w:rPr>
          <w:sz w:val="20"/>
        </w:rPr>
        <w:t xml:space="preserve">štirisedežnic </w:t>
      </w:r>
      <w:proofErr w:type="spellStart"/>
      <w:r w:rsidR="00FE0ABD" w:rsidRPr="00593B54">
        <w:rPr>
          <w:sz w:val="20"/>
        </w:rPr>
        <w:t>Kopnik</w:t>
      </w:r>
      <w:proofErr w:type="spellEnd"/>
      <w:r w:rsidR="00FE0ABD" w:rsidRPr="00593B54">
        <w:rPr>
          <w:sz w:val="20"/>
        </w:rPr>
        <w:t xml:space="preserve"> in Pahernik in vlečnice Velika Kopa</w:t>
      </w:r>
      <w:r w:rsidRPr="00593B54">
        <w:rPr>
          <w:sz w:val="20"/>
        </w:rPr>
        <w:t>.</w:t>
      </w:r>
      <w:r w:rsidR="00FE0ABD" w:rsidRPr="00593B54">
        <w:rPr>
          <w:sz w:val="20"/>
        </w:rPr>
        <w:t xml:space="preserve"> Zaradi gradnje štirisedežnic in vlečnice je treba predhodno odstraniti obstoječe vlečnice </w:t>
      </w:r>
      <w:proofErr w:type="spellStart"/>
      <w:r w:rsidR="00FE0ABD" w:rsidRPr="00593B54">
        <w:rPr>
          <w:sz w:val="20"/>
        </w:rPr>
        <w:t>Kopnik</w:t>
      </w:r>
      <w:proofErr w:type="spellEnd"/>
      <w:r w:rsidR="00FE0ABD" w:rsidRPr="00593B54">
        <w:rPr>
          <w:sz w:val="20"/>
        </w:rPr>
        <w:t xml:space="preserve">, Pahernik in Velika Kopa. Štirisedežnica </w:t>
      </w:r>
      <w:proofErr w:type="spellStart"/>
      <w:r w:rsidR="00FE0ABD" w:rsidRPr="00593B54">
        <w:rPr>
          <w:sz w:val="20"/>
        </w:rPr>
        <w:t>Kopnik</w:t>
      </w:r>
      <w:proofErr w:type="spellEnd"/>
      <w:r w:rsidR="00FE0ABD" w:rsidRPr="00593B54">
        <w:rPr>
          <w:sz w:val="20"/>
        </w:rPr>
        <w:t xml:space="preserve"> s </w:t>
      </w:r>
      <w:r w:rsidR="0054270A" w:rsidRPr="00593B54">
        <w:rPr>
          <w:sz w:val="20"/>
        </w:rPr>
        <w:t>poševno dolžino 630,4 m, horizontalno dolžino 594,7 m in višinsko razliko 210,2 m.</w:t>
      </w:r>
      <w:r w:rsidR="00FE0ABD" w:rsidRPr="00593B54">
        <w:rPr>
          <w:sz w:val="20"/>
        </w:rPr>
        <w:t xml:space="preserve"> </w:t>
      </w:r>
      <w:r w:rsidR="0054270A" w:rsidRPr="00593B54">
        <w:rPr>
          <w:sz w:val="20"/>
        </w:rPr>
        <w:t>Kapaciteta štirisedežnice je 200</w:t>
      </w:r>
      <w:r w:rsidR="0072309F" w:rsidRPr="00593B54">
        <w:rPr>
          <w:sz w:val="20"/>
        </w:rPr>
        <w:t>0</w:t>
      </w:r>
      <w:r w:rsidR="0054270A" w:rsidRPr="00593B54">
        <w:rPr>
          <w:sz w:val="20"/>
        </w:rPr>
        <w:t xml:space="preserve"> oseb/h. Imela bo zgornjo pogonsko - napenjalno in spodnjo obračalno postajo ter dva kontrolna objekta in 8 stebrov. Kontrolni objekt na spodnji postaji dimenzij 5,1 x 4,4 m in višine 3,9 m. Kontro</w:t>
      </w:r>
      <w:r w:rsidR="00862C44">
        <w:rPr>
          <w:sz w:val="20"/>
        </w:rPr>
        <w:t>lni objekt na zgornji postaji d</w:t>
      </w:r>
      <w:r w:rsidR="0054270A" w:rsidRPr="00593B54">
        <w:rPr>
          <w:sz w:val="20"/>
        </w:rPr>
        <w:t xml:space="preserve">imenzij 7,0 x 5,2 m in višine </w:t>
      </w:r>
      <w:r w:rsidR="0072309F" w:rsidRPr="00593B54">
        <w:rPr>
          <w:sz w:val="20"/>
        </w:rPr>
        <w:t>3,9 m.</w:t>
      </w:r>
      <w:r w:rsidR="0054270A" w:rsidRPr="00593B54">
        <w:rPr>
          <w:sz w:val="20"/>
        </w:rPr>
        <w:t xml:space="preserve"> Na spodnji postaji je predviden tekoči trak za vstop smučarjev. Spodnja postaje bo na višini 1310 m n.v.</w:t>
      </w:r>
      <w:r w:rsidR="00FB7AF9" w:rsidRPr="00593B54">
        <w:rPr>
          <w:sz w:val="20"/>
        </w:rPr>
        <w:t xml:space="preserve"> in</w:t>
      </w:r>
      <w:r w:rsidR="0054270A" w:rsidRPr="00593B54">
        <w:rPr>
          <w:sz w:val="20"/>
        </w:rPr>
        <w:t xml:space="preserve"> zgornja postaja na višini 1520 m n.v..</w:t>
      </w:r>
      <w:r w:rsidR="00593B54" w:rsidRPr="00593B54">
        <w:rPr>
          <w:sz w:val="20"/>
        </w:rPr>
        <w:t xml:space="preserve"> </w:t>
      </w:r>
      <w:r w:rsidR="0072309F" w:rsidRPr="00593B54">
        <w:rPr>
          <w:sz w:val="20"/>
        </w:rPr>
        <w:t>Štirisedežnica Pahernik s poševno dolžino 514,8 m, horizontalno dolžino 489,3 m in višinsko razliko 160,0 m. Kapaciteta štirisedežnice je 2000 oseb/h. Imela bo zgornjo pogonsko - napenjalno in spodnjo obračalno postajo ter dva kontrolna objekta in 6 stebrov. Kontrolni objekt na spodnji postaji dimenzij 5,1 x 4,4 m in višine 3,9 m. Kontrolni objekt na zgornji postaji dimenzij 7,0 x 5,2 m in višine 3,9 m. Na spodnji postaji je predviden tekoči trak za vstop smučarjev. Spodnja postaje bo na višini 1339,0 m n.v.</w:t>
      </w:r>
      <w:r w:rsidR="00FB7AF9" w:rsidRPr="00593B54">
        <w:rPr>
          <w:sz w:val="20"/>
        </w:rPr>
        <w:t xml:space="preserve"> in</w:t>
      </w:r>
      <w:r w:rsidR="0072309F" w:rsidRPr="00593B54">
        <w:rPr>
          <w:sz w:val="20"/>
        </w:rPr>
        <w:t xml:space="preserve"> zgornja postaja pa na višini 1499,0 m n.v..</w:t>
      </w:r>
      <w:r w:rsidR="00FB7AF9" w:rsidRPr="00593B54">
        <w:rPr>
          <w:sz w:val="20"/>
        </w:rPr>
        <w:t>Vlečnica Velika Kopa s poševno dolžino 302,8 m, horizontalno dolžino 300,1 m in višinsko razliko 40,5 m. Kapaciteta štirisedežnice je 900 oseb/h. Imela bo zgornjo pogonsko in spodnjo obračalno - napajalno postajo ter dva kontrolna objekta in 6 stebrov. Kontrolna objekta dimenzij 5,1 x 4,4 m in višine 3,9 m. Spodnja postaje bo na višini 1494,5 m n.v. in zgornja postaja pa na višini 1535 m n.v..</w:t>
      </w:r>
    </w:p>
    <w:p w14:paraId="4BA20E15" w14:textId="77777777" w:rsidR="0072309F" w:rsidRPr="00593B54" w:rsidRDefault="0072309F" w:rsidP="00FF1966">
      <w:pPr>
        <w:spacing w:line="260" w:lineRule="exact"/>
        <w:rPr>
          <w:highlight w:val="cyan"/>
        </w:rPr>
      </w:pPr>
    </w:p>
    <w:p w14:paraId="6CFF7441" w14:textId="77777777" w:rsidR="00C8268D" w:rsidRPr="00593B54" w:rsidRDefault="00C8268D" w:rsidP="00FF1966">
      <w:pPr>
        <w:pStyle w:val="Obrazloitev1"/>
        <w:rPr>
          <w:sz w:val="20"/>
        </w:rPr>
      </w:pPr>
      <w:r w:rsidRPr="00593B54">
        <w:rPr>
          <w:sz w:val="20"/>
        </w:rPr>
        <w:t>Upravni organ je, skladno z določbami 54. člena GZ-1, v postopku ugotovil:</w:t>
      </w:r>
    </w:p>
    <w:p w14:paraId="2E45773B" w14:textId="77777777" w:rsidR="00CE16EA" w:rsidRPr="00593B54" w:rsidRDefault="00CE16EA" w:rsidP="00FF1966">
      <w:pPr>
        <w:spacing w:line="260" w:lineRule="exact"/>
      </w:pPr>
    </w:p>
    <w:p w14:paraId="6FB31C52" w14:textId="0337F01D" w:rsidR="00CE16EA" w:rsidRPr="00593B54" w:rsidRDefault="006257A7" w:rsidP="00FF1966">
      <w:pPr>
        <w:pStyle w:val="Obrazloitev10"/>
        <w:rPr>
          <w:sz w:val="20"/>
        </w:rPr>
      </w:pPr>
      <w:r w:rsidRPr="00593B54">
        <w:rPr>
          <w:sz w:val="20"/>
        </w:rPr>
        <w:t xml:space="preserve">Predložena projektna dokumentacija za pridobitev mnenj in gradbenega dovoljenja, navedena v točki III. izreka tega dovoljenja je izdelana v skladu z določbami Pravilnika o podrobnejši vsebini dokumentacije in obrazcih, povezanih z graditvijo objektov (Uradni list RS, št. 36/18, 51/18 – </w:t>
      </w:r>
      <w:proofErr w:type="spellStart"/>
      <w:r w:rsidRPr="00593B54">
        <w:rPr>
          <w:sz w:val="20"/>
        </w:rPr>
        <w:t>popr</w:t>
      </w:r>
      <w:proofErr w:type="spellEnd"/>
      <w:r w:rsidRPr="00593B54">
        <w:rPr>
          <w:sz w:val="20"/>
        </w:rPr>
        <w:t xml:space="preserve">., 197/20 in 199/21 – GZ-1), ki se, skladno z določbami drugega odstavka 153. člena GZ-1 uporablja do uveljavitve oziroma uporabe novega predpisa, izdanega na podlagi GZ-1. Podpisala sta jo </w:t>
      </w:r>
      <w:r w:rsidRPr="00862C44">
        <w:rPr>
          <w:sz w:val="20"/>
        </w:rPr>
        <w:t xml:space="preserve">projektant </w:t>
      </w:r>
      <w:r w:rsidR="00AD5A3C" w:rsidRPr="00862C44">
        <w:rPr>
          <w:sz w:val="20"/>
        </w:rPr>
        <w:t xml:space="preserve">FEM </w:t>
      </w:r>
      <w:proofErr w:type="spellStart"/>
      <w:r w:rsidR="00AD5A3C" w:rsidRPr="00862C44">
        <w:rPr>
          <w:sz w:val="20"/>
        </w:rPr>
        <w:t>Consulting</w:t>
      </w:r>
      <w:proofErr w:type="spellEnd"/>
      <w:r w:rsidR="00AD5A3C" w:rsidRPr="00862C44">
        <w:rPr>
          <w:sz w:val="20"/>
        </w:rPr>
        <w:t xml:space="preserve"> d.o.o., Maribor </w:t>
      </w:r>
      <w:r w:rsidRPr="00862C44">
        <w:rPr>
          <w:sz w:val="20"/>
        </w:rPr>
        <w:t>in vodja projekta</w:t>
      </w:r>
      <w:r w:rsidR="00AD5A3C" w:rsidRPr="00862C44">
        <w:rPr>
          <w:sz w:val="20"/>
        </w:rPr>
        <w:t xml:space="preserve"> mag. Samo </w:t>
      </w:r>
      <w:proofErr w:type="spellStart"/>
      <w:r w:rsidR="00AD5A3C" w:rsidRPr="00862C44">
        <w:rPr>
          <w:sz w:val="20"/>
        </w:rPr>
        <w:t>Mikluš</w:t>
      </w:r>
      <w:proofErr w:type="spellEnd"/>
      <w:r w:rsidR="00AD5A3C" w:rsidRPr="00862C44">
        <w:rPr>
          <w:sz w:val="20"/>
        </w:rPr>
        <w:t xml:space="preserve"> (G-0270)</w:t>
      </w:r>
      <w:r w:rsidRPr="00862C44">
        <w:rPr>
          <w:sz w:val="20"/>
        </w:rPr>
        <w:t xml:space="preserve">, ki je bil v času izdelave dokumentacije vpisan v imenik pristojne </w:t>
      </w:r>
      <w:r w:rsidRPr="00862C44">
        <w:rPr>
          <w:sz w:val="20"/>
        </w:rPr>
        <w:lastRenderedPageBreak/>
        <w:t>poklicne zbornice.</w:t>
      </w:r>
      <w:r w:rsidR="00540EDD" w:rsidRPr="00862C44">
        <w:rPr>
          <w:sz w:val="20"/>
        </w:rPr>
        <w:t xml:space="preserve"> Sestavni del dokumentacije</w:t>
      </w:r>
      <w:r w:rsidR="00540EDD" w:rsidRPr="00593B54">
        <w:rPr>
          <w:sz w:val="20"/>
        </w:rPr>
        <w:t xml:space="preserve"> za pridobitev gradbenega dovoljenja je podpisana izjava projektanta in vodje projekta, da so na ravni obdelave dokumentacije za pridobitev gradbenega dovoljenja izpolnjene zahteve iz </w:t>
      </w:r>
      <w:r w:rsidR="000B40EB" w:rsidRPr="00593B54">
        <w:rPr>
          <w:sz w:val="20"/>
        </w:rPr>
        <w:t>2</w:t>
      </w:r>
      <w:r w:rsidR="00540EDD" w:rsidRPr="00593B54">
        <w:rPr>
          <w:sz w:val="20"/>
        </w:rPr>
        <w:t>5. člena GZ</w:t>
      </w:r>
      <w:r w:rsidR="000B40EB" w:rsidRPr="00593B54">
        <w:rPr>
          <w:sz w:val="20"/>
        </w:rPr>
        <w:t>-1</w:t>
      </w:r>
      <w:r w:rsidR="00540EDD" w:rsidRPr="00593B54">
        <w:rPr>
          <w:sz w:val="20"/>
        </w:rPr>
        <w:t>.</w:t>
      </w:r>
    </w:p>
    <w:p w14:paraId="5F7F3C09" w14:textId="77777777" w:rsidR="006257A7" w:rsidRPr="00593B54" w:rsidRDefault="006257A7" w:rsidP="00FF1966">
      <w:pPr>
        <w:spacing w:line="260" w:lineRule="exact"/>
      </w:pPr>
    </w:p>
    <w:p w14:paraId="45525C5E" w14:textId="77777777" w:rsidR="00CE16EA" w:rsidRPr="00593B54" w:rsidRDefault="00CE16EA" w:rsidP="00FF1966">
      <w:pPr>
        <w:pStyle w:val="Obrazloitev10"/>
        <w:rPr>
          <w:sz w:val="20"/>
        </w:rPr>
      </w:pPr>
      <w:r w:rsidRPr="00593B54">
        <w:rPr>
          <w:sz w:val="20"/>
        </w:rPr>
        <w:t>Nameravana gradnja je skladna s predpisi, ki so podlaga za izdajo mnenj. Upravni organ na podlagi vpogleda v DGD, PVO, Prostorski informacijski sistem in pridobljena mnenja v zvezi s tem ugotavlja:</w:t>
      </w:r>
    </w:p>
    <w:p w14:paraId="03AE4F41" w14:textId="77777777" w:rsidR="00CE16EA" w:rsidRPr="00593B54" w:rsidRDefault="00CE16EA" w:rsidP="00FF1966">
      <w:pPr>
        <w:spacing w:line="260" w:lineRule="exact"/>
      </w:pPr>
    </w:p>
    <w:p w14:paraId="5AE8725F" w14:textId="7725099D" w:rsidR="00D853D8" w:rsidRPr="00593B54" w:rsidRDefault="00D853D8" w:rsidP="00FF1966">
      <w:pPr>
        <w:pStyle w:val="Obrazloitev11"/>
        <w:tabs>
          <w:tab w:val="left" w:pos="8930"/>
        </w:tabs>
        <w:ind w:right="-1"/>
        <w:rPr>
          <w:sz w:val="20"/>
        </w:rPr>
      </w:pPr>
      <w:r w:rsidRPr="00593B54">
        <w:rPr>
          <w:sz w:val="20"/>
        </w:rPr>
        <w:t>K predmetni gradnji so bila pridobljena mnenja upravljavcev vodov gospodarske javne infrastrukture, na katere je predvidena priključitev predmetne gradnje in upravljavcev vodov gospodarske javne infrastrukture, katerih varovalni pasovi se nahajajo v območju predmetne gradnje (Javno komunalno podjetje Radlje ob Dravi, Elektro Celje, d.d., Telekom Slovenije d.d.). Iz mnenj, ki so navedena v točki IV. izreka tega dovoljenja izhaja, da ni zadržkov za izdajo tega dovoljenja z vidika predpisov mnenjedajalcev, ki so podlaga za njihovo izdajo. Investitor mora pri nadaljnjem projektiranju, med gradnjo in uporabo objekta upoštevati vse pogoje mnenjedajalcev, ki imajo ustrezno pravno podlago, k čemur je zavezan v točki V. izreka tega dovoljenja.</w:t>
      </w:r>
    </w:p>
    <w:p w14:paraId="5E305D54" w14:textId="77777777" w:rsidR="00D853D8" w:rsidRPr="00593B54" w:rsidRDefault="00D853D8" w:rsidP="00FF1966">
      <w:pPr>
        <w:spacing w:line="260" w:lineRule="exact"/>
      </w:pPr>
    </w:p>
    <w:p w14:paraId="4CD7B647" w14:textId="467BAB74" w:rsidR="00D853D8" w:rsidRPr="00593B54" w:rsidRDefault="00D853D8" w:rsidP="00FF1966">
      <w:pPr>
        <w:pStyle w:val="Obrazloitev11"/>
        <w:tabs>
          <w:tab w:val="left" w:pos="8930"/>
        </w:tabs>
        <w:ind w:right="-1"/>
        <w:rPr>
          <w:sz w:val="20"/>
        </w:rPr>
      </w:pPr>
      <w:r w:rsidRPr="00593B54">
        <w:rPr>
          <w:sz w:val="20"/>
        </w:rPr>
        <w:t xml:space="preserve">Ugotovitve v zvezi s področji, ki so tudi predmet presoje vplivov na okolje v integralnem postopku, so podane v točki </w:t>
      </w:r>
      <w:r w:rsidR="00FF1966">
        <w:rPr>
          <w:sz w:val="20"/>
        </w:rPr>
        <w:t>(6)</w:t>
      </w:r>
      <w:r w:rsidRPr="00593B54">
        <w:rPr>
          <w:sz w:val="20"/>
        </w:rPr>
        <w:t>.</w:t>
      </w:r>
    </w:p>
    <w:p w14:paraId="22787E2E" w14:textId="69A57393" w:rsidR="00D853D8" w:rsidRDefault="00D853D8" w:rsidP="00FF1966">
      <w:pPr>
        <w:spacing w:line="260" w:lineRule="exact"/>
      </w:pPr>
    </w:p>
    <w:p w14:paraId="4ACE9E7C" w14:textId="6969E3A1" w:rsidR="00593B54" w:rsidRPr="00593B54" w:rsidRDefault="00593B54" w:rsidP="00FF1966">
      <w:pPr>
        <w:pStyle w:val="Obrazloitev11"/>
        <w:tabs>
          <w:tab w:val="left" w:pos="8930"/>
        </w:tabs>
        <w:ind w:right="-1"/>
        <w:rPr>
          <w:sz w:val="20"/>
        </w:rPr>
      </w:pPr>
      <w:r w:rsidRPr="00593B54">
        <w:rPr>
          <w:sz w:val="20"/>
        </w:rPr>
        <w:t>Zakon o urejanju prostora (Uradni list RS, št. 199/21) v 282. členu določa, da občina izdaja mnenja glede skladnosti gradnje oziroma uporabe objekta in skladnosti gradbene parcele z občinskimi prostorskimi izvedbenimi akti; na območju državnega prostorskega načrta in uredbe o državnem prostorskem ureditvenem načrtu pa pristojno ministrstvo. Hkrati je v tretjem odstavku 43. člena GZ-1 določeno, da se za objekt, za katerega izdajo gradbenega dovoljenja je pristojno ministrstvo in je predviden na območju, za katero je sprejet državni prostorski izvedbeni akt, mnenje ministrstva, pristojnega za prostor, ne pridobi, temveč se o tem odloči v postopku izdaje gradbenega dovoljenja. Glede na zgoraj navedeno upravni organ ugotavlja, da je dokumentacija za pridobitev gradbenega dovoljenja skladna z določbami Občinskega prostorskega načrta občine Ribnica na Pohorju (M</w:t>
      </w:r>
      <w:r w:rsidR="00AD5A3C">
        <w:rPr>
          <w:sz w:val="20"/>
        </w:rPr>
        <w:t>edobčinski uradni vestnik</w:t>
      </w:r>
      <w:r w:rsidRPr="00593B54">
        <w:rPr>
          <w:sz w:val="20"/>
        </w:rPr>
        <w:t xml:space="preserve"> št. 3/17, 26/17, 14/18 in Ur</w:t>
      </w:r>
      <w:r w:rsidR="00AD5A3C">
        <w:rPr>
          <w:sz w:val="20"/>
        </w:rPr>
        <w:t>adno</w:t>
      </w:r>
      <w:r w:rsidRPr="00593B54">
        <w:rPr>
          <w:sz w:val="20"/>
        </w:rPr>
        <w:t xml:space="preserve"> glasilo e-občina št. 22/22-teh popravek), kar izhaja iz mnenja št. 35110-29/2022-2 z dne 18.</w:t>
      </w:r>
      <w:r w:rsidR="00AD5A3C">
        <w:rPr>
          <w:sz w:val="20"/>
        </w:rPr>
        <w:t> </w:t>
      </w:r>
      <w:r w:rsidRPr="00593B54">
        <w:rPr>
          <w:sz w:val="20"/>
        </w:rPr>
        <w:t>11.</w:t>
      </w:r>
      <w:r w:rsidR="00AD5A3C">
        <w:rPr>
          <w:sz w:val="20"/>
        </w:rPr>
        <w:t> </w:t>
      </w:r>
      <w:r w:rsidRPr="00593B54">
        <w:rPr>
          <w:sz w:val="20"/>
        </w:rPr>
        <w:t>2022, ki ga je izdala občina Ribnica</w:t>
      </w:r>
      <w:r w:rsidR="009F27DF">
        <w:rPr>
          <w:sz w:val="20"/>
        </w:rPr>
        <w:t xml:space="preserve"> n</w:t>
      </w:r>
      <w:r w:rsidRPr="00593B54">
        <w:rPr>
          <w:sz w:val="20"/>
        </w:rPr>
        <w:t>a Pohorju.</w:t>
      </w:r>
    </w:p>
    <w:p w14:paraId="0B4FAC37" w14:textId="0A8E7D58" w:rsidR="00593B54" w:rsidRDefault="00593B54" w:rsidP="00FF1966">
      <w:pPr>
        <w:spacing w:line="260" w:lineRule="exact"/>
      </w:pPr>
    </w:p>
    <w:p w14:paraId="33DF45DB" w14:textId="18AB84DE" w:rsidR="00D853D8" w:rsidRPr="00593B54" w:rsidRDefault="00D853D8" w:rsidP="00FF1966">
      <w:pPr>
        <w:pStyle w:val="Obrazloitev10"/>
        <w:rPr>
          <w:sz w:val="20"/>
        </w:rPr>
      </w:pPr>
      <w:r w:rsidRPr="00593B54">
        <w:rPr>
          <w:sz w:val="20"/>
        </w:rPr>
        <w:t>Iz predložene dokumentacije DGD in predloženih mnenj pristojnih mnenjedajalcev izhaja, da bo zagotovljena minimalna komunalna oskrba objektov, ki v konkretnem primeru obsega oskrbo z energijo (elektrika), odvajanje odpadnih voda (meteorne vode), telekomunikacije in dostop do javne poti, kot navedeno v izreku te odločbe.</w:t>
      </w:r>
    </w:p>
    <w:p w14:paraId="1EBE70A7" w14:textId="77777777" w:rsidR="00D853D8" w:rsidRPr="00593B54" w:rsidRDefault="00D853D8" w:rsidP="00FF1966">
      <w:pPr>
        <w:spacing w:line="260" w:lineRule="exact"/>
      </w:pPr>
    </w:p>
    <w:p w14:paraId="5D40F9B2" w14:textId="19DA104E" w:rsidR="00CE16EA" w:rsidRPr="00641031" w:rsidRDefault="00D853D8" w:rsidP="00FF1966">
      <w:pPr>
        <w:pStyle w:val="Obrazloitev10"/>
        <w:rPr>
          <w:sz w:val="20"/>
        </w:rPr>
      </w:pPr>
      <w:r w:rsidRPr="00593B54">
        <w:rPr>
          <w:sz w:val="20"/>
        </w:rPr>
        <w:t xml:space="preserve">Za predmetno gradnjo je bila izvedena presoja sprejemljivosti v skladu s predpisi, ki urejajo ohranjanje narave. Upravni organ ugotavlja, da nameravana gradnja, ob upoštevanju v </w:t>
      </w:r>
      <w:r w:rsidRPr="00641031">
        <w:rPr>
          <w:sz w:val="20"/>
        </w:rPr>
        <w:t xml:space="preserve">izreku določenih omilitvenih ukrepov, s katerimi se odpravljajo ali preprečujejo pričakovani škodljivi vplivi nameravanega posega na naravo, ne bo škodljivo vplivala na varstvene cilje območja natura 2000 njihovo celovitost in povezanost (ocena C). Podrobnejša obrazložitev v zvezi s tem je podana v točki </w:t>
      </w:r>
      <w:r w:rsidR="00837867" w:rsidRPr="00641031">
        <w:rPr>
          <w:sz w:val="20"/>
        </w:rPr>
        <w:t>(6) 6.4</w:t>
      </w:r>
      <w:r w:rsidRPr="00641031">
        <w:rPr>
          <w:sz w:val="20"/>
        </w:rPr>
        <w:t xml:space="preserve"> te obrazložitve.</w:t>
      </w:r>
    </w:p>
    <w:p w14:paraId="2E168D63" w14:textId="77777777" w:rsidR="00D853D8" w:rsidRPr="00641031" w:rsidRDefault="00D853D8" w:rsidP="00FF1966">
      <w:pPr>
        <w:spacing w:line="260" w:lineRule="exact"/>
      </w:pPr>
    </w:p>
    <w:p w14:paraId="428428E0" w14:textId="2BF7EB3A" w:rsidR="00BC4D7B" w:rsidRPr="00DD7C0B" w:rsidRDefault="00CE16EA" w:rsidP="007B1B8C">
      <w:pPr>
        <w:pStyle w:val="Obrazloitev10"/>
        <w:rPr>
          <w:sz w:val="20"/>
        </w:rPr>
      </w:pPr>
      <w:r w:rsidRPr="00DD7C0B">
        <w:rPr>
          <w:sz w:val="20"/>
        </w:rPr>
        <w:t xml:space="preserve">Iz vpogleda v zemljiško knjigo in predloženih listin izhaja, da ima investitor izkazano pravico graditi na vseh zemljiščih, </w:t>
      </w:r>
      <w:r w:rsidR="006E58A1" w:rsidRPr="00DD7C0B">
        <w:rPr>
          <w:sz w:val="20"/>
        </w:rPr>
        <w:t xml:space="preserve">in sicer ima investitor na zemljiščih, </w:t>
      </w:r>
      <w:r w:rsidRPr="00DD7C0B">
        <w:rPr>
          <w:sz w:val="20"/>
        </w:rPr>
        <w:t>navedenih v izreku te odločbe</w:t>
      </w:r>
      <w:r w:rsidR="006E58A1" w:rsidRPr="00DD7C0B">
        <w:rPr>
          <w:sz w:val="20"/>
        </w:rPr>
        <w:t xml:space="preserve">, vpisano lastninsko </w:t>
      </w:r>
      <w:r w:rsidR="00E36BF6" w:rsidRPr="00DD7C0B">
        <w:rPr>
          <w:sz w:val="20"/>
        </w:rPr>
        <w:t>oziroma ustrezno stvarno pravico, ki mu omogoča gradnjo na zemljiščih</w:t>
      </w:r>
      <w:r w:rsidR="00705AC7" w:rsidRPr="00DD7C0B">
        <w:rPr>
          <w:sz w:val="20"/>
        </w:rPr>
        <w:t>.</w:t>
      </w:r>
      <w:r w:rsidR="00E36BF6" w:rsidRPr="00DD7C0B">
        <w:rPr>
          <w:sz w:val="20"/>
        </w:rPr>
        <w:t xml:space="preserve"> Nadalje je i</w:t>
      </w:r>
      <w:r w:rsidR="00BC4D7B" w:rsidRPr="00DD7C0B">
        <w:rPr>
          <w:sz w:val="20"/>
        </w:rPr>
        <w:t>nvestitor je v postopku predložil koncesijsko pogodbo</w:t>
      </w:r>
      <w:r w:rsidR="00E36BF6" w:rsidRPr="00DD7C0B">
        <w:rPr>
          <w:sz w:val="20"/>
        </w:rPr>
        <w:t xml:space="preserve"> št. 2430-22-800010</w:t>
      </w:r>
      <w:r w:rsidR="00BC4D7B" w:rsidRPr="00DD7C0B">
        <w:rPr>
          <w:sz w:val="20"/>
        </w:rPr>
        <w:t xml:space="preserve">, ki sta jo za graditev </w:t>
      </w:r>
      <w:r w:rsidR="00E36BF6" w:rsidRPr="00DD7C0B">
        <w:rPr>
          <w:sz w:val="20"/>
        </w:rPr>
        <w:t>žičniške naprave Pahernik in koncesijsko pogodbo št. 2430-22-800011</w:t>
      </w:r>
      <w:r w:rsidR="009558A9" w:rsidRPr="00DD7C0B">
        <w:rPr>
          <w:sz w:val="20"/>
        </w:rPr>
        <w:t xml:space="preserve"> za gradnjo žičniške naprave </w:t>
      </w:r>
      <w:proofErr w:type="spellStart"/>
      <w:r w:rsidR="009558A9" w:rsidRPr="00DD7C0B">
        <w:rPr>
          <w:sz w:val="20"/>
        </w:rPr>
        <w:t>Kopnik</w:t>
      </w:r>
      <w:proofErr w:type="spellEnd"/>
      <w:r w:rsidR="009558A9" w:rsidRPr="00DD7C0B">
        <w:rPr>
          <w:sz w:val="20"/>
        </w:rPr>
        <w:t>, ki sta ju</w:t>
      </w:r>
      <w:r w:rsidR="00E36BF6" w:rsidRPr="00DD7C0B">
        <w:rPr>
          <w:sz w:val="20"/>
        </w:rPr>
        <w:t xml:space="preserve"> sklenila RS in investitor </w:t>
      </w:r>
      <w:r w:rsidR="00BC4D7B" w:rsidRPr="00DD7C0B">
        <w:rPr>
          <w:sz w:val="20"/>
        </w:rPr>
        <w:t xml:space="preserve">kot koncesionar, na podlagi določb Zakona o žičniških napravah za prevoz </w:t>
      </w:r>
      <w:r w:rsidR="009558A9" w:rsidRPr="00DD7C0B">
        <w:rPr>
          <w:sz w:val="20"/>
        </w:rPr>
        <w:t>oseb (Uradni list RS, št. 126/</w:t>
      </w:r>
      <w:r w:rsidR="00BC4D7B" w:rsidRPr="00DD7C0B">
        <w:rPr>
          <w:sz w:val="20"/>
        </w:rPr>
        <w:t>03</w:t>
      </w:r>
      <w:r w:rsidR="009558A9" w:rsidRPr="00DD7C0B">
        <w:rPr>
          <w:sz w:val="20"/>
        </w:rPr>
        <w:t xml:space="preserve">, </w:t>
      </w:r>
      <w:r w:rsidR="009558A9" w:rsidRPr="00DD7C0B">
        <w:rPr>
          <w:sz w:val="20"/>
        </w:rPr>
        <w:lastRenderedPageBreak/>
        <w:t xml:space="preserve">56/13. 33/14 in 200/20) in Uredbe o koncesiji za graditev žičniške naprave Pahernik (Uradni list RS, št. 30/22) in Uredbe o koncesiji za graditev žičniške naprave </w:t>
      </w:r>
      <w:proofErr w:type="spellStart"/>
      <w:r w:rsidR="009558A9" w:rsidRPr="00DD7C0B">
        <w:rPr>
          <w:sz w:val="20"/>
        </w:rPr>
        <w:t>Kopnik</w:t>
      </w:r>
      <w:proofErr w:type="spellEnd"/>
      <w:r w:rsidR="009558A9" w:rsidRPr="00DD7C0B">
        <w:rPr>
          <w:sz w:val="20"/>
        </w:rPr>
        <w:t xml:space="preserve"> (Uradni list RS, št. 30/22)</w:t>
      </w:r>
      <w:r w:rsidR="00BC4D7B" w:rsidRPr="00DD7C0B">
        <w:rPr>
          <w:sz w:val="20"/>
        </w:rPr>
        <w:t xml:space="preserve">. Iz koncesijske pogodbe izhaja, da ima koncesionar pravico zgraditi </w:t>
      </w:r>
      <w:r w:rsidR="009558A9" w:rsidRPr="00DD7C0B">
        <w:rPr>
          <w:sz w:val="20"/>
        </w:rPr>
        <w:t xml:space="preserve">navedeni žičniški napravi Pahernik in </w:t>
      </w:r>
      <w:proofErr w:type="spellStart"/>
      <w:r w:rsidR="009558A9" w:rsidRPr="00DD7C0B">
        <w:rPr>
          <w:sz w:val="20"/>
        </w:rPr>
        <w:t>Kopnik</w:t>
      </w:r>
      <w:proofErr w:type="spellEnd"/>
      <w:r w:rsidR="009558A9" w:rsidRPr="00DD7C0B">
        <w:rPr>
          <w:sz w:val="20"/>
        </w:rPr>
        <w:t>. Glede gradnje žičniške naprave Velika Kopa je investitor predložil Odločbo o podelitvi koncesije žičniške naprave Velika Kopa, št. 376-1/20222-5 ki jo je dne 14.</w:t>
      </w:r>
      <w:r w:rsidR="00DD7C0B">
        <w:rPr>
          <w:sz w:val="20"/>
        </w:rPr>
        <w:t> </w:t>
      </w:r>
      <w:r w:rsidR="009558A9" w:rsidRPr="00DD7C0B">
        <w:rPr>
          <w:sz w:val="20"/>
        </w:rPr>
        <w:t>9.</w:t>
      </w:r>
      <w:r w:rsidR="00DD7C0B">
        <w:rPr>
          <w:sz w:val="20"/>
        </w:rPr>
        <w:t> </w:t>
      </w:r>
      <w:r w:rsidR="009558A9" w:rsidRPr="00DD7C0B">
        <w:rPr>
          <w:sz w:val="20"/>
        </w:rPr>
        <w:t>2022 izdala Občina Ribnica na Pohorju.</w:t>
      </w:r>
      <w:r w:rsidR="00DD7C0B" w:rsidRPr="00DD7C0B">
        <w:rPr>
          <w:sz w:val="20"/>
        </w:rPr>
        <w:t xml:space="preserve"> </w:t>
      </w:r>
      <w:r w:rsidR="00BC4D7B" w:rsidRPr="00DD7C0B">
        <w:rPr>
          <w:sz w:val="20"/>
        </w:rPr>
        <w:t>Iz navedenih listin izhaja, da ima investitor pravico graditi na zemljiščih, na katerih bo izvedena predmetna gradnja.</w:t>
      </w:r>
    </w:p>
    <w:p w14:paraId="1FF5C9F6" w14:textId="77777777" w:rsidR="00BC4D7B" w:rsidRPr="009558A9" w:rsidRDefault="00BC4D7B" w:rsidP="00FF1966">
      <w:pPr>
        <w:spacing w:line="260" w:lineRule="exact"/>
      </w:pPr>
    </w:p>
    <w:p w14:paraId="7DFF5433" w14:textId="3F180A65" w:rsidR="00787F62" w:rsidRPr="009558A9" w:rsidRDefault="00CE16EA" w:rsidP="00FF1966">
      <w:pPr>
        <w:pStyle w:val="Obrazloitev10"/>
        <w:rPr>
          <w:sz w:val="20"/>
        </w:rPr>
      </w:pPr>
      <w:r w:rsidRPr="00593B54">
        <w:rPr>
          <w:sz w:val="20"/>
        </w:rPr>
        <w:t xml:space="preserve">Investitor ni zavezanec za plačilo nadomestila za degradacijo in uzurpacijo prostora. </w:t>
      </w:r>
      <w:r w:rsidR="00787F62" w:rsidRPr="00593B54">
        <w:rPr>
          <w:sz w:val="20"/>
        </w:rPr>
        <w:t xml:space="preserve">Na </w:t>
      </w:r>
      <w:r w:rsidR="00787F62" w:rsidRPr="009558A9">
        <w:rPr>
          <w:sz w:val="20"/>
        </w:rPr>
        <w:t xml:space="preserve">podlagi prvega odstavka 3.h člena </w:t>
      </w:r>
      <w:r w:rsidR="009F6FB2" w:rsidRPr="009558A9">
        <w:rPr>
          <w:sz w:val="20"/>
        </w:rPr>
        <w:t>Zakona o kmetijskih zemljiščih (Uradni list RS, št. 71/11 – uradno prečiščeno besedilo, 58/12, 27/16, 27/17 – ZKme-1D in 79/17</w:t>
      </w:r>
      <w:r w:rsidR="00E569DF" w:rsidRPr="009558A9">
        <w:rPr>
          <w:sz w:val="20"/>
        </w:rPr>
        <w:t xml:space="preserve"> in 44/22</w:t>
      </w:r>
      <w:r w:rsidR="009F6FB2" w:rsidRPr="009558A9">
        <w:rPr>
          <w:sz w:val="20"/>
        </w:rPr>
        <w:t>)</w:t>
      </w:r>
      <w:r w:rsidRPr="009558A9">
        <w:rPr>
          <w:sz w:val="20"/>
        </w:rPr>
        <w:t xml:space="preserve"> investitor </w:t>
      </w:r>
      <w:r w:rsidR="003947B5">
        <w:rPr>
          <w:sz w:val="20"/>
        </w:rPr>
        <w:t xml:space="preserve">ni </w:t>
      </w:r>
      <w:r w:rsidRPr="009558A9">
        <w:rPr>
          <w:sz w:val="20"/>
        </w:rPr>
        <w:t>zavezanec za plačilo odškodnine zaradi spremembe namembnosti kmetijskega zemljišča</w:t>
      </w:r>
      <w:r w:rsidR="00787F62" w:rsidRPr="009558A9">
        <w:rPr>
          <w:sz w:val="20"/>
        </w:rPr>
        <w:t xml:space="preserve">, </w:t>
      </w:r>
      <w:r w:rsidR="003947B5">
        <w:rPr>
          <w:sz w:val="20"/>
        </w:rPr>
        <w:t>ker so vsa kmetijska zemljišča, na katerih je predvidena gradnja objektov, navedenih v izreku tega dovoljenja</w:t>
      </w:r>
      <w:r w:rsidR="00787F62" w:rsidRPr="009558A9">
        <w:rPr>
          <w:sz w:val="20"/>
        </w:rPr>
        <w:t xml:space="preserve">, uvrščena </w:t>
      </w:r>
      <w:r w:rsidR="003947B5">
        <w:rPr>
          <w:sz w:val="20"/>
        </w:rPr>
        <w:t>med</w:t>
      </w:r>
      <w:r w:rsidR="00787F62" w:rsidRPr="009558A9">
        <w:rPr>
          <w:sz w:val="20"/>
        </w:rPr>
        <w:t xml:space="preserve"> kmetijska zemljišča z boniteto </w:t>
      </w:r>
      <w:r w:rsidR="00210A77">
        <w:rPr>
          <w:sz w:val="20"/>
        </w:rPr>
        <w:t>manj</w:t>
      </w:r>
      <w:r w:rsidR="00787F62" w:rsidRPr="009558A9">
        <w:rPr>
          <w:sz w:val="20"/>
        </w:rPr>
        <w:t xml:space="preserve"> kot </w:t>
      </w:r>
      <w:r w:rsidR="009F6FB2" w:rsidRPr="009558A9">
        <w:rPr>
          <w:sz w:val="20"/>
        </w:rPr>
        <w:t>35</w:t>
      </w:r>
      <w:r w:rsidR="00787F62" w:rsidRPr="009558A9">
        <w:rPr>
          <w:sz w:val="20"/>
        </w:rPr>
        <w:t xml:space="preserve">, </w:t>
      </w:r>
      <w:r w:rsidR="003947B5">
        <w:rPr>
          <w:sz w:val="20"/>
        </w:rPr>
        <w:t xml:space="preserve">za katere se </w:t>
      </w:r>
      <w:r w:rsidR="003947B5" w:rsidRPr="009558A9">
        <w:rPr>
          <w:sz w:val="20"/>
        </w:rPr>
        <w:t xml:space="preserve">ne odmeri </w:t>
      </w:r>
      <w:r w:rsidR="00787F62" w:rsidRPr="009558A9">
        <w:rPr>
          <w:sz w:val="20"/>
        </w:rPr>
        <w:t>odškodnina zaradi spremembe namembnosti kmetijskih zemljišč.</w:t>
      </w:r>
    </w:p>
    <w:p w14:paraId="06667C93" w14:textId="77777777" w:rsidR="00CE16EA" w:rsidRPr="009558A9" w:rsidRDefault="00CE16EA" w:rsidP="00FF1966">
      <w:pPr>
        <w:spacing w:line="260" w:lineRule="exact"/>
      </w:pPr>
    </w:p>
    <w:p w14:paraId="5469D645" w14:textId="3DEA0109" w:rsidR="00D51D7A" w:rsidRPr="00641031" w:rsidRDefault="00D51D7A" w:rsidP="00FF1966">
      <w:pPr>
        <w:pStyle w:val="Obrazloitev1"/>
        <w:rPr>
          <w:sz w:val="20"/>
        </w:rPr>
      </w:pPr>
      <w:r w:rsidRPr="00593B54">
        <w:rPr>
          <w:sz w:val="20"/>
        </w:rPr>
        <w:t xml:space="preserve">V 138. členu GZ-1 je določeno, da se do vzpostavitve sistema </w:t>
      </w:r>
      <w:proofErr w:type="spellStart"/>
      <w:r w:rsidRPr="00593B54">
        <w:rPr>
          <w:sz w:val="20"/>
        </w:rPr>
        <w:t>eGraditev</w:t>
      </w:r>
      <w:proofErr w:type="spellEnd"/>
      <w:r w:rsidRPr="00593B54">
        <w:rPr>
          <w:sz w:val="20"/>
        </w:rPr>
        <w:t xml:space="preserve"> gradbeno dovoljenje izda, če so izpolnjeni pogoji iz prvega odstavka 54. člena tega zakona in je plačan komunalni prispevek oziroma so na drugi zakoniti način izpolnjene investitorjeve obveznosti v zvezi s plačilom komunalnega prispevka v skladu z zakonom, ki ureja prostor. Upravni organ ugotavlja, da so vrste objektov po CC-SI klasifikaciji objektov, za katere se odmerja komunalni prispevek za novo in obstoječo komunalno opremo določeni v prilogi Uredbe o programu opremljanja stavbnih zemljišč in odloku o podlagah za odmero komunalnega prispevka za obstoječo komunalno opremo ter o izračunu in odmeri komunalnega prispevka (Uradni list RS, št. 20/19, 30/19 – </w:t>
      </w:r>
      <w:proofErr w:type="spellStart"/>
      <w:r w:rsidRPr="00593B54">
        <w:rPr>
          <w:sz w:val="20"/>
        </w:rPr>
        <w:t>popr</w:t>
      </w:r>
      <w:proofErr w:type="spellEnd"/>
      <w:r w:rsidRPr="00593B54">
        <w:rPr>
          <w:sz w:val="20"/>
        </w:rPr>
        <w:t xml:space="preserve">., 34/19 in 199/21 – ZUreP-3 – v nadaljevanju Uredba o programu opremljanja), ki se, skladno z določbo 341. člena ZUreP-3 </w:t>
      </w:r>
      <w:r w:rsidRPr="00641031">
        <w:rPr>
          <w:sz w:val="20"/>
        </w:rPr>
        <w:t xml:space="preserve">uporablja do uveljavitve oziroma začetka uporabe podzakonskih predpisov, izdanih na podlagi ZUreP-3. V konkretnem primeru gre za gradnjo </w:t>
      </w:r>
      <w:r w:rsidR="00641031" w:rsidRPr="00641031">
        <w:rPr>
          <w:sz w:val="20"/>
        </w:rPr>
        <w:t>24122</w:t>
      </w:r>
      <w:r w:rsidRPr="00641031">
        <w:rPr>
          <w:sz w:val="20"/>
        </w:rPr>
        <w:t xml:space="preserve"> </w:t>
      </w:r>
      <w:r w:rsidR="00641031" w:rsidRPr="00641031">
        <w:rPr>
          <w:sz w:val="20"/>
        </w:rPr>
        <w:t xml:space="preserve">Drugi gradbeni inženirski objekti za šport, rekreacijo in prosti čas/smučišča in žičniške naprave, </w:t>
      </w:r>
      <w:r w:rsidRPr="00641031">
        <w:rPr>
          <w:sz w:val="20"/>
        </w:rPr>
        <w:t>za katero se odmera komunalnega prispevka, kot to določa priloga Uredbe o programu opremljanja, ne odmerja.</w:t>
      </w:r>
    </w:p>
    <w:p w14:paraId="775A5162" w14:textId="77777777" w:rsidR="00D51D7A" w:rsidRPr="00641031" w:rsidRDefault="00D51D7A" w:rsidP="00FF1966">
      <w:pPr>
        <w:spacing w:line="260" w:lineRule="exact"/>
      </w:pPr>
    </w:p>
    <w:p w14:paraId="238236F8" w14:textId="77777777" w:rsidR="00CE16EA" w:rsidRPr="00593B54" w:rsidRDefault="00CE16EA" w:rsidP="00FF1966">
      <w:pPr>
        <w:pStyle w:val="Obrazloitev1"/>
        <w:rPr>
          <w:sz w:val="20"/>
        </w:rPr>
      </w:pPr>
      <w:r w:rsidRPr="00593B54">
        <w:rPr>
          <w:sz w:val="20"/>
        </w:rPr>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5E6EC0C1" w14:textId="77777777" w:rsidR="00D853D8" w:rsidRPr="00593B54" w:rsidRDefault="00D853D8" w:rsidP="00FF1966">
      <w:pPr>
        <w:spacing w:line="260" w:lineRule="exact"/>
      </w:pPr>
    </w:p>
    <w:p w14:paraId="2F44B409" w14:textId="6107E38A" w:rsidR="00D853D8" w:rsidRDefault="00D853D8" w:rsidP="00FF1966">
      <w:pPr>
        <w:spacing w:line="260" w:lineRule="exact"/>
      </w:pPr>
      <w:r w:rsidRPr="00593B54">
        <w:t>Upravni organ je na podlagi vpogleda v DGD, PVO, Prostorski informacijski sistem in vsa pridobljena mnenja v zvezi s predmetno gradnjo ugotovil, da:</w:t>
      </w:r>
    </w:p>
    <w:p w14:paraId="79BB7ED4" w14:textId="39696E11" w:rsidR="00D853D8" w:rsidRPr="00593B54" w:rsidRDefault="00D853D8" w:rsidP="00FF1966">
      <w:pPr>
        <w:pStyle w:val="Zamik1"/>
        <w:rPr>
          <w:b/>
          <w:sz w:val="20"/>
        </w:rPr>
      </w:pPr>
      <w:r w:rsidRPr="00593B54">
        <w:rPr>
          <w:sz w:val="20"/>
        </w:rPr>
        <w:t>se lokacija nameravanega posega nahaja na območju obstoječega smučišča Kope, ki leži na nadmorski višini 1.010 – 1.542 m, na območju občin Ribnica na Pohorju, Vuzenica in Slovenj Gradec (gradnja je predvidena le na območju občine Ribnica na Pohorju). Pri tem bosta novi žičniški napravi zgrajeni na isti trasi kot obstoječi, ki bosta predhodno odstranjeni;</w:t>
      </w:r>
    </w:p>
    <w:p w14:paraId="28FD88BF" w14:textId="656E7738" w:rsidR="00D853D8" w:rsidRPr="00593B54" w:rsidRDefault="00D853D8" w:rsidP="00FF1966">
      <w:pPr>
        <w:pStyle w:val="Zamik1"/>
        <w:rPr>
          <w:b/>
          <w:sz w:val="20"/>
        </w:rPr>
      </w:pPr>
      <w:r w:rsidRPr="00593B54">
        <w:rPr>
          <w:sz w:val="20"/>
        </w:rPr>
        <w:t xml:space="preserve">je v obstoječem stanju na smučišču 7 žičniških naprav – 2 štirisedežnici (Pungart in </w:t>
      </w:r>
      <w:proofErr w:type="spellStart"/>
      <w:r w:rsidRPr="00593B54">
        <w:rPr>
          <w:sz w:val="20"/>
        </w:rPr>
        <w:t>Kaštivnik</w:t>
      </w:r>
      <w:proofErr w:type="spellEnd"/>
      <w:r w:rsidRPr="00593B54">
        <w:rPr>
          <w:sz w:val="20"/>
        </w:rPr>
        <w:t xml:space="preserve">) in 5 vlečnic (Sedlo, Velika Kopa, Pahernik, </w:t>
      </w:r>
      <w:proofErr w:type="spellStart"/>
      <w:r w:rsidRPr="00593B54">
        <w:rPr>
          <w:sz w:val="20"/>
        </w:rPr>
        <w:t>Kopnik</w:t>
      </w:r>
      <w:proofErr w:type="spellEnd"/>
      <w:r w:rsidRPr="00593B54">
        <w:rPr>
          <w:sz w:val="20"/>
        </w:rPr>
        <w:t xml:space="preserve"> in Mala Kopa). V zadnjih letih je smučišče Kope obratovalo v povprečju 140 dni na leto v obdobju od začetka decembra do sredine marca. Skupna dolžina smučarskih prog znaša ca. 9 km, skupna površina pa 65 ha;</w:t>
      </w:r>
    </w:p>
    <w:p w14:paraId="2173D949" w14:textId="4B50C63A" w:rsidR="00D853D8" w:rsidRPr="00593B54" w:rsidRDefault="00D853D8" w:rsidP="00FF1966">
      <w:pPr>
        <w:pStyle w:val="Zamik1"/>
        <w:rPr>
          <w:b/>
          <w:sz w:val="20"/>
        </w:rPr>
      </w:pPr>
      <w:r w:rsidRPr="00593B54">
        <w:rPr>
          <w:sz w:val="20"/>
        </w:rPr>
        <w:t xml:space="preserve">za gradnjo štirisedežnice </w:t>
      </w:r>
      <w:proofErr w:type="spellStart"/>
      <w:r w:rsidRPr="00593B54">
        <w:rPr>
          <w:sz w:val="20"/>
        </w:rPr>
        <w:t>Kaštivnik</w:t>
      </w:r>
      <w:proofErr w:type="spellEnd"/>
      <w:r w:rsidRPr="00593B54">
        <w:rPr>
          <w:sz w:val="20"/>
        </w:rPr>
        <w:t xml:space="preserve"> je že bilo izdano okoljevarstveno soglasje št. 354-05-100/99 z dne 10.</w:t>
      </w:r>
      <w:r w:rsidR="00593B54">
        <w:rPr>
          <w:sz w:val="20"/>
        </w:rPr>
        <w:t> </w:t>
      </w:r>
      <w:r w:rsidRPr="00593B54">
        <w:rPr>
          <w:sz w:val="20"/>
        </w:rPr>
        <w:t>12.</w:t>
      </w:r>
      <w:r w:rsidR="00593B54">
        <w:rPr>
          <w:sz w:val="20"/>
        </w:rPr>
        <w:t> </w:t>
      </w:r>
      <w:r w:rsidRPr="00593B54">
        <w:rPr>
          <w:sz w:val="20"/>
        </w:rPr>
        <w:t>1999;</w:t>
      </w:r>
    </w:p>
    <w:p w14:paraId="74638D73" w14:textId="4814163E" w:rsidR="00D853D8" w:rsidRPr="00593B54" w:rsidRDefault="00D853D8" w:rsidP="00FF1966">
      <w:pPr>
        <w:pStyle w:val="Zamik1"/>
        <w:rPr>
          <w:b/>
          <w:sz w:val="20"/>
        </w:rPr>
      </w:pPr>
      <w:r w:rsidRPr="00593B54">
        <w:rPr>
          <w:sz w:val="20"/>
        </w:rPr>
        <w:t xml:space="preserve">se predmetna gradnja navezuje na obstoječe smučišče Kope, zato so v PVO ocenjeni tudi kumulativni vplivi, in sicer so poleg vplivov predmetne gradnje upoštevane tudi obstoječe </w:t>
      </w:r>
      <w:r w:rsidRPr="00593B54">
        <w:rPr>
          <w:sz w:val="20"/>
        </w:rPr>
        <w:lastRenderedPageBreak/>
        <w:t>obremenitve okolja, ki so povezane z obratovanjem obstoječega smučišča Kope (povezani poseg);</w:t>
      </w:r>
    </w:p>
    <w:p w14:paraId="2A365D01" w14:textId="231EB6F6" w:rsidR="00D853D8" w:rsidRPr="00593B54" w:rsidRDefault="00D853D8" w:rsidP="00FF1966">
      <w:pPr>
        <w:pStyle w:val="Zamik1"/>
        <w:rPr>
          <w:b/>
          <w:sz w:val="20"/>
        </w:rPr>
      </w:pPr>
      <w:r w:rsidRPr="00593B54">
        <w:rPr>
          <w:sz w:val="20"/>
        </w:rPr>
        <w:t>je dejanska raba zemljišč na območju načrtovanih žičniških naprav pretežno kmetijska (travnik oz. pašnik), delno pa izsekan gozd v območju varovalnega pasu obstoječih žičniških naprav, ki se z načrtovanim posegom ne spreminja;</w:t>
      </w:r>
    </w:p>
    <w:p w14:paraId="029ABC52" w14:textId="3F4E9A3A" w:rsidR="00D853D8" w:rsidRPr="00593B54" w:rsidRDefault="00D853D8" w:rsidP="00FF1966">
      <w:pPr>
        <w:pStyle w:val="Zamik1"/>
        <w:rPr>
          <w:b/>
          <w:sz w:val="20"/>
        </w:rPr>
      </w:pPr>
      <w:r w:rsidRPr="00593B54">
        <w:rPr>
          <w:sz w:val="20"/>
        </w:rPr>
        <w:t xml:space="preserve">na območju vlečnic </w:t>
      </w:r>
      <w:proofErr w:type="spellStart"/>
      <w:r w:rsidRPr="00593B54">
        <w:rPr>
          <w:sz w:val="20"/>
        </w:rPr>
        <w:t>Kopnik</w:t>
      </w:r>
      <w:proofErr w:type="spellEnd"/>
      <w:r w:rsidRPr="00593B54">
        <w:rPr>
          <w:sz w:val="20"/>
        </w:rPr>
        <w:t xml:space="preserve"> in Pahernik je zemljišče poraslo s smrekovim gozdom, le v ozkem pasu ob trasi vlečnic je poraslo s travinjem in borovničevjem. Tla na območju tras vlečnic so mestoma gola in izpostavljena eroziji, kar je še posebej izrazito na strmem delu vlečnice Pahernik. Vlečnica Velika Kopa poteka po zatravljeni površini od robu gozda. Lokacija posega in predviden posek gozda ne posegata v območja varovalnih gozdov in gozdnih rezervatov. Za poseg v gozdni prostor je Zavod za gozdove Slovenije, OE Slovenj Gradec, izdal projektne pogoje, prav tako je izdal mnenje o sprejemljivosti nameravane gradnje št. 3407-16/2022-6 z dne 18.</w:t>
      </w:r>
      <w:r w:rsidR="006D41A8">
        <w:rPr>
          <w:sz w:val="20"/>
        </w:rPr>
        <w:t> </w:t>
      </w:r>
      <w:r w:rsidRPr="00593B54">
        <w:rPr>
          <w:sz w:val="20"/>
        </w:rPr>
        <w:t>11.</w:t>
      </w:r>
      <w:r w:rsidR="006D41A8">
        <w:rPr>
          <w:sz w:val="20"/>
        </w:rPr>
        <w:t> </w:t>
      </w:r>
      <w:r w:rsidRPr="00593B54">
        <w:rPr>
          <w:sz w:val="20"/>
        </w:rPr>
        <w:t>2022;</w:t>
      </w:r>
    </w:p>
    <w:p w14:paraId="053737CF" w14:textId="48C2CE1F" w:rsidR="00D853D8" w:rsidRPr="00593B54" w:rsidRDefault="00D853D8" w:rsidP="00FF1966">
      <w:pPr>
        <w:pStyle w:val="Zamik1"/>
        <w:rPr>
          <w:b/>
          <w:sz w:val="20"/>
        </w:rPr>
      </w:pPr>
      <w:r w:rsidRPr="00593B54">
        <w:rPr>
          <w:sz w:val="20"/>
        </w:rPr>
        <w:t xml:space="preserve">se obravnavana lokacija po Uredbi o vodovarstvenem območju za vodna telesa vodonosnikov na območju Slovenj Gradca (Uradni list RS, št. 56/15, 21/18), delno (zahodni del načrtovane štirisedežnice </w:t>
      </w:r>
      <w:proofErr w:type="spellStart"/>
      <w:r w:rsidRPr="00593B54">
        <w:rPr>
          <w:sz w:val="20"/>
        </w:rPr>
        <w:t>Kopnik</w:t>
      </w:r>
      <w:proofErr w:type="spellEnd"/>
      <w:r w:rsidRPr="00593B54">
        <w:rPr>
          <w:sz w:val="20"/>
        </w:rPr>
        <w:t xml:space="preserve">) nahaja znotraj ožjega vodovarstvenega območja (VVO II) zajetij oz. zajetih izvirov Partizanski dom 1 in Partizanski dom 2. Obstoječa vlečnica </w:t>
      </w:r>
      <w:proofErr w:type="spellStart"/>
      <w:r w:rsidRPr="00593B54">
        <w:rPr>
          <w:sz w:val="20"/>
        </w:rPr>
        <w:t>Kopnik</w:t>
      </w:r>
      <w:proofErr w:type="spellEnd"/>
      <w:r w:rsidRPr="00593B54">
        <w:rPr>
          <w:sz w:val="20"/>
        </w:rPr>
        <w:t>, ki bo odstranjena, sega tudi na najožje območje (VVO I), kjer gradnja žičnic oz. objektov s klasifikacijo po CC.SI 24122 po omenjeni uredbi ni dovoljena, dovoljena pa je odstranitev objektov. K predmetni gradnji je bilo pridobljeno mnenje Direkcije Republike Slovenije za vode št. 35508-7623/2022-2 z dne 24.</w:t>
      </w:r>
      <w:r w:rsidR="00593B54">
        <w:rPr>
          <w:sz w:val="20"/>
        </w:rPr>
        <w:t> </w:t>
      </w:r>
      <w:r w:rsidRPr="00593B54">
        <w:rPr>
          <w:sz w:val="20"/>
        </w:rPr>
        <w:t>11.</w:t>
      </w:r>
      <w:r w:rsidR="00593B54">
        <w:rPr>
          <w:sz w:val="20"/>
        </w:rPr>
        <w:t> </w:t>
      </w:r>
      <w:r w:rsidRPr="00593B54">
        <w:rPr>
          <w:sz w:val="20"/>
        </w:rPr>
        <w:t>2022 na podlagi katerega upravni organ ugotavlja, da je načrtovani poseg in predložena dokumentacija z vidika upravljanja z vodami sprejemljiva ob doslednem upoštevanju vseh predpisanih in predvidenih zaščitnih ukrepov med gradnjo in obratovanjem, ki so predvideni v predloženi dokumentaciji. Pri tem upravni organ pojasnjuje, da so dodatni omilitveni ukrepi, navedeni v PVO, določeni v izreku tega dovoljenja;</w:t>
      </w:r>
    </w:p>
    <w:p w14:paraId="3264C583" w14:textId="078F57E5" w:rsidR="00D853D8" w:rsidRPr="00593B54" w:rsidRDefault="00D853D8" w:rsidP="00FF1966">
      <w:pPr>
        <w:pStyle w:val="Zamik1"/>
        <w:rPr>
          <w:b/>
          <w:sz w:val="20"/>
        </w:rPr>
      </w:pPr>
      <w:r w:rsidRPr="00593B54">
        <w:rPr>
          <w:sz w:val="20"/>
        </w:rPr>
        <w:t>se del območja posega nahaja znotraj erozijsko ogroženega območja, za katerega veljajo običajni zaščitni ukrepi, del pa na območju, za katero veljajo zahtevnejši zaščitni ukrepi v odvisnosti od stopnje ogroženosti;</w:t>
      </w:r>
    </w:p>
    <w:p w14:paraId="5EF9FDBD" w14:textId="0BA7B40C" w:rsidR="00D853D8" w:rsidRPr="00593B54" w:rsidRDefault="00D853D8" w:rsidP="00FF1966">
      <w:pPr>
        <w:pStyle w:val="Zamik1"/>
        <w:rPr>
          <w:b/>
          <w:sz w:val="20"/>
        </w:rPr>
      </w:pPr>
      <w:r w:rsidRPr="00593B54">
        <w:rPr>
          <w:sz w:val="20"/>
        </w:rPr>
        <w:t>na lokaciji načrtovane gradnje ni evidentiranih enot kulturne dediščine;</w:t>
      </w:r>
    </w:p>
    <w:p w14:paraId="378814FA" w14:textId="5773E445" w:rsidR="00D853D8" w:rsidRPr="00593B54" w:rsidRDefault="00D853D8" w:rsidP="00FF1966">
      <w:pPr>
        <w:pStyle w:val="Zamik1"/>
        <w:rPr>
          <w:b/>
          <w:sz w:val="20"/>
        </w:rPr>
      </w:pPr>
      <w:r w:rsidRPr="00593B54">
        <w:rPr>
          <w:sz w:val="20"/>
        </w:rPr>
        <w:t>bodo vplivi, bodisi v času gradnje bodisi uporabe oz. obratovanja objekta, na tla, podzemno vodo, vpliva hrupa ter vplivi z vidika ravnanja z odpadki nebistveni, ob upoštevanju dodatnih omilitvenih ukrepov oz. pogojev, ki jih mora investitor upoštevati, da bi preprečil, zmanjšal ali odstranil škodljive vplive na okolje, ki jih je upravni organ določil v V. točki izreka tega dovoljenja in kot je obrazloženo v nadaljevanju;</w:t>
      </w:r>
    </w:p>
    <w:p w14:paraId="7A998213" w14:textId="6E369034" w:rsidR="00D853D8" w:rsidRPr="00593B54" w:rsidRDefault="00D853D8" w:rsidP="00FF1966">
      <w:pPr>
        <w:pStyle w:val="Zamik1"/>
        <w:rPr>
          <w:b/>
          <w:sz w:val="20"/>
        </w:rPr>
      </w:pPr>
      <w:r w:rsidRPr="00593B54">
        <w:rPr>
          <w:sz w:val="20"/>
        </w:rPr>
        <w:t>so ostali vplivi v času gradnje ter uporabe oz. obratovanja objekta, obravnavani v PVO, ob upoštevanju projektnih rešitev in z upoštevanjem vseh zahtev, določenih v zakonskih in podzakonskih predpisih, ocenjeni kot nebistveni oziroma jih ni. Podrobnejši opisi in obrazložitve v zvezi s tem izhajajo iz PVO, navedenem v točki III. izreka tega dovoljenja;</w:t>
      </w:r>
    </w:p>
    <w:p w14:paraId="59E59370" w14:textId="7F1A5EA4" w:rsidR="00D853D8" w:rsidRPr="00593B54" w:rsidRDefault="00D853D8" w:rsidP="00FF1966">
      <w:pPr>
        <w:pStyle w:val="Zamik1"/>
        <w:rPr>
          <w:b/>
          <w:sz w:val="20"/>
        </w:rPr>
      </w:pPr>
      <w:r w:rsidRPr="00593B54">
        <w:rPr>
          <w:sz w:val="20"/>
        </w:rPr>
        <w:t>iz mnenj Agencije RS za okolje izhaja, da je nameravana gradnja z vidika emisij v tla, vode, zrak, hrupa, svetlobnega onesnaževanja ter elektromagnetnega sevanja in ravnanja z odpadki sprejemljiva oziroma sprejemljiva ob upoštevanju ukrepov, navedenih v PVO in dodatnih zahtev, ki izhajajo iz navedenih mnenj.</w:t>
      </w:r>
    </w:p>
    <w:p w14:paraId="55838B3A" w14:textId="77777777" w:rsidR="00CE16EA" w:rsidRPr="00593B54" w:rsidRDefault="00CE16EA" w:rsidP="00FF1966">
      <w:pPr>
        <w:spacing w:line="260" w:lineRule="exact"/>
        <w:rPr>
          <w:highlight w:val="green"/>
        </w:rPr>
      </w:pPr>
    </w:p>
    <w:p w14:paraId="5D45D6FA" w14:textId="28480087" w:rsidR="00206837" w:rsidRPr="00593B54" w:rsidRDefault="00CE16EA" w:rsidP="00FF1966">
      <w:pPr>
        <w:pStyle w:val="Obrazloitev11"/>
        <w:numPr>
          <w:ilvl w:val="1"/>
          <w:numId w:val="1"/>
        </w:numPr>
        <w:rPr>
          <w:sz w:val="20"/>
        </w:rPr>
      </w:pPr>
      <w:r w:rsidRPr="00593B54">
        <w:rPr>
          <w:sz w:val="20"/>
        </w:rPr>
        <w:t>Varstvo tal in</w:t>
      </w:r>
      <w:r w:rsidR="00D853D8" w:rsidRPr="00593B54">
        <w:rPr>
          <w:sz w:val="20"/>
        </w:rPr>
        <w:t xml:space="preserve"> voda</w:t>
      </w:r>
    </w:p>
    <w:p w14:paraId="07184013" w14:textId="77777777" w:rsidR="00DC2E4B" w:rsidRDefault="00DC2E4B" w:rsidP="00FF1966">
      <w:pPr>
        <w:spacing w:line="260" w:lineRule="exact"/>
      </w:pPr>
    </w:p>
    <w:p w14:paraId="2D53ED4A" w14:textId="55390240" w:rsidR="002F27A8" w:rsidRPr="00593B54" w:rsidRDefault="00D853D8" w:rsidP="00FF1966">
      <w:pPr>
        <w:spacing w:line="260" w:lineRule="exact"/>
      </w:pPr>
      <w:r w:rsidRPr="00593B54">
        <w:t xml:space="preserve">Iz javno dostopnih podatkov je razvidno, da so v osnovi na širšem območju obravnave razvita plitva </w:t>
      </w:r>
      <w:proofErr w:type="spellStart"/>
      <w:r w:rsidRPr="00593B54">
        <w:t>distrična</w:t>
      </w:r>
      <w:proofErr w:type="spellEnd"/>
      <w:r w:rsidRPr="00593B54">
        <w:t xml:space="preserve"> rjava tla na </w:t>
      </w:r>
      <w:proofErr w:type="spellStart"/>
      <w:r w:rsidRPr="00593B54">
        <w:t>filitnih</w:t>
      </w:r>
      <w:proofErr w:type="spellEnd"/>
      <w:r w:rsidRPr="00593B54">
        <w:t xml:space="preserve"> skrilavcih in </w:t>
      </w:r>
      <w:proofErr w:type="spellStart"/>
      <w:r w:rsidRPr="00593B54">
        <w:t>dacitu</w:t>
      </w:r>
      <w:proofErr w:type="spellEnd"/>
      <w:r w:rsidRPr="00593B54">
        <w:t xml:space="preserve"> kot matični podlagi. Za namen ugotavljanja obstoječe onesnaženosti tal na območju posega z nevarnimi anorganskimi in organskimi snovmi v skladu z Uredbo o mejnih, opozorilnih in kritičnih </w:t>
      </w:r>
      <w:proofErr w:type="spellStart"/>
      <w:r w:rsidRPr="00593B54">
        <w:t>imisijskih</w:t>
      </w:r>
      <w:proofErr w:type="spellEnd"/>
      <w:r w:rsidRPr="00593B54">
        <w:t xml:space="preserve"> vrednostih nevarnih snovi v tleh (Uradni list RS, št. 68/96, 41/04 – ZVO-1 in 44/22 – ZVO-2) je</w:t>
      </w:r>
      <w:r w:rsidR="002F27A8" w:rsidRPr="00593B54">
        <w:t xml:space="preserve"> </w:t>
      </w:r>
      <w:r w:rsidRPr="00593B54">
        <w:t xml:space="preserve">bila izdelana Ocena stanja tal na območju načrtovanih sedežnic </w:t>
      </w:r>
      <w:proofErr w:type="spellStart"/>
      <w:r w:rsidRPr="00593B54">
        <w:t>Kopnik</w:t>
      </w:r>
      <w:proofErr w:type="spellEnd"/>
      <w:r w:rsidRPr="00593B54">
        <w:t xml:space="preserve">, Pahernik in vlečnice Velika Kopa na Kopah št. DP 166/08/22, junij 2022, izdelovalca </w:t>
      </w:r>
      <w:proofErr w:type="spellStart"/>
      <w:r w:rsidRPr="00593B54">
        <w:t>Eurofins</w:t>
      </w:r>
      <w:proofErr w:type="spellEnd"/>
      <w:r w:rsidRPr="00593B54">
        <w:t xml:space="preserve"> </w:t>
      </w:r>
      <w:proofErr w:type="spellStart"/>
      <w:r w:rsidRPr="00593B54">
        <w:t>ERICo</w:t>
      </w:r>
      <w:proofErr w:type="spellEnd"/>
      <w:r w:rsidRPr="00593B54">
        <w:t xml:space="preserve"> Slovenija d.o.o. (v nadaljevanju Ocena stanja </w:t>
      </w:r>
      <w:r w:rsidRPr="00593B54">
        <w:lastRenderedPageBreak/>
        <w:t>tal). Iz terenskega popisa je razvidno, da so tla na trasah vlečnic antropogeno spremenjena, površine so poravnane, odstranjene so grbine. Na podlagi opravljenega sondiranja je bilo ugotovljeno, da so tla na celotnem obravnavanem območju naravne sestave in brez primesi nenaravnih materialov.</w:t>
      </w:r>
    </w:p>
    <w:p w14:paraId="0A2BC17A" w14:textId="5FC540CD" w:rsidR="00D853D8" w:rsidRPr="00593B54" w:rsidRDefault="00D853D8" w:rsidP="00FF1966">
      <w:pPr>
        <w:spacing w:line="260" w:lineRule="exact"/>
      </w:pPr>
    </w:p>
    <w:p w14:paraId="4BAA199F" w14:textId="77777777" w:rsidR="00D853D8" w:rsidRPr="00593B54" w:rsidRDefault="00D853D8" w:rsidP="00FF1966">
      <w:pPr>
        <w:spacing w:line="260" w:lineRule="exact"/>
      </w:pPr>
      <w:r w:rsidRPr="00593B54">
        <w:t xml:space="preserve">Analizirani so bili parametri: vsebnosti </w:t>
      </w:r>
      <w:proofErr w:type="spellStart"/>
      <w:r w:rsidRPr="00593B54">
        <w:t>Cd</w:t>
      </w:r>
      <w:proofErr w:type="spellEnd"/>
      <w:r w:rsidRPr="00593B54">
        <w:t xml:space="preserve">, </w:t>
      </w:r>
      <w:proofErr w:type="spellStart"/>
      <w:r w:rsidRPr="00593B54">
        <w:t>Cr</w:t>
      </w:r>
      <w:proofErr w:type="spellEnd"/>
      <w:r w:rsidRPr="00593B54">
        <w:t xml:space="preserve">, Cu, Ni, </w:t>
      </w:r>
      <w:proofErr w:type="spellStart"/>
      <w:r w:rsidRPr="00593B54">
        <w:t>Pb</w:t>
      </w:r>
      <w:proofErr w:type="spellEnd"/>
      <w:r w:rsidRPr="00593B54">
        <w:t xml:space="preserve">, </w:t>
      </w:r>
      <w:proofErr w:type="spellStart"/>
      <w:r w:rsidRPr="00593B54">
        <w:t>Zn</w:t>
      </w:r>
      <w:proofErr w:type="spellEnd"/>
      <w:r w:rsidRPr="00593B54">
        <w:t xml:space="preserve">, </w:t>
      </w:r>
      <w:proofErr w:type="spellStart"/>
      <w:r w:rsidRPr="00593B54">
        <w:t>Hg</w:t>
      </w:r>
      <w:proofErr w:type="spellEnd"/>
      <w:r w:rsidRPr="00593B54">
        <w:t xml:space="preserve">, Co in As, pH vrednost, </w:t>
      </w:r>
      <w:proofErr w:type="spellStart"/>
      <w:r w:rsidRPr="00593B54">
        <w:t>sprecifična</w:t>
      </w:r>
      <w:proofErr w:type="spellEnd"/>
      <w:r w:rsidRPr="00593B54">
        <w:t xml:space="preserve"> </w:t>
      </w:r>
      <w:proofErr w:type="spellStart"/>
      <w:r w:rsidRPr="00593B54">
        <w:t>elektroprevodnost</w:t>
      </w:r>
      <w:proofErr w:type="spellEnd"/>
      <w:r w:rsidRPr="00593B54">
        <w:t xml:space="preserve">, lahko dostopni P, lahko dostopni K, tekstura, suha snov in mineralna olja od organskih parametrov. Opravljene analize tal kažejo, da so tla na obravnavanem območju močno kisla glede na reakcijo tal, vsebnost rastlinam dostopnega fosforja in kalija je nizka, tla so z navedenima hraniloma slabo založena, vrednosti za specifično </w:t>
      </w:r>
      <w:proofErr w:type="spellStart"/>
      <w:r w:rsidRPr="00593B54">
        <w:t>elektroprevodnost</w:t>
      </w:r>
      <w:proofErr w:type="spellEnd"/>
      <w:r w:rsidRPr="00593B54">
        <w:t xml:space="preserve"> se gibljejo v okviru običajnih vrednosti, glede na teksturo tal so tla srednje težka. Rezultati opravljenih analiz potencialno nevarnih onesnažil, upoštevajoč Uredbo o mejnih, opozorilnih in kritičnih </w:t>
      </w:r>
      <w:proofErr w:type="spellStart"/>
      <w:r w:rsidRPr="00593B54">
        <w:t>imisijskih</w:t>
      </w:r>
      <w:proofErr w:type="spellEnd"/>
      <w:r w:rsidRPr="00593B54">
        <w:t xml:space="preserve"> vrednostih nevarnih snovi v tleh, kažejo, da na trasah vseh treh obravnavanih žičnic kritične, opozorilne in mejne </w:t>
      </w:r>
      <w:proofErr w:type="spellStart"/>
      <w:r w:rsidRPr="00593B54">
        <w:t>imisijske</w:t>
      </w:r>
      <w:proofErr w:type="spellEnd"/>
      <w:r w:rsidRPr="00593B54">
        <w:t xml:space="preserve"> vrednosti niso presežene za nobenega izmed parametrov.</w:t>
      </w:r>
    </w:p>
    <w:p w14:paraId="57A5BA5C" w14:textId="77777777" w:rsidR="00D853D8" w:rsidRPr="00593B54" w:rsidRDefault="00D853D8" w:rsidP="00FF1966">
      <w:pPr>
        <w:spacing w:line="260" w:lineRule="exact"/>
      </w:pPr>
    </w:p>
    <w:p w14:paraId="0BEB2DD9" w14:textId="77777777" w:rsidR="00D853D8" w:rsidRPr="00593B54" w:rsidRDefault="00D853D8" w:rsidP="00FF1966">
      <w:pPr>
        <w:spacing w:line="260" w:lineRule="exact"/>
      </w:pPr>
      <w:r w:rsidRPr="00593B54">
        <w:t xml:space="preserve">Zahodni del obstoječe vlečnice in načrtovane štirisedežnice </w:t>
      </w:r>
      <w:proofErr w:type="spellStart"/>
      <w:r w:rsidRPr="00593B54">
        <w:t>Kopnik</w:t>
      </w:r>
      <w:proofErr w:type="spellEnd"/>
      <w:r w:rsidRPr="00593B54">
        <w:t xml:space="preserve"> se nahajata znotraj vodovarstvenih območij po Uredbi o vodovarstvenem območju za vodna telesa vodonosnikov na območju Slovenj Gradca. Po podatki upravljavca vodooskrbnega sistema Partizanka Javnega podjetja Komunala Slovenj Gradec d.o.o. ta javni sistem z vodo oskrbuje 9 objektov turističnega značaja, od tega je največji objekt Partizanski dom, napaja pa se z vodo iz zajetij naravnih izvirov vode Partizanka (Porodnica) 1 do 4. Na sistemu je urejen 1 vodohran kapacitete 50 m³, dnevna količina prodane vode znaša 1,8 m³/dan. Tudi na vodooskrbnem sistemu Pungart – Kope, se sistem napaja z vodo iz zajetij Pungart 1 in 2 ter Kraljevi graben 1 do 4 (jugovzhodno od obravnavane lokacije), na sistemu je urejen 1 vodohran kapacitete 2 x 60 m.</w:t>
      </w:r>
    </w:p>
    <w:p w14:paraId="584A89D0" w14:textId="77777777" w:rsidR="00D853D8" w:rsidRPr="00593B54" w:rsidRDefault="00D853D8" w:rsidP="00FF1966">
      <w:pPr>
        <w:spacing w:line="260" w:lineRule="exact"/>
      </w:pPr>
    </w:p>
    <w:p w14:paraId="5B9EA653" w14:textId="77777777" w:rsidR="002F27A8" w:rsidRPr="00593B54" w:rsidRDefault="00D853D8" w:rsidP="00FF1966">
      <w:pPr>
        <w:spacing w:line="260" w:lineRule="exact"/>
      </w:pPr>
      <w:r w:rsidRPr="00593B54">
        <w:t>Glavni viri onesnaževanja voda v občini Ribnica na Pohorju so kmetijstvo in neustrezne greznice, iz katerih se voda odvaja v tla ali v bližnje potoke. Javna kanalizacija v občini Ribnica na Pohorju je (delno) urejena le v naseljih Ribnica na Pohorju in Josipdol. Komunalne odpadne vode iz kanalizacije v Ribnici se vodijo na čistilno napravo Ribnica na Pohorju z zmogljivostjo 1.200 PE, iz Josipdola pa na čistilno napravo Josipdol z zmogljivostjo 300 PE, obe v upravljanju JKP Radlje ob Dravi.</w:t>
      </w:r>
    </w:p>
    <w:p w14:paraId="171799D6" w14:textId="07C2EA2E" w:rsidR="00D853D8" w:rsidRPr="00593B54" w:rsidRDefault="00D853D8" w:rsidP="00FF1966">
      <w:pPr>
        <w:spacing w:line="260" w:lineRule="exact"/>
      </w:pPr>
    </w:p>
    <w:p w14:paraId="100CE84E" w14:textId="7923C2F2" w:rsidR="00CE16EA" w:rsidRPr="00593B54" w:rsidRDefault="00D853D8" w:rsidP="00FF1966">
      <w:pPr>
        <w:spacing w:line="260" w:lineRule="exact"/>
      </w:pPr>
      <w:r w:rsidRPr="00593B54">
        <w:t xml:space="preserve">Umetno akumulacijsko jezero (Petelinje jezero) s kapaciteto 2.700 m³, ki se pozimi uporablja za zasneževanje smučišča, se nahaja ca. 650 m vzhodno od vlečnice Velika Kopa (izven območja posega), na zemljišču s </w:t>
      </w:r>
      <w:proofErr w:type="spellStart"/>
      <w:r w:rsidRPr="00593B54">
        <w:t>parc</w:t>
      </w:r>
      <w:proofErr w:type="spellEnd"/>
      <w:r w:rsidRPr="00593B54">
        <w:t xml:space="preserve">. št. 662/1, k.o. Hudi kot. Vanj se črpa voda iz potoka </w:t>
      </w:r>
      <w:proofErr w:type="spellStart"/>
      <w:r w:rsidRPr="00593B54">
        <w:t>Plavžnica</w:t>
      </w:r>
      <w:proofErr w:type="spellEnd"/>
      <w:r w:rsidRPr="00593B54">
        <w:t xml:space="preserve"> na podlagi delnega vodnega dovoljenja št. 35533-3/2013-8, povezava št. 35507-167/2002 z dne 16.</w:t>
      </w:r>
      <w:r w:rsidR="006D41A8">
        <w:t> </w:t>
      </w:r>
      <w:r w:rsidRPr="00593B54">
        <w:t>10.</w:t>
      </w:r>
      <w:r w:rsidR="006D41A8">
        <w:t> </w:t>
      </w:r>
      <w:r w:rsidRPr="00593B54">
        <w:t>2013 in odločbe Direkcije RS za vode št. 35533-6/2019-4 z dne 6.</w:t>
      </w:r>
      <w:r w:rsidR="006D41A8">
        <w:t> </w:t>
      </w:r>
      <w:r w:rsidRPr="00593B54">
        <w:t>12.</w:t>
      </w:r>
      <w:r w:rsidR="006D41A8">
        <w:t> </w:t>
      </w:r>
      <w:r w:rsidRPr="00593B54">
        <w:t>2019. Poleti predstavlja turistično točko, vendar kopanje v njem ni dovoljeno.</w:t>
      </w:r>
    </w:p>
    <w:p w14:paraId="12248014" w14:textId="77777777" w:rsidR="00365E5E" w:rsidRPr="00593B54" w:rsidRDefault="00365E5E" w:rsidP="00FF1966">
      <w:pPr>
        <w:spacing w:line="260" w:lineRule="exact"/>
        <w:rPr>
          <w:highlight w:val="green"/>
        </w:rPr>
      </w:pPr>
    </w:p>
    <w:p w14:paraId="3381B5B4" w14:textId="7583F462" w:rsidR="00365E5E" w:rsidRPr="00F87600" w:rsidRDefault="00365E5E" w:rsidP="00FF1966">
      <w:pPr>
        <w:pStyle w:val="Obrazloitev11a"/>
        <w:rPr>
          <w:sz w:val="20"/>
        </w:rPr>
      </w:pPr>
      <w:r w:rsidRPr="00F87600">
        <w:rPr>
          <w:sz w:val="20"/>
        </w:rPr>
        <w:t>Pričakovani vplivi v času gradnje in pogoji</w:t>
      </w:r>
    </w:p>
    <w:p w14:paraId="33AA9E25" w14:textId="77777777" w:rsidR="00365E5E" w:rsidRPr="00593B54" w:rsidRDefault="00365E5E" w:rsidP="00FF1966">
      <w:pPr>
        <w:spacing w:line="260" w:lineRule="exact"/>
        <w:rPr>
          <w:highlight w:val="green"/>
        </w:rPr>
      </w:pPr>
    </w:p>
    <w:p w14:paraId="1F900EDA" w14:textId="7B17F615" w:rsidR="002F27A8" w:rsidRPr="00593B54" w:rsidRDefault="00D853D8" w:rsidP="00FF1966">
      <w:pPr>
        <w:spacing w:line="260" w:lineRule="exact"/>
      </w:pPr>
      <w:r w:rsidRPr="00593B54">
        <w:t>V času gradnje je na območju odstranjevanja obstoječih in gradnje novih žičnic ter dovoznih poti</w:t>
      </w:r>
      <w:r w:rsidR="00154DC9">
        <w:t xml:space="preserve"> </w:t>
      </w:r>
      <w:r w:rsidRPr="00593B54">
        <w:t>mogoče pričakovati manjše emisije onesnaževal v tla in podtalje, ki bodo posledica obratovanja gradbenih strojev in tovornih vozil, voženj tovornih vozil in uporabe gradbenih materialov. Do pomembnejših emisij bi lahko prišlo le v primeru izrednih dogodkov, kot je npr. izlitje goriva ali olja iz gradbenega stroja ali tovornega vozila in ne ukrepanja osebja na gradbišču, kar pa je mogoče preprečiti z ustrezno organizacijo gradbišča, ustrezno izbiro gradbenih strojev in tovornih vozil ter ustreznim nadzorom nad izvajanjem del.</w:t>
      </w:r>
    </w:p>
    <w:p w14:paraId="7E279C44" w14:textId="705FA028" w:rsidR="00D853D8" w:rsidRPr="00593B54" w:rsidRDefault="00D853D8" w:rsidP="00FF1966">
      <w:pPr>
        <w:spacing w:line="260" w:lineRule="exact"/>
      </w:pPr>
    </w:p>
    <w:p w14:paraId="50A2DFC1" w14:textId="77777777" w:rsidR="00D853D8" w:rsidRPr="00593B54" w:rsidRDefault="00D853D8" w:rsidP="00FF1966">
      <w:pPr>
        <w:spacing w:line="260" w:lineRule="exact"/>
      </w:pPr>
      <w:r w:rsidRPr="00593B54">
        <w:t xml:space="preserve">Nove žičniške naprave so pretežno predvidene na trasah obstoječih, delno pa na območju obstoječih smučarskih prog, zato pomembnega vpliva na rabo tal ne bo. S posegom se ne širijo </w:t>
      </w:r>
      <w:r w:rsidRPr="00593B54">
        <w:lastRenderedPageBreak/>
        <w:t>obstoječe smučarske proge in se ne uvajajo nove, prav tako se ne širi obseg tehničnega zasneževanja smučarskih prog. Stebri novih žičnic in deloma tudi končnih postaj bodo sicer locirani drugje kot stebri obstoječih, vendar gre za relativno majhne površine tal, kar se ocenjuje kot zanemarljiv vpliv na dejansko rabo tal.</w:t>
      </w:r>
    </w:p>
    <w:p w14:paraId="136EBD1E" w14:textId="77777777" w:rsidR="00D853D8" w:rsidRPr="00593B54" w:rsidRDefault="00D853D8" w:rsidP="00FF1966">
      <w:pPr>
        <w:spacing w:line="260" w:lineRule="exact"/>
      </w:pPr>
    </w:p>
    <w:p w14:paraId="4C584854" w14:textId="04E44AE2" w:rsidR="00D853D8" w:rsidRPr="00593B54" w:rsidRDefault="00D853D8" w:rsidP="00FF1966">
      <w:pPr>
        <w:spacing w:line="260" w:lineRule="exact"/>
      </w:pPr>
      <w:r w:rsidRPr="00593B54">
        <w:t>Za zapolnjevanje jam po odstranitvi temeljev obstoječih žičnic in potrebne prilagoditve terena na</w:t>
      </w:r>
      <w:r w:rsidR="00154DC9">
        <w:t xml:space="preserve"> </w:t>
      </w:r>
      <w:r w:rsidRPr="00593B54">
        <w:t>območjih končnih postaj novih žičnic je predvidena uporaba izkopnega materiala, ki bo nastal pri izkopih za temelje novih žičnic, zato se na območje ne bo vnašala zemljina od drugod, kar bi</w:t>
      </w:r>
      <w:r w:rsidR="00154DC9">
        <w:t xml:space="preserve"> </w:t>
      </w:r>
      <w:r w:rsidRPr="00593B54">
        <w:t>potencialno lahko pomenilo vnos novih onesnaževal na območje. Takoj po končanih delih bo potrebno vse z gradnjo prizadete površine sanirati in zatraviti z avtohtono travno mešanico in/ali predhodno odstranjeno travno rušo, s čimer bo preprečeno erozijsko delovanje morebitnih močnejših padavin na teh površinah. Širše območje obravnavane lokacije je opredeljeno kot erozijsko ogroženo območje (del območja posega se nahaja znotraj erozijsko ogroženega območja, za katerega veljajo običajni zaščitni ukrepi, del pa na območju, za katero veljajo zahtevnejši zaščitni ukrepi). Pri gradnji bo tako potrebno upoštevati predpisane ukrepe, ki jih za tovrstna območja določajo predpisi o upravljanju z vodami (ZV-1) in OPN), s čimer se bo zmanjšala ali preprečila možnost novih erozijskih pojavov na območju posega zaradi izvajanja gradnje.</w:t>
      </w:r>
    </w:p>
    <w:p w14:paraId="71DB9D99" w14:textId="77777777" w:rsidR="00D853D8" w:rsidRPr="00593B54" w:rsidRDefault="00D853D8" w:rsidP="00FF1966">
      <w:pPr>
        <w:spacing w:line="260" w:lineRule="exact"/>
      </w:pPr>
    </w:p>
    <w:p w14:paraId="1139E3AE" w14:textId="77777777" w:rsidR="00D853D8" w:rsidRPr="00593B54" w:rsidRDefault="00D853D8" w:rsidP="00FF1966">
      <w:pPr>
        <w:spacing w:line="260" w:lineRule="exact"/>
      </w:pPr>
      <w:r w:rsidRPr="00593B54">
        <w:t>Vpliv posega in celotni vpliv na kakovost in rabo tal v času gradnje se ocenjuje kot nebistven vpliv, zaradi izvedbe omilitvenih ukrepov. Upravni organ je zato v točki V./1.1 izreka tega dovoljenja določil dodatne ukrepe glede organizacije gradbišča, ki se nanašajo predvsem na preprečevanje razlitja, izpiranja ali izluževanja goriv, motornih olj ali drugih pri delu potrebnih nevarnih kemikalij v tla in s tem na preprečitev pronicanja onesnaževal v podtalje ter posredno v podzemne vode. Da se preprečijo večje poškodbe tal in hitro pronicanje onesnaženja v tla v primeru nesreče je tudi določeno da se zemeljska in druga gradbena dela lahko izvajajo le v suhem vremenu, v primeru padavin pa jih bo treba prekiniti.</w:t>
      </w:r>
    </w:p>
    <w:p w14:paraId="74E04FAB" w14:textId="77777777" w:rsidR="00D853D8" w:rsidRPr="00593B54" w:rsidRDefault="00D853D8" w:rsidP="00FF1966">
      <w:pPr>
        <w:spacing w:line="260" w:lineRule="exact"/>
      </w:pPr>
    </w:p>
    <w:p w14:paraId="330C45AD" w14:textId="5FA216AB" w:rsidR="00CE16EA" w:rsidRPr="00593B54" w:rsidRDefault="00D853D8" w:rsidP="00FF1966">
      <w:pPr>
        <w:spacing w:line="260" w:lineRule="exact"/>
        <w:rPr>
          <w:highlight w:val="green"/>
        </w:rPr>
      </w:pPr>
      <w:r w:rsidRPr="00593B54">
        <w:t>Upravni organ je pri odločanju upošteval mnenje št. 35508-7623/2022-2 z dne 24.</w:t>
      </w:r>
      <w:r w:rsidR="006D41A8">
        <w:t> </w:t>
      </w:r>
      <w:r w:rsidRPr="00593B54">
        <w:t>11.</w:t>
      </w:r>
      <w:r w:rsidR="006D41A8">
        <w:t> </w:t>
      </w:r>
      <w:r w:rsidRPr="00593B54">
        <w:t>2022, Direkcije RS za vode, iz katerega izhaja, da je gradnja z vidika upravljanja z vodami sprejemljiva in v katerem so določeni splošni pogoji z vidika upravljanja z vodami in jih mora investitor upoštevati pri gradnji.</w:t>
      </w:r>
    </w:p>
    <w:p w14:paraId="5837984B" w14:textId="77777777" w:rsidR="00D853D8" w:rsidRPr="00593B54" w:rsidRDefault="00D853D8" w:rsidP="00FF1966">
      <w:pPr>
        <w:spacing w:line="260" w:lineRule="exact"/>
        <w:rPr>
          <w:highlight w:val="green"/>
        </w:rPr>
      </w:pPr>
    </w:p>
    <w:p w14:paraId="53ED1DE2" w14:textId="4DC120E0" w:rsidR="00CE16EA" w:rsidRPr="00DC2E4B" w:rsidRDefault="00365E5E" w:rsidP="00FF1966">
      <w:pPr>
        <w:pStyle w:val="Obrazloitev11a"/>
        <w:rPr>
          <w:sz w:val="20"/>
        </w:rPr>
      </w:pPr>
      <w:r w:rsidRPr="00DC2E4B">
        <w:rPr>
          <w:sz w:val="20"/>
        </w:rPr>
        <w:t>Pričakovani vplivi v času obratovanja in pogoji</w:t>
      </w:r>
    </w:p>
    <w:p w14:paraId="0FFF48D2" w14:textId="77777777" w:rsidR="00DC2E4B" w:rsidRDefault="00DC2E4B" w:rsidP="00FF1966">
      <w:pPr>
        <w:spacing w:line="260" w:lineRule="exact"/>
      </w:pPr>
    </w:p>
    <w:p w14:paraId="4CA4A988" w14:textId="39A87E3A" w:rsidR="002F27A8" w:rsidRPr="00593B54" w:rsidRDefault="00D853D8" w:rsidP="00FF1966">
      <w:pPr>
        <w:spacing w:line="260" w:lineRule="exact"/>
      </w:pPr>
      <w:r w:rsidRPr="00593B54">
        <w:t xml:space="preserve">Emisij onesnaževal v tla in podtalje v času obratovanja na območju novih žičniških naprav ni pričakovati. S posegom se ne širita območje smučišča in območje tehničnega zasneževanja smučarskih prog, tehnično zasneževanje smučišča se bo tudi po izvedenem posegu izvajalo izključno z vodo, brez kemičnih dodatkov. Po izvedenem posegu zasneževanje in uporaba teptalnikov snega na delih tras novih štirisedežnic </w:t>
      </w:r>
      <w:proofErr w:type="spellStart"/>
      <w:r w:rsidRPr="00593B54">
        <w:t>Kopnik</w:t>
      </w:r>
      <w:proofErr w:type="spellEnd"/>
      <w:r w:rsidRPr="00593B54">
        <w:t xml:space="preserve"> in Pahernik, ki potekajo skozi gozd, ne bosta več potrebna, zato bo vpliv na tla tu manjši kot v obstoječem stanju.</w:t>
      </w:r>
    </w:p>
    <w:p w14:paraId="7062807D" w14:textId="74967F75" w:rsidR="00D853D8" w:rsidRPr="00593B54" w:rsidRDefault="00D853D8" w:rsidP="00FF1966">
      <w:pPr>
        <w:spacing w:line="260" w:lineRule="exact"/>
      </w:pPr>
    </w:p>
    <w:p w14:paraId="7E5B20B3" w14:textId="0DE82D61" w:rsidR="00D853D8" w:rsidRPr="00593B54" w:rsidRDefault="00D853D8" w:rsidP="00FF1966">
      <w:pPr>
        <w:spacing w:line="260" w:lineRule="exact"/>
      </w:pPr>
      <w:r w:rsidRPr="00593B54">
        <w:t>Nevarne snovi (olja, dizelsko gorivo …) bodo prisotne le v strojni opremi pogonskih postaj novih žičnic, zato je upravni organ za preprečitev morebitnega onesnaženja z nevarnimi snovmi določil ukrep v točki V./1.2 izreka tega dovoljenja ter sanacijski ukrep v primeru izlitja nevarnih snovi.</w:t>
      </w:r>
    </w:p>
    <w:p w14:paraId="1F21A05B" w14:textId="77777777" w:rsidR="00D853D8" w:rsidRPr="00593B54" w:rsidRDefault="00D853D8" w:rsidP="00FF1966">
      <w:pPr>
        <w:spacing w:line="260" w:lineRule="exact"/>
        <w:rPr>
          <w:highlight w:val="green"/>
        </w:rPr>
      </w:pPr>
    </w:p>
    <w:p w14:paraId="1A5F4CC5" w14:textId="6157CCFE" w:rsidR="00CE16EA" w:rsidRPr="00DC2E4B" w:rsidRDefault="00CE16EA" w:rsidP="00FF1966">
      <w:pPr>
        <w:pStyle w:val="Obrazloitev11"/>
        <w:numPr>
          <w:ilvl w:val="1"/>
          <w:numId w:val="1"/>
        </w:numPr>
        <w:rPr>
          <w:sz w:val="20"/>
        </w:rPr>
      </w:pPr>
      <w:r w:rsidRPr="00593B54">
        <w:rPr>
          <w:sz w:val="20"/>
        </w:rPr>
        <w:t xml:space="preserve">Varstvo </w:t>
      </w:r>
      <w:r w:rsidR="00D853D8" w:rsidRPr="00593B54">
        <w:rPr>
          <w:sz w:val="20"/>
        </w:rPr>
        <w:t>pred hrupom</w:t>
      </w:r>
    </w:p>
    <w:p w14:paraId="49296CA0" w14:textId="77777777" w:rsidR="00DC2E4B" w:rsidRDefault="00DC2E4B" w:rsidP="00FF1966">
      <w:pPr>
        <w:pStyle w:val="Obrazloitev11"/>
        <w:numPr>
          <w:ilvl w:val="0"/>
          <w:numId w:val="0"/>
        </w:numPr>
        <w:rPr>
          <w:sz w:val="20"/>
        </w:rPr>
      </w:pPr>
    </w:p>
    <w:p w14:paraId="53C92F13" w14:textId="4F995A48" w:rsidR="00D853D8" w:rsidRPr="00593B54" w:rsidRDefault="00D853D8" w:rsidP="00FF1966">
      <w:pPr>
        <w:pStyle w:val="Obrazloitev11"/>
        <w:numPr>
          <w:ilvl w:val="0"/>
          <w:numId w:val="0"/>
        </w:numPr>
        <w:rPr>
          <w:b/>
          <w:sz w:val="20"/>
        </w:rPr>
      </w:pPr>
      <w:r w:rsidRPr="00593B54">
        <w:rPr>
          <w:sz w:val="20"/>
        </w:rPr>
        <w:t>Na širšem obravnavanem območju ni pomembnejših virov hrupa, občasni viri v zimskem času so predvsem obratovanje naprav na smučišču in gozdarska dejavnost ter v manjši meri še lokalni promet.</w:t>
      </w:r>
    </w:p>
    <w:p w14:paraId="681FCE22" w14:textId="77777777" w:rsidR="00D853D8" w:rsidRPr="00593B54" w:rsidRDefault="00D853D8" w:rsidP="00FF1966">
      <w:pPr>
        <w:pStyle w:val="Obrazloitev11"/>
        <w:numPr>
          <w:ilvl w:val="0"/>
          <w:numId w:val="0"/>
        </w:numPr>
        <w:rPr>
          <w:sz w:val="20"/>
        </w:rPr>
      </w:pPr>
    </w:p>
    <w:p w14:paraId="033585E7" w14:textId="2627EF40" w:rsidR="00D853D8" w:rsidRPr="00593B54" w:rsidRDefault="00D853D8" w:rsidP="00FF1966">
      <w:pPr>
        <w:pStyle w:val="Obrazloitev11"/>
        <w:numPr>
          <w:ilvl w:val="0"/>
          <w:numId w:val="0"/>
        </w:numPr>
        <w:rPr>
          <w:b/>
          <w:sz w:val="20"/>
        </w:rPr>
      </w:pPr>
      <w:r w:rsidRPr="00593B54">
        <w:rPr>
          <w:sz w:val="20"/>
        </w:rPr>
        <w:lastRenderedPageBreak/>
        <w:t xml:space="preserve">Iz Strokovne ocene obremenitve s hrupom za izgradnjo štirisedežnic </w:t>
      </w:r>
      <w:proofErr w:type="spellStart"/>
      <w:r w:rsidRPr="00593B54">
        <w:rPr>
          <w:sz w:val="20"/>
        </w:rPr>
        <w:t>Kopnik</w:t>
      </w:r>
      <w:proofErr w:type="spellEnd"/>
      <w:r w:rsidRPr="00593B54">
        <w:rPr>
          <w:sz w:val="20"/>
        </w:rPr>
        <w:t xml:space="preserve"> in Pahernik ter vlečnice Velika Kopa na smučišču Kope št. CEVO-20239/2022 z dne 12.</w:t>
      </w:r>
      <w:r w:rsidR="006D41A8">
        <w:rPr>
          <w:sz w:val="20"/>
        </w:rPr>
        <w:t> </w:t>
      </w:r>
      <w:r w:rsidRPr="00593B54">
        <w:rPr>
          <w:sz w:val="20"/>
        </w:rPr>
        <w:t>9.</w:t>
      </w:r>
      <w:r w:rsidR="006D41A8">
        <w:rPr>
          <w:sz w:val="20"/>
        </w:rPr>
        <w:t> </w:t>
      </w:r>
      <w:r w:rsidRPr="00593B54">
        <w:rPr>
          <w:sz w:val="20"/>
        </w:rPr>
        <w:t>2022, IVD,</w:t>
      </w:r>
      <w:r w:rsidR="002F27A8" w:rsidRPr="00593B54">
        <w:rPr>
          <w:sz w:val="20"/>
        </w:rPr>
        <w:t xml:space="preserve"> </w:t>
      </w:r>
      <w:r w:rsidRPr="00593B54">
        <w:rPr>
          <w:sz w:val="20"/>
        </w:rPr>
        <w:t xml:space="preserve">Valvasorjeva ul. 73, 2000 Maribor, izhaja, da je bila obstoječa obremenitev s hrupom določena na podlagi izvedenih meritev hrupa v letu 2022. Na ožjem območju posega ni stavb z varovanimi prostori, zato so bila merilna mesta postavljena na območju smučišča. V neposredni bližini posameznih naprav (v oddaljenosti do 8 m) je obremenitev s hrupom med 60 in 77 </w:t>
      </w:r>
      <w:proofErr w:type="spellStart"/>
      <w:r w:rsidRPr="00593B54">
        <w:rPr>
          <w:sz w:val="20"/>
        </w:rPr>
        <w:t>dB</w:t>
      </w:r>
      <w:proofErr w:type="spellEnd"/>
      <w:r w:rsidRPr="00593B54">
        <w:rPr>
          <w:sz w:val="20"/>
        </w:rPr>
        <w:t xml:space="preserve">(A) ter 50 </w:t>
      </w:r>
      <w:proofErr w:type="spellStart"/>
      <w:r w:rsidRPr="00593B54">
        <w:rPr>
          <w:sz w:val="20"/>
        </w:rPr>
        <w:t>dB</w:t>
      </w:r>
      <w:proofErr w:type="spellEnd"/>
      <w:r w:rsidRPr="00593B54">
        <w:rPr>
          <w:sz w:val="20"/>
        </w:rPr>
        <w:t xml:space="preserve">(A) na robu območja smučišča, izmerjeni nivo naravnega ozadja na širšem območju smučišča je 43 </w:t>
      </w:r>
      <w:proofErr w:type="spellStart"/>
      <w:r w:rsidRPr="00593B54">
        <w:rPr>
          <w:sz w:val="20"/>
        </w:rPr>
        <w:t>dB</w:t>
      </w:r>
      <w:proofErr w:type="spellEnd"/>
      <w:r w:rsidRPr="00593B54">
        <w:rPr>
          <w:sz w:val="20"/>
        </w:rPr>
        <w:t xml:space="preserve">(A). Žičniške naprave na smučišču obratujejo v zimski sezoni povprečno 7 ur/dan do 140 dni/leto. Na smučišču je trenutno v uporabi 25 snežnih topov in 5 teptalnikov snega. Snežni topovi in teptalniki snega predstavljajo na smučišču spremenljiv vir hrupa po času in prostoru. Izračun kazalcev hrupa v obstoječem stanju je bil izveden pri 5 najbližjih nastanitvenih objektih na območju apartmajskega naselja Snežinka v višini 2,0 m za nivo pritličja ter na višini 4,8 m od tal za nivo 1. nadstropja. Obremenitev s hrupom v obstoječem stanju je največja v dnevnem obdobju in na dnevnem povprečju pri najbližjih nastanitvenih objektih na ožjem območju posega dosega do 48 </w:t>
      </w:r>
      <w:proofErr w:type="spellStart"/>
      <w:r w:rsidRPr="00593B54">
        <w:rPr>
          <w:sz w:val="20"/>
        </w:rPr>
        <w:t>dB</w:t>
      </w:r>
      <w:proofErr w:type="spellEnd"/>
      <w:r w:rsidRPr="00593B54">
        <w:rPr>
          <w:sz w:val="20"/>
        </w:rPr>
        <w:t xml:space="preserve">(A). V nočnem obdobju zaradi obratovanja snežnih topov obremenitev s hrupom pri najbližjih stavbah z varovanimi prostori dosega tudi do 45 </w:t>
      </w:r>
      <w:proofErr w:type="spellStart"/>
      <w:r w:rsidRPr="00593B54">
        <w:rPr>
          <w:sz w:val="20"/>
        </w:rPr>
        <w:t>dB</w:t>
      </w:r>
      <w:proofErr w:type="spellEnd"/>
      <w:r w:rsidRPr="00593B54">
        <w:rPr>
          <w:sz w:val="20"/>
        </w:rPr>
        <w:t xml:space="preserve">(A), mejna vrednost kazalca nočnega hrupa (42 </w:t>
      </w:r>
      <w:proofErr w:type="spellStart"/>
      <w:r w:rsidRPr="00593B54">
        <w:rPr>
          <w:sz w:val="20"/>
        </w:rPr>
        <w:t>dB</w:t>
      </w:r>
      <w:proofErr w:type="spellEnd"/>
      <w:r w:rsidRPr="00593B54">
        <w:rPr>
          <w:sz w:val="20"/>
        </w:rPr>
        <w:t>(A) za II. stopnjo varstva pred hrupom) je presežena pri treh apartmajih (Legen 168A, 168B, 168C).</w:t>
      </w:r>
    </w:p>
    <w:p w14:paraId="6F1FEFFC" w14:textId="77777777" w:rsidR="00CE16EA" w:rsidRPr="00593B54" w:rsidRDefault="00CE16EA" w:rsidP="00FF1966">
      <w:pPr>
        <w:spacing w:line="260" w:lineRule="exact"/>
        <w:rPr>
          <w:highlight w:val="green"/>
        </w:rPr>
      </w:pPr>
    </w:p>
    <w:p w14:paraId="25498C97" w14:textId="0EBCC3D4" w:rsidR="00CE16EA" w:rsidRPr="00DC2E4B" w:rsidRDefault="00365E5E" w:rsidP="00FF1966">
      <w:pPr>
        <w:pStyle w:val="Obrazloitev11a"/>
        <w:rPr>
          <w:sz w:val="20"/>
        </w:rPr>
      </w:pPr>
      <w:r w:rsidRPr="00DC2E4B">
        <w:rPr>
          <w:sz w:val="20"/>
        </w:rPr>
        <w:t>Pričakovani vplivi v času gradnje in pogoji</w:t>
      </w:r>
    </w:p>
    <w:p w14:paraId="54A66F27" w14:textId="77777777" w:rsidR="00365E5E" w:rsidRPr="00593B54" w:rsidRDefault="00365E5E" w:rsidP="00FF1966">
      <w:pPr>
        <w:spacing w:line="260" w:lineRule="exact"/>
        <w:rPr>
          <w:highlight w:val="green"/>
        </w:rPr>
      </w:pPr>
    </w:p>
    <w:p w14:paraId="17DEF2AC" w14:textId="77777777" w:rsidR="00D853D8" w:rsidRPr="00593B54" w:rsidRDefault="00D853D8" w:rsidP="00FF1966">
      <w:pPr>
        <w:spacing w:line="260" w:lineRule="exact"/>
      </w:pPr>
      <w:r w:rsidRPr="00593B54">
        <w:t>Obremenitev s hrupom v času gradnje bo posledica obratovanja gradbenih strojev in naprav na gradbišču ter prevozov za potrebe gradnje, ki bo potekal po obstoječi cestni mreži in po območju gradbišča. Gradnja se bo izvajala v obdobju, ko smučišče ne bo obratovalo. Največje povečanje obremenitve s hrupom je pričakovati pri odstranitvi obstoječih žičniških naprav ter pri zemeljskih delih v času izkopov za temelje stebrov ter zgornjih in spodnjih postaj novih žičnic.</w:t>
      </w:r>
    </w:p>
    <w:p w14:paraId="5F106C47" w14:textId="77777777" w:rsidR="00D853D8" w:rsidRPr="00593B54" w:rsidRDefault="00D853D8" w:rsidP="00FF1966">
      <w:pPr>
        <w:spacing w:line="260" w:lineRule="exact"/>
      </w:pPr>
    </w:p>
    <w:p w14:paraId="3CFABFE6" w14:textId="77777777" w:rsidR="002F27A8" w:rsidRPr="00593B54" w:rsidRDefault="00D853D8" w:rsidP="00FF1966">
      <w:pPr>
        <w:spacing w:line="260" w:lineRule="exact"/>
      </w:pPr>
      <w:r w:rsidRPr="00593B54">
        <w:t>Vpliv gradnje na ožjem območju ob gradbišču bo neposreden in kratkoročen, na širšem vplivnem območju pa bo prisoten kratkoročen daljinski vpliv zaradi dodatnih prevozov za potrebe gradnje. V času izvajanja gradbenih del bo povečan hrup povzročala gradbena mehanizacija na območju gradbišča, dodatni vir hrupa bo transport za potrebe gradbišča po državnem in lokalnem cestnem omrežju.</w:t>
      </w:r>
    </w:p>
    <w:p w14:paraId="469190E3" w14:textId="6408B453" w:rsidR="00D853D8" w:rsidRPr="00593B54" w:rsidRDefault="00D853D8" w:rsidP="00FF1966">
      <w:pPr>
        <w:spacing w:line="260" w:lineRule="exact"/>
      </w:pPr>
    </w:p>
    <w:p w14:paraId="597025E9" w14:textId="77777777" w:rsidR="00D853D8" w:rsidRPr="00593B54" w:rsidRDefault="00D853D8" w:rsidP="00FF1966">
      <w:pPr>
        <w:spacing w:line="260" w:lineRule="exact"/>
      </w:pPr>
      <w:r w:rsidRPr="00593B54">
        <w:t>Rezultati modelnega izračuna kažejo, da pri najbližjih nastanitvenih objektih gradbišče kot vir hrupa ne bo presegalo predpisanih mejnih vrednostih kazalcev hrupa za gradbišča. Vpliv posega in celotni vpliv na obremenjenost okolja s hrupom v času gradnje se ocenjuje kot nebistven vpliv, zaradi izvedbe omilitvenega ukrepa, ki ga je upravni organ določil v točki V./2.1 izreka tega dovoljenja s časovno omejitvijo obratovanja gradbišča.</w:t>
      </w:r>
    </w:p>
    <w:p w14:paraId="3E6B467E" w14:textId="77777777" w:rsidR="00D853D8" w:rsidRPr="00593B54" w:rsidRDefault="00D853D8" w:rsidP="00FF1966">
      <w:pPr>
        <w:spacing w:line="260" w:lineRule="exact"/>
      </w:pPr>
    </w:p>
    <w:p w14:paraId="347C2A5D" w14:textId="55D718E3" w:rsidR="00D853D8" w:rsidRPr="00DC2E4B" w:rsidRDefault="00D853D8" w:rsidP="00FF1966">
      <w:pPr>
        <w:pStyle w:val="Obrazloitev11a"/>
        <w:rPr>
          <w:sz w:val="20"/>
        </w:rPr>
      </w:pPr>
      <w:r w:rsidRPr="00DC2E4B">
        <w:rPr>
          <w:sz w:val="20"/>
        </w:rPr>
        <w:t>Pričakovani vplivi v času obratovanja in pogoji</w:t>
      </w:r>
    </w:p>
    <w:p w14:paraId="1A71FC6B" w14:textId="77777777" w:rsidR="00D853D8" w:rsidRPr="00593B54" w:rsidRDefault="00D853D8" w:rsidP="00FF1966">
      <w:pPr>
        <w:spacing w:line="260" w:lineRule="exact"/>
      </w:pPr>
    </w:p>
    <w:p w14:paraId="095468D0" w14:textId="21ED450D" w:rsidR="00D853D8" w:rsidRPr="00593B54" w:rsidRDefault="00D853D8" w:rsidP="00FF1966">
      <w:pPr>
        <w:spacing w:line="260" w:lineRule="exact"/>
        <w:rPr>
          <w:highlight w:val="green"/>
        </w:rPr>
      </w:pPr>
      <w:r w:rsidRPr="00593B54">
        <w:t>Iz modelnega izračuna hrupa izhaja, da pri najbližjih nastanitvenih objektih obratovanje naprav na smučišču Kope po izvedbi posega ter z upoštevanjem omejitve zvočne moči snežnih topov kot vir hrupa ne bo presegalo predpisanih mejnih vrednosti kazalcev hrupa za II. stopnjo varstva pred hrupom. Vpliv posega na obremenjenost okolja s hrupom v času obratovanja se ocenjuje kot nebistven vpliv, zaradi izvedbe omilitvenega ukrepa, ki ga je upravni organ določil v točki V./2.2 izreka tega dovoljenja.</w:t>
      </w:r>
    </w:p>
    <w:p w14:paraId="06459F06" w14:textId="77777777" w:rsidR="00D853D8" w:rsidRPr="00593B54" w:rsidRDefault="00D853D8" w:rsidP="00FF1966">
      <w:pPr>
        <w:spacing w:line="260" w:lineRule="exact"/>
        <w:rPr>
          <w:highlight w:val="green"/>
        </w:rPr>
      </w:pPr>
    </w:p>
    <w:p w14:paraId="6D4159A5" w14:textId="77777777" w:rsidR="00CE16EA" w:rsidRPr="00DC2E4B" w:rsidRDefault="00CE16EA" w:rsidP="00FF1966">
      <w:pPr>
        <w:pStyle w:val="Obrazloitev11"/>
        <w:numPr>
          <w:ilvl w:val="1"/>
          <w:numId w:val="1"/>
        </w:numPr>
        <w:rPr>
          <w:sz w:val="20"/>
        </w:rPr>
      </w:pPr>
      <w:r w:rsidRPr="00593B54">
        <w:rPr>
          <w:sz w:val="20"/>
        </w:rPr>
        <w:t>Ravnanje z odpadki</w:t>
      </w:r>
    </w:p>
    <w:p w14:paraId="7F19101D" w14:textId="77777777" w:rsidR="00CE16EA" w:rsidRPr="00593B54" w:rsidRDefault="00CE16EA" w:rsidP="00FF1966">
      <w:pPr>
        <w:spacing w:line="260" w:lineRule="exact"/>
        <w:rPr>
          <w:highlight w:val="green"/>
        </w:rPr>
      </w:pPr>
    </w:p>
    <w:p w14:paraId="2C75C877" w14:textId="29FB28C1" w:rsidR="00CE16EA" w:rsidRPr="00593B54" w:rsidRDefault="00D70F1C" w:rsidP="00FF1966">
      <w:pPr>
        <w:spacing w:line="260" w:lineRule="exact"/>
      </w:pPr>
      <w:r w:rsidRPr="00593B54">
        <w:t xml:space="preserve">Ožje in širše območje obravnavane lokacije ni obremenjeno z odpadki. Pri obratovanju smučišča nastajajo pretežno komunalni odpadki, za katere nosilec posega zagotavlja prevoz do zbirnega mesta, kjer jih prevzema izvajalec javne službe zbiranja komunalnih odpadkov. Oddajo </w:t>
      </w:r>
      <w:r w:rsidRPr="00593B54">
        <w:lastRenderedPageBreak/>
        <w:t>nevarnih odpadkov, ki nastajajo pri vzdrževanju žičniških naprav, ustreznim zbiralcem ali izvajalcem obdelave tovrstnih odpadkov neposredno po nastanku zagotavlja izvajalec vzdrževalnih del.</w:t>
      </w:r>
    </w:p>
    <w:p w14:paraId="4689A7E7" w14:textId="77777777" w:rsidR="00D70F1C" w:rsidRDefault="00D70F1C" w:rsidP="00FF1966">
      <w:pPr>
        <w:spacing w:line="260" w:lineRule="exact"/>
        <w:rPr>
          <w:highlight w:val="green"/>
        </w:rPr>
      </w:pPr>
    </w:p>
    <w:p w14:paraId="3388761D" w14:textId="77777777" w:rsidR="00EF20B1" w:rsidRPr="00593B54" w:rsidRDefault="00EF20B1" w:rsidP="00FF1966">
      <w:pPr>
        <w:spacing w:line="260" w:lineRule="exact"/>
        <w:rPr>
          <w:highlight w:val="green"/>
        </w:rPr>
      </w:pPr>
    </w:p>
    <w:p w14:paraId="6619E319" w14:textId="183CA0B2" w:rsidR="00CE16EA" w:rsidRPr="00DC2E4B" w:rsidRDefault="00365E5E" w:rsidP="00FF1966">
      <w:pPr>
        <w:pStyle w:val="Obrazloitev11a"/>
        <w:rPr>
          <w:sz w:val="20"/>
        </w:rPr>
      </w:pPr>
      <w:r w:rsidRPr="00DC2E4B">
        <w:rPr>
          <w:sz w:val="20"/>
        </w:rPr>
        <w:t>Pričakovani vplivi v času gradnje in pogoji</w:t>
      </w:r>
    </w:p>
    <w:p w14:paraId="18FCEBAD" w14:textId="77777777" w:rsidR="00365E5E" w:rsidRPr="00593B54" w:rsidRDefault="00365E5E" w:rsidP="00FF1966">
      <w:pPr>
        <w:spacing w:line="260" w:lineRule="exact"/>
        <w:rPr>
          <w:highlight w:val="green"/>
        </w:rPr>
      </w:pPr>
    </w:p>
    <w:p w14:paraId="2E3C24AC" w14:textId="77777777" w:rsidR="00D70F1C" w:rsidRPr="00593B54" w:rsidRDefault="00D70F1C" w:rsidP="00FF1966">
      <w:pPr>
        <w:spacing w:line="260" w:lineRule="exact"/>
      </w:pPr>
      <w:r w:rsidRPr="00593B54">
        <w:t>V času gradnje bodo nastali gradbeni odpadki kot posledica rušenja obstoječih in izkopov za temelje novih žičnic. Skupaj se predvideva nastanek ca. 7.757 ton gradbenih odpadkov, od tega največ zemeljskega izkopa – 6.980 ton. V primeru, da bodo določeni deli odstranjenih žičnic še tehnično ustrezni in jih bo mogoče odprodati drugemu izvajalcu te dejavnosti, ti deli ne bodo predstavljali odpadkov.</w:t>
      </w:r>
    </w:p>
    <w:p w14:paraId="7AA0BC08" w14:textId="77777777" w:rsidR="002F27A8" w:rsidRPr="00593B54" w:rsidRDefault="002F27A8" w:rsidP="00FF1966">
      <w:pPr>
        <w:spacing w:line="260" w:lineRule="exact"/>
      </w:pPr>
    </w:p>
    <w:p w14:paraId="3FD3B22F" w14:textId="77777777" w:rsidR="00D70F1C" w:rsidRPr="00593B54" w:rsidRDefault="00D70F1C" w:rsidP="00FF1966">
      <w:pPr>
        <w:spacing w:line="260" w:lineRule="exact"/>
      </w:pPr>
      <w:r w:rsidRPr="00593B54">
        <w:t>V primeru, da imajo AB temelji obstoječih stebrov bitumenski premaz, se bo ta pred rušenjem temelja odstranil (odpadek 17 03 02) in se ne bo pomešal z odpadnim betonom, kar bi lahko zmanjšalo primernost odpadnega betona za predelavo. Odpadkov, ki bi vsebovali azbest ali PCB, glede na vrsto objektov, ki se bodo odstranjevali, ni pričakovati. Nastale bodo tudi manjše količine nevarnih odpadkov (odpadna olja iz pogonske postaje obstoječih žičnic, zaoljene krpe ipd.), ki pa, ob ustreznem ravnanju z njimi v skladu s predpisi, ne predstavljajo tveganja za onesnaženje okolja ali zdravje ljudi.</w:t>
      </w:r>
    </w:p>
    <w:p w14:paraId="3767888C" w14:textId="77777777" w:rsidR="00D70F1C" w:rsidRPr="00593B54" w:rsidRDefault="00D70F1C" w:rsidP="00FF1966">
      <w:pPr>
        <w:spacing w:line="260" w:lineRule="exact"/>
      </w:pPr>
    </w:p>
    <w:p w14:paraId="19EE23AD" w14:textId="77777777" w:rsidR="00D70F1C" w:rsidRPr="00593B54" w:rsidRDefault="00D70F1C" w:rsidP="00FF1966">
      <w:pPr>
        <w:spacing w:line="260" w:lineRule="exact"/>
      </w:pPr>
      <w:r w:rsidRPr="00593B54">
        <w:t>Vsi gradbeni odpadki, razen zemeljskega izkopa, se bodo oddali ustreznim zbiralcem ali izvajalcem obdelave odpadkov, predelave odpadkov na gradbišču ne bo. Gradbeni odpadki, razen izkopnega materiala, se bodo z gradbišča odvažali sproti in ločeno po vrstah odpadkov, zato se ne bodo dalj časa začasno skladiščili na območju gradbišča ali pa se sploh ne bodo začasno skladiščili in se bodo neposredno po nastanku naložili na tovorno vozilo za odvoz z gradbišča.</w:t>
      </w:r>
    </w:p>
    <w:p w14:paraId="5FDB5BE4" w14:textId="77777777" w:rsidR="00D70F1C" w:rsidRPr="00593B54" w:rsidRDefault="00D70F1C" w:rsidP="00FF1966">
      <w:pPr>
        <w:spacing w:line="260" w:lineRule="exact"/>
      </w:pPr>
    </w:p>
    <w:p w14:paraId="4399F206" w14:textId="77777777" w:rsidR="002F27A8" w:rsidRPr="00593B54" w:rsidRDefault="00D70F1C" w:rsidP="00FF1966">
      <w:pPr>
        <w:spacing w:line="260" w:lineRule="exact"/>
      </w:pPr>
      <w:r w:rsidRPr="00593B54">
        <w:t xml:space="preserve">Za celotni zemeljski izkop (odpadek s št. 17 05 04) je predvidena uporaba na gradbišču za zapolnitev jam odstranjenih temeljev starih žičnic, za potrebne izravnave ter ureditve potrebnih naklonov terena ob končnih postajah novih žičnic in </w:t>
      </w:r>
      <w:proofErr w:type="spellStart"/>
      <w:r w:rsidRPr="00593B54">
        <w:t>rekultivacijo</w:t>
      </w:r>
      <w:proofErr w:type="spellEnd"/>
      <w:r w:rsidRPr="00593B54">
        <w:t xml:space="preserve"> tal.</w:t>
      </w:r>
    </w:p>
    <w:p w14:paraId="15389F60" w14:textId="035A8B2D" w:rsidR="00D70F1C" w:rsidRPr="00593B54" w:rsidRDefault="00D70F1C" w:rsidP="00FF1966">
      <w:pPr>
        <w:spacing w:line="260" w:lineRule="exact"/>
      </w:pPr>
    </w:p>
    <w:p w14:paraId="3846E497" w14:textId="77777777" w:rsidR="00D70F1C" w:rsidRPr="00593B54" w:rsidRDefault="00D70F1C" w:rsidP="00FF1966">
      <w:pPr>
        <w:spacing w:line="260" w:lineRule="exact"/>
      </w:pPr>
      <w:r w:rsidRPr="00593B54">
        <w:t>Glede na podatke iz izdelane Ocene stanja gre na celotnem območju posega za naravno sestavo tal, brez primesi nenaravnih materialov. Onesnaženosti tal z oljem, bitumenskimi mešanicami ali odpadki, ki niso iz naravnega mineralnega materiala, tako ni pričakovati.</w:t>
      </w:r>
    </w:p>
    <w:p w14:paraId="12BC4FF9" w14:textId="77777777" w:rsidR="00D70F1C" w:rsidRPr="00593B54" w:rsidRDefault="00D70F1C" w:rsidP="00FF1966">
      <w:pPr>
        <w:spacing w:line="260" w:lineRule="exact"/>
      </w:pPr>
    </w:p>
    <w:p w14:paraId="5D54B223" w14:textId="77777777" w:rsidR="00D70F1C" w:rsidRPr="00593B54" w:rsidRDefault="00D70F1C" w:rsidP="00FF1966">
      <w:pPr>
        <w:spacing w:line="260" w:lineRule="exact"/>
      </w:pPr>
      <w:r w:rsidRPr="00593B54">
        <w:t>Na gradbišču se bodo posebej zbirali tudi komunalni odpadki in se redno odvažali do zbirnega mesta.</w:t>
      </w:r>
    </w:p>
    <w:p w14:paraId="1542C8C7" w14:textId="77777777" w:rsidR="00D70F1C" w:rsidRPr="00593B54" w:rsidRDefault="00D70F1C" w:rsidP="00FF1966">
      <w:pPr>
        <w:spacing w:line="260" w:lineRule="exact"/>
      </w:pPr>
    </w:p>
    <w:p w14:paraId="3E1D2886" w14:textId="6512431D" w:rsidR="00D70F1C" w:rsidRPr="00593B54" w:rsidRDefault="00D70F1C" w:rsidP="00FF1966">
      <w:pPr>
        <w:spacing w:line="260" w:lineRule="exact"/>
      </w:pPr>
      <w:r w:rsidRPr="00593B54">
        <w:t>Vpliv posega in celotni vpliv na nastajanje in ravnanje z odpadki v času gradnje se ocenjuje kot nebistven vpliv, zaradi izvedbe omilitvenih ukrepov. Za ustrezno ravnanje z nastalimi odpadki na gradbišču in ustrezno nadaljnje ravnanje z njimi je upravni organ v točki V.3.1 izreka tega dovoljenja določil ukrepe, s katerimi se bodo zmanjšali negativni vplivi na okolje zaradi nastalih odpadkov v času gradnje in ponovni uporabi le-teh na gradbišču.</w:t>
      </w:r>
    </w:p>
    <w:p w14:paraId="0F34FEB3" w14:textId="77777777" w:rsidR="00D70F1C" w:rsidRPr="00593B54" w:rsidRDefault="00D70F1C" w:rsidP="00FF1966">
      <w:pPr>
        <w:spacing w:line="260" w:lineRule="exact"/>
      </w:pPr>
    </w:p>
    <w:p w14:paraId="7F1BBFC3" w14:textId="3B3273D1" w:rsidR="00D70F1C" w:rsidRPr="00DC2E4B" w:rsidRDefault="00D70F1C" w:rsidP="00FF1966">
      <w:pPr>
        <w:pStyle w:val="Obrazloitev11a"/>
        <w:rPr>
          <w:sz w:val="20"/>
        </w:rPr>
      </w:pPr>
      <w:r w:rsidRPr="00DC2E4B">
        <w:rPr>
          <w:sz w:val="20"/>
        </w:rPr>
        <w:t>Pričakovani vplivi v času obratovanja in pogoji</w:t>
      </w:r>
    </w:p>
    <w:p w14:paraId="66989885" w14:textId="77777777" w:rsidR="00D70F1C" w:rsidRPr="00593B54" w:rsidRDefault="00D70F1C" w:rsidP="00FF1966">
      <w:pPr>
        <w:spacing w:line="260" w:lineRule="exact"/>
      </w:pPr>
    </w:p>
    <w:p w14:paraId="072009C0" w14:textId="77777777" w:rsidR="00D70F1C" w:rsidRPr="00593B54" w:rsidRDefault="00D70F1C" w:rsidP="00FF1966">
      <w:pPr>
        <w:spacing w:line="260" w:lineRule="exact"/>
      </w:pPr>
      <w:r w:rsidRPr="00593B54">
        <w:t xml:space="preserve">V času obratovanja bodo pri obravnavanem posegu nastajali odpadki pri rednem vzdrževanju žičniških naprav (odpadna olja, zaoljene krpe ipd.), ustrezno ravnanje z njimi pa bo zagotavljal izvajalec vzdrževanja (odvoz z lokacije in oddaja oz. prepuščanje ustreznemu zbiralcu ali izvajalcu obdelave), približno enkrat na 3 leta. V času obratovanja bodo nastajali tudi komunalni odpadki (nenevarni) zaradi zaposlenih pri nadzoru žičnic in obiskovalcev oz. uporabnikov žičnic, saj je v neposredni bližini vhodov in izhodov v območju spodnjih in zgornjih postaj na ograjah </w:t>
      </w:r>
      <w:r w:rsidRPr="00593B54">
        <w:lastRenderedPageBreak/>
        <w:t>predvidena namestitev košev za odpadke. Predvidene količine ne bodo velike, za redno praznjenje košev in odvoz odpadkov do prevzemnega mesta bodo skrbeli zaposleni.</w:t>
      </w:r>
    </w:p>
    <w:p w14:paraId="7322BFA6" w14:textId="77777777" w:rsidR="00D70F1C" w:rsidRPr="00593B54" w:rsidRDefault="00D70F1C" w:rsidP="00FF1966">
      <w:pPr>
        <w:spacing w:line="260" w:lineRule="exact"/>
      </w:pPr>
    </w:p>
    <w:p w14:paraId="171F264A" w14:textId="77777777" w:rsidR="00D70F1C" w:rsidRPr="00593B54" w:rsidRDefault="00D70F1C" w:rsidP="00FF1966">
      <w:pPr>
        <w:spacing w:line="260" w:lineRule="exact"/>
      </w:pPr>
      <w:r w:rsidRPr="00593B54">
        <w:t>Vpliv posega na nastajanje in ravnanje z odpadki v času obratovanja se ocenjuje kot nebistven vpliv zaradi izvedbe omilitvenih ukrepov. Kot dodatni ukrep za čas obratovanja je upravni organ v točki V./3.2 izreka tega dovoljenja določil, da se območja žičniških naprav in smučarskih prog po koncu smučarske sezone in tudi v poletnem času pregleda in odstrani vse morebitne odvržene odpadke, saj je, glede na izkušnje in večje število obiskovalcev, mogoče pričakovati odvržene odpadke, kot so embalaža, ostanki hrane ipd. Ti odpadki, poleg onesnaženja naravnega okolja, lahko predstavljajo tudi nevarnost za prosto živeče živali.</w:t>
      </w:r>
    </w:p>
    <w:p w14:paraId="210C966A" w14:textId="77777777" w:rsidR="00D70F1C" w:rsidRPr="00593B54" w:rsidRDefault="00D70F1C" w:rsidP="00FF1966">
      <w:pPr>
        <w:spacing w:line="260" w:lineRule="exact"/>
      </w:pPr>
    </w:p>
    <w:p w14:paraId="5AB157F3" w14:textId="1A918911" w:rsidR="00D70F1C" w:rsidRPr="00DC2E4B" w:rsidRDefault="00D70F1C" w:rsidP="00FF1966">
      <w:pPr>
        <w:pStyle w:val="Obrazloitev11"/>
        <w:numPr>
          <w:ilvl w:val="1"/>
          <w:numId w:val="1"/>
        </w:numPr>
        <w:rPr>
          <w:sz w:val="20"/>
        </w:rPr>
      </w:pPr>
      <w:r w:rsidRPr="00DC2E4B">
        <w:rPr>
          <w:sz w:val="20"/>
        </w:rPr>
        <w:t>Varstvo narave</w:t>
      </w:r>
    </w:p>
    <w:p w14:paraId="6087F033" w14:textId="77777777" w:rsidR="00D70F1C" w:rsidRPr="00593B54" w:rsidRDefault="00D70F1C" w:rsidP="00FF1966">
      <w:pPr>
        <w:spacing w:line="260" w:lineRule="exact"/>
      </w:pPr>
    </w:p>
    <w:p w14:paraId="5A16B615" w14:textId="77777777" w:rsidR="00D70F1C" w:rsidRPr="00593B54" w:rsidRDefault="00D70F1C" w:rsidP="00FF1966">
      <w:pPr>
        <w:spacing w:line="260" w:lineRule="exact"/>
      </w:pPr>
      <w:r w:rsidRPr="00593B54">
        <w:t xml:space="preserve">Ožje in širše območje obravnavane lokacije je z vidika bioloških lastnosti pomembno zaradi prisotnosti zavarovanih vrst ptic, kot so divji petelin, ruševec, gozdni jereb ter zaradi travišč – pohorskih planj. Pohorske planje predstavljajo območje varovanih in redkih habitatnih tipov: HT 31.2 Evropske suhe resave in nizko grmičevje, HT 35.1 Suha </w:t>
      </w:r>
      <w:proofErr w:type="spellStart"/>
      <w:r w:rsidRPr="00593B54">
        <w:t>volkovja</w:t>
      </w:r>
      <w:proofErr w:type="spellEnd"/>
      <w:r w:rsidRPr="00593B54">
        <w:t xml:space="preserve"> in podobna kisla travišča pod gozdno mejo in HT 36.31 Alpinska in subalpinska travišča s prevladujočim volkom ter so poleg resav edino nahajališče borovničevega mnogooka v Sloveniji. Izgradnja novih žičniških naprav posega na območje Nature 2000 POV Pohorje (SI5000006), naravne vrednote državnega pomena Kope – planje (</w:t>
      </w:r>
      <w:proofErr w:type="spellStart"/>
      <w:r w:rsidRPr="00593B54">
        <w:t>bot</w:t>
      </w:r>
      <w:proofErr w:type="spellEnd"/>
      <w:r w:rsidRPr="00593B54">
        <w:t xml:space="preserve">, </w:t>
      </w:r>
      <w:proofErr w:type="spellStart"/>
      <w:r w:rsidRPr="00593B54">
        <w:t>zool</w:t>
      </w:r>
      <w:proofErr w:type="spellEnd"/>
      <w:r w:rsidRPr="00593B54">
        <w:t>, ID 336) in ekološko pomembnega območja Pohorje (ID 41200).</w:t>
      </w:r>
    </w:p>
    <w:p w14:paraId="34543080" w14:textId="77777777" w:rsidR="00D70F1C" w:rsidRPr="00593B54" w:rsidRDefault="00D70F1C" w:rsidP="00FF1966">
      <w:pPr>
        <w:spacing w:line="260" w:lineRule="exact"/>
      </w:pPr>
    </w:p>
    <w:p w14:paraId="1CD5756B" w14:textId="77777777" w:rsidR="00D70F1C" w:rsidRPr="00593B54" w:rsidRDefault="00D70F1C" w:rsidP="00FF1966">
      <w:pPr>
        <w:spacing w:line="260" w:lineRule="exact"/>
      </w:pPr>
      <w:r w:rsidRPr="00593B54">
        <w:t>Rastlinstvo in habitatni tipi</w:t>
      </w:r>
    </w:p>
    <w:p w14:paraId="139FB6D8" w14:textId="77777777" w:rsidR="00EC3AF0" w:rsidRDefault="00EC3AF0" w:rsidP="00FF1966">
      <w:pPr>
        <w:spacing w:line="260" w:lineRule="exact"/>
      </w:pPr>
    </w:p>
    <w:p w14:paraId="415207CB" w14:textId="46B7C8D0" w:rsidR="002F27A8" w:rsidRPr="00593B54" w:rsidRDefault="00D70F1C" w:rsidP="00FF1966">
      <w:pPr>
        <w:spacing w:line="260" w:lineRule="exact"/>
      </w:pPr>
      <w:r w:rsidRPr="00593B54">
        <w:t xml:space="preserve">Na traviščih zahodnega Pohorja se pojavlja habitatni tip vrstno bogatega </w:t>
      </w:r>
      <w:proofErr w:type="spellStart"/>
      <w:r w:rsidRPr="00593B54">
        <w:t>volkovja</w:t>
      </w:r>
      <w:proofErr w:type="spellEnd"/>
      <w:r w:rsidRPr="00593B54">
        <w:t xml:space="preserve"> na silikatni podlagi. Na pobočju Velike Kope so bile zabeležene rastlinske vrste združbe </w:t>
      </w:r>
      <w:proofErr w:type="spellStart"/>
      <w:r w:rsidRPr="00593B54">
        <w:t>Caricetea</w:t>
      </w:r>
      <w:proofErr w:type="spellEnd"/>
      <w:r w:rsidRPr="00593B54">
        <w:t xml:space="preserve"> </w:t>
      </w:r>
      <w:proofErr w:type="spellStart"/>
      <w:r w:rsidRPr="00593B54">
        <w:t>curvulae</w:t>
      </w:r>
      <w:proofErr w:type="spellEnd"/>
      <w:r w:rsidRPr="00593B54">
        <w:t>: enoglavi svinjak (</w:t>
      </w:r>
      <w:proofErr w:type="spellStart"/>
      <w:r w:rsidRPr="00593B54">
        <w:t>Hypochoeris</w:t>
      </w:r>
      <w:proofErr w:type="spellEnd"/>
      <w:r w:rsidRPr="00593B54">
        <w:t xml:space="preserve"> </w:t>
      </w:r>
      <w:proofErr w:type="spellStart"/>
      <w:r w:rsidRPr="00593B54">
        <w:t>uniflora</w:t>
      </w:r>
      <w:proofErr w:type="spellEnd"/>
      <w:r w:rsidRPr="00593B54">
        <w:t>), brkata zvončica (</w:t>
      </w:r>
      <w:proofErr w:type="spellStart"/>
      <w:r w:rsidRPr="00593B54">
        <w:t>Campanula</w:t>
      </w:r>
      <w:proofErr w:type="spellEnd"/>
      <w:r w:rsidRPr="00593B54">
        <w:t xml:space="preserve"> </w:t>
      </w:r>
      <w:proofErr w:type="spellStart"/>
      <w:r w:rsidRPr="00593B54">
        <w:t>barbata</w:t>
      </w:r>
      <w:proofErr w:type="spellEnd"/>
      <w:r w:rsidRPr="00593B54">
        <w:t xml:space="preserve">), združbe </w:t>
      </w:r>
      <w:proofErr w:type="spellStart"/>
      <w:r w:rsidRPr="00593B54">
        <w:t>Nardo-Agrostion</w:t>
      </w:r>
      <w:proofErr w:type="spellEnd"/>
      <w:r w:rsidRPr="00593B54">
        <w:t>: navadni volk (</w:t>
      </w:r>
      <w:proofErr w:type="spellStart"/>
      <w:r w:rsidRPr="00593B54">
        <w:t>Nardus</w:t>
      </w:r>
      <w:proofErr w:type="spellEnd"/>
      <w:r w:rsidRPr="00593B54">
        <w:t xml:space="preserve"> </w:t>
      </w:r>
      <w:proofErr w:type="spellStart"/>
      <w:r w:rsidRPr="00593B54">
        <w:t>stricta</w:t>
      </w:r>
      <w:proofErr w:type="spellEnd"/>
      <w:r w:rsidRPr="00593B54">
        <w:t>), arnika (</w:t>
      </w:r>
      <w:proofErr w:type="spellStart"/>
      <w:r w:rsidRPr="00593B54">
        <w:t>Arnica</w:t>
      </w:r>
      <w:proofErr w:type="spellEnd"/>
      <w:r w:rsidRPr="00593B54">
        <w:t xml:space="preserve"> </w:t>
      </w:r>
      <w:proofErr w:type="spellStart"/>
      <w:r w:rsidRPr="00593B54">
        <w:t>montana</w:t>
      </w:r>
      <w:proofErr w:type="spellEnd"/>
      <w:r w:rsidRPr="00593B54">
        <w:t xml:space="preserve">), združbe </w:t>
      </w:r>
      <w:proofErr w:type="spellStart"/>
      <w:r w:rsidRPr="00593B54">
        <w:t>Calluno-Ulicetea</w:t>
      </w:r>
      <w:proofErr w:type="spellEnd"/>
      <w:r w:rsidRPr="00593B54">
        <w:t>: srčna moč (</w:t>
      </w:r>
      <w:proofErr w:type="spellStart"/>
      <w:r w:rsidRPr="00593B54">
        <w:t>Potentilla</w:t>
      </w:r>
      <w:proofErr w:type="spellEnd"/>
      <w:r w:rsidRPr="00593B54">
        <w:t xml:space="preserve"> </w:t>
      </w:r>
      <w:proofErr w:type="spellStart"/>
      <w:r w:rsidRPr="00593B54">
        <w:t>erecta</w:t>
      </w:r>
      <w:proofErr w:type="spellEnd"/>
      <w:r w:rsidRPr="00593B54">
        <w:t>), jesenska vresa (</w:t>
      </w:r>
      <w:proofErr w:type="spellStart"/>
      <w:r w:rsidRPr="00593B54">
        <w:t>Calluna</w:t>
      </w:r>
      <w:proofErr w:type="spellEnd"/>
      <w:r w:rsidRPr="00593B54">
        <w:t xml:space="preserve"> </w:t>
      </w:r>
      <w:proofErr w:type="spellStart"/>
      <w:r w:rsidRPr="00593B54">
        <w:t>vulgaris</w:t>
      </w:r>
      <w:proofErr w:type="spellEnd"/>
      <w:r w:rsidRPr="00593B54">
        <w:t xml:space="preserve">), združbe </w:t>
      </w:r>
      <w:proofErr w:type="spellStart"/>
      <w:r w:rsidRPr="00593B54">
        <w:t>Vaccinio-Piceetea</w:t>
      </w:r>
      <w:proofErr w:type="spellEnd"/>
      <w:r w:rsidRPr="00593B54">
        <w:t>: brusnica (</w:t>
      </w:r>
      <w:proofErr w:type="spellStart"/>
      <w:r w:rsidRPr="00593B54">
        <w:t>Vaccinium</w:t>
      </w:r>
      <w:proofErr w:type="spellEnd"/>
      <w:r w:rsidRPr="00593B54">
        <w:t xml:space="preserve"> </w:t>
      </w:r>
      <w:proofErr w:type="spellStart"/>
      <w:r w:rsidRPr="00593B54">
        <w:t>vitis-idaea</w:t>
      </w:r>
      <w:proofErr w:type="spellEnd"/>
      <w:r w:rsidRPr="00593B54">
        <w:t>) in druge rastlinske vrste: navadni črnilec (</w:t>
      </w:r>
      <w:proofErr w:type="spellStart"/>
      <w:r w:rsidRPr="00593B54">
        <w:t>Melampyrum</w:t>
      </w:r>
      <w:proofErr w:type="spellEnd"/>
      <w:r w:rsidRPr="00593B54">
        <w:t xml:space="preserve"> </w:t>
      </w:r>
      <w:proofErr w:type="spellStart"/>
      <w:r w:rsidRPr="00593B54">
        <w:t>pratense</w:t>
      </w:r>
      <w:proofErr w:type="spellEnd"/>
      <w:r w:rsidRPr="00593B54">
        <w:t>), škržolica (</w:t>
      </w:r>
      <w:proofErr w:type="spellStart"/>
      <w:r w:rsidRPr="00593B54">
        <w:t>Hieracium</w:t>
      </w:r>
      <w:proofErr w:type="spellEnd"/>
      <w:r w:rsidRPr="00593B54">
        <w:t xml:space="preserve"> </w:t>
      </w:r>
      <w:proofErr w:type="spellStart"/>
      <w:r w:rsidRPr="00593B54">
        <w:t>levicaule</w:t>
      </w:r>
      <w:proofErr w:type="spellEnd"/>
      <w:r w:rsidRPr="00593B54">
        <w:t>), gozdna bekica (</w:t>
      </w:r>
      <w:proofErr w:type="spellStart"/>
      <w:r w:rsidRPr="00593B54">
        <w:t>Luzula</w:t>
      </w:r>
      <w:proofErr w:type="spellEnd"/>
      <w:r w:rsidRPr="00593B54">
        <w:t xml:space="preserve"> </w:t>
      </w:r>
      <w:proofErr w:type="spellStart"/>
      <w:r w:rsidRPr="00593B54">
        <w:t>sylvatica</w:t>
      </w:r>
      <w:proofErr w:type="spellEnd"/>
      <w:r w:rsidRPr="00593B54">
        <w:t>) in navzkrižnolistni svišč (</w:t>
      </w:r>
      <w:proofErr w:type="spellStart"/>
      <w:r w:rsidRPr="00593B54">
        <w:t>Gentiana</w:t>
      </w:r>
      <w:proofErr w:type="spellEnd"/>
      <w:r w:rsidRPr="00593B54">
        <w:t xml:space="preserve"> </w:t>
      </w:r>
      <w:proofErr w:type="spellStart"/>
      <w:r w:rsidRPr="00593B54">
        <w:t>cruciata</w:t>
      </w:r>
      <w:proofErr w:type="spellEnd"/>
      <w:r w:rsidRPr="00593B54">
        <w:t>) (Kaligarič in Škornik 2002) /52/. Od gozdnih združb se na širšem območju pojavljata združba bukve in belkaste bekice (</w:t>
      </w:r>
      <w:proofErr w:type="spellStart"/>
      <w:r w:rsidRPr="00593B54">
        <w:t>Luzulo</w:t>
      </w:r>
      <w:proofErr w:type="spellEnd"/>
      <w:r w:rsidRPr="00593B54">
        <w:t xml:space="preserve"> </w:t>
      </w:r>
      <w:proofErr w:type="spellStart"/>
      <w:r w:rsidRPr="00593B54">
        <w:t>albidae-Fagetum</w:t>
      </w:r>
      <w:proofErr w:type="spellEnd"/>
      <w:r w:rsidRPr="00593B54">
        <w:t>) ter drugotna združba navadne smreke in vijugaste masnice (</w:t>
      </w:r>
      <w:proofErr w:type="spellStart"/>
      <w:r w:rsidRPr="00593B54">
        <w:t>Avenello</w:t>
      </w:r>
      <w:proofErr w:type="spellEnd"/>
      <w:r w:rsidRPr="00593B54">
        <w:t xml:space="preserve"> </w:t>
      </w:r>
      <w:proofErr w:type="spellStart"/>
      <w:r w:rsidRPr="00593B54">
        <w:t>flexuosae-Piceetum</w:t>
      </w:r>
      <w:proofErr w:type="spellEnd"/>
      <w:r w:rsidRPr="00593B54">
        <w:t>) (Čarni in sod., 2002).</w:t>
      </w:r>
    </w:p>
    <w:p w14:paraId="42772272" w14:textId="03E69E42" w:rsidR="00D70F1C" w:rsidRPr="00593B54" w:rsidRDefault="00D70F1C" w:rsidP="00FF1966">
      <w:pPr>
        <w:spacing w:line="260" w:lineRule="exact"/>
      </w:pPr>
    </w:p>
    <w:p w14:paraId="6F715564" w14:textId="77777777" w:rsidR="00D70F1C" w:rsidRDefault="00D70F1C" w:rsidP="00FF1966">
      <w:pPr>
        <w:spacing w:line="260" w:lineRule="exact"/>
      </w:pPr>
      <w:r w:rsidRPr="00593B54">
        <w:t>Živalstvo</w:t>
      </w:r>
    </w:p>
    <w:p w14:paraId="15280630" w14:textId="77777777" w:rsidR="00EF20B1" w:rsidRPr="00593B54" w:rsidRDefault="00EF20B1" w:rsidP="00FF1966">
      <w:pPr>
        <w:spacing w:line="260" w:lineRule="exact"/>
      </w:pPr>
    </w:p>
    <w:p w14:paraId="69E5BF55" w14:textId="77777777" w:rsidR="00D70F1C" w:rsidRPr="00593B54" w:rsidRDefault="00D70F1C" w:rsidP="00FF1966">
      <w:pPr>
        <w:spacing w:line="260" w:lineRule="exact"/>
      </w:pPr>
      <w:r w:rsidRPr="00593B54">
        <w:t>Sesalci</w:t>
      </w:r>
    </w:p>
    <w:p w14:paraId="2DEA1033" w14:textId="713649CB" w:rsidR="00D70F1C" w:rsidRPr="00593B54" w:rsidRDefault="00D70F1C" w:rsidP="00FF1966">
      <w:pPr>
        <w:spacing w:line="260" w:lineRule="exact"/>
      </w:pPr>
      <w:r w:rsidRPr="00593B54">
        <w:t>Na planoti Golte, kjer je načrtovan poseg, so od večjih sesalcev prisotni zlasti gams (</w:t>
      </w:r>
      <w:proofErr w:type="spellStart"/>
      <w:r w:rsidRPr="00593B54">
        <w:t>Rupicapra</w:t>
      </w:r>
      <w:proofErr w:type="spellEnd"/>
      <w:r w:rsidRPr="00593B54">
        <w:t xml:space="preserve"> </w:t>
      </w:r>
      <w:proofErr w:type="spellStart"/>
      <w:r w:rsidRPr="00593B54">
        <w:t>rupicapra</w:t>
      </w:r>
      <w:proofErr w:type="spellEnd"/>
      <w:r w:rsidRPr="00593B54">
        <w:t>), srna (</w:t>
      </w:r>
      <w:proofErr w:type="spellStart"/>
      <w:r w:rsidRPr="00593B54">
        <w:t>Capreolus</w:t>
      </w:r>
      <w:proofErr w:type="spellEnd"/>
      <w:r w:rsidRPr="00593B54">
        <w:t xml:space="preserve"> </w:t>
      </w:r>
      <w:proofErr w:type="spellStart"/>
      <w:r w:rsidRPr="00593B54">
        <w:t>capreolus</w:t>
      </w:r>
      <w:proofErr w:type="spellEnd"/>
      <w:r w:rsidRPr="00593B54">
        <w:t>), navadni jelen (</w:t>
      </w:r>
      <w:proofErr w:type="spellStart"/>
      <w:r w:rsidRPr="00593B54">
        <w:t>Cervus</w:t>
      </w:r>
      <w:proofErr w:type="spellEnd"/>
      <w:r w:rsidRPr="00593B54">
        <w:t xml:space="preserve"> </w:t>
      </w:r>
      <w:proofErr w:type="spellStart"/>
      <w:r w:rsidRPr="00593B54">
        <w:t>elaphus</w:t>
      </w:r>
      <w:proofErr w:type="spellEnd"/>
      <w:r w:rsidRPr="00593B54">
        <w:t>), divji prašič (</w:t>
      </w:r>
      <w:proofErr w:type="spellStart"/>
      <w:r w:rsidRPr="00593B54">
        <w:t>Sus</w:t>
      </w:r>
      <w:proofErr w:type="spellEnd"/>
      <w:r w:rsidRPr="00593B54">
        <w:t xml:space="preserve"> </w:t>
      </w:r>
      <w:proofErr w:type="spellStart"/>
      <w:r w:rsidRPr="00593B54">
        <w:t>scrofa</w:t>
      </w:r>
      <w:proofErr w:type="spellEnd"/>
      <w:r w:rsidRPr="00593B54">
        <w:t>), lisica (</w:t>
      </w:r>
      <w:proofErr w:type="spellStart"/>
      <w:r w:rsidRPr="00593B54">
        <w:t>Vulpes</w:t>
      </w:r>
      <w:proofErr w:type="spellEnd"/>
      <w:r w:rsidRPr="00593B54">
        <w:t xml:space="preserve"> </w:t>
      </w:r>
      <w:proofErr w:type="spellStart"/>
      <w:r w:rsidRPr="00593B54">
        <w:t>vulpes</w:t>
      </w:r>
      <w:proofErr w:type="spellEnd"/>
      <w:r w:rsidRPr="00593B54">
        <w:t>), jazbec (</w:t>
      </w:r>
      <w:proofErr w:type="spellStart"/>
      <w:r w:rsidRPr="00593B54">
        <w:t>Meles</w:t>
      </w:r>
      <w:proofErr w:type="spellEnd"/>
      <w:r w:rsidRPr="00593B54">
        <w:t xml:space="preserve"> </w:t>
      </w:r>
      <w:proofErr w:type="spellStart"/>
      <w:r w:rsidRPr="00593B54">
        <w:t>meles</w:t>
      </w:r>
      <w:proofErr w:type="spellEnd"/>
      <w:r w:rsidRPr="00593B54">
        <w:t>), kuna belica (</w:t>
      </w:r>
      <w:proofErr w:type="spellStart"/>
      <w:r w:rsidRPr="00593B54">
        <w:t>Martes</w:t>
      </w:r>
      <w:proofErr w:type="spellEnd"/>
      <w:r w:rsidRPr="00593B54">
        <w:t xml:space="preserve"> </w:t>
      </w:r>
      <w:proofErr w:type="spellStart"/>
      <w:r w:rsidRPr="00593B54">
        <w:t>foina</w:t>
      </w:r>
      <w:proofErr w:type="spellEnd"/>
      <w:r w:rsidRPr="00593B54">
        <w:t>), kuna zlatica (</w:t>
      </w:r>
      <w:proofErr w:type="spellStart"/>
      <w:r w:rsidRPr="00593B54">
        <w:t>Martes</w:t>
      </w:r>
      <w:proofErr w:type="spellEnd"/>
      <w:r w:rsidRPr="00593B54">
        <w:t xml:space="preserve"> </w:t>
      </w:r>
      <w:proofErr w:type="spellStart"/>
      <w:r w:rsidRPr="00593B54">
        <w:t>martes</w:t>
      </w:r>
      <w:proofErr w:type="spellEnd"/>
      <w:r w:rsidRPr="00593B54">
        <w:t>) in navadni polh (</w:t>
      </w:r>
      <w:proofErr w:type="spellStart"/>
      <w:r w:rsidRPr="00593B54">
        <w:t>Glis</w:t>
      </w:r>
      <w:proofErr w:type="spellEnd"/>
      <w:r w:rsidRPr="00593B54">
        <w:t xml:space="preserve"> </w:t>
      </w:r>
      <w:proofErr w:type="spellStart"/>
      <w:r w:rsidRPr="00593B54">
        <w:t>glis</w:t>
      </w:r>
      <w:proofErr w:type="spellEnd"/>
      <w:r w:rsidRPr="00593B54">
        <w:t>) ter več vrst manjši sesalcev. Na ovršju Pohorja je bilo evidentiranih tudi več vrst netopirjev.</w:t>
      </w:r>
    </w:p>
    <w:p w14:paraId="077C32B9" w14:textId="77777777" w:rsidR="00D70F1C" w:rsidRPr="00593B54" w:rsidRDefault="00D70F1C" w:rsidP="00FF1966">
      <w:pPr>
        <w:spacing w:line="260" w:lineRule="exact"/>
      </w:pPr>
    </w:p>
    <w:p w14:paraId="42B28D8B" w14:textId="77777777" w:rsidR="00D70F1C" w:rsidRPr="00593B54" w:rsidRDefault="00D70F1C" w:rsidP="00FF1966">
      <w:pPr>
        <w:spacing w:line="260" w:lineRule="exact"/>
      </w:pPr>
      <w:r w:rsidRPr="00593B54">
        <w:t>Ptice</w:t>
      </w:r>
    </w:p>
    <w:p w14:paraId="56ECD906" w14:textId="5738903C" w:rsidR="00D70F1C" w:rsidRPr="00593B54" w:rsidRDefault="00D70F1C" w:rsidP="00FF1966">
      <w:pPr>
        <w:spacing w:line="260" w:lineRule="exact"/>
      </w:pPr>
      <w:r w:rsidRPr="00593B54">
        <w:t xml:space="preserve">Severovzhodne lege sedežnice </w:t>
      </w:r>
      <w:proofErr w:type="spellStart"/>
      <w:r w:rsidRPr="00593B54">
        <w:t>Kopnik</w:t>
      </w:r>
      <w:proofErr w:type="spellEnd"/>
      <w:r w:rsidRPr="00593B54">
        <w:t xml:space="preserve"> predstavljajo pomemben življenjski prostor divjega petelina (</w:t>
      </w:r>
      <w:proofErr w:type="spellStart"/>
      <w:r w:rsidRPr="00593B54">
        <w:t>Tetrao</w:t>
      </w:r>
      <w:proofErr w:type="spellEnd"/>
      <w:r w:rsidRPr="00593B54">
        <w:t xml:space="preserve"> </w:t>
      </w:r>
      <w:proofErr w:type="spellStart"/>
      <w:r w:rsidRPr="00593B54">
        <w:t>urogallus</w:t>
      </w:r>
      <w:proofErr w:type="spellEnd"/>
      <w:r w:rsidRPr="00593B54">
        <w:t>), ruševca (</w:t>
      </w:r>
      <w:proofErr w:type="spellStart"/>
      <w:r w:rsidRPr="00593B54">
        <w:t>Lyrurus</w:t>
      </w:r>
      <w:proofErr w:type="spellEnd"/>
      <w:r w:rsidRPr="00593B54">
        <w:t xml:space="preserve"> </w:t>
      </w:r>
      <w:proofErr w:type="spellStart"/>
      <w:r w:rsidRPr="00593B54">
        <w:t>tetrix</w:t>
      </w:r>
      <w:proofErr w:type="spellEnd"/>
      <w:r w:rsidRPr="00593B54">
        <w:t xml:space="preserve">, prej </w:t>
      </w:r>
      <w:proofErr w:type="spellStart"/>
      <w:r w:rsidRPr="00593B54">
        <w:t>Tetrao</w:t>
      </w:r>
      <w:proofErr w:type="spellEnd"/>
      <w:r w:rsidRPr="00593B54">
        <w:t xml:space="preserve"> </w:t>
      </w:r>
      <w:proofErr w:type="spellStart"/>
      <w:r w:rsidRPr="00593B54">
        <w:t>tetrix</w:t>
      </w:r>
      <w:proofErr w:type="spellEnd"/>
      <w:r w:rsidRPr="00593B54">
        <w:t>) in gozdnega jereba (</w:t>
      </w:r>
      <w:proofErr w:type="spellStart"/>
      <w:r w:rsidRPr="00593B54">
        <w:t>Tetrastes</w:t>
      </w:r>
      <w:proofErr w:type="spellEnd"/>
      <w:r w:rsidRPr="00593B54">
        <w:t xml:space="preserve"> </w:t>
      </w:r>
      <w:proofErr w:type="spellStart"/>
      <w:r w:rsidRPr="00593B54">
        <w:t>bonasia</w:t>
      </w:r>
      <w:proofErr w:type="spellEnd"/>
      <w:r w:rsidRPr="00593B54">
        <w:t xml:space="preserve">, prej </w:t>
      </w:r>
      <w:proofErr w:type="spellStart"/>
      <w:r w:rsidRPr="00593B54">
        <w:t>Bonasa</w:t>
      </w:r>
      <w:proofErr w:type="spellEnd"/>
      <w:r w:rsidRPr="00593B54">
        <w:t xml:space="preserve"> </w:t>
      </w:r>
      <w:proofErr w:type="spellStart"/>
      <w:r w:rsidRPr="00593B54">
        <w:t>bonasia</w:t>
      </w:r>
      <w:proofErr w:type="spellEnd"/>
      <w:r w:rsidRPr="00593B54">
        <w:t xml:space="preserve">). Območje tras obravnavanih sedežnic in vlečnice je njihov pomemben prehranjevalni habitat in preletna cona. Gozdni jereb v bližnji okolici Kop ne gnezdi, ruševec pa gnezdi med Kopami in Roglo. Populacija divjega petelina se je ohranila na </w:t>
      </w:r>
      <w:r w:rsidRPr="00593B54">
        <w:lastRenderedPageBreak/>
        <w:t xml:space="preserve">območju Turna in </w:t>
      </w:r>
      <w:proofErr w:type="spellStart"/>
      <w:r w:rsidRPr="00593B54">
        <w:t>Volovice</w:t>
      </w:r>
      <w:proofErr w:type="spellEnd"/>
      <w:r w:rsidRPr="00593B54">
        <w:t>, Skrivnega hriba in Mulejevega vrha ter Črnega vrha in Kladja. Sicer pa na širšem obravnavanem območju prevladujejo gozdne vrste ptic.</w:t>
      </w:r>
    </w:p>
    <w:p w14:paraId="574E989D" w14:textId="77777777" w:rsidR="00D70F1C" w:rsidRDefault="00D70F1C" w:rsidP="00FF1966">
      <w:pPr>
        <w:spacing w:line="260" w:lineRule="exact"/>
      </w:pPr>
    </w:p>
    <w:p w14:paraId="0898071F" w14:textId="77777777" w:rsidR="00EF20B1" w:rsidRDefault="00EF20B1" w:rsidP="00FF1966">
      <w:pPr>
        <w:spacing w:line="260" w:lineRule="exact"/>
      </w:pPr>
    </w:p>
    <w:p w14:paraId="7D41AC47" w14:textId="77777777" w:rsidR="00D70F1C" w:rsidRPr="00593B54" w:rsidRDefault="00D70F1C" w:rsidP="00FF1966">
      <w:pPr>
        <w:spacing w:line="260" w:lineRule="exact"/>
      </w:pPr>
      <w:r w:rsidRPr="00593B54">
        <w:t>Plazilci in dvoživke</w:t>
      </w:r>
    </w:p>
    <w:p w14:paraId="1C901682" w14:textId="5F247976" w:rsidR="00D70F1C" w:rsidRPr="00593B54" w:rsidRDefault="00D70F1C" w:rsidP="00FF1966">
      <w:pPr>
        <w:spacing w:line="260" w:lineRule="exact"/>
      </w:pPr>
      <w:r w:rsidRPr="00593B54">
        <w:t>Zaradi hladnejšega podnebja in krajše aktivne sezone je vrstna pestrost plazilcev na višjih nadmorskih višinah manjša. Pričakovane vrste plazilcev na širšem območju slepec (</w:t>
      </w:r>
      <w:proofErr w:type="spellStart"/>
      <w:r w:rsidRPr="00593B54">
        <w:t>Anguis</w:t>
      </w:r>
      <w:proofErr w:type="spellEnd"/>
      <w:r w:rsidRPr="00593B54">
        <w:t xml:space="preserve"> </w:t>
      </w:r>
      <w:proofErr w:type="spellStart"/>
      <w:r w:rsidRPr="00593B54">
        <w:t>fragilis</w:t>
      </w:r>
      <w:proofErr w:type="spellEnd"/>
      <w:r w:rsidRPr="00593B54">
        <w:t>), živorodna kuščarica (</w:t>
      </w:r>
      <w:proofErr w:type="spellStart"/>
      <w:r w:rsidRPr="00593B54">
        <w:t>Zootoca</w:t>
      </w:r>
      <w:proofErr w:type="spellEnd"/>
      <w:r w:rsidRPr="00593B54">
        <w:t xml:space="preserve"> vivipara), zelenec (</w:t>
      </w:r>
      <w:proofErr w:type="spellStart"/>
      <w:r w:rsidRPr="00593B54">
        <w:t>Lacerta</w:t>
      </w:r>
      <w:proofErr w:type="spellEnd"/>
      <w:r w:rsidRPr="00593B54">
        <w:t xml:space="preserve"> </w:t>
      </w:r>
      <w:proofErr w:type="spellStart"/>
      <w:r w:rsidRPr="00593B54">
        <w:t>viridis</w:t>
      </w:r>
      <w:proofErr w:type="spellEnd"/>
      <w:r w:rsidRPr="00593B54">
        <w:t>), smokulja (</w:t>
      </w:r>
      <w:proofErr w:type="spellStart"/>
      <w:r w:rsidRPr="00593B54">
        <w:t>Coronella</w:t>
      </w:r>
      <w:proofErr w:type="spellEnd"/>
      <w:r w:rsidRPr="00593B54">
        <w:t xml:space="preserve"> </w:t>
      </w:r>
      <w:proofErr w:type="spellStart"/>
      <w:r w:rsidRPr="00593B54">
        <w:t>austriaca</w:t>
      </w:r>
      <w:proofErr w:type="spellEnd"/>
      <w:r w:rsidRPr="00593B54">
        <w:t>), navadni gož (</w:t>
      </w:r>
      <w:proofErr w:type="spellStart"/>
      <w:r w:rsidRPr="00593B54">
        <w:t>Zamenis</w:t>
      </w:r>
      <w:proofErr w:type="spellEnd"/>
      <w:r w:rsidRPr="00593B54">
        <w:t xml:space="preserve"> </w:t>
      </w:r>
      <w:proofErr w:type="spellStart"/>
      <w:r w:rsidRPr="00593B54">
        <w:t>longissimus</w:t>
      </w:r>
      <w:proofErr w:type="spellEnd"/>
      <w:r w:rsidRPr="00593B54">
        <w:t>) in modras (</w:t>
      </w:r>
      <w:proofErr w:type="spellStart"/>
      <w:r w:rsidRPr="00593B54">
        <w:t>Vipera</w:t>
      </w:r>
      <w:proofErr w:type="spellEnd"/>
      <w:r w:rsidRPr="00593B54">
        <w:t xml:space="preserve"> </w:t>
      </w:r>
      <w:proofErr w:type="spellStart"/>
      <w:r w:rsidRPr="00593B54">
        <w:t>ammodytes</w:t>
      </w:r>
      <w:proofErr w:type="spellEnd"/>
      <w:r w:rsidRPr="00593B54">
        <w:t>).</w:t>
      </w:r>
    </w:p>
    <w:p w14:paraId="76648C08" w14:textId="35E234F5" w:rsidR="00D70F1C" w:rsidRPr="00593B54" w:rsidRDefault="00D70F1C" w:rsidP="00FF1966">
      <w:pPr>
        <w:spacing w:line="260" w:lineRule="exact"/>
      </w:pPr>
      <w:r w:rsidRPr="00593B54">
        <w:t>Večina vrst dvoživk za razmnoževanje in razvoj potrebuje vodno okolje. Z izjemo vodnega zadrževalnika za potrebe umetnega zasneževanja na samem smučišču Kope ni vodnih teles ali</w:t>
      </w:r>
      <w:r w:rsidR="00154DC9">
        <w:t xml:space="preserve"> </w:t>
      </w:r>
      <w:r w:rsidRPr="00593B54">
        <w:t>vodotokov. Vseeno lahko na obravnavanem območju pričakujemo nekatere vrste dvoživk, ki so bile zabeležene na območju Pohorja: planinski pupek (</w:t>
      </w:r>
      <w:proofErr w:type="spellStart"/>
      <w:r w:rsidRPr="00593B54">
        <w:t>Ichthyosaura</w:t>
      </w:r>
      <w:proofErr w:type="spellEnd"/>
      <w:r w:rsidRPr="00593B54">
        <w:t xml:space="preserve"> </w:t>
      </w:r>
      <w:proofErr w:type="spellStart"/>
      <w:r w:rsidRPr="00593B54">
        <w:t>alpestris</w:t>
      </w:r>
      <w:proofErr w:type="spellEnd"/>
      <w:r w:rsidRPr="00593B54">
        <w:t>), hribski urh</w:t>
      </w:r>
      <w:r w:rsidR="002F27A8" w:rsidRPr="00593B54">
        <w:t xml:space="preserve"> </w:t>
      </w:r>
      <w:r w:rsidRPr="00593B54">
        <w:t>(</w:t>
      </w:r>
      <w:proofErr w:type="spellStart"/>
      <w:r w:rsidRPr="00593B54">
        <w:t>Bombina</w:t>
      </w:r>
      <w:proofErr w:type="spellEnd"/>
      <w:r w:rsidRPr="00593B54">
        <w:t xml:space="preserve"> </w:t>
      </w:r>
      <w:proofErr w:type="spellStart"/>
      <w:r w:rsidRPr="00593B54">
        <w:t>variegata</w:t>
      </w:r>
      <w:proofErr w:type="spellEnd"/>
      <w:r w:rsidRPr="00593B54">
        <w:t>), navadna krastača (</w:t>
      </w:r>
      <w:proofErr w:type="spellStart"/>
      <w:r w:rsidRPr="00593B54">
        <w:t>Bufo</w:t>
      </w:r>
      <w:proofErr w:type="spellEnd"/>
      <w:r w:rsidRPr="00593B54">
        <w:t xml:space="preserve"> </w:t>
      </w:r>
      <w:proofErr w:type="spellStart"/>
      <w:r w:rsidRPr="00593B54">
        <w:t>bufo</w:t>
      </w:r>
      <w:proofErr w:type="spellEnd"/>
      <w:r w:rsidRPr="00593B54">
        <w:t xml:space="preserve">) in sekulja (Rana </w:t>
      </w:r>
      <w:proofErr w:type="spellStart"/>
      <w:r w:rsidRPr="00593B54">
        <w:t>temporaria</w:t>
      </w:r>
      <w:proofErr w:type="spellEnd"/>
      <w:r w:rsidRPr="00593B54">
        <w:t>).</w:t>
      </w:r>
    </w:p>
    <w:p w14:paraId="0A5CFD5B" w14:textId="77777777" w:rsidR="00D70F1C" w:rsidRPr="00593B54" w:rsidRDefault="00D70F1C" w:rsidP="00FF1966">
      <w:pPr>
        <w:spacing w:line="260" w:lineRule="exact"/>
      </w:pPr>
    </w:p>
    <w:p w14:paraId="2C70357F" w14:textId="77777777" w:rsidR="00D70F1C" w:rsidRPr="00593B54" w:rsidRDefault="00D70F1C" w:rsidP="00FF1966">
      <w:pPr>
        <w:spacing w:line="260" w:lineRule="exact"/>
      </w:pPr>
      <w:r w:rsidRPr="00593B54">
        <w:t>Nevretenčarji</w:t>
      </w:r>
    </w:p>
    <w:p w14:paraId="67C10DC5" w14:textId="67642388" w:rsidR="00D70F1C" w:rsidRPr="00593B54" w:rsidRDefault="00D70F1C" w:rsidP="00FF1966">
      <w:pPr>
        <w:spacing w:line="260" w:lineRule="exact"/>
      </w:pPr>
      <w:r w:rsidRPr="00593B54">
        <w:t>Razširjenost metulja borovničevega mnogooka (</w:t>
      </w:r>
      <w:proofErr w:type="spellStart"/>
      <w:r w:rsidRPr="00593B54">
        <w:t>Plebejus</w:t>
      </w:r>
      <w:proofErr w:type="spellEnd"/>
      <w:r w:rsidRPr="00593B54">
        <w:t xml:space="preserve"> </w:t>
      </w:r>
      <w:proofErr w:type="spellStart"/>
      <w:r w:rsidRPr="00593B54">
        <w:t>optilete</w:t>
      </w:r>
      <w:proofErr w:type="spellEnd"/>
      <w:r w:rsidRPr="00593B54">
        <w:t xml:space="preserve">) je v Sloveniji omejena na ovršne dele zahodne polovice Pohorja. Pojavlja se na petih ločenih podobmočjih pohorskih planj z značilno združbo </w:t>
      </w:r>
      <w:proofErr w:type="spellStart"/>
      <w:r w:rsidRPr="00593B54">
        <w:t>volkovja</w:t>
      </w:r>
      <w:proofErr w:type="spellEnd"/>
      <w:r w:rsidRPr="00593B54">
        <w:t xml:space="preserve"> (</w:t>
      </w:r>
      <w:proofErr w:type="spellStart"/>
      <w:r w:rsidRPr="00593B54">
        <w:t>Homogyno</w:t>
      </w:r>
      <w:proofErr w:type="spellEnd"/>
      <w:r w:rsidRPr="00593B54">
        <w:t xml:space="preserve"> </w:t>
      </w:r>
      <w:proofErr w:type="spellStart"/>
      <w:r w:rsidRPr="00593B54">
        <w:t>alpinae-Nardetum</w:t>
      </w:r>
      <w:proofErr w:type="spellEnd"/>
      <w:r w:rsidRPr="00593B54">
        <w:t>), bogatega z borovničevjem in jesensko vreso. Ta, poleg zlate rozge, predstavlja tudi najpomembnejši vir nektarja odraslih osebkov.</w:t>
      </w:r>
    </w:p>
    <w:p w14:paraId="743A2717" w14:textId="77777777" w:rsidR="00D70F1C" w:rsidRPr="00593B54" w:rsidRDefault="00D70F1C" w:rsidP="00FF1966">
      <w:pPr>
        <w:spacing w:line="260" w:lineRule="exact"/>
      </w:pPr>
    </w:p>
    <w:p w14:paraId="75FA861A" w14:textId="77777777" w:rsidR="00D70F1C" w:rsidRPr="00593B54" w:rsidRDefault="00D70F1C" w:rsidP="00FF1966">
      <w:pPr>
        <w:spacing w:line="260" w:lineRule="exact"/>
      </w:pPr>
      <w:r w:rsidRPr="00593B54">
        <w:t>Območja varstva narave</w:t>
      </w:r>
    </w:p>
    <w:p w14:paraId="26F7911A" w14:textId="22FB8C07" w:rsidR="00D70F1C" w:rsidRPr="00593B54" w:rsidRDefault="00D70F1C" w:rsidP="00FF1966">
      <w:pPr>
        <w:spacing w:line="260" w:lineRule="exact"/>
      </w:pPr>
      <w:r w:rsidRPr="00593B54">
        <w:t>Glede na prilogo 2 (poglavje VI. Območja zelenih površin) Pravilnika o presoji sprejemljivosti vplivov izvedbe planov in posegov v naravo na varovana območja (Uradni list RS, št. 130/04, 53/06, 38/10 in 3/11; v nadaljevanju Pravilnik o presoji sprejemljivosti) je za gradnjo ali razširitev objekta za šport, rekreacijo ali prosti čas (primeroma nogometnega stadiona, športne površine s trdo podlago, vodnega zajetja za smučišče, smučarske vlečnice…) določeno območje neposrednega vpliva 150 m za vse skupine in za območje daljinskega vpliva 250 m za belorepca, planinskega orla, koconoge kure, kozače in vodne ptice. Pravilnik o presoji sprejemljivosti v 20. členu nadalje določa, da se za posege, za katere je treba izvesti presojo vplivov na okolje, daljinski vpliv ugotavlja na območju, ki je dvakrat večje od območja daljinskega vpliva, navedenega v prilogi 2 tega pravilnika, razen če se iz predhodnih ugotovitev na terenu, podrobnejših podatkov o izvedbi posega v naravo in iz drugih dejanskih okoliščin ugotovi, da je območje daljinskega vpliva drugačno. V primeru gradnje smučarske vlečnice daljinski vpliv glede na Pravilnik o presoji sprejemljivosti tako znaša 500 m.</w:t>
      </w:r>
    </w:p>
    <w:p w14:paraId="02865D74" w14:textId="77777777" w:rsidR="00D70F1C" w:rsidRPr="00593B54" w:rsidRDefault="00D70F1C" w:rsidP="00FF1966">
      <w:pPr>
        <w:spacing w:line="260" w:lineRule="exact"/>
      </w:pPr>
    </w:p>
    <w:p w14:paraId="77BBD7CB" w14:textId="77777777" w:rsidR="00D70F1C" w:rsidRPr="00593B54" w:rsidRDefault="00D70F1C" w:rsidP="00FF1966">
      <w:pPr>
        <w:spacing w:line="260" w:lineRule="exact"/>
      </w:pPr>
      <w:r w:rsidRPr="00593B54">
        <w:t>Na območju neposrednega vpliva nameravanega posega se nahaja varovano območje Natura 2000 POV Pohorje (SI5000006), določeno z Uredbo o posebnih varstvenih območjih (območjih Natura 2000) (Uradni list RS, št. 49/04, 110/04, 59/07; 43/08, 8/2012, 33/13, 35/13–</w:t>
      </w:r>
      <w:proofErr w:type="spellStart"/>
      <w:r w:rsidRPr="00593B54">
        <w:t>popr</w:t>
      </w:r>
      <w:proofErr w:type="spellEnd"/>
      <w:r w:rsidRPr="00593B54">
        <w:t>., 39/13–Odl.US, 3/14, 21/16 in 47/18). Na območju daljinskega vpliva 500 m ni drugih varovanih območij. Območje Natura 2000 POO Barbarski potok s pritoki (SI3000216) je od območja posega oddaljeno več kot 700 m jugozahodno in se torej nahaja izven območja daljinskega vpliva obravnavanega posega.</w:t>
      </w:r>
    </w:p>
    <w:p w14:paraId="7C5290D7" w14:textId="77777777" w:rsidR="00D70F1C" w:rsidRPr="00593B54" w:rsidRDefault="00D70F1C" w:rsidP="00FF1966">
      <w:pPr>
        <w:spacing w:line="260" w:lineRule="exact"/>
      </w:pPr>
    </w:p>
    <w:p w14:paraId="068B6FE3" w14:textId="7071079C" w:rsidR="00D70F1C" w:rsidRDefault="00D70F1C" w:rsidP="00FF1966">
      <w:pPr>
        <w:spacing w:line="260" w:lineRule="exact"/>
      </w:pPr>
      <w:r w:rsidRPr="00593B54">
        <w:t>Na območju nameravanega posega oziroma v njegovi bližini se nahajajo še naslednja območja, ki imajo s predpisi na področju ohranjanja narave poseben status:</w:t>
      </w:r>
    </w:p>
    <w:p w14:paraId="76D445DC" w14:textId="5C5AC06B" w:rsidR="002F27A8" w:rsidRPr="00DC2E4B" w:rsidRDefault="00D70F1C" w:rsidP="00FF1966">
      <w:pPr>
        <w:pStyle w:val="Zamik1"/>
        <w:rPr>
          <w:sz w:val="20"/>
        </w:rPr>
      </w:pPr>
      <w:r w:rsidRPr="00DC2E4B">
        <w:rPr>
          <w:sz w:val="20"/>
        </w:rPr>
        <w:t>ekološko pomembno območje Pohorje (ID območja 41200), določeno z Uredbo o ekološko pomembnih območjih (Uradni list RS, št. 48/04, 33/13, 99/13 in 47/18)</w:t>
      </w:r>
    </w:p>
    <w:p w14:paraId="4D4DED6A" w14:textId="051E24A9" w:rsidR="00D70F1C" w:rsidRPr="00DC2E4B" w:rsidRDefault="00D70F1C" w:rsidP="00FF1966">
      <w:pPr>
        <w:pStyle w:val="Zamik1"/>
        <w:rPr>
          <w:sz w:val="20"/>
        </w:rPr>
      </w:pPr>
      <w:r w:rsidRPr="00DC2E4B">
        <w:rPr>
          <w:sz w:val="20"/>
        </w:rPr>
        <w:t>naravna vrednota Kope-planje (ID 336), določena s Pravilnikom o določitvi in varstvu naravnih vrednot (Uradni list RS, št. 111/04, 70/06, 58/09, 93/10, 23/15 in 7/19).</w:t>
      </w:r>
    </w:p>
    <w:p w14:paraId="4199E4EF" w14:textId="77777777" w:rsidR="00D70F1C" w:rsidRPr="00593B54" w:rsidRDefault="00D70F1C" w:rsidP="00FF1966">
      <w:pPr>
        <w:spacing w:line="260" w:lineRule="exact"/>
      </w:pPr>
    </w:p>
    <w:p w14:paraId="47F06E1B" w14:textId="77777777" w:rsidR="00D70F1C" w:rsidRPr="00593B54" w:rsidRDefault="00D70F1C" w:rsidP="00FF1966">
      <w:pPr>
        <w:spacing w:line="260" w:lineRule="exact"/>
      </w:pPr>
      <w:r w:rsidRPr="00593B54">
        <w:lastRenderedPageBreak/>
        <w:t xml:space="preserve">Zaradi poseganja načrtovanega posega v varovana območja (tako v območje neposrednega kot v območje daljinskega vpliva) je na podlagi 101.e in 33.a člena Zakona o ohranjanju narave (Uradni list RS, št. 96/04 – uradno prečiščeno besedilo, 61/06 – ZDru-1, 8/10 – ZSKZ-B, 46/14, 21/18 – </w:t>
      </w:r>
      <w:proofErr w:type="spellStart"/>
      <w:r w:rsidRPr="00593B54">
        <w:t>ZNOrg</w:t>
      </w:r>
      <w:proofErr w:type="spellEnd"/>
      <w:r w:rsidRPr="00593B54">
        <w:t xml:space="preserve">, 31/18, 82/20, 3/22 – </w:t>
      </w:r>
      <w:proofErr w:type="spellStart"/>
      <w:r w:rsidRPr="00593B54">
        <w:t>ZDeb</w:t>
      </w:r>
      <w:proofErr w:type="spellEnd"/>
      <w:r w:rsidRPr="00593B54">
        <w:t xml:space="preserve"> in 105/22 – ZZNŠPP) treba izvesti presojo sprejemljivosti nameravanega posega v naravo na varovana območja skladno s Pravilnikom o presoji sprejemljivosti.</w:t>
      </w:r>
    </w:p>
    <w:p w14:paraId="6DBCCE02" w14:textId="77777777" w:rsidR="00D70F1C" w:rsidRPr="00593B54" w:rsidRDefault="00D70F1C" w:rsidP="00FF1966">
      <w:pPr>
        <w:spacing w:line="260" w:lineRule="exact"/>
      </w:pPr>
    </w:p>
    <w:p w14:paraId="7F381883" w14:textId="644A0AD2" w:rsidR="00D70F1C" w:rsidRPr="00593B54" w:rsidRDefault="00D70F1C" w:rsidP="00FF1966">
      <w:pPr>
        <w:spacing w:line="260" w:lineRule="exact"/>
      </w:pPr>
      <w:r w:rsidRPr="00593B54">
        <w:t xml:space="preserve">V obravnavanem primeru se je presoja sprejemljivosti posegov v naravo na varovana območja izvedla v integralnem postopku izdaje gradbenega dovoljenja. Upravni organ na podlagi proučitve ugotovitev Dodatka za presojo sprejemljivosti vplivov na varovana območja za izgradnjo štirisedežnic </w:t>
      </w:r>
      <w:proofErr w:type="spellStart"/>
      <w:r w:rsidRPr="00593B54">
        <w:t>Kopnik</w:t>
      </w:r>
      <w:proofErr w:type="spellEnd"/>
      <w:r w:rsidRPr="00593B54">
        <w:t xml:space="preserve"> in Pahernik ter vlečnice Velika Kopa na smučišču Kope, september 2022, </w:t>
      </w:r>
      <w:proofErr w:type="spellStart"/>
      <w:r w:rsidRPr="00593B54">
        <w:t>Aquarius</w:t>
      </w:r>
      <w:proofErr w:type="spellEnd"/>
      <w:r w:rsidRPr="00593B54">
        <w:t xml:space="preserve"> d.o.o. Ljubljana, Ljubljana (v nadaljevanju Dodatek za presojo sprejemljivosti na varovana območja) in v obravnavanem postopku pridobljenega strokovnega mnenja Zavoda RS za varstvo narave, OE Maribor, Pobreška cesta 20, 2000 Maribor, št. 3562-1508/2022-2 z dne 24.</w:t>
      </w:r>
      <w:r w:rsidR="00837867">
        <w:t> </w:t>
      </w:r>
      <w:r w:rsidRPr="00593B54">
        <w:t>11.</w:t>
      </w:r>
      <w:r w:rsidR="00837867">
        <w:t> </w:t>
      </w:r>
      <w:r w:rsidRPr="00593B54">
        <w:t>2022 ugotavlja, da so vplivi posega med gradnjo in po izvedbi oz. v času obratovanja, na varstvene cilje kvalifikacijskih vrst območja Natura 2000 POV Pohorje, ocenjeni kot nebistveni ob upoštevanju in izvedbi omilitvenih ukrepov (ocena C). Prav tako je bilo ugotovljeno, da so vplivi posega s stališča ohranjanje narave sprejemljivi.</w:t>
      </w:r>
    </w:p>
    <w:p w14:paraId="2611481C" w14:textId="77777777" w:rsidR="00D70F1C" w:rsidRPr="00593B54" w:rsidRDefault="00D70F1C" w:rsidP="00FF1966">
      <w:pPr>
        <w:spacing w:line="260" w:lineRule="exact"/>
      </w:pPr>
    </w:p>
    <w:p w14:paraId="00083105" w14:textId="4F54328D" w:rsidR="00D70F1C" w:rsidRPr="00593B54" w:rsidRDefault="00D70F1C" w:rsidP="00FF1966">
      <w:pPr>
        <w:spacing w:line="260" w:lineRule="exact"/>
      </w:pPr>
      <w:r w:rsidRPr="00593B54">
        <w:t>V obravnavanem postopku je bilo k zahtevi za izdajo gradbenega dovoljenja priloženo tudi mnenje Zavoda za gozdove Slovenije št. 3407-16/2022-6 z dne 18.</w:t>
      </w:r>
      <w:r w:rsidR="006D41A8">
        <w:t> </w:t>
      </w:r>
      <w:r w:rsidRPr="00593B54">
        <w:t>11.</w:t>
      </w:r>
      <w:r w:rsidR="006D41A8">
        <w:t> </w:t>
      </w:r>
      <w:r w:rsidRPr="00593B54">
        <w:t>2022, ki ga je upravni organ upošteval in ugotovil, da je pri gospodarjenju z gozdom že sedaj poudarjeno usklajevanje različnih rab v gozdnem prostoru, zato nameravani poseg ne bo imel dolgotrajnih negativnih posledic na poudarjenost funkcij gozdov.</w:t>
      </w:r>
    </w:p>
    <w:p w14:paraId="554D2DEF" w14:textId="77777777" w:rsidR="00D70F1C" w:rsidRPr="00593B54" w:rsidRDefault="00D70F1C" w:rsidP="00FF1966">
      <w:pPr>
        <w:spacing w:line="260" w:lineRule="exact"/>
      </w:pPr>
    </w:p>
    <w:p w14:paraId="0CE80E9C" w14:textId="185ADF86" w:rsidR="00D70F1C" w:rsidRPr="00DC2E4B" w:rsidRDefault="00D70F1C" w:rsidP="00FF1966">
      <w:pPr>
        <w:pStyle w:val="Obrazloitev11a"/>
        <w:rPr>
          <w:sz w:val="20"/>
        </w:rPr>
      </w:pPr>
      <w:r w:rsidRPr="00DC2E4B">
        <w:rPr>
          <w:sz w:val="20"/>
        </w:rPr>
        <w:t>Pričakovani vplivi v času gradnje in pogoji</w:t>
      </w:r>
    </w:p>
    <w:p w14:paraId="3D851D2F" w14:textId="77777777" w:rsidR="00D70F1C" w:rsidRPr="00593B54" w:rsidRDefault="00D70F1C" w:rsidP="00FF1966">
      <w:pPr>
        <w:spacing w:line="260" w:lineRule="exact"/>
      </w:pPr>
    </w:p>
    <w:p w14:paraId="4C721666" w14:textId="77777777" w:rsidR="002F27A8" w:rsidRPr="00593B54" w:rsidRDefault="00D70F1C" w:rsidP="00FF1966">
      <w:pPr>
        <w:spacing w:line="260" w:lineRule="exact"/>
      </w:pPr>
      <w:r w:rsidRPr="00593B54">
        <w:t>Zaradi gradnje, zlasti izkopavanja temeljev stebrov žičniških naprav in vožnje gradbene mehanizacije, bo prišlo do začasnega neposrednega negativnega vpliva na rastlinstvo in</w:t>
      </w:r>
      <w:r w:rsidR="002F27A8" w:rsidRPr="00593B54">
        <w:t xml:space="preserve"> </w:t>
      </w:r>
      <w:r w:rsidRPr="00593B54">
        <w:t>habitatne tipe. Vpliv bo omejen na ožje območje gradbišča.</w:t>
      </w:r>
    </w:p>
    <w:p w14:paraId="1E4523A1" w14:textId="48890ADA" w:rsidR="00D70F1C" w:rsidRPr="00593B54" w:rsidRDefault="00D70F1C" w:rsidP="00FF1966">
      <w:pPr>
        <w:spacing w:line="260" w:lineRule="exact"/>
      </w:pPr>
    </w:p>
    <w:p w14:paraId="5B0F76E2" w14:textId="710F0557" w:rsidR="00D70F1C" w:rsidRPr="00593B54" w:rsidRDefault="00D70F1C" w:rsidP="00FF1966">
      <w:pPr>
        <w:spacing w:line="260" w:lineRule="exact"/>
      </w:pPr>
      <w:r w:rsidRPr="00593B54">
        <w:t>Zaradi povišane obremenitve okolja s hrupom v času gradnje bo prišlo do negativnega vpliva na</w:t>
      </w:r>
      <w:r w:rsidR="00154DC9">
        <w:t xml:space="preserve"> </w:t>
      </w:r>
      <w:r w:rsidRPr="00593B54">
        <w:t xml:space="preserve">prosto živeče živali, predvsem ptice. Hrup lahko moti vsakodnevni ritem živali in obrede kot so parjenje, razmnoževanje, valjenje, prehranjevanje in podobno (posreden, daljinski, začasen vpliv). Za divjega petelina je še posebej moteče vznemirjanje na rastiščih v obdobju razmnoževanja ter v obdobju prezimovanja, ko so v naravi najbolj ekstremne razmere in živali varčujejo z energijo. Podobno velja tudi za druge koconoge kure. Ker je predvideno, da se bo gradnja izvajala v poletnem in jesenskem času – od julija do vključno novembra (v juniju pa le morebitna </w:t>
      </w:r>
      <w:proofErr w:type="spellStart"/>
      <w:r w:rsidRPr="00593B54">
        <w:t>demontažna</w:t>
      </w:r>
      <w:proofErr w:type="spellEnd"/>
      <w:r w:rsidRPr="00593B54">
        <w:t xml:space="preserve"> dela, ki ne vključujejo uporabe hrupnejših strojev in naprav), bo vpliv nebistven. Tudi prevozi se bodo v največji možni meri vršili po obstoječih cestah in gozdnih vlakah.</w:t>
      </w:r>
    </w:p>
    <w:p w14:paraId="7B50AB5E" w14:textId="77777777" w:rsidR="00D70F1C" w:rsidRPr="00593B54" w:rsidRDefault="00D70F1C" w:rsidP="00FF1966">
      <w:pPr>
        <w:spacing w:line="260" w:lineRule="exact"/>
      </w:pPr>
    </w:p>
    <w:p w14:paraId="4DEE0436" w14:textId="77777777" w:rsidR="002F27A8" w:rsidRPr="00593B54" w:rsidRDefault="00D70F1C" w:rsidP="00FF1966">
      <w:pPr>
        <w:spacing w:line="260" w:lineRule="exact"/>
      </w:pPr>
      <w:r w:rsidRPr="00593B54">
        <w:t>V primeru neustreznega osvetljevanja gradbišča bi svetlobno sevanje motilo življenjske cikle (razmnoževanje, selitve, prehranjevanje …) ptic, netopirjev, žuželk in drugih, predvsem nočno in večerno aktivnih živali (posreden, začasen vpliv). Gradnja je predvidena v dnevnem času, gradbišče ne bo osvetljeno, zato vpliva na nočno aktivne vrste ne bo.</w:t>
      </w:r>
    </w:p>
    <w:p w14:paraId="6D4680D3" w14:textId="4FD232A7" w:rsidR="00D70F1C" w:rsidRPr="00593B54" w:rsidRDefault="00D70F1C" w:rsidP="00FF1966">
      <w:pPr>
        <w:spacing w:line="260" w:lineRule="exact"/>
      </w:pPr>
    </w:p>
    <w:p w14:paraId="44C90B4C" w14:textId="77777777" w:rsidR="00D70F1C" w:rsidRDefault="00D70F1C" w:rsidP="00FF1966">
      <w:pPr>
        <w:spacing w:line="260" w:lineRule="exact"/>
      </w:pPr>
      <w:r w:rsidRPr="00593B54">
        <w:t>Za zasipanje gradbenih jam odstranjenih žičnic je predvidena uporaba izkopnega materiala, ki bo nastal pri izkopih za temelje novih žičnic. Ker se materiala za zasipavanje ne bo vozilo od drugod, je verjetnost pojava invazivnih tujerodnih rastlinskih vrst majhna.</w:t>
      </w:r>
    </w:p>
    <w:p w14:paraId="6A66129A" w14:textId="77777777" w:rsidR="00EF20B1" w:rsidRPr="00593B54" w:rsidRDefault="00EF20B1" w:rsidP="00FF1966">
      <w:pPr>
        <w:spacing w:line="260" w:lineRule="exact"/>
      </w:pPr>
    </w:p>
    <w:p w14:paraId="6FC34AFB" w14:textId="6C242B0E" w:rsidR="00D70F1C" w:rsidRPr="00593B54" w:rsidRDefault="00D70F1C" w:rsidP="00FF1966">
      <w:pPr>
        <w:spacing w:line="260" w:lineRule="exact"/>
      </w:pPr>
      <w:r w:rsidRPr="00593B54">
        <w:lastRenderedPageBreak/>
        <w:t>Vpliv posega in celotni vpliv na rastlinstvo, živalstvo in habitatne tipe v času gradnje se ocenjuje kot nebistven vpliv, zaradi izvedbe omilitvenih ukrepov, ki jih je upravni organ določil v točki V.4.1 izreka tega dovoljenja.</w:t>
      </w:r>
    </w:p>
    <w:p w14:paraId="3220805C" w14:textId="77777777" w:rsidR="00D70F1C" w:rsidRPr="00593B54" w:rsidRDefault="00D70F1C" w:rsidP="00FF1966">
      <w:pPr>
        <w:spacing w:line="260" w:lineRule="exact"/>
      </w:pPr>
    </w:p>
    <w:p w14:paraId="23E928F5" w14:textId="42949E23" w:rsidR="00D70F1C" w:rsidRPr="00593B54" w:rsidRDefault="00D70F1C" w:rsidP="00FF1966">
      <w:pPr>
        <w:spacing w:line="260" w:lineRule="exact"/>
      </w:pPr>
      <w:r w:rsidRPr="00593B54">
        <w:t xml:space="preserve">Trasa nove vlečnice Velika Kopa se meji POV Pohorje močno približa, zato bo zaradi zagotavljanja varovalnega pasu vlečnice treba odstraniti nekatera drevesa znotraj Natura 2000 območja. Ovršje Velike Kope je pomemben življenjski prostor kvalifikacijskih vrst ptic, še posebej divjega petelina, ruševca in gozdnega jereba. Območje trase je pomemben prehranjevalni habitat in preletna cona. V času gradnje bo prišlo do povišane obremenitve okolja s hrupom (posreden, daljinski, začasen vpliv). Hrup zaradi gradnje bi lahko imel velik vpliv na koconoge kure v času </w:t>
      </w:r>
      <w:proofErr w:type="spellStart"/>
      <w:r w:rsidRPr="00593B54">
        <w:t>rastitve</w:t>
      </w:r>
      <w:proofErr w:type="spellEnd"/>
      <w:r w:rsidRPr="00593B54">
        <w:t xml:space="preserve">, gnezdenja in začetnem času vzreje mladičev. Omenjene tri vrste ptic gnezdijo na tleh in so v poznem zimskem in zgodnje pomladanskem času v primeru motenj zelo izpostavljene izgubi energije. Predvsem ruševec in divji petelin imata v spomladanskem času izrazito afiniteto do izpostavljenih slemen, kjer sta npr. zgornji postaji vlečnic </w:t>
      </w:r>
      <w:proofErr w:type="spellStart"/>
      <w:r w:rsidRPr="00593B54">
        <w:t>Kopnik</w:t>
      </w:r>
      <w:proofErr w:type="spellEnd"/>
      <w:r w:rsidRPr="00593B54">
        <w:t xml:space="preserve"> in Pahernik. Poseg v tem času bi lahko začasno poslabšal stanje habitata in povzročil prekinitev gnezditve (</w:t>
      </w:r>
      <w:proofErr w:type="spellStart"/>
      <w:r w:rsidRPr="00593B54">
        <w:t>rastitve</w:t>
      </w:r>
      <w:proofErr w:type="spellEnd"/>
      <w:r w:rsidRPr="00593B54">
        <w:t>). Negativnemu vplivu se je mogoče izogniti z izvedbo gradbenih del izven tega obdobja (izven obdobja med 1. februarjem in 1. julijem). S predvidenim dodatnim ukrepom, ki ga je upravni organ določil v drugi alineji točke V.4.1 izreka tega dovoljenja, bo omiljen vpliv tudi na druge kvalifikacijske vrste ptic, prisotne na območju, saj njihovo razmnoževanje prav tako poteka v spomladansko-poletnem obdobju.</w:t>
      </w:r>
    </w:p>
    <w:p w14:paraId="42D5092F" w14:textId="77777777" w:rsidR="00D70F1C" w:rsidRPr="00593B54" w:rsidRDefault="00D70F1C" w:rsidP="00FF1966">
      <w:pPr>
        <w:spacing w:line="260" w:lineRule="exact"/>
      </w:pPr>
    </w:p>
    <w:p w14:paraId="01CE232C" w14:textId="77777777" w:rsidR="00D70F1C" w:rsidRPr="00593B54" w:rsidRDefault="00D70F1C" w:rsidP="00FF1966">
      <w:pPr>
        <w:spacing w:line="260" w:lineRule="exact"/>
      </w:pPr>
      <w:r w:rsidRPr="00593B54">
        <w:t>Zaradi poseka posameznih večjih dreves v varovalnem pasu žičniških naprav bo sicer prišlo do negativnega vpliva na habitat gozdnih kvalifikacijskih vrst ptic, vendar se ocenjuje, da bo vpliv majhen, saj je na širšem območju POV gozd prevladujoči tip habitata. Posek mora biti izveden izven razmnoževalnega obdobja ptic.</w:t>
      </w:r>
    </w:p>
    <w:p w14:paraId="5C281351" w14:textId="77777777" w:rsidR="00D70F1C" w:rsidRPr="00593B54" w:rsidRDefault="00D70F1C" w:rsidP="00FF1966">
      <w:pPr>
        <w:spacing w:line="260" w:lineRule="exact"/>
      </w:pPr>
    </w:p>
    <w:p w14:paraId="0879FD72" w14:textId="77777777" w:rsidR="00D70F1C" w:rsidRPr="00593B54" w:rsidRDefault="00D70F1C" w:rsidP="00FF1966">
      <w:pPr>
        <w:spacing w:line="260" w:lineRule="exact"/>
      </w:pPr>
      <w:r w:rsidRPr="00593B54">
        <w:t xml:space="preserve">Obravnavani poseg leži v celoti znotraj ekološko pomembnega območja Pohorje (ID 41200), zgornja postaja sedežnice </w:t>
      </w:r>
      <w:proofErr w:type="spellStart"/>
      <w:r w:rsidRPr="00593B54">
        <w:t>Kopnik</w:t>
      </w:r>
      <w:proofErr w:type="spellEnd"/>
      <w:r w:rsidRPr="00593B54">
        <w:t>, zgornja postaja sedežnice Pahernik in vlečnica Velika Kopa pa posegajo v naravno vrednoto Kope – planje (ID 336). V času gradnje bo prišlo do neposrednega vpliva na rastlinstvo in habitatne tipe zaradi izkopavanja temeljev stebrov in končnih postaj žičniških naprav ter vožnje gradbene mehanizacije, kar bi lahko okrnilo botanične in zoološke lastnosti naravne vrednote. Vpliv bo omejen na ožje območje gradbišča in bo srednjeročen. Omiliti ga je mogoče s pazljivim izvajanjem gradbenih del na način, da se v čim manjši možni meri prizadenejo travišča. Vpliv na ptice ekološko pomembnega območja je mogoče omiliti z izvajanjem gradbenih del izven obdobja razmnoževanja ptic. Obravnavani poseg se v celoti nahaja znotraj območja pričakovanih naravnih vrednot Pohorje ter Mala in Velika Kopa, zato pri izkopavanju jam za temelje obstaja možnost najdbe mineralov.</w:t>
      </w:r>
    </w:p>
    <w:p w14:paraId="4AFCC1ED" w14:textId="77777777" w:rsidR="00D70F1C" w:rsidRPr="00593B54" w:rsidRDefault="00D70F1C" w:rsidP="00FF1966">
      <w:pPr>
        <w:spacing w:line="260" w:lineRule="exact"/>
      </w:pPr>
    </w:p>
    <w:p w14:paraId="5DA86DD3" w14:textId="68A92BD0" w:rsidR="00D70F1C" w:rsidRPr="00DC2E4B" w:rsidRDefault="00D70F1C" w:rsidP="00FF1966">
      <w:pPr>
        <w:pStyle w:val="Obrazloitev11a"/>
        <w:rPr>
          <w:sz w:val="20"/>
        </w:rPr>
      </w:pPr>
      <w:r w:rsidRPr="00DC2E4B">
        <w:rPr>
          <w:sz w:val="20"/>
        </w:rPr>
        <w:t>Pričakovani vplivi v času obratovanja in pogoji</w:t>
      </w:r>
    </w:p>
    <w:p w14:paraId="218A117E" w14:textId="77777777" w:rsidR="00D70F1C" w:rsidRPr="00593B54" w:rsidRDefault="00D70F1C" w:rsidP="00FF1966">
      <w:pPr>
        <w:spacing w:line="260" w:lineRule="exact"/>
      </w:pPr>
    </w:p>
    <w:p w14:paraId="48CDE072" w14:textId="33AF7EF1" w:rsidR="00D70F1C" w:rsidRPr="00593B54" w:rsidRDefault="00D70F1C" w:rsidP="00FF1966">
      <w:pPr>
        <w:spacing w:line="260" w:lineRule="exact"/>
      </w:pPr>
      <w:r w:rsidRPr="00593B54">
        <w:t>Nove žičniške naprave bodo pretežno postavljene na lokaciji obstoječih (le manjša odstopanja), zato bo vpliv na živalstvo med obratovanjem podoben kot v obstoječem stanju. Točkovni viri hrupa (npr. sedežnica) so za živali manj moteči kot premikajoči viri hrupa (promet, pohodniki, gozdarska dela), saj se stacionarnim virom hrupa živali lahko same ognejo na razdalji, kjer jim je hrup še sprejemljiv. Premikajočim virom hrupa pa se ne morejo umakniti, ker ne morejo predvideti njihove nadaljnje poti in se zato ugodno okolje, kjer se lahko gibljejo, veliko bolj zmanjša. Prisotnost ljudi ima lahko negativni vpliv na koconoge kure. Še posebej moteče je vznemirjanje na rastiščih v obdobju razmnoževanja in zgodnjega vodenja mladičev ter na širšem območju tudi v obdobju prezimovanja, ko so v naravi najbolj ekstremne razmere in živali varčujejo z energijo. Obiskovalci bodo tako še naprej dostopali do območja na enak način kot v obstoječem stanju, dostopnost območja za obiskovalce se ne bo spremenila. Tako ni</w:t>
      </w:r>
      <w:r w:rsidR="002F27A8" w:rsidRPr="00593B54">
        <w:t xml:space="preserve"> </w:t>
      </w:r>
      <w:r w:rsidRPr="00593B54">
        <w:t xml:space="preserve">pričakovati, da bi zaradi nameravanega posega prišlo do povečane prisotnosti ljudi na območjih, ki do sedaj niso bila obljudena. Število žičniških naprav tudi po izvedbi posega ostaja </w:t>
      </w:r>
      <w:r w:rsidRPr="00593B54">
        <w:lastRenderedPageBreak/>
        <w:t>enako, prav tako ostaja enako tudi območje smučarskih prog in območje zasneževanja smučišča, tudi obratovalni čas smučišča se ne spreminja. Predvideno je, da se smučarji in ostali obiskovalci do spodnjih postaj sedežnic pripeljejo po smučišču oz. dostopajo peš, od obstoječih parkirišč. Celotni vpliv obratovanja je mogoče omiliti tudi z ustreznim usmerjanjem obiskovalcev in ustreznim načinom zasneževanja.</w:t>
      </w:r>
    </w:p>
    <w:p w14:paraId="1D284ECE" w14:textId="77777777" w:rsidR="00D70F1C" w:rsidRPr="00593B54" w:rsidRDefault="00D70F1C" w:rsidP="00FF1966">
      <w:pPr>
        <w:spacing w:line="260" w:lineRule="exact"/>
      </w:pPr>
    </w:p>
    <w:p w14:paraId="2E640310" w14:textId="77777777" w:rsidR="00D70F1C" w:rsidRPr="00593B54" w:rsidRDefault="00D70F1C" w:rsidP="00FF1966">
      <w:pPr>
        <w:spacing w:line="260" w:lineRule="exact"/>
      </w:pPr>
      <w:r w:rsidRPr="00593B54">
        <w:t xml:space="preserve">Žičniške jeklenice oz. vrvi imajo lahko neposreden negativen vpliv na divjega petelina in ruševca – ptice se zaletijo v kable in poginejo. Ker je po projektu predvidena nadomestitev vlečnic </w:t>
      </w:r>
      <w:proofErr w:type="spellStart"/>
      <w:r w:rsidRPr="00593B54">
        <w:t>Kopnik</w:t>
      </w:r>
      <w:proofErr w:type="spellEnd"/>
      <w:r w:rsidRPr="00593B54">
        <w:t xml:space="preserve"> in Pahernik s sedežnicama, je pričakovati, da bo verjetnost trkov z vrvmi manjša kot v obstoječem stanju. Vpliv je mogoče še dodatno omiliti z namestitvijo signalnih teles. Celotni vpliv obratovanja je mogoče omiliti tudi s pravočasnim odstranjevanjem zaščitnih ograj na smučiščih.</w:t>
      </w:r>
    </w:p>
    <w:p w14:paraId="4DD64891" w14:textId="77777777" w:rsidR="00D70F1C" w:rsidRPr="00593B54" w:rsidRDefault="00D70F1C" w:rsidP="00FF1966">
      <w:pPr>
        <w:spacing w:line="260" w:lineRule="exact"/>
      </w:pPr>
    </w:p>
    <w:p w14:paraId="75600820" w14:textId="77777777" w:rsidR="002F27A8" w:rsidRPr="00593B54" w:rsidRDefault="00D70F1C" w:rsidP="00FF1966">
      <w:pPr>
        <w:spacing w:line="260" w:lineRule="exact"/>
      </w:pPr>
      <w:r w:rsidRPr="00593B54">
        <w:t>Dodatna razsvetljava ni predvidena, vpliv na nočno aktivne vrste bo enak kot v obstoječem stanju. Celotni vpliv obratovanja je mogoče omiliti tudi z ustreznim načinom osvetljevanja obstoječih osvetljenih smučarskih prog.</w:t>
      </w:r>
    </w:p>
    <w:p w14:paraId="1EFB1D8D" w14:textId="3F2479C3" w:rsidR="00D70F1C" w:rsidRPr="00593B54" w:rsidRDefault="00D70F1C" w:rsidP="00FF1966">
      <w:pPr>
        <w:spacing w:line="260" w:lineRule="exact"/>
      </w:pPr>
    </w:p>
    <w:p w14:paraId="22A97EBE" w14:textId="3B8E6AB9" w:rsidR="00D70F1C" w:rsidRPr="00593B54" w:rsidRDefault="00D70F1C" w:rsidP="00FF1966">
      <w:pPr>
        <w:spacing w:line="260" w:lineRule="exact"/>
      </w:pPr>
      <w:r w:rsidRPr="00593B54">
        <w:t>Vpliv posega in celotni vpliv na rastlinstvo, živalstvo in habitatne tipe ter na varovana območja v času obratovanja se ocenjuje kot nebistven vpliv zaradi izvedbe omilitvenih ukrepov, ki jih je upravni organ določil v točki V.4.2 izreka tega dovoljenja.</w:t>
      </w:r>
    </w:p>
    <w:p w14:paraId="5B7014AA" w14:textId="77777777" w:rsidR="00D70F1C" w:rsidRPr="00593B54" w:rsidRDefault="00D70F1C" w:rsidP="00FF1966">
      <w:pPr>
        <w:spacing w:line="260" w:lineRule="exact"/>
      </w:pPr>
    </w:p>
    <w:p w14:paraId="75D5AF32" w14:textId="0EABDC5F" w:rsidR="00D70F1C" w:rsidRPr="00DC2E4B" w:rsidRDefault="00D70F1C" w:rsidP="00FF1966">
      <w:pPr>
        <w:pStyle w:val="Obrazloitev11a"/>
        <w:rPr>
          <w:sz w:val="20"/>
        </w:rPr>
      </w:pPr>
      <w:r w:rsidRPr="00DC2E4B">
        <w:rPr>
          <w:sz w:val="20"/>
        </w:rPr>
        <w:t>Pričakovani vplivi v času po opustitvi posega in pogoji</w:t>
      </w:r>
    </w:p>
    <w:p w14:paraId="21AF1185" w14:textId="77777777" w:rsidR="00D70F1C" w:rsidRPr="00593B54" w:rsidRDefault="00D70F1C" w:rsidP="00FF1966">
      <w:pPr>
        <w:spacing w:line="260" w:lineRule="exact"/>
      </w:pPr>
    </w:p>
    <w:p w14:paraId="543FD4A3" w14:textId="77777777" w:rsidR="00D70F1C" w:rsidRPr="00593B54" w:rsidRDefault="00D70F1C" w:rsidP="00FF1966">
      <w:pPr>
        <w:spacing w:line="260" w:lineRule="exact"/>
      </w:pPr>
      <w:r w:rsidRPr="00593B54">
        <w:t>V primeru prenehanja uporabe ali obratovanja, ki bo vključevalo tudi odstranitev obravnavanih žičniških naprav in vzpostavitev prvotnega stanja, bodo vplivi v času odstranjevanja naprav približno enaki kot v času gradnje oz. v času odstranjevanja obstoječih žičniških naprav, kar bo predvidoma izvedeno v 1,5 meseca (začasen in kratkotrajen vpliv). Za odvoz se bodo uporabljale iste državne in lokalne ceste kot v času gradnje. Po odstranitvi obravnavanih žičniških naprav je pričakovati, da se bo na območju sčasoma spet vzpostavilo prvotno stanje, če območje ne bo namenjeno novi rabi.</w:t>
      </w:r>
    </w:p>
    <w:p w14:paraId="2FCD4955" w14:textId="77777777" w:rsidR="00D70F1C" w:rsidRPr="00593B54" w:rsidRDefault="00D70F1C" w:rsidP="00FF1966">
      <w:pPr>
        <w:spacing w:line="260" w:lineRule="exact"/>
      </w:pPr>
    </w:p>
    <w:p w14:paraId="71830CBB" w14:textId="61A1145F" w:rsidR="00D70F1C" w:rsidRPr="00593B54" w:rsidRDefault="00D70F1C" w:rsidP="00FF1966">
      <w:pPr>
        <w:spacing w:line="260" w:lineRule="exact"/>
      </w:pPr>
      <w:r w:rsidRPr="00593B54">
        <w:t>Vpliv posega in celotni vpliv na rastlinstvo, živalstvo, habitatne tipe, varovana območja, naravne vrednote, ekološko pomembna območja in biotsko raznovrstnost v času opustitve posega, ki vključuje odstranitev obravnavanih žičniških naprav in vzpostavitev prvotnega stanja, se ocenjuje kot nebistven vpliv, zaradi izvedbe omilitvenega ukrepa, ki ga je upravni organ določil v točki V.5. izreka tega dovoljenja.</w:t>
      </w:r>
    </w:p>
    <w:p w14:paraId="4B8C4D61" w14:textId="77777777" w:rsidR="00D70F1C" w:rsidRPr="00593B54" w:rsidRDefault="00D70F1C" w:rsidP="00FF1966">
      <w:pPr>
        <w:spacing w:line="260" w:lineRule="exact"/>
      </w:pPr>
    </w:p>
    <w:p w14:paraId="60816E35" w14:textId="25713E98" w:rsidR="00D70F1C" w:rsidRPr="00DC2E4B" w:rsidRDefault="00D70F1C" w:rsidP="00FF1966">
      <w:pPr>
        <w:pStyle w:val="Obrazloitev11"/>
        <w:numPr>
          <w:ilvl w:val="1"/>
          <w:numId w:val="1"/>
        </w:numPr>
        <w:rPr>
          <w:sz w:val="20"/>
        </w:rPr>
      </w:pPr>
      <w:r w:rsidRPr="00DC2E4B">
        <w:rPr>
          <w:sz w:val="20"/>
        </w:rPr>
        <w:t>Pogoji v času odstranitve načrtovanih sedežnic</w:t>
      </w:r>
    </w:p>
    <w:p w14:paraId="606DDDA4" w14:textId="77777777" w:rsidR="00D70F1C" w:rsidRPr="00593B54" w:rsidRDefault="00D70F1C" w:rsidP="00FF1966">
      <w:pPr>
        <w:spacing w:line="260" w:lineRule="exact"/>
      </w:pPr>
    </w:p>
    <w:p w14:paraId="71DCB61D" w14:textId="3026BF40" w:rsidR="00D70F1C" w:rsidRPr="00593B54" w:rsidRDefault="00D70F1C" w:rsidP="00FF1966">
      <w:pPr>
        <w:spacing w:line="260" w:lineRule="exact"/>
      </w:pPr>
      <w:r w:rsidRPr="00593B54">
        <w:t xml:space="preserve">Zakon o žičniških napravah za prevoz oseb (ZŽNPO) (Uradni list RS, št. 126/03, 56/13, 33/14 in 200/20) v 30. členu določa, da mora koncesionar po prenehanju koncesijskega razmerja odstraniti žičniško napravo in vse objekte, ki jo sestavljajo, razen če ni v koncesijskem aktu ali koncesijski pogodbi drugače določeno. Koncesijski pogodbi za graditev žičniških naprav </w:t>
      </w:r>
      <w:proofErr w:type="spellStart"/>
      <w:r w:rsidRPr="00593B54">
        <w:t>Kopnik</w:t>
      </w:r>
      <w:proofErr w:type="spellEnd"/>
      <w:r w:rsidRPr="00593B54">
        <w:t xml:space="preserve"> in Pahernik, sklenjeni za obdobje koncesije 40 let z možnostjo podaljšanja, določata, da mora koncesionar (nosilec posega) po prenehanju koncesijskega razmerja razgraditi žičniško napravo in na površinah koncesije vzpostaviti prvotno stanje, če </w:t>
      </w:r>
      <w:proofErr w:type="spellStart"/>
      <w:r w:rsidRPr="00593B54">
        <w:t>koncedent</w:t>
      </w:r>
      <w:proofErr w:type="spellEnd"/>
      <w:r w:rsidRPr="00593B54">
        <w:t xml:space="preserve"> (Republika Slovenija) ne uveljavlja odkupne pravice, ne podeli nove koncesije za graditev žičniške naprave na istem mestu ali če ne pride do prenosa koncesije na drugo osebo. Vzpostavitev prvotnega stanja obsega razgraditev žičniške naprave, odstranitev objektov in naprav koncesije, vzpostavitev stanja narave in drugim okoliščinam čim bolj primernega naravnega stanja na vseh površinah koncesije, vse skladno s predpisi, ki urejajo graditev objektov, varstvo okolja in ohranjanje narave, ter drugimi predpisi, ki se nanašajo na tovrstna dela. Koncesionar je v tem primeru dolžan začeti z izvajanjem del za vzpostavitev prvotnega stanja najkasneje v 12 </w:t>
      </w:r>
      <w:r w:rsidRPr="00593B54">
        <w:lastRenderedPageBreak/>
        <w:t>mesecih po prenehanju koncesijskega razmerja, dela pa morajo0 biti končana najpozneje v 24 mesecih. Koncesijska pogodba za novo vlečnico Velika Kopa v času izdelave tega poročila še ni podpisana, sprejet pa je bil Odlok o koncesiji za graditev žičniške naprave »Velika Kopa« (Občinski svet občine Ribnica na Pohorju, Uradno glasilo e-občina št. 27/2022, 11.</w:t>
      </w:r>
      <w:r w:rsidR="00906D76">
        <w:t> </w:t>
      </w:r>
      <w:r w:rsidRPr="00593B54">
        <w:t>8.</w:t>
      </w:r>
      <w:r w:rsidR="00906D76">
        <w:t> </w:t>
      </w:r>
      <w:r w:rsidRPr="00593B54">
        <w:t xml:space="preserve">2022), ki v 10. členu določa, da mora koncesionar po prenehanju koncesijskega razmerja odstraniti žičniške naprave, razen če se s </w:t>
      </w:r>
      <w:proofErr w:type="spellStart"/>
      <w:r w:rsidRPr="00593B54">
        <w:t>koncedentom</w:t>
      </w:r>
      <w:proofErr w:type="spellEnd"/>
      <w:r w:rsidRPr="00593B54">
        <w:t xml:space="preserve"> ne dogovorita drugače; odstranitev žičniških naprav obsega razgraditev žičniških naprav, odstranitev objektov in naprav koncesije in vzpostavitev okoliščinam čim bolj primernega stanja na vseh zemljiščih in drugih površinah koncesije. V primeru prenehanja posega – prenehanja obratovanja oz. uporabe obravnavanih žičniških naprav </w:t>
      </w:r>
      <w:proofErr w:type="spellStart"/>
      <w:r w:rsidRPr="00593B54">
        <w:t>Kopnik</w:t>
      </w:r>
      <w:proofErr w:type="spellEnd"/>
      <w:r w:rsidRPr="00593B54">
        <w:t>, Pahernik in Velika Kopa, njihova odstranitev in vzpostavitev prvotnega stanja z vidika vplivov na okolje tako predstavlja najslabši možni scenarij, ki je v nadaljevanju tega poročila tudi upoštevan. V primeru odstranitve se bo na mestu žičniških naprav vzpostavilo prvotno stanje, kar vključuje tudi zasutje jam po odstranitvi temeljev in izravnavo terena na površinah, prizadetih zaradi del, povezanih z odstranitvijo. Dela, povezana z odstranitvijo, bodo po oceni trajala največ 1,5 meseca. Upravni organ je zato v točki V./5. izreka tega dovoljenja določil, da je treba smiselno upoštevati ukrepe, ki so določeni za čas gradnje in s katerimi se bodo vplivi na tla in podzemne vode, zrak, hrup, naravo, kulturno dediščino in vplivi z vidika ravnanja z odpadki, ob morebitni odstranitvi načrtovanih žičniških naprav, zmanjšali oz. preprečili. Za preprečitev vnosa tujerodnih invazivnih rastlinskih vrst je tudi določeno, da se za zasutje jam na obravnavano območje ne sme vnašati zemljine iz lokacij, kjer so prisotne tujerodne invazivne rastlinske vrste.</w:t>
      </w:r>
    </w:p>
    <w:p w14:paraId="3B437910" w14:textId="77777777" w:rsidR="00D70F1C" w:rsidRPr="00DC2E4B" w:rsidRDefault="00D70F1C" w:rsidP="00FF1966">
      <w:pPr>
        <w:spacing w:line="260" w:lineRule="exact"/>
      </w:pPr>
    </w:p>
    <w:p w14:paraId="26881E53" w14:textId="5983C6D3" w:rsidR="00D70F1C" w:rsidRPr="00DC2E4B" w:rsidRDefault="00D70F1C" w:rsidP="00FF1966">
      <w:pPr>
        <w:pStyle w:val="Obrazloitev11"/>
        <w:numPr>
          <w:ilvl w:val="1"/>
          <w:numId w:val="1"/>
        </w:numPr>
        <w:rPr>
          <w:sz w:val="20"/>
        </w:rPr>
      </w:pPr>
      <w:r w:rsidRPr="00DC2E4B">
        <w:rPr>
          <w:sz w:val="20"/>
        </w:rPr>
        <w:t>Upravni organ ugotavlja, da je treba za obratovanje gradbišča, ki je vir hrupa, v skladu s 6. točko prvega odstavka 11. člena Uredbe o mejnih vrednostih kazalcev hrupa v okolju (Uradni list RS, št. 43/18, 59/19 in 44/22 – ZVO-2; v nadaljevanju Uredba o hrupu) zagotoviti izvajanje lastnega ocenjevanja hrupa v skladu s predpisom, ki ureja prvo ocenjevanje in obratovalni monitoring za vire hrupa ter o pogojih za njegovo izvajanje z ocenjevanjem kazalcev hrupa L(dan), L(večer), L(noč), L(</w:t>
      </w:r>
      <w:proofErr w:type="spellStart"/>
      <w:r w:rsidRPr="00DC2E4B">
        <w:rPr>
          <w:sz w:val="20"/>
        </w:rPr>
        <w:t>dvn</w:t>
      </w:r>
      <w:proofErr w:type="spellEnd"/>
      <w:r w:rsidRPr="00DC2E4B">
        <w:rPr>
          <w:sz w:val="20"/>
        </w:rPr>
        <w:t>) in oceno kazalcev hrupa L(</w:t>
      </w:r>
      <w:proofErr w:type="spellStart"/>
      <w:r w:rsidRPr="00DC2E4B">
        <w:rPr>
          <w:sz w:val="20"/>
        </w:rPr>
        <w:t>eq</w:t>
      </w:r>
      <w:proofErr w:type="spellEnd"/>
      <w:r w:rsidRPr="00DC2E4B">
        <w:rPr>
          <w:sz w:val="20"/>
        </w:rPr>
        <w:t>), L(1) in L(99). Natančneje ocenjevanje hrupa določa Pravilnik o prvih meritvah in obratovalnem monitoringu za vire hrupa ter o pogojih za njegovo izvajanje (Uradni list RS, št. 105/08 in 44/22 – ZVO-2). Prav tako je treba v skladu s 17. členom Uredbe o elektromagnetnem sevanju v naravnem in življenjskem okolju (Uradni list RS, št. 70/96 in 41/04 – ZVO-1) pri novem ali rekonstruiranem objektu ali napravi, ki je vir sevanja, zagotoviti prve meritve tistih veličin elektromagnetnega polja kot posledice obremenitve območja zaradi sevanja iz vira, za katere so z navedeno uredbo določene mejne vrednosti. Te se izvedejo v skladu s Pravilnikom o prvih meritvah in obratovalnem monitoringu za vire elektromagnetnega sevanja ter o pogojih za njegovo izvajanje (Uradni list RS, št. 70/96, 41/04 – ZVO-1 in 17/11 – ZTZPUS-1). Upravni organ je v točki V.6. izreka tega dovoljenja za gradbišče določil izvajanje lastnega ocenjevanja hrupa, ki je vir hrupa.</w:t>
      </w:r>
    </w:p>
    <w:p w14:paraId="4F0022E1" w14:textId="77777777" w:rsidR="00D70F1C" w:rsidRPr="00DC2E4B" w:rsidRDefault="00D70F1C" w:rsidP="00FF1966">
      <w:pPr>
        <w:spacing w:line="260" w:lineRule="exact"/>
      </w:pPr>
    </w:p>
    <w:p w14:paraId="5346EB94" w14:textId="77777777" w:rsidR="00D70F1C" w:rsidRPr="00593B54" w:rsidRDefault="00D70F1C" w:rsidP="00FF1966">
      <w:pPr>
        <w:spacing w:line="260" w:lineRule="exact"/>
      </w:pPr>
      <w:r w:rsidRPr="00DC2E4B">
        <w:t>Spremljanje hrupa med gradnjo obsega nadzor nad skladnostjo uporabljene gradbene</w:t>
      </w:r>
      <w:r w:rsidRPr="00593B54">
        <w:t xml:space="preserve"> mehanizacije in strojev s Pravilnikom o emisiji hrupa strojev, ki se uporabljajo na prostem (UL RS, št. 106/02, 50/05, 49/06, 17/11-ZTZPUS-1), in izvajanje meritev hrupa v času intenzivnih gradbenih del pri najbližjih nastanitvenih objektih (apartmaji Snežinka).</w:t>
      </w:r>
    </w:p>
    <w:p w14:paraId="62C85E70" w14:textId="77777777" w:rsidR="00D70F1C" w:rsidRPr="00593B54" w:rsidRDefault="00D70F1C" w:rsidP="00FF1966">
      <w:pPr>
        <w:spacing w:line="260" w:lineRule="exact"/>
      </w:pPr>
    </w:p>
    <w:p w14:paraId="3BDBC814" w14:textId="77777777" w:rsidR="00D70F1C" w:rsidRPr="00593B54" w:rsidRDefault="00D70F1C" w:rsidP="00FF1966">
      <w:pPr>
        <w:spacing w:line="260" w:lineRule="exact"/>
      </w:pPr>
      <w:r w:rsidRPr="00593B54">
        <w:t>Prav tako je treba po pričetku obratovanja logističnega objekta glede na Uredbo o hrupu zagotoviti prvo ocenjevanje in obratovalni monitoring zaradi obremenitve območja s hrupom iz vira hrupa. Prvo ocenjevanje hrupa se izvede ob prvem zagonu novega vira hrupa ali po znatni spremembi vira hrupa. Upravni organ je v točki VI. izreka tega dovoljenja določil izvedbo prvega ocenjevanja hrupa v okolju v skladu s Pravilnikom o prvem ocenjevanju in obratovalnem monitoringu za vire hrupa ter o pogojih za njegovo izvajanje (Uradni list RS, št. 105/08 in 44/22 – ZVO-2) po vzpostavitvi stabilnih obratovalnih razmer oziroma pod dejanskimi obratovalnimi pogoji, vendar ne pozneje kot 15 mesecev po zagonu.</w:t>
      </w:r>
    </w:p>
    <w:p w14:paraId="7997757D" w14:textId="77777777" w:rsidR="00D70F1C" w:rsidRPr="00593B54" w:rsidRDefault="00D70F1C" w:rsidP="00FF1966">
      <w:pPr>
        <w:spacing w:line="260" w:lineRule="exact"/>
      </w:pPr>
    </w:p>
    <w:p w14:paraId="5C7349CB" w14:textId="58636474" w:rsidR="00D70F1C" w:rsidRPr="00593B54" w:rsidRDefault="00D70F1C" w:rsidP="00FF1966">
      <w:pPr>
        <w:spacing w:line="260" w:lineRule="exact"/>
        <w:rPr>
          <w:highlight w:val="green"/>
        </w:rPr>
      </w:pPr>
      <w:r w:rsidRPr="00593B54">
        <w:lastRenderedPageBreak/>
        <w:t xml:space="preserve">Skladno s projektnimi in drugimi pogoji za štirisedežnici </w:t>
      </w:r>
      <w:proofErr w:type="spellStart"/>
      <w:r w:rsidRPr="00593B54">
        <w:t>Kopnik</w:t>
      </w:r>
      <w:proofErr w:type="spellEnd"/>
      <w:r w:rsidRPr="00593B54">
        <w:t xml:space="preserve"> in Pahernik (št. 3562-0089/2022-2 z dne 22.</w:t>
      </w:r>
      <w:r w:rsidR="00906D76">
        <w:t> </w:t>
      </w:r>
      <w:r w:rsidRPr="00593B54">
        <w:t>2.</w:t>
      </w:r>
      <w:r w:rsidR="00906D76">
        <w:t> </w:t>
      </w:r>
      <w:r w:rsidRPr="00593B54">
        <w:t>2022 in št. 3562-0144/2022-6 z dne 23.</w:t>
      </w:r>
      <w:r w:rsidR="00906D76">
        <w:t> </w:t>
      </w:r>
      <w:r w:rsidRPr="00593B54">
        <w:t>2.</w:t>
      </w:r>
      <w:r w:rsidR="00906D76">
        <w:t> </w:t>
      </w:r>
      <w:r w:rsidRPr="00593B54">
        <w:t>2022, ZRSVN, OE Maribor, in strokovnim mnenjem za vlečnico Velika Kopa (št. 3562-0235/2022-2 z dne 9.</w:t>
      </w:r>
      <w:r w:rsidR="00906D76">
        <w:t> </w:t>
      </w:r>
      <w:r w:rsidRPr="00593B54">
        <w:t>3.</w:t>
      </w:r>
      <w:r w:rsidR="00906D76">
        <w:t> </w:t>
      </w:r>
      <w:r w:rsidRPr="00593B54">
        <w:t>2022, ZRSVN, OE Maribor), je upravni organ je v točki V.6. izreka tega dovoljenja določil, da se mora organizaciji, pristojni za ohranjanje narave, omogočiti spremljanje stanja v času posega ter preveritev pogojev po končanju del za nadzor nad ustreznostjo izvedbe oz. podanih pogojev za preprečevanje bistvenega vpliva na populacijo in habitat kvalifikacijskih vrst ptic.</w:t>
      </w:r>
    </w:p>
    <w:p w14:paraId="4DE2D693" w14:textId="77777777" w:rsidR="00D70F1C" w:rsidRPr="00593B54" w:rsidRDefault="00D70F1C" w:rsidP="00FF1966">
      <w:pPr>
        <w:spacing w:line="260" w:lineRule="exact"/>
        <w:rPr>
          <w:highlight w:val="green"/>
        </w:rPr>
      </w:pPr>
    </w:p>
    <w:p w14:paraId="08B6E446" w14:textId="66290141" w:rsidR="00206837" w:rsidRPr="00DC2E4B" w:rsidRDefault="00C716AB" w:rsidP="00FF1966">
      <w:pPr>
        <w:pStyle w:val="Obrazloitev1"/>
        <w:rPr>
          <w:sz w:val="20"/>
        </w:rPr>
      </w:pPr>
      <w:r w:rsidRPr="00DC2E4B">
        <w:rPr>
          <w:sz w:val="20"/>
        </w:rPr>
        <w:t xml:space="preserve">Upravni organ je v skladu z določbami 68. člena GZ-1 zagotovil javni vpogled v zahtevo za izdajo gradbenega dovoljenja in dokumentacijo, ki se nanaša na predmet izdaje gradbenega dovoljenja ter omogočil dajanje mnenj in pripomb v roku 30 dni od dneva javne objave na spletnih straneh e-uprave. Javno naznanilo št. </w:t>
      </w:r>
      <w:r w:rsidR="00906D76" w:rsidRPr="00906D76">
        <w:rPr>
          <w:sz w:val="20"/>
        </w:rPr>
        <w:t>35105-74/2022-2550-19</w:t>
      </w:r>
      <w:r w:rsidR="00906D76">
        <w:rPr>
          <w:sz w:val="20"/>
        </w:rPr>
        <w:t xml:space="preserve"> </w:t>
      </w:r>
      <w:r w:rsidRPr="00DC2E4B">
        <w:rPr>
          <w:sz w:val="20"/>
        </w:rPr>
        <w:t xml:space="preserve">z dne </w:t>
      </w:r>
      <w:r w:rsidR="00906D76">
        <w:rPr>
          <w:sz w:val="20"/>
        </w:rPr>
        <w:t>6. 12. 2022</w:t>
      </w:r>
      <w:r w:rsidRPr="00DC2E4B">
        <w:rPr>
          <w:sz w:val="20"/>
        </w:rPr>
        <w:t xml:space="preserve"> je bilo objavljeno na spletnih straneh e-uprave od </w:t>
      </w:r>
      <w:r w:rsidR="00906D76">
        <w:rPr>
          <w:sz w:val="20"/>
        </w:rPr>
        <w:t>6. 12. 2022</w:t>
      </w:r>
      <w:r w:rsidRPr="00DC2E4B">
        <w:rPr>
          <w:sz w:val="20"/>
        </w:rPr>
        <w:t xml:space="preserve"> do </w:t>
      </w:r>
      <w:r w:rsidR="00906D76">
        <w:rPr>
          <w:sz w:val="20"/>
        </w:rPr>
        <w:t>5. 1. 2023</w:t>
      </w:r>
      <w:r w:rsidRPr="00DC2E4B">
        <w:rPr>
          <w:sz w:val="20"/>
        </w:rPr>
        <w:t xml:space="preserve"> celotna dokumentacija (javno naznanilo, zahteva za izdajo gradbenega dovoljenja, DGD, PVO in mnenja) pa na spletnih straneh MOP od </w:t>
      </w:r>
      <w:r w:rsidR="00906D76">
        <w:rPr>
          <w:sz w:val="20"/>
        </w:rPr>
        <w:t>6. 12. 2022</w:t>
      </w:r>
      <w:r w:rsidRPr="00DC2E4B">
        <w:rPr>
          <w:sz w:val="20"/>
        </w:rPr>
        <w:t xml:space="preserve"> dalje. Iz spisne dokumentacije izhaja, da v določenem roku ni bilo podanih nobenih mnenj ali pripomb v zvezi z obravnavano gradnjo. Upravni organ je z javnim naznanilom tudi pozval stranske udeležence k priglasitvi udeležbe v postopek.</w:t>
      </w:r>
      <w:r w:rsidR="007B1B8C">
        <w:rPr>
          <w:sz w:val="20"/>
        </w:rPr>
        <w:t xml:space="preserve"> V postopek se ni priglasila nobena stranka.</w:t>
      </w:r>
    </w:p>
    <w:p w14:paraId="2C58BAAE" w14:textId="0C753D21" w:rsidR="00AD6662" w:rsidRPr="00593B54" w:rsidRDefault="00AD6662" w:rsidP="00FF1966">
      <w:pPr>
        <w:spacing w:line="260" w:lineRule="exact"/>
        <w:rPr>
          <w:highlight w:val="cyan"/>
        </w:rPr>
      </w:pPr>
    </w:p>
    <w:p w14:paraId="54D4F58C" w14:textId="77777777" w:rsidR="002E43F5" w:rsidRPr="00DC2E4B" w:rsidRDefault="002E43F5" w:rsidP="00FF1966">
      <w:pPr>
        <w:pStyle w:val="Obrazloitev1"/>
        <w:rPr>
          <w:sz w:val="20"/>
        </w:rPr>
      </w:pPr>
      <w:bookmarkStart w:id="0" w:name="_Hlk125619903"/>
      <w:r w:rsidRPr="00593B54">
        <w:rPr>
          <w:sz w:val="20"/>
        </w:rPr>
        <w:t>Posebni stroški v postopku niso nastali in niso bili zaznamovani, zato je upravni organ skladno s petim odstavkom 213. člena ZUP, ki mu nalaga, da v izreku odločbe odloči tudi o tem, ali so nastali stroški postopka, o stroških postopka odločil, kot izhaja iz točke X. izreka tega dovoljenja.</w:t>
      </w:r>
    </w:p>
    <w:p w14:paraId="4D87623D" w14:textId="77777777" w:rsidR="002E43F5" w:rsidRPr="00593B54" w:rsidRDefault="002E43F5" w:rsidP="00FF1966">
      <w:pPr>
        <w:spacing w:line="260" w:lineRule="exact"/>
        <w:rPr>
          <w:highlight w:val="cyan"/>
        </w:rPr>
      </w:pPr>
    </w:p>
    <w:p w14:paraId="3F03A7DF" w14:textId="77777777" w:rsidR="00C716AB" w:rsidRPr="00DC2E4B" w:rsidRDefault="00C716AB" w:rsidP="00FF1966">
      <w:pPr>
        <w:pStyle w:val="Obrazloitev1"/>
        <w:rPr>
          <w:sz w:val="20"/>
        </w:rPr>
      </w:pPr>
      <w:r w:rsidRPr="00593B54">
        <w:rPr>
          <w:sz w:val="20"/>
        </w:rPr>
        <w:t>Glede na zgoraj navedeno upravni organ ugotavlja, da je bilo na podlagi predložene dokumentacije in listin dejansko in pravno stanje predmetne zadeve popolno ugotovljeno, zato je bilo v skladu z določili GZ-1 in ZVO-1 ter ob upoštevanju določil Zakona o splošnem upravnem postopku (Uradni list RS, št. 24/06 – uradno prečiščeno besedilo, 105/06 – ZUS-1, 126/07, 65/08, 8/10, 82/13 in 175/20 – ZIUOPDVE, v nadaljevanju ZUP) odločeno, kot je navedeno v izreku tega dovoljenja.</w:t>
      </w:r>
    </w:p>
    <w:p w14:paraId="0A4BF972" w14:textId="77777777" w:rsidR="00C716AB" w:rsidRPr="00593B54" w:rsidRDefault="00C716AB" w:rsidP="00FF1966">
      <w:pPr>
        <w:spacing w:line="260" w:lineRule="exact"/>
        <w:rPr>
          <w:highlight w:val="yellow"/>
        </w:rPr>
      </w:pPr>
    </w:p>
    <w:p w14:paraId="32A6AECB" w14:textId="13F2F1A6" w:rsidR="002E43F5" w:rsidRPr="00DC2E4B" w:rsidRDefault="002E43F5" w:rsidP="00FF1966">
      <w:pPr>
        <w:pStyle w:val="Obrazloitev1"/>
        <w:rPr>
          <w:sz w:val="20"/>
        </w:rPr>
      </w:pPr>
      <w:r w:rsidRPr="00593B54">
        <w:rPr>
          <w:sz w:val="20"/>
        </w:rPr>
        <w:t xml:space="preserve">Upravna taksa je bila odmerjena po tarifni številki 1. in 40. Zakona o upravnih taksah Zakon o upravnih taksah (Uradni list RS, št. 106/10 – uradno prečiščeno besedilo, 14/15 – ZUUJFO, 84/15 – ZZelP-J, 32/16, 30/18 – </w:t>
      </w:r>
      <w:proofErr w:type="spellStart"/>
      <w:r w:rsidRPr="00593B54">
        <w:rPr>
          <w:sz w:val="20"/>
        </w:rPr>
        <w:t>ZKZaš</w:t>
      </w:r>
      <w:proofErr w:type="spellEnd"/>
      <w:r w:rsidRPr="00593B54">
        <w:rPr>
          <w:sz w:val="20"/>
        </w:rPr>
        <w:t xml:space="preserve"> in 189/20 – ZFRO) in izdan plačilni nalog št. 35105-</w:t>
      </w:r>
      <w:r w:rsidR="00906D76">
        <w:rPr>
          <w:sz w:val="20"/>
        </w:rPr>
        <w:t>74/2022-17</w:t>
      </w:r>
      <w:r w:rsidRPr="00593B54">
        <w:rPr>
          <w:sz w:val="20"/>
        </w:rPr>
        <w:t xml:space="preserve"> z dne </w:t>
      </w:r>
      <w:r w:rsidR="00906D76">
        <w:rPr>
          <w:sz w:val="20"/>
        </w:rPr>
        <w:t>28. 11. 2022</w:t>
      </w:r>
      <w:r w:rsidRPr="00593B54">
        <w:rPr>
          <w:sz w:val="20"/>
        </w:rPr>
        <w:t>. Upravni organ je ugotovil, da je upravna taksa plačana.</w:t>
      </w:r>
    </w:p>
    <w:p w14:paraId="4DF10702" w14:textId="77777777" w:rsidR="002E43F5" w:rsidRPr="00593B54" w:rsidRDefault="002E43F5" w:rsidP="00FF1966">
      <w:pPr>
        <w:spacing w:line="260" w:lineRule="exact"/>
        <w:rPr>
          <w:highlight w:val="yellow"/>
        </w:rPr>
      </w:pPr>
    </w:p>
    <w:p w14:paraId="3D1A8DED" w14:textId="77777777" w:rsidR="00C716AB" w:rsidRPr="00DC2E4B" w:rsidRDefault="00C716AB" w:rsidP="00FF1966">
      <w:pPr>
        <w:pStyle w:val="Obrazloitev1"/>
        <w:rPr>
          <w:sz w:val="20"/>
        </w:rPr>
      </w:pPr>
      <w:r w:rsidRPr="00593B54">
        <w:rPr>
          <w:sz w:val="20"/>
        </w:rPr>
        <w:t>V nadaljevanju upravni organ opozarja še na naslednje obveznosti investitorja v zvezi z gradnjo, ki niso predmet tega dovoljenja, so pa predpisane v GZ-1:</w:t>
      </w:r>
    </w:p>
    <w:p w14:paraId="7455CF27" w14:textId="77777777" w:rsidR="00AE4312" w:rsidRDefault="00AE4312" w:rsidP="00FF1966">
      <w:pPr>
        <w:pStyle w:val="Zamik1"/>
        <w:ind w:left="567" w:hanging="567"/>
        <w:rPr>
          <w:sz w:val="20"/>
        </w:rPr>
      </w:pPr>
      <w:r>
        <w:rPr>
          <w:sz w:val="20"/>
        </w:rPr>
        <w:t>v skladu z določbami 73. člena GZ-1 zagotoviti izdelavo projektne dokumentacije za izvedbo gradnje,</w:t>
      </w:r>
    </w:p>
    <w:p w14:paraId="6E4C0056" w14:textId="5132111C" w:rsidR="00C716AB" w:rsidRPr="00593B54" w:rsidRDefault="00C716AB" w:rsidP="00FF1966">
      <w:pPr>
        <w:pStyle w:val="Zamik1"/>
        <w:ind w:left="567" w:hanging="567"/>
        <w:rPr>
          <w:sz w:val="20"/>
        </w:rPr>
      </w:pPr>
      <w:r w:rsidRPr="00593B54">
        <w:rPr>
          <w:sz w:val="20"/>
        </w:rPr>
        <w:t xml:space="preserve">v skladu z določbami </w:t>
      </w:r>
      <w:r w:rsidR="00906D76" w:rsidRPr="00593B54">
        <w:rPr>
          <w:sz w:val="20"/>
        </w:rPr>
        <w:t>prv</w:t>
      </w:r>
      <w:r w:rsidR="00906D76">
        <w:rPr>
          <w:sz w:val="20"/>
        </w:rPr>
        <w:t>ega</w:t>
      </w:r>
      <w:r w:rsidR="00906D76" w:rsidRPr="00593B54">
        <w:rPr>
          <w:sz w:val="20"/>
        </w:rPr>
        <w:t xml:space="preserve"> odstav</w:t>
      </w:r>
      <w:r w:rsidR="00906D76">
        <w:rPr>
          <w:sz w:val="20"/>
        </w:rPr>
        <w:t>ka</w:t>
      </w:r>
      <w:r w:rsidR="00906D76" w:rsidRPr="00593B54">
        <w:rPr>
          <w:sz w:val="20"/>
        </w:rPr>
        <w:t xml:space="preserve"> 74. člena </w:t>
      </w:r>
      <w:r w:rsidRPr="00593B54">
        <w:rPr>
          <w:sz w:val="20"/>
        </w:rPr>
        <w:t>GZ-1 imenovati nadzornika</w:t>
      </w:r>
      <w:r w:rsidR="00906D76">
        <w:rPr>
          <w:sz w:val="20"/>
        </w:rPr>
        <w:t xml:space="preserve"> ter v skladu z določbami 75. člena GZ-1</w:t>
      </w:r>
      <w:r w:rsidR="00906D76" w:rsidRPr="00906D76">
        <w:rPr>
          <w:sz w:val="20"/>
        </w:rPr>
        <w:t xml:space="preserve"> </w:t>
      </w:r>
      <w:r w:rsidR="00906D76">
        <w:rPr>
          <w:sz w:val="20"/>
        </w:rPr>
        <w:t>zagotoviti</w:t>
      </w:r>
      <w:r w:rsidR="00906D76" w:rsidRPr="00906D76">
        <w:rPr>
          <w:sz w:val="20"/>
        </w:rPr>
        <w:t xml:space="preserve"> zakoličenje objekta</w:t>
      </w:r>
      <w:r w:rsidR="00906D76">
        <w:rPr>
          <w:sz w:val="20"/>
        </w:rPr>
        <w:t>,</w:t>
      </w:r>
    </w:p>
    <w:p w14:paraId="537977B1" w14:textId="2F02493B" w:rsidR="00906D76" w:rsidRPr="00906D76" w:rsidRDefault="00AE4312" w:rsidP="00906D76">
      <w:pPr>
        <w:pStyle w:val="Zamik1"/>
        <w:ind w:left="567" w:hanging="567"/>
        <w:rPr>
          <w:sz w:val="20"/>
        </w:rPr>
      </w:pPr>
      <w:r>
        <w:rPr>
          <w:sz w:val="20"/>
        </w:rPr>
        <w:t xml:space="preserve">po pravnomočnosti gradbenega dovoljenja v sladu z določbami 76. člena GZ-1 </w:t>
      </w:r>
      <w:r w:rsidR="00906D76" w:rsidRPr="00906D76">
        <w:rPr>
          <w:sz w:val="20"/>
        </w:rPr>
        <w:t>prijaviti začetek gradnje</w:t>
      </w:r>
      <w:r>
        <w:rPr>
          <w:sz w:val="20"/>
        </w:rPr>
        <w:t>,</w:t>
      </w:r>
    </w:p>
    <w:p w14:paraId="5B9DE17D" w14:textId="767D59A8" w:rsidR="00206837" w:rsidRPr="00AE4312" w:rsidRDefault="00AE4312" w:rsidP="00AE4312">
      <w:pPr>
        <w:pStyle w:val="Zamik1"/>
        <w:ind w:left="567" w:hanging="567"/>
        <w:rPr>
          <w:sz w:val="20"/>
        </w:rPr>
      </w:pPr>
      <w:r>
        <w:rPr>
          <w:sz w:val="20"/>
        </w:rPr>
        <w:t>v</w:t>
      </w:r>
      <w:r w:rsidR="00906D76" w:rsidRPr="00AE4312">
        <w:rPr>
          <w:sz w:val="20"/>
        </w:rPr>
        <w:t xml:space="preserve"> skladu z določbami 80. člena GZ-1</w:t>
      </w:r>
      <w:r>
        <w:rPr>
          <w:sz w:val="20"/>
        </w:rPr>
        <w:t xml:space="preserve"> </w:t>
      </w:r>
      <w:r w:rsidR="00906D76" w:rsidRPr="00AE4312">
        <w:rPr>
          <w:sz w:val="20"/>
        </w:rPr>
        <w:t>po dokončanju gradnje pri Ministrstvu za okolje in prostor vložiti zahtevo za izdajo uporabnega dovoljenja.</w:t>
      </w:r>
    </w:p>
    <w:p w14:paraId="4D71CA1D" w14:textId="77777777" w:rsidR="00AE4312" w:rsidRPr="00593B54" w:rsidRDefault="00AE4312" w:rsidP="00906D76">
      <w:pPr>
        <w:spacing w:line="260" w:lineRule="exact"/>
        <w:rPr>
          <w:highlight w:val="yellow"/>
        </w:rPr>
      </w:pPr>
    </w:p>
    <w:p w14:paraId="4C70487C" w14:textId="6B5FF744" w:rsidR="00C716AB" w:rsidRPr="00DC2E4B" w:rsidRDefault="00C716AB" w:rsidP="00FF1966">
      <w:pPr>
        <w:pStyle w:val="Obrazloitev1"/>
        <w:rPr>
          <w:sz w:val="20"/>
        </w:rPr>
      </w:pPr>
      <w:r w:rsidRPr="00593B54">
        <w:rPr>
          <w:sz w:val="20"/>
        </w:rPr>
        <w:t>Ta odločba je izdana v elektronski obliki. Stranka, ki je prejela kopijo odločbe, lahko zahteva od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w:t>
      </w:r>
    </w:p>
    <w:p w14:paraId="57FF98A1" w14:textId="77777777" w:rsidR="00CE16EA" w:rsidRDefault="00CE16EA" w:rsidP="00FF1966">
      <w:pPr>
        <w:spacing w:line="260" w:lineRule="exact"/>
        <w:rPr>
          <w:highlight w:val="yellow"/>
        </w:rPr>
      </w:pPr>
    </w:p>
    <w:bookmarkEnd w:id="0"/>
    <w:p w14:paraId="72A3CAE0" w14:textId="77777777" w:rsidR="00641031" w:rsidRDefault="00641031" w:rsidP="00FF1966">
      <w:pPr>
        <w:spacing w:line="260" w:lineRule="exact"/>
        <w:rPr>
          <w:highlight w:val="yellow"/>
        </w:rPr>
      </w:pPr>
    </w:p>
    <w:p w14:paraId="2964DCDA" w14:textId="77777777" w:rsidR="00CE16EA" w:rsidRPr="00593B54" w:rsidRDefault="00CE16EA" w:rsidP="00FF1966">
      <w:pPr>
        <w:spacing w:line="260" w:lineRule="exact"/>
        <w:rPr>
          <w:b/>
        </w:rPr>
      </w:pPr>
      <w:r w:rsidRPr="00593B54">
        <w:rPr>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13B46111" w14:textId="77777777" w:rsidR="00E43BAD" w:rsidRPr="00593B54" w:rsidRDefault="00E43BAD" w:rsidP="00FF1966">
      <w:pPr>
        <w:spacing w:line="260" w:lineRule="exact"/>
      </w:pPr>
    </w:p>
    <w:p w14:paraId="1D4F1BAB" w14:textId="5D2F5D6A" w:rsidR="00E964A7" w:rsidRDefault="00E964A7" w:rsidP="00FF1966">
      <w:pPr>
        <w:spacing w:line="260" w:lineRule="exact"/>
      </w:pPr>
    </w:p>
    <w:p w14:paraId="6786B783" w14:textId="77777777" w:rsidR="00DC2E4B" w:rsidRPr="00593B54" w:rsidRDefault="00DC2E4B" w:rsidP="00FF1966">
      <w:pPr>
        <w:spacing w:line="260" w:lineRule="exact"/>
      </w:pPr>
    </w:p>
    <w:p w14:paraId="798E6FB3" w14:textId="77777777" w:rsidR="002E43F5" w:rsidRPr="00593B54" w:rsidRDefault="002E43F5" w:rsidP="00FF1966">
      <w:pPr>
        <w:spacing w:line="260" w:lineRule="exact"/>
      </w:pPr>
    </w:p>
    <w:tbl>
      <w:tblPr>
        <w:tblW w:w="8717" w:type="dxa"/>
        <w:tblLayout w:type="fixed"/>
        <w:tblCellMar>
          <w:left w:w="70" w:type="dxa"/>
          <w:right w:w="70" w:type="dxa"/>
        </w:tblCellMar>
        <w:tblLook w:val="0000" w:firstRow="0" w:lastRow="0" w:firstColumn="0" w:lastColumn="0" w:noHBand="0" w:noVBand="0"/>
      </w:tblPr>
      <w:tblGrid>
        <w:gridCol w:w="5032"/>
        <w:gridCol w:w="3685"/>
      </w:tblGrid>
      <w:tr w:rsidR="002E43F5" w:rsidRPr="00593B54" w14:paraId="2C61AA2F" w14:textId="77777777" w:rsidTr="00154DC9">
        <w:tc>
          <w:tcPr>
            <w:tcW w:w="5032" w:type="dxa"/>
          </w:tcPr>
          <w:p w14:paraId="68601153" w14:textId="77777777" w:rsidR="002E43F5" w:rsidRPr="00593B54" w:rsidRDefault="002E43F5" w:rsidP="00FF1966">
            <w:pPr>
              <w:spacing w:line="260" w:lineRule="exact"/>
            </w:pPr>
          </w:p>
        </w:tc>
        <w:tc>
          <w:tcPr>
            <w:tcW w:w="3685" w:type="dxa"/>
          </w:tcPr>
          <w:p w14:paraId="48857B30" w14:textId="77777777" w:rsidR="002E43F5" w:rsidRPr="00593B54" w:rsidRDefault="002E43F5" w:rsidP="00FF1966">
            <w:pPr>
              <w:spacing w:line="260" w:lineRule="exact"/>
            </w:pPr>
            <w:r w:rsidRPr="00593B54">
              <w:t>Sandi Rutar</w:t>
            </w:r>
          </w:p>
          <w:p w14:paraId="43D3B8B4" w14:textId="77777777" w:rsidR="002E43F5" w:rsidRPr="00593B54" w:rsidRDefault="002E43F5" w:rsidP="00FF1966">
            <w:pPr>
              <w:spacing w:line="260" w:lineRule="exact"/>
            </w:pPr>
            <w:r w:rsidRPr="00593B54">
              <w:t>Vodja Sektorja za dovoljenja</w:t>
            </w:r>
          </w:p>
        </w:tc>
      </w:tr>
    </w:tbl>
    <w:p w14:paraId="5D1F828E" w14:textId="77777777" w:rsidR="00DD7C0B" w:rsidRDefault="00DD7C0B" w:rsidP="00FF1966">
      <w:pPr>
        <w:spacing w:line="260" w:lineRule="exact"/>
      </w:pPr>
    </w:p>
    <w:p w14:paraId="6889168D" w14:textId="08C733EB" w:rsidR="002E43F5" w:rsidRPr="00593B54" w:rsidRDefault="002E43F5" w:rsidP="00FF1966">
      <w:pPr>
        <w:spacing w:line="260" w:lineRule="exact"/>
      </w:pPr>
      <w:r w:rsidRPr="00593B54">
        <w:t>Postopek vodile:</w:t>
      </w:r>
    </w:p>
    <w:p w14:paraId="3146D4F8" w14:textId="77777777" w:rsidR="002E43F5" w:rsidRPr="00593B54" w:rsidRDefault="002E43F5" w:rsidP="00FF1966">
      <w:pPr>
        <w:spacing w:line="260" w:lineRule="exact"/>
      </w:pPr>
    </w:p>
    <w:p w14:paraId="0565064A" w14:textId="77777777" w:rsidR="002E43F5" w:rsidRPr="00593B54" w:rsidRDefault="002E43F5" w:rsidP="00FF1966">
      <w:pPr>
        <w:spacing w:line="260" w:lineRule="exact"/>
      </w:pPr>
    </w:p>
    <w:p w14:paraId="0FAEF058" w14:textId="77777777" w:rsidR="002E43F5" w:rsidRPr="00593B54" w:rsidRDefault="002E43F5" w:rsidP="00FF1966">
      <w:pPr>
        <w:spacing w:line="260" w:lineRule="exact"/>
      </w:pPr>
    </w:p>
    <w:tbl>
      <w:tblPr>
        <w:tblW w:w="8717" w:type="dxa"/>
        <w:tblLayout w:type="fixed"/>
        <w:tblCellMar>
          <w:left w:w="70" w:type="dxa"/>
          <w:right w:w="70" w:type="dxa"/>
        </w:tblCellMar>
        <w:tblLook w:val="0000" w:firstRow="0" w:lastRow="0" w:firstColumn="0" w:lastColumn="0" w:noHBand="0" w:noVBand="0"/>
      </w:tblPr>
      <w:tblGrid>
        <w:gridCol w:w="5032"/>
        <w:gridCol w:w="3685"/>
      </w:tblGrid>
      <w:tr w:rsidR="002E43F5" w:rsidRPr="00593B54" w14:paraId="3D7600BC" w14:textId="77777777" w:rsidTr="00154DC9">
        <w:tc>
          <w:tcPr>
            <w:tcW w:w="5032" w:type="dxa"/>
          </w:tcPr>
          <w:p w14:paraId="3CF0FA3F" w14:textId="77777777" w:rsidR="002E43F5" w:rsidRPr="00593B54" w:rsidRDefault="002E43F5" w:rsidP="00FF1966">
            <w:pPr>
              <w:spacing w:line="260" w:lineRule="exact"/>
            </w:pPr>
            <w:r w:rsidRPr="00593B54">
              <w:t xml:space="preserve">Tanja Šebek Šušteršič, </w:t>
            </w:r>
            <w:proofErr w:type="spellStart"/>
            <w:r w:rsidRPr="00593B54">
              <w:t>univ.dipl.inž.arh</w:t>
            </w:r>
            <w:proofErr w:type="spellEnd"/>
            <w:r w:rsidRPr="00593B54">
              <w:t>.</w:t>
            </w:r>
          </w:p>
          <w:p w14:paraId="03BD1084" w14:textId="77777777" w:rsidR="002E43F5" w:rsidRPr="00593B54" w:rsidRDefault="002E43F5" w:rsidP="00FF1966">
            <w:pPr>
              <w:spacing w:line="260" w:lineRule="exact"/>
            </w:pPr>
            <w:r w:rsidRPr="00593B54">
              <w:t>sekretarka</w:t>
            </w:r>
          </w:p>
        </w:tc>
        <w:tc>
          <w:tcPr>
            <w:tcW w:w="3685" w:type="dxa"/>
          </w:tcPr>
          <w:p w14:paraId="072F5253" w14:textId="77777777" w:rsidR="002E43F5" w:rsidRPr="00593B54" w:rsidRDefault="002E43F5" w:rsidP="00FF1966">
            <w:pPr>
              <w:spacing w:line="260" w:lineRule="exact"/>
            </w:pPr>
          </w:p>
        </w:tc>
      </w:tr>
    </w:tbl>
    <w:p w14:paraId="73070A2E" w14:textId="363AFF92" w:rsidR="002E43F5" w:rsidRDefault="002E43F5" w:rsidP="00FF1966">
      <w:pPr>
        <w:spacing w:line="260" w:lineRule="exact"/>
      </w:pPr>
    </w:p>
    <w:p w14:paraId="106B5BDC" w14:textId="01AFB5E8" w:rsidR="00DC2E4B" w:rsidRDefault="00DC2E4B" w:rsidP="00FF1966">
      <w:pPr>
        <w:spacing w:line="260" w:lineRule="exact"/>
      </w:pPr>
    </w:p>
    <w:p w14:paraId="4CE2347C" w14:textId="1D046386" w:rsidR="00DC2E4B" w:rsidRDefault="00DC2E4B" w:rsidP="00FF1966">
      <w:pPr>
        <w:spacing w:line="260" w:lineRule="exact"/>
      </w:pPr>
    </w:p>
    <w:p w14:paraId="4C6ADA6E" w14:textId="77777777" w:rsidR="00DC2E4B" w:rsidRPr="00593B54" w:rsidRDefault="00DC2E4B" w:rsidP="00FF1966">
      <w:pPr>
        <w:spacing w:line="260" w:lineRule="exact"/>
      </w:pPr>
    </w:p>
    <w:tbl>
      <w:tblPr>
        <w:tblW w:w="8717" w:type="dxa"/>
        <w:tblLayout w:type="fixed"/>
        <w:tblCellMar>
          <w:left w:w="70" w:type="dxa"/>
          <w:right w:w="70" w:type="dxa"/>
        </w:tblCellMar>
        <w:tblLook w:val="0000" w:firstRow="0" w:lastRow="0" w:firstColumn="0" w:lastColumn="0" w:noHBand="0" w:noVBand="0"/>
      </w:tblPr>
      <w:tblGrid>
        <w:gridCol w:w="5032"/>
        <w:gridCol w:w="3685"/>
      </w:tblGrid>
      <w:tr w:rsidR="002E43F5" w:rsidRPr="00593B54" w14:paraId="2A5AEA35" w14:textId="77777777" w:rsidTr="00154DC9">
        <w:tc>
          <w:tcPr>
            <w:tcW w:w="5032" w:type="dxa"/>
          </w:tcPr>
          <w:p w14:paraId="770D9D4E" w14:textId="77777777" w:rsidR="002E43F5" w:rsidRPr="00593B54" w:rsidRDefault="002E43F5" w:rsidP="00FF1966">
            <w:pPr>
              <w:spacing w:line="260" w:lineRule="exact"/>
            </w:pPr>
            <w:r w:rsidRPr="00593B54">
              <w:t>Helena Čebašek Dežman, univ.dipl.prav.</w:t>
            </w:r>
          </w:p>
          <w:p w14:paraId="6058B411" w14:textId="77777777" w:rsidR="002E43F5" w:rsidRPr="00593B54" w:rsidRDefault="002E43F5" w:rsidP="00FF1966">
            <w:pPr>
              <w:spacing w:line="260" w:lineRule="exact"/>
            </w:pPr>
            <w:r w:rsidRPr="00593B54">
              <w:t>podsekretarka</w:t>
            </w:r>
          </w:p>
        </w:tc>
        <w:tc>
          <w:tcPr>
            <w:tcW w:w="3685" w:type="dxa"/>
          </w:tcPr>
          <w:p w14:paraId="4600DE3F" w14:textId="77777777" w:rsidR="002E43F5" w:rsidRPr="00593B54" w:rsidRDefault="002E43F5" w:rsidP="00FF1966">
            <w:pPr>
              <w:spacing w:line="260" w:lineRule="exact"/>
            </w:pPr>
          </w:p>
        </w:tc>
      </w:tr>
    </w:tbl>
    <w:p w14:paraId="7CD7CC7D" w14:textId="3A4A8421" w:rsidR="002E43F5" w:rsidRDefault="002E43F5" w:rsidP="00FF1966">
      <w:pPr>
        <w:spacing w:line="260" w:lineRule="exact"/>
      </w:pPr>
    </w:p>
    <w:p w14:paraId="57BBBB7B" w14:textId="58144130" w:rsidR="00DC2E4B" w:rsidRDefault="00DC2E4B" w:rsidP="00FF1966">
      <w:pPr>
        <w:spacing w:line="260" w:lineRule="exact"/>
      </w:pPr>
    </w:p>
    <w:p w14:paraId="1C15B0AC" w14:textId="07276EFC" w:rsidR="00DC2E4B" w:rsidRDefault="00DC2E4B" w:rsidP="00FF1966">
      <w:pPr>
        <w:spacing w:line="260" w:lineRule="exact"/>
      </w:pPr>
    </w:p>
    <w:p w14:paraId="0ED96B61" w14:textId="77777777" w:rsidR="00DC2E4B" w:rsidRPr="00593B54" w:rsidRDefault="00DC2E4B" w:rsidP="00FF1966">
      <w:pPr>
        <w:spacing w:line="260" w:lineRule="exact"/>
      </w:pPr>
    </w:p>
    <w:tbl>
      <w:tblPr>
        <w:tblW w:w="8717" w:type="dxa"/>
        <w:tblLayout w:type="fixed"/>
        <w:tblCellMar>
          <w:left w:w="70" w:type="dxa"/>
          <w:right w:w="70" w:type="dxa"/>
        </w:tblCellMar>
        <w:tblLook w:val="0000" w:firstRow="0" w:lastRow="0" w:firstColumn="0" w:lastColumn="0" w:noHBand="0" w:noVBand="0"/>
      </w:tblPr>
      <w:tblGrid>
        <w:gridCol w:w="5032"/>
        <w:gridCol w:w="3685"/>
      </w:tblGrid>
      <w:tr w:rsidR="002E43F5" w:rsidRPr="00593B54" w14:paraId="0BA7DE8F" w14:textId="77777777" w:rsidTr="00154DC9">
        <w:tc>
          <w:tcPr>
            <w:tcW w:w="5032" w:type="dxa"/>
          </w:tcPr>
          <w:p w14:paraId="6F047B85" w14:textId="6D60D99A" w:rsidR="002E43F5" w:rsidRPr="00593B54" w:rsidRDefault="002E43F5" w:rsidP="00FF1966">
            <w:pPr>
              <w:spacing w:line="260" w:lineRule="exact"/>
            </w:pPr>
            <w:r w:rsidRPr="00593B54">
              <w:t>Nataša Brežnik, univ.dipl.</w:t>
            </w:r>
            <w:r w:rsidR="00EE2D85" w:rsidRPr="00593B54">
              <w:t>inž.kmet</w:t>
            </w:r>
            <w:r w:rsidRPr="00593B54">
              <w:t>.</w:t>
            </w:r>
          </w:p>
          <w:p w14:paraId="1A038C37" w14:textId="77777777" w:rsidR="002E43F5" w:rsidRPr="00593B54" w:rsidRDefault="002E43F5" w:rsidP="00FF1966">
            <w:pPr>
              <w:spacing w:line="260" w:lineRule="exact"/>
            </w:pPr>
            <w:r w:rsidRPr="00593B54">
              <w:t>podsekretarka</w:t>
            </w:r>
          </w:p>
        </w:tc>
        <w:tc>
          <w:tcPr>
            <w:tcW w:w="3685" w:type="dxa"/>
          </w:tcPr>
          <w:p w14:paraId="1526C6DE" w14:textId="77777777" w:rsidR="002E43F5" w:rsidRPr="00593B54" w:rsidRDefault="002E43F5" w:rsidP="00FF1966">
            <w:pPr>
              <w:spacing w:line="260" w:lineRule="exact"/>
            </w:pPr>
          </w:p>
        </w:tc>
      </w:tr>
    </w:tbl>
    <w:p w14:paraId="05876BCE" w14:textId="4A1042B9" w:rsidR="005F0748" w:rsidRPr="00593B54" w:rsidRDefault="005F0748" w:rsidP="00FF1966">
      <w:pPr>
        <w:spacing w:line="260" w:lineRule="exact"/>
      </w:pPr>
    </w:p>
    <w:sectPr w:rsidR="005F0748" w:rsidRPr="00593B54" w:rsidSect="00315CAA">
      <w:footerReference w:type="default" r:id="rId8"/>
      <w:headerReference w:type="first" r:id="rId9"/>
      <w:pgSz w:w="11900" w:h="16840" w:code="9"/>
      <w:pgMar w:top="1701" w:right="1701" w:bottom="1134" w:left="1701" w:header="1531"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5FFAE" w14:textId="77777777" w:rsidR="00D50F99" w:rsidRDefault="00D50F99">
      <w:r>
        <w:separator/>
      </w:r>
    </w:p>
  </w:endnote>
  <w:endnote w:type="continuationSeparator" w:id="0">
    <w:p w14:paraId="778C7B1E" w14:textId="77777777" w:rsidR="00D50F99" w:rsidRDefault="00D5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ABBB" w14:textId="77777777" w:rsidR="00BF57F6" w:rsidRDefault="00BF57F6" w:rsidP="00CF0F3A">
    <w:pPr>
      <w:jc w:val="right"/>
    </w:pPr>
    <w:r>
      <w:fldChar w:fldCharType="begin"/>
    </w:r>
    <w:r>
      <w:instrText>PAGE   \* MERGEFORMAT</w:instrText>
    </w:r>
    <w:r>
      <w:fldChar w:fldCharType="separate"/>
    </w:r>
    <w:r>
      <w:rPr>
        <w:noProof/>
      </w:rPr>
      <w:t>25</w:t>
    </w:r>
    <w:r>
      <w:fldChar w:fldCharType="end"/>
    </w:r>
    <w:r>
      <w:t>/</w:t>
    </w:r>
    <w:r w:rsidR="00D50F99">
      <w:fldChar w:fldCharType="begin"/>
    </w:r>
    <w:r w:rsidR="00D50F99">
      <w:instrText xml:space="preserve"> NUMPAGES   \* MERGEFORMAT </w:instrText>
    </w:r>
    <w:r w:rsidR="00D50F99">
      <w:fldChar w:fldCharType="separate"/>
    </w:r>
    <w:r>
      <w:rPr>
        <w:noProof/>
      </w:rPr>
      <w:t>25</w:t>
    </w:r>
    <w:r w:rsidR="00D50F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442F7" w14:textId="77777777" w:rsidR="00D50F99" w:rsidRDefault="00D50F99">
      <w:r>
        <w:separator/>
      </w:r>
    </w:p>
  </w:footnote>
  <w:footnote w:type="continuationSeparator" w:id="0">
    <w:p w14:paraId="55A0207A" w14:textId="77777777" w:rsidR="00D50F99" w:rsidRDefault="00D5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2B1E" w14:textId="77777777" w:rsidR="00BF57F6" w:rsidRDefault="00BF57F6" w:rsidP="007D31CF">
    <w:pPr>
      <w:tabs>
        <w:tab w:val="left" w:pos="5112"/>
      </w:tabs>
      <w:spacing w:before="120" w:line="240" w:lineRule="exact"/>
      <w:rPr>
        <w:sz w:val="16"/>
      </w:rPr>
    </w:pPr>
    <w:bookmarkStart w:id="1" w:name="_GoBack"/>
    <w:r>
      <w:rPr>
        <w:noProof/>
        <w:sz w:val="16"/>
        <w:lang w:eastAsia="sl-SI"/>
      </w:rPr>
      <w:drawing>
        <wp:anchor distT="0" distB="0" distL="114300" distR="114300" simplePos="0" relativeHeight="251657216" behindDoc="0" locked="0" layoutInCell="1" allowOverlap="1" wp14:anchorId="14FB712D" wp14:editId="023092E4">
          <wp:simplePos x="0" y="0"/>
          <wp:positionH relativeFrom="column">
            <wp:posOffset>-559435</wp:posOffset>
          </wp:positionH>
          <wp:positionV relativeFrom="paragraph">
            <wp:posOffset>-102235</wp:posOffset>
          </wp:positionV>
          <wp:extent cx="2912745" cy="390525"/>
          <wp:effectExtent l="0" t="0" r="1905" b="9525"/>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bookmarkEnd w:id="1"/>
  </w:p>
  <w:p w14:paraId="1190124D" w14:textId="77777777" w:rsidR="00BF57F6" w:rsidRDefault="00BF57F6" w:rsidP="007D31CF">
    <w:pPr>
      <w:tabs>
        <w:tab w:val="left" w:pos="5112"/>
      </w:tabs>
      <w:spacing w:line="240" w:lineRule="exact"/>
      <w:rPr>
        <w:sz w:val="16"/>
      </w:rPr>
    </w:pPr>
  </w:p>
  <w:p w14:paraId="5F1AE186" w14:textId="77777777" w:rsidR="00BF57F6" w:rsidRDefault="00BF57F6" w:rsidP="007D31CF">
    <w:pPr>
      <w:tabs>
        <w:tab w:val="left" w:pos="5112"/>
      </w:tabs>
      <w:spacing w:line="240" w:lineRule="exact"/>
      <w:rPr>
        <w:sz w:val="16"/>
      </w:rPr>
    </w:pPr>
  </w:p>
  <w:p w14:paraId="254AAB72" w14:textId="77777777" w:rsidR="00BF57F6" w:rsidRPr="008F3500" w:rsidRDefault="00BF57F6" w:rsidP="007D31CF">
    <w:pPr>
      <w:tabs>
        <w:tab w:val="left" w:pos="5112"/>
      </w:tabs>
      <w:spacing w:line="240" w:lineRule="exact"/>
      <w:rPr>
        <w:sz w:val="16"/>
      </w:rPr>
    </w:pPr>
    <w:r>
      <w:rPr>
        <w:sz w:val="16"/>
      </w:rPr>
      <w:t>Dunajska c. 48, 1000 Ljubljana</w:t>
    </w:r>
    <w:r w:rsidRPr="008F3500">
      <w:rPr>
        <w:sz w:val="16"/>
      </w:rPr>
      <w:tab/>
    </w:r>
    <w:r>
      <w:rPr>
        <w:sz w:val="16"/>
      </w:rPr>
      <w:t xml:space="preserve"> </w:t>
    </w:r>
    <w:r w:rsidRPr="008F3500">
      <w:rPr>
        <w:sz w:val="16"/>
      </w:rPr>
      <w:t xml:space="preserve">T: </w:t>
    </w:r>
    <w:r>
      <w:rPr>
        <w:sz w:val="16"/>
      </w:rPr>
      <w:t>01 478 74 00</w:t>
    </w:r>
  </w:p>
  <w:p w14:paraId="3C9FFF1E" w14:textId="77777777" w:rsidR="00BF57F6" w:rsidRDefault="00BF57F6" w:rsidP="007D31CF">
    <w:pPr>
      <w:tabs>
        <w:tab w:val="left" w:pos="5112"/>
      </w:tabs>
      <w:spacing w:line="240" w:lineRule="exact"/>
      <w:rPr>
        <w:sz w:val="16"/>
      </w:rPr>
    </w:pPr>
    <w:r w:rsidRPr="008F3500">
      <w:rPr>
        <w:sz w:val="16"/>
      </w:rPr>
      <w:tab/>
    </w:r>
    <w:r>
      <w:rPr>
        <w:sz w:val="16"/>
      </w:rPr>
      <w:t xml:space="preserve"> </w:t>
    </w:r>
    <w:r w:rsidRPr="008F3500">
      <w:rPr>
        <w:sz w:val="16"/>
      </w:rPr>
      <w:t xml:space="preserve">F: </w:t>
    </w:r>
    <w:r>
      <w:rPr>
        <w:sz w:val="16"/>
      </w:rPr>
      <w:t>01 478 74 22</w:t>
    </w:r>
  </w:p>
  <w:p w14:paraId="610AFF68" w14:textId="77777777" w:rsidR="00BF57F6" w:rsidRPr="008F3500" w:rsidRDefault="00BF57F6" w:rsidP="007D31CF">
    <w:pPr>
      <w:tabs>
        <w:tab w:val="left" w:pos="5112"/>
      </w:tabs>
      <w:spacing w:line="240" w:lineRule="exact"/>
      <w:rPr>
        <w:sz w:val="16"/>
      </w:rPr>
    </w:pPr>
    <w:r w:rsidRPr="008F3500">
      <w:rPr>
        <w:sz w:val="16"/>
      </w:rPr>
      <w:tab/>
    </w:r>
    <w:r>
      <w:rPr>
        <w:sz w:val="16"/>
      </w:rPr>
      <w:t xml:space="preserve"> </w:t>
    </w:r>
    <w:r w:rsidRPr="008F3500">
      <w:rPr>
        <w:sz w:val="16"/>
      </w:rPr>
      <w:t xml:space="preserve">E: </w:t>
    </w:r>
    <w:r>
      <w:rPr>
        <w:sz w:val="16"/>
      </w:rPr>
      <w:t>gp.mop@gov.si</w:t>
    </w:r>
  </w:p>
  <w:p w14:paraId="7DF52CFE" w14:textId="77777777" w:rsidR="00BF57F6" w:rsidRPr="008F3500" w:rsidRDefault="00BF57F6" w:rsidP="007D31CF">
    <w:pPr>
      <w:tabs>
        <w:tab w:val="left" w:pos="5112"/>
      </w:tabs>
      <w:spacing w:line="240" w:lineRule="exact"/>
      <w:rPr>
        <w:sz w:val="16"/>
      </w:rPr>
    </w:pPr>
    <w:r w:rsidRPr="008F3500">
      <w:rPr>
        <w:sz w:val="16"/>
      </w:rPr>
      <w:tab/>
    </w:r>
    <w:r>
      <w:rPr>
        <w:sz w:val="16"/>
      </w:rPr>
      <w:t xml:space="preserve"> www.mop.gov.si</w:t>
    </w:r>
  </w:p>
  <w:p w14:paraId="41CC01E9" w14:textId="77777777" w:rsidR="00BF57F6" w:rsidRPr="008F3500" w:rsidRDefault="00BF57F6" w:rsidP="007D31CF">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3"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4"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5"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7"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4"/>
  </w:num>
  <w:num w:numId="6">
    <w:abstractNumId w:val="6"/>
  </w:num>
  <w:num w:numId="7">
    <w:abstractNumId w:val="1"/>
  </w:num>
  <w:num w:numId="8">
    <w:abstractNumId w:val="2"/>
  </w:num>
  <w:num w:numId="9">
    <w:abstractNumId w:val="7"/>
  </w:num>
  <w:num w:numId="10">
    <w:abstractNumId w:val="7"/>
  </w:num>
  <w:num w:numId="11">
    <w:abstractNumId w:val="7"/>
  </w:num>
  <w:num w:numId="12">
    <w:abstractNumId w:val="7"/>
  </w:num>
  <w:num w:numId="13">
    <w:abstractNumId w:val="2"/>
  </w:num>
  <w:num w:numId="14">
    <w:abstractNumId w:val="2"/>
  </w:num>
  <w:num w:numId="15">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1B87"/>
    <w:rsid w:val="000015AF"/>
    <w:rsid w:val="00002CE0"/>
    <w:rsid w:val="00005E84"/>
    <w:rsid w:val="00007A96"/>
    <w:rsid w:val="00012921"/>
    <w:rsid w:val="0001424B"/>
    <w:rsid w:val="00016420"/>
    <w:rsid w:val="00017C03"/>
    <w:rsid w:val="00017E73"/>
    <w:rsid w:val="00020631"/>
    <w:rsid w:val="00020DD8"/>
    <w:rsid w:val="00021B3C"/>
    <w:rsid w:val="00022CBE"/>
    <w:rsid w:val="00027BB7"/>
    <w:rsid w:val="0003446A"/>
    <w:rsid w:val="0003531B"/>
    <w:rsid w:val="00035D55"/>
    <w:rsid w:val="00037628"/>
    <w:rsid w:val="000402E9"/>
    <w:rsid w:val="00041C7A"/>
    <w:rsid w:val="0004336E"/>
    <w:rsid w:val="0004340C"/>
    <w:rsid w:val="00046BAA"/>
    <w:rsid w:val="00052A74"/>
    <w:rsid w:val="0005736B"/>
    <w:rsid w:val="000610AA"/>
    <w:rsid w:val="00061D0B"/>
    <w:rsid w:val="00063D73"/>
    <w:rsid w:val="00065D72"/>
    <w:rsid w:val="00067ECC"/>
    <w:rsid w:val="0007142D"/>
    <w:rsid w:val="00072C8F"/>
    <w:rsid w:val="000732CF"/>
    <w:rsid w:val="0007753A"/>
    <w:rsid w:val="00077608"/>
    <w:rsid w:val="00080D5F"/>
    <w:rsid w:val="000860AA"/>
    <w:rsid w:val="0009348F"/>
    <w:rsid w:val="000939DE"/>
    <w:rsid w:val="000A32A0"/>
    <w:rsid w:val="000A3D75"/>
    <w:rsid w:val="000A5FF1"/>
    <w:rsid w:val="000A64B4"/>
    <w:rsid w:val="000B0AB8"/>
    <w:rsid w:val="000B2990"/>
    <w:rsid w:val="000B40EB"/>
    <w:rsid w:val="000B422C"/>
    <w:rsid w:val="000B4419"/>
    <w:rsid w:val="000B4CAB"/>
    <w:rsid w:val="000B5A3A"/>
    <w:rsid w:val="000B73F7"/>
    <w:rsid w:val="000C3681"/>
    <w:rsid w:val="000C5C64"/>
    <w:rsid w:val="000D0F52"/>
    <w:rsid w:val="000D655C"/>
    <w:rsid w:val="000E55DE"/>
    <w:rsid w:val="000E62FC"/>
    <w:rsid w:val="000E6665"/>
    <w:rsid w:val="000F27D7"/>
    <w:rsid w:val="000F31E8"/>
    <w:rsid w:val="000F5602"/>
    <w:rsid w:val="000F5BDB"/>
    <w:rsid w:val="001020B7"/>
    <w:rsid w:val="00107DC7"/>
    <w:rsid w:val="00113118"/>
    <w:rsid w:val="0011389D"/>
    <w:rsid w:val="001152AA"/>
    <w:rsid w:val="001153A8"/>
    <w:rsid w:val="00115858"/>
    <w:rsid w:val="0011587A"/>
    <w:rsid w:val="00117BCB"/>
    <w:rsid w:val="00122620"/>
    <w:rsid w:val="00122C8D"/>
    <w:rsid w:val="00124CB1"/>
    <w:rsid w:val="001279E2"/>
    <w:rsid w:val="00132292"/>
    <w:rsid w:val="00135B08"/>
    <w:rsid w:val="0013738C"/>
    <w:rsid w:val="001377F8"/>
    <w:rsid w:val="00142104"/>
    <w:rsid w:val="001422D1"/>
    <w:rsid w:val="001429C8"/>
    <w:rsid w:val="001436A5"/>
    <w:rsid w:val="001455FA"/>
    <w:rsid w:val="00147F8E"/>
    <w:rsid w:val="00153982"/>
    <w:rsid w:val="00154DC9"/>
    <w:rsid w:val="00161C9A"/>
    <w:rsid w:val="00165F0E"/>
    <w:rsid w:val="00171B9A"/>
    <w:rsid w:val="001767FF"/>
    <w:rsid w:val="00184535"/>
    <w:rsid w:val="00192498"/>
    <w:rsid w:val="00192E9A"/>
    <w:rsid w:val="00194109"/>
    <w:rsid w:val="001941F8"/>
    <w:rsid w:val="001956E7"/>
    <w:rsid w:val="00197EF0"/>
    <w:rsid w:val="001A1657"/>
    <w:rsid w:val="001A34DD"/>
    <w:rsid w:val="001A516B"/>
    <w:rsid w:val="001A7C19"/>
    <w:rsid w:val="001B162F"/>
    <w:rsid w:val="001B2C58"/>
    <w:rsid w:val="001B6153"/>
    <w:rsid w:val="001C001B"/>
    <w:rsid w:val="001C0AFC"/>
    <w:rsid w:val="001C22B0"/>
    <w:rsid w:val="001C4AB2"/>
    <w:rsid w:val="001C6423"/>
    <w:rsid w:val="001D0382"/>
    <w:rsid w:val="001D4B00"/>
    <w:rsid w:val="001E3642"/>
    <w:rsid w:val="001E4300"/>
    <w:rsid w:val="001E790F"/>
    <w:rsid w:val="001F09B0"/>
    <w:rsid w:val="001F5F09"/>
    <w:rsid w:val="001F7229"/>
    <w:rsid w:val="001F7478"/>
    <w:rsid w:val="001F7581"/>
    <w:rsid w:val="00205170"/>
    <w:rsid w:val="00205BBD"/>
    <w:rsid w:val="00206335"/>
    <w:rsid w:val="00206837"/>
    <w:rsid w:val="00210A77"/>
    <w:rsid w:val="00220789"/>
    <w:rsid w:val="0022203B"/>
    <w:rsid w:val="00222FE5"/>
    <w:rsid w:val="00223F3B"/>
    <w:rsid w:val="002304D4"/>
    <w:rsid w:val="00230554"/>
    <w:rsid w:val="0023080D"/>
    <w:rsid w:val="0023175B"/>
    <w:rsid w:val="002332C9"/>
    <w:rsid w:val="002340D1"/>
    <w:rsid w:val="00241180"/>
    <w:rsid w:val="00241AE6"/>
    <w:rsid w:val="00243813"/>
    <w:rsid w:val="00245AB5"/>
    <w:rsid w:val="00246513"/>
    <w:rsid w:val="00255B40"/>
    <w:rsid w:val="00256F17"/>
    <w:rsid w:val="00257790"/>
    <w:rsid w:val="00260D77"/>
    <w:rsid w:val="00263838"/>
    <w:rsid w:val="00265546"/>
    <w:rsid w:val="00265C6E"/>
    <w:rsid w:val="002669FD"/>
    <w:rsid w:val="002719DA"/>
    <w:rsid w:val="00271D72"/>
    <w:rsid w:val="002725AE"/>
    <w:rsid w:val="00273FF4"/>
    <w:rsid w:val="0027577C"/>
    <w:rsid w:val="002819FF"/>
    <w:rsid w:val="00282C65"/>
    <w:rsid w:val="00283AC9"/>
    <w:rsid w:val="00283D59"/>
    <w:rsid w:val="00290653"/>
    <w:rsid w:val="0029235E"/>
    <w:rsid w:val="002939B2"/>
    <w:rsid w:val="00293D5A"/>
    <w:rsid w:val="00294E11"/>
    <w:rsid w:val="002953F3"/>
    <w:rsid w:val="002963B5"/>
    <w:rsid w:val="002A05DF"/>
    <w:rsid w:val="002A2C7D"/>
    <w:rsid w:val="002A5D03"/>
    <w:rsid w:val="002B0F5C"/>
    <w:rsid w:val="002B10EE"/>
    <w:rsid w:val="002B1885"/>
    <w:rsid w:val="002B19BE"/>
    <w:rsid w:val="002B7F3F"/>
    <w:rsid w:val="002C0E99"/>
    <w:rsid w:val="002C13B2"/>
    <w:rsid w:val="002C21A1"/>
    <w:rsid w:val="002C5CF5"/>
    <w:rsid w:val="002C77B5"/>
    <w:rsid w:val="002D0485"/>
    <w:rsid w:val="002D6BF2"/>
    <w:rsid w:val="002D7962"/>
    <w:rsid w:val="002E09AD"/>
    <w:rsid w:val="002E4370"/>
    <w:rsid w:val="002E43F5"/>
    <w:rsid w:val="002E61CF"/>
    <w:rsid w:val="002E640F"/>
    <w:rsid w:val="002E71DE"/>
    <w:rsid w:val="002E7E7A"/>
    <w:rsid w:val="002F0F00"/>
    <w:rsid w:val="002F244D"/>
    <w:rsid w:val="002F27A8"/>
    <w:rsid w:val="002F27C0"/>
    <w:rsid w:val="002F2FB0"/>
    <w:rsid w:val="002F72E5"/>
    <w:rsid w:val="002F78F2"/>
    <w:rsid w:val="003019F0"/>
    <w:rsid w:val="00302F02"/>
    <w:rsid w:val="00304424"/>
    <w:rsid w:val="00305A67"/>
    <w:rsid w:val="00306EBC"/>
    <w:rsid w:val="00311BEB"/>
    <w:rsid w:val="00315CAA"/>
    <w:rsid w:val="00321206"/>
    <w:rsid w:val="00326E99"/>
    <w:rsid w:val="003278DE"/>
    <w:rsid w:val="003315B1"/>
    <w:rsid w:val="00331EA5"/>
    <w:rsid w:val="00334542"/>
    <w:rsid w:val="00334749"/>
    <w:rsid w:val="00336341"/>
    <w:rsid w:val="0033797C"/>
    <w:rsid w:val="0034627A"/>
    <w:rsid w:val="003508D1"/>
    <w:rsid w:val="00356D48"/>
    <w:rsid w:val="003578D4"/>
    <w:rsid w:val="00361EA5"/>
    <w:rsid w:val="00362FDD"/>
    <w:rsid w:val="00365E5E"/>
    <w:rsid w:val="00370EE9"/>
    <w:rsid w:val="00373B0F"/>
    <w:rsid w:val="00373E49"/>
    <w:rsid w:val="0037402F"/>
    <w:rsid w:val="003756D2"/>
    <w:rsid w:val="0038494F"/>
    <w:rsid w:val="00387FE8"/>
    <w:rsid w:val="00393590"/>
    <w:rsid w:val="003947B5"/>
    <w:rsid w:val="003A0DB0"/>
    <w:rsid w:val="003A1F54"/>
    <w:rsid w:val="003A2E8B"/>
    <w:rsid w:val="003A42D5"/>
    <w:rsid w:val="003A6C38"/>
    <w:rsid w:val="003B1AEC"/>
    <w:rsid w:val="003B28D5"/>
    <w:rsid w:val="003B3BE2"/>
    <w:rsid w:val="003B4774"/>
    <w:rsid w:val="003B6001"/>
    <w:rsid w:val="003C0097"/>
    <w:rsid w:val="003C07E9"/>
    <w:rsid w:val="003C2D16"/>
    <w:rsid w:val="003C2E03"/>
    <w:rsid w:val="003D2125"/>
    <w:rsid w:val="003D25E9"/>
    <w:rsid w:val="003D2DFA"/>
    <w:rsid w:val="003D3B5E"/>
    <w:rsid w:val="003D5116"/>
    <w:rsid w:val="003D6A13"/>
    <w:rsid w:val="003D6B5D"/>
    <w:rsid w:val="003E1442"/>
    <w:rsid w:val="003E52E6"/>
    <w:rsid w:val="003F0385"/>
    <w:rsid w:val="003F4374"/>
    <w:rsid w:val="003F690B"/>
    <w:rsid w:val="003F7497"/>
    <w:rsid w:val="00401581"/>
    <w:rsid w:val="004015D7"/>
    <w:rsid w:val="0040510B"/>
    <w:rsid w:val="00407C4D"/>
    <w:rsid w:val="00407E7A"/>
    <w:rsid w:val="004117B1"/>
    <w:rsid w:val="004120B0"/>
    <w:rsid w:val="004120E6"/>
    <w:rsid w:val="004152B8"/>
    <w:rsid w:val="0041564C"/>
    <w:rsid w:val="004167D5"/>
    <w:rsid w:val="004179B9"/>
    <w:rsid w:val="00424F18"/>
    <w:rsid w:val="00426596"/>
    <w:rsid w:val="00426607"/>
    <w:rsid w:val="00427844"/>
    <w:rsid w:val="00432285"/>
    <w:rsid w:val="0043276F"/>
    <w:rsid w:val="00433021"/>
    <w:rsid w:val="00433CA3"/>
    <w:rsid w:val="004464BB"/>
    <w:rsid w:val="00446CF0"/>
    <w:rsid w:val="00447428"/>
    <w:rsid w:val="00452D8B"/>
    <w:rsid w:val="00454DFC"/>
    <w:rsid w:val="004568A9"/>
    <w:rsid w:val="00461620"/>
    <w:rsid w:val="00461A63"/>
    <w:rsid w:val="00461A7E"/>
    <w:rsid w:val="00467283"/>
    <w:rsid w:val="004711DB"/>
    <w:rsid w:val="00471873"/>
    <w:rsid w:val="004731B7"/>
    <w:rsid w:val="00476D19"/>
    <w:rsid w:val="00486EEB"/>
    <w:rsid w:val="00487B5B"/>
    <w:rsid w:val="004901A9"/>
    <w:rsid w:val="00492AD4"/>
    <w:rsid w:val="004954B1"/>
    <w:rsid w:val="004957F7"/>
    <w:rsid w:val="00496A2E"/>
    <w:rsid w:val="004A3001"/>
    <w:rsid w:val="004B0951"/>
    <w:rsid w:val="004B3DA4"/>
    <w:rsid w:val="004B4360"/>
    <w:rsid w:val="004B6853"/>
    <w:rsid w:val="004B6E82"/>
    <w:rsid w:val="004C1B87"/>
    <w:rsid w:val="004D0108"/>
    <w:rsid w:val="004D6754"/>
    <w:rsid w:val="004F0457"/>
    <w:rsid w:val="004F2031"/>
    <w:rsid w:val="004F462F"/>
    <w:rsid w:val="004F54B7"/>
    <w:rsid w:val="00502F97"/>
    <w:rsid w:val="00503DB4"/>
    <w:rsid w:val="00504DDD"/>
    <w:rsid w:val="00505CFC"/>
    <w:rsid w:val="00506810"/>
    <w:rsid w:val="0051153B"/>
    <w:rsid w:val="00516FB1"/>
    <w:rsid w:val="00517F73"/>
    <w:rsid w:val="00520114"/>
    <w:rsid w:val="00520941"/>
    <w:rsid w:val="005235B9"/>
    <w:rsid w:val="00523A45"/>
    <w:rsid w:val="005371E1"/>
    <w:rsid w:val="0054033E"/>
    <w:rsid w:val="00540EDD"/>
    <w:rsid w:val="0054270A"/>
    <w:rsid w:val="005457A9"/>
    <w:rsid w:val="00551EE2"/>
    <w:rsid w:val="00554A80"/>
    <w:rsid w:val="00554D47"/>
    <w:rsid w:val="00555B9E"/>
    <w:rsid w:val="005571B8"/>
    <w:rsid w:val="00557BDD"/>
    <w:rsid w:val="005604B1"/>
    <w:rsid w:val="00560CA5"/>
    <w:rsid w:val="005613F7"/>
    <w:rsid w:val="00563844"/>
    <w:rsid w:val="005638E2"/>
    <w:rsid w:val="00563C9F"/>
    <w:rsid w:val="005645D7"/>
    <w:rsid w:val="00572AD7"/>
    <w:rsid w:val="00576F4A"/>
    <w:rsid w:val="005803FF"/>
    <w:rsid w:val="00583E8B"/>
    <w:rsid w:val="00583F4D"/>
    <w:rsid w:val="005858EA"/>
    <w:rsid w:val="005925EF"/>
    <w:rsid w:val="00593B54"/>
    <w:rsid w:val="00594E5A"/>
    <w:rsid w:val="00597C16"/>
    <w:rsid w:val="005A08A4"/>
    <w:rsid w:val="005A1B98"/>
    <w:rsid w:val="005A3A2B"/>
    <w:rsid w:val="005A4465"/>
    <w:rsid w:val="005A65CB"/>
    <w:rsid w:val="005B1CDF"/>
    <w:rsid w:val="005B22BA"/>
    <w:rsid w:val="005B2CE2"/>
    <w:rsid w:val="005B55AA"/>
    <w:rsid w:val="005B6AED"/>
    <w:rsid w:val="005B6B83"/>
    <w:rsid w:val="005C3896"/>
    <w:rsid w:val="005C7D1B"/>
    <w:rsid w:val="005D0406"/>
    <w:rsid w:val="005D4F96"/>
    <w:rsid w:val="005D6072"/>
    <w:rsid w:val="005E08D2"/>
    <w:rsid w:val="005E5BC8"/>
    <w:rsid w:val="005F0748"/>
    <w:rsid w:val="00600B00"/>
    <w:rsid w:val="00601048"/>
    <w:rsid w:val="00607667"/>
    <w:rsid w:val="006150FA"/>
    <w:rsid w:val="0061773C"/>
    <w:rsid w:val="00617E94"/>
    <w:rsid w:val="0062195D"/>
    <w:rsid w:val="00625514"/>
    <w:rsid w:val="006257A7"/>
    <w:rsid w:val="006257B1"/>
    <w:rsid w:val="00630639"/>
    <w:rsid w:val="00635E2B"/>
    <w:rsid w:val="00636CDC"/>
    <w:rsid w:val="00636D48"/>
    <w:rsid w:val="00637E60"/>
    <w:rsid w:val="00637F84"/>
    <w:rsid w:val="00641031"/>
    <w:rsid w:val="006460D1"/>
    <w:rsid w:val="006474CC"/>
    <w:rsid w:val="00652FF2"/>
    <w:rsid w:val="00655076"/>
    <w:rsid w:val="00655D07"/>
    <w:rsid w:val="006573CE"/>
    <w:rsid w:val="00661A2A"/>
    <w:rsid w:val="00661E0A"/>
    <w:rsid w:val="00661FB9"/>
    <w:rsid w:val="006627FD"/>
    <w:rsid w:val="00663A15"/>
    <w:rsid w:val="00665AD5"/>
    <w:rsid w:val="00666D06"/>
    <w:rsid w:val="00667877"/>
    <w:rsid w:val="006718B4"/>
    <w:rsid w:val="006730A4"/>
    <w:rsid w:val="00674B13"/>
    <w:rsid w:val="006751A6"/>
    <w:rsid w:val="006827A5"/>
    <w:rsid w:val="00683A7C"/>
    <w:rsid w:val="006872FE"/>
    <w:rsid w:val="00687CA3"/>
    <w:rsid w:val="00695E87"/>
    <w:rsid w:val="00697B17"/>
    <w:rsid w:val="006A0232"/>
    <w:rsid w:val="006A10FF"/>
    <w:rsid w:val="006A54EF"/>
    <w:rsid w:val="006A644A"/>
    <w:rsid w:val="006A7EB6"/>
    <w:rsid w:val="006A7FBB"/>
    <w:rsid w:val="006B2210"/>
    <w:rsid w:val="006B2816"/>
    <w:rsid w:val="006C0F43"/>
    <w:rsid w:val="006C2468"/>
    <w:rsid w:val="006C6404"/>
    <w:rsid w:val="006C7708"/>
    <w:rsid w:val="006D117F"/>
    <w:rsid w:val="006D1BED"/>
    <w:rsid w:val="006D41A8"/>
    <w:rsid w:val="006E15E9"/>
    <w:rsid w:val="006E35B5"/>
    <w:rsid w:val="006E3D24"/>
    <w:rsid w:val="006E52DA"/>
    <w:rsid w:val="006E58A1"/>
    <w:rsid w:val="006E66EC"/>
    <w:rsid w:val="006E6C24"/>
    <w:rsid w:val="006F040B"/>
    <w:rsid w:val="006F4063"/>
    <w:rsid w:val="006F464C"/>
    <w:rsid w:val="006F51BA"/>
    <w:rsid w:val="006F534C"/>
    <w:rsid w:val="006F6803"/>
    <w:rsid w:val="007027CA"/>
    <w:rsid w:val="00705AC7"/>
    <w:rsid w:val="00706059"/>
    <w:rsid w:val="0070626A"/>
    <w:rsid w:val="0071127A"/>
    <w:rsid w:val="007112A5"/>
    <w:rsid w:val="00711741"/>
    <w:rsid w:val="00715F40"/>
    <w:rsid w:val="00717E3A"/>
    <w:rsid w:val="00722052"/>
    <w:rsid w:val="0072309F"/>
    <w:rsid w:val="00723EEB"/>
    <w:rsid w:val="00726AE1"/>
    <w:rsid w:val="00727933"/>
    <w:rsid w:val="007314A9"/>
    <w:rsid w:val="007317E8"/>
    <w:rsid w:val="007377F3"/>
    <w:rsid w:val="007378E0"/>
    <w:rsid w:val="00740B05"/>
    <w:rsid w:val="00740F26"/>
    <w:rsid w:val="007418D8"/>
    <w:rsid w:val="00744950"/>
    <w:rsid w:val="007471AB"/>
    <w:rsid w:val="0075174E"/>
    <w:rsid w:val="00753DED"/>
    <w:rsid w:val="00755F8D"/>
    <w:rsid w:val="00756654"/>
    <w:rsid w:val="00757241"/>
    <w:rsid w:val="0075771A"/>
    <w:rsid w:val="00766C9C"/>
    <w:rsid w:val="007707AF"/>
    <w:rsid w:val="007739BB"/>
    <w:rsid w:val="00775A2D"/>
    <w:rsid w:val="00775ACA"/>
    <w:rsid w:val="00780CC0"/>
    <w:rsid w:val="00781024"/>
    <w:rsid w:val="00782981"/>
    <w:rsid w:val="007851C2"/>
    <w:rsid w:val="00785879"/>
    <w:rsid w:val="007862EF"/>
    <w:rsid w:val="007866B3"/>
    <w:rsid w:val="00787F62"/>
    <w:rsid w:val="007903B6"/>
    <w:rsid w:val="007929A8"/>
    <w:rsid w:val="00793F71"/>
    <w:rsid w:val="00796914"/>
    <w:rsid w:val="00796E22"/>
    <w:rsid w:val="007A112E"/>
    <w:rsid w:val="007A1924"/>
    <w:rsid w:val="007A1F21"/>
    <w:rsid w:val="007A4335"/>
    <w:rsid w:val="007A55C6"/>
    <w:rsid w:val="007A5AA0"/>
    <w:rsid w:val="007B1B8C"/>
    <w:rsid w:val="007B29F8"/>
    <w:rsid w:val="007C69D9"/>
    <w:rsid w:val="007D1BC6"/>
    <w:rsid w:val="007D226E"/>
    <w:rsid w:val="007D31CF"/>
    <w:rsid w:val="007D6193"/>
    <w:rsid w:val="007D70F9"/>
    <w:rsid w:val="007E3888"/>
    <w:rsid w:val="007E7B3E"/>
    <w:rsid w:val="007F1E49"/>
    <w:rsid w:val="007F2B37"/>
    <w:rsid w:val="007F2E41"/>
    <w:rsid w:val="007F68A3"/>
    <w:rsid w:val="007F75E6"/>
    <w:rsid w:val="007F779C"/>
    <w:rsid w:val="00802B69"/>
    <w:rsid w:val="00802BEB"/>
    <w:rsid w:val="00806326"/>
    <w:rsid w:val="008078EC"/>
    <w:rsid w:val="008113E6"/>
    <w:rsid w:val="00812AB3"/>
    <w:rsid w:val="00812E82"/>
    <w:rsid w:val="00816DC5"/>
    <w:rsid w:val="00821259"/>
    <w:rsid w:val="00821595"/>
    <w:rsid w:val="0082513C"/>
    <w:rsid w:val="00826262"/>
    <w:rsid w:val="008267A4"/>
    <w:rsid w:val="00830798"/>
    <w:rsid w:val="00830A8E"/>
    <w:rsid w:val="00831DF7"/>
    <w:rsid w:val="00832FDC"/>
    <w:rsid w:val="008358D8"/>
    <w:rsid w:val="00835C5D"/>
    <w:rsid w:val="00835DFE"/>
    <w:rsid w:val="00837867"/>
    <w:rsid w:val="00840AEE"/>
    <w:rsid w:val="008431E6"/>
    <w:rsid w:val="00843354"/>
    <w:rsid w:val="00845007"/>
    <w:rsid w:val="008507A4"/>
    <w:rsid w:val="00854B53"/>
    <w:rsid w:val="00855041"/>
    <w:rsid w:val="008579C0"/>
    <w:rsid w:val="008603CC"/>
    <w:rsid w:val="00862C44"/>
    <w:rsid w:val="0086324D"/>
    <w:rsid w:val="00863801"/>
    <w:rsid w:val="00865C54"/>
    <w:rsid w:val="00865E94"/>
    <w:rsid w:val="00865F2C"/>
    <w:rsid w:val="0086677E"/>
    <w:rsid w:val="00867B36"/>
    <w:rsid w:val="0087009E"/>
    <w:rsid w:val="00870D3D"/>
    <w:rsid w:val="00871FCE"/>
    <w:rsid w:val="00881FD3"/>
    <w:rsid w:val="00882CBA"/>
    <w:rsid w:val="00883DA1"/>
    <w:rsid w:val="00883DB7"/>
    <w:rsid w:val="0088776F"/>
    <w:rsid w:val="00887BEA"/>
    <w:rsid w:val="00891646"/>
    <w:rsid w:val="008A0A7C"/>
    <w:rsid w:val="008A224A"/>
    <w:rsid w:val="008A39B7"/>
    <w:rsid w:val="008A4612"/>
    <w:rsid w:val="008A62F7"/>
    <w:rsid w:val="008A73DC"/>
    <w:rsid w:val="008B06B3"/>
    <w:rsid w:val="008B0FC5"/>
    <w:rsid w:val="008B2380"/>
    <w:rsid w:val="008B3938"/>
    <w:rsid w:val="008B4FD6"/>
    <w:rsid w:val="008B7C19"/>
    <w:rsid w:val="008C02BE"/>
    <w:rsid w:val="008C164D"/>
    <w:rsid w:val="008C35FF"/>
    <w:rsid w:val="008C7776"/>
    <w:rsid w:val="008D0328"/>
    <w:rsid w:val="008D16DC"/>
    <w:rsid w:val="008D7798"/>
    <w:rsid w:val="008E1344"/>
    <w:rsid w:val="008E3743"/>
    <w:rsid w:val="008E700B"/>
    <w:rsid w:val="008E7DF7"/>
    <w:rsid w:val="008E7F97"/>
    <w:rsid w:val="008F0D19"/>
    <w:rsid w:val="008F0F6B"/>
    <w:rsid w:val="008F1759"/>
    <w:rsid w:val="008F1897"/>
    <w:rsid w:val="008F56C1"/>
    <w:rsid w:val="00904422"/>
    <w:rsid w:val="009060E3"/>
    <w:rsid w:val="00906352"/>
    <w:rsid w:val="00906D76"/>
    <w:rsid w:val="00910789"/>
    <w:rsid w:val="009133DB"/>
    <w:rsid w:val="00923A44"/>
    <w:rsid w:val="009300E5"/>
    <w:rsid w:val="009363EB"/>
    <w:rsid w:val="009401E6"/>
    <w:rsid w:val="0094201E"/>
    <w:rsid w:val="00942A14"/>
    <w:rsid w:val="00943D78"/>
    <w:rsid w:val="009442E2"/>
    <w:rsid w:val="00944913"/>
    <w:rsid w:val="00944FA5"/>
    <w:rsid w:val="00945F25"/>
    <w:rsid w:val="0094620F"/>
    <w:rsid w:val="00951302"/>
    <w:rsid w:val="00952966"/>
    <w:rsid w:val="009558A9"/>
    <w:rsid w:val="00957E96"/>
    <w:rsid w:val="00964074"/>
    <w:rsid w:val="00964966"/>
    <w:rsid w:val="009702D2"/>
    <w:rsid w:val="00973BC7"/>
    <w:rsid w:val="009762B3"/>
    <w:rsid w:val="00977A97"/>
    <w:rsid w:val="009824BB"/>
    <w:rsid w:val="00982EB9"/>
    <w:rsid w:val="009901EC"/>
    <w:rsid w:val="009907A8"/>
    <w:rsid w:val="00992E59"/>
    <w:rsid w:val="00995067"/>
    <w:rsid w:val="00996C3C"/>
    <w:rsid w:val="00996D4D"/>
    <w:rsid w:val="009A390E"/>
    <w:rsid w:val="009A50A2"/>
    <w:rsid w:val="009A51DA"/>
    <w:rsid w:val="009A5260"/>
    <w:rsid w:val="009A7203"/>
    <w:rsid w:val="009A745B"/>
    <w:rsid w:val="009A7ED0"/>
    <w:rsid w:val="009B0C7D"/>
    <w:rsid w:val="009B1A7C"/>
    <w:rsid w:val="009B377B"/>
    <w:rsid w:val="009B7447"/>
    <w:rsid w:val="009C244E"/>
    <w:rsid w:val="009C319A"/>
    <w:rsid w:val="009C3723"/>
    <w:rsid w:val="009D14CD"/>
    <w:rsid w:val="009D20FA"/>
    <w:rsid w:val="009D2CBD"/>
    <w:rsid w:val="009D508A"/>
    <w:rsid w:val="009D5F92"/>
    <w:rsid w:val="009D79A3"/>
    <w:rsid w:val="009E292A"/>
    <w:rsid w:val="009E53B7"/>
    <w:rsid w:val="009E58D7"/>
    <w:rsid w:val="009E7C6A"/>
    <w:rsid w:val="009E7D37"/>
    <w:rsid w:val="009F22BA"/>
    <w:rsid w:val="009F27DF"/>
    <w:rsid w:val="009F31BE"/>
    <w:rsid w:val="009F5CC6"/>
    <w:rsid w:val="009F6FB2"/>
    <w:rsid w:val="009F704D"/>
    <w:rsid w:val="009F7794"/>
    <w:rsid w:val="00A01192"/>
    <w:rsid w:val="00A022F5"/>
    <w:rsid w:val="00A0682C"/>
    <w:rsid w:val="00A07708"/>
    <w:rsid w:val="00A10273"/>
    <w:rsid w:val="00A1385B"/>
    <w:rsid w:val="00A20F4F"/>
    <w:rsid w:val="00A22CB3"/>
    <w:rsid w:val="00A269B4"/>
    <w:rsid w:val="00A276C2"/>
    <w:rsid w:val="00A335E2"/>
    <w:rsid w:val="00A514EF"/>
    <w:rsid w:val="00A51935"/>
    <w:rsid w:val="00A52481"/>
    <w:rsid w:val="00A537B2"/>
    <w:rsid w:val="00A56095"/>
    <w:rsid w:val="00A5661B"/>
    <w:rsid w:val="00A56B33"/>
    <w:rsid w:val="00A62AF0"/>
    <w:rsid w:val="00A63C06"/>
    <w:rsid w:val="00A64397"/>
    <w:rsid w:val="00A64764"/>
    <w:rsid w:val="00A64F96"/>
    <w:rsid w:val="00A67955"/>
    <w:rsid w:val="00A742C7"/>
    <w:rsid w:val="00A746A7"/>
    <w:rsid w:val="00A81268"/>
    <w:rsid w:val="00A8660D"/>
    <w:rsid w:val="00A93733"/>
    <w:rsid w:val="00A93BE2"/>
    <w:rsid w:val="00A9607D"/>
    <w:rsid w:val="00AA2CF6"/>
    <w:rsid w:val="00AA4657"/>
    <w:rsid w:val="00AA5054"/>
    <w:rsid w:val="00AA58A6"/>
    <w:rsid w:val="00AA5AE3"/>
    <w:rsid w:val="00AB46C4"/>
    <w:rsid w:val="00AB482B"/>
    <w:rsid w:val="00AB656A"/>
    <w:rsid w:val="00AB7132"/>
    <w:rsid w:val="00AC38AE"/>
    <w:rsid w:val="00AC5D9C"/>
    <w:rsid w:val="00AC62AA"/>
    <w:rsid w:val="00AD2704"/>
    <w:rsid w:val="00AD5A3C"/>
    <w:rsid w:val="00AD6662"/>
    <w:rsid w:val="00AD7A2A"/>
    <w:rsid w:val="00AE1466"/>
    <w:rsid w:val="00AE1B95"/>
    <w:rsid w:val="00AE28AB"/>
    <w:rsid w:val="00AE4312"/>
    <w:rsid w:val="00AE5A0F"/>
    <w:rsid w:val="00AF7FC8"/>
    <w:rsid w:val="00B0397D"/>
    <w:rsid w:val="00B05410"/>
    <w:rsid w:val="00B07A64"/>
    <w:rsid w:val="00B07EAC"/>
    <w:rsid w:val="00B07F07"/>
    <w:rsid w:val="00B13209"/>
    <w:rsid w:val="00B2457E"/>
    <w:rsid w:val="00B279E5"/>
    <w:rsid w:val="00B3186F"/>
    <w:rsid w:val="00B3238F"/>
    <w:rsid w:val="00B324A1"/>
    <w:rsid w:val="00B3686C"/>
    <w:rsid w:val="00B410BE"/>
    <w:rsid w:val="00B41787"/>
    <w:rsid w:val="00B42931"/>
    <w:rsid w:val="00B452C2"/>
    <w:rsid w:val="00B465E2"/>
    <w:rsid w:val="00B5018B"/>
    <w:rsid w:val="00B50D95"/>
    <w:rsid w:val="00B51C52"/>
    <w:rsid w:val="00B53BE7"/>
    <w:rsid w:val="00B53F1E"/>
    <w:rsid w:val="00B54384"/>
    <w:rsid w:val="00B5523D"/>
    <w:rsid w:val="00B56362"/>
    <w:rsid w:val="00B56ABF"/>
    <w:rsid w:val="00B6303B"/>
    <w:rsid w:val="00B648F0"/>
    <w:rsid w:val="00B64A57"/>
    <w:rsid w:val="00B65E69"/>
    <w:rsid w:val="00B669A3"/>
    <w:rsid w:val="00B70153"/>
    <w:rsid w:val="00B7039E"/>
    <w:rsid w:val="00B71509"/>
    <w:rsid w:val="00B735FF"/>
    <w:rsid w:val="00B75B9B"/>
    <w:rsid w:val="00B75C73"/>
    <w:rsid w:val="00B77991"/>
    <w:rsid w:val="00B80484"/>
    <w:rsid w:val="00B81172"/>
    <w:rsid w:val="00B8292E"/>
    <w:rsid w:val="00B84F46"/>
    <w:rsid w:val="00B87864"/>
    <w:rsid w:val="00B903F3"/>
    <w:rsid w:val="00B93501"/>
    <w:rsid w:val="00B977B6"/>
    <w:rsid w:val="00BA1C10"/>
    <w:rsid w:val="00BA251D"/>
    <w:rsid w:val="00BA62B2"/>
    <w:rsid w:val="00BA7DF3"/>
    <w:rsid w:val="00BB1A51"/>
    <w:rsid w:val="00BB2F76"/>
    <w:rsid w:val="00BB31C4"/>
    <w:rsid w:val="00BB4A6C"/>
    <w:rsid w:val="00BB7809"/>
    <w:rsid w:val="00BC0615"/>
    <w:rsid w:val="00BC13F1"/>
    <w:rsid w:val="00BC4249"/>
    <w:rsid w:val="00BC4D7B"/>
    <w:rsid w:val="00BC7AE8"/>
    <w:rsid w:val="00BD1BDD"/>
    <w:rsid w:val="00BE1788"/>
    <w:rsid w:val="00BE316B"/>
    <w:rsid w:val="00BE34F3"/>
    <w:rsid w:val="00BE6177"/>
    <w:rsid w:val="00BF0DB0"/>
    <w:rsid w:val="00BF300B"/>
    <w:rsid w:val="00BF57F6"/>
    <w:rsid w:val="00BF7FD5"/>
    <w:rsid w:val="00C00230"/>
    <w:rsid w:val="00C01E2E"/>
    <w:rsid w:val="00C04CC3"/>
    <w:rsid w:val="00C04D3D"/>
    <w:rsid w:val="00C110B9"/>
    <w:rsid w:val="00C1318C"/>
    <w:rsid w:val="00C14172"/>
    <w:rsid w:val="00C15BEE"/>
    <w:rsid w:val="00C20675"/>
    <w:rsid w:val="00C22BD9"/>
    <w:rsid w:val="00C238B4"/>
    <w:rsid w:val="00C23984"/>
    <w:rsid w:val="00C23BC4"/>
    <w:rsid w:val="00C25FCF"/>
    <w:rsid w:val="00C26BB5"/>
    <w:rsid w:val="00C27C49"/>
    <w:rsid w:val="00C31DF0"/>
    <w:rsid w:val="00C31F13"/>
    <w:rsid w:val="00C32F56"/>
    <w:rsid w:val="00C37AEF"/>
    <w:rsid w:val="00C439FB"/>
    <w:rsid w:val="00C4449E"/>
    <w:rsid w:val="00C46362"/>
    <w:rsid w:val="00C4698B"/>
    <w:rsid w:val="00C52476"/>
    <w:rsid w:val="00C53117"/>
    <w:rsid w:val="00C56B8B"/>
    <w:rsid w:val="00C56F56"/>
    <w:rsid w:val="00C61848"/>
    <w:rsid w:val="00C70160"/>
    <w:rsid w:val="00C716AB"/>
    <w:rsid w:val="00C722C7"/>
    <w:rsid w:val="00C74269"/>
    <w:rsid w:val="00C76BC7"/>
    <w:rsid w:val="00C81914"/>
    <w:rsid w:val="00C8223D"/>
    <w:rsid w:val="00C8227C"/>
    <w:rsid w:val="00C82659"/>
    <w:rsid w:val="00C8268D"/>
    <w:rsid w:val="00C8268F"/>
    <w:rsid w:val="00C83A4D"/>
    <w:rsid w:val="00C87400"/>
    <w:rsid w:val="00C92B2A"/>
    <w:rsid w:val="00CA2B70"/>
    <w:rsid w:val="00CB2798"/>
    <w:rsid w:val="00CB6CC2"/>
    <w:rsid w:val="00CC19E7"/>
    <w:rsid w:val="00CC4078"/>
    <w:rsid w:val="00CC610E"/>
    <w:rsid w:val="00CC6BA6"/>
    <w:rsid w:val="00CD28B2"/>
    <w:rsid w:val="00CD4DCB"/>
    <w:rsid w:val="00CD5881"/>
    <w:rsid w:val="00CE1064"/>
    <w:rsid w:val="00CE16EA"/>
    <w:rsid w:val="00CE2810"/>
    <w:rsid w:val="00CE4D35"/>
    <w:rsid w:val="00CE5E2B"/>
    <w:rsid w:val="00CE6C2B"/>
    <w:rsid w:val="00CF0F3A"/>
    <w:rsid w:val="00CF315B"/>
    <w:rsid w:val="00CF53B1"/>
    <w:rsid w:val="00CF5819"/>
    <w:rsid w:val="00CF75C1"/>
    <w:rsid w:val="00CF7DA8"/>
    <w:rsid w:val="00D01839"/>
    <w:rsid w:val="00D029F5"/>
    <w:rsid w:val="00D042DE"/>
    <w:rsid w:val="00D0461E"/>
    <w:rsid w:val="00D04CA8"/>
    <w:rsid w:val="00D071C0"/>
    <w:rsid w:val="00D0770D"/>
    <w:rsid w:val="00D117B8"/>
    <w:rsid w:val="00D233FB"/>
    <w:rsid w:val="00D27B28"/>
    <w:rsid w:val="00D3016B"/>
    <w:rsid w:val="00D32FFA"/>
    <w:rsid w:val="00D34256"/>
    <w:rsid w:val="00D34514"/>
    <w:rsid w:val="00D35E5B"/>
    <w:rsid w:val="00D35EB8"/>
    <w:rsid w:val="00D36FD0"/>
    <w:rsid w:val="00D37A12"/>
    <w:rsid w:val="00D46D39"/>
    <w:rsid w:val="00D50283"/>
    <w:rsid w:val="00D50F99"/>
    <w:rsid w:val="00D517BD"/>
    <w:rsid w:val="00D519FE"/>
    <w:rsid w:val="00D51D7A"/>
    <w:rsid w:val="00D54E7F"/>
    <w:rsid w:val="00D62268"/>
    <w:rsid w:val="00D67051"/>
    <w:rsid w:val="00D67B14"/>
    <w:rsid w:val="00D70946"/>
    <w:rsid w:val="00D70F1C"/>
    <w:rsid w:val="00D72008"/>
    <w:rsid w:val="00D72576"/>
    <w:rsid w:val="00D7293A"/>
    <w:rsid w:val="00D73B9C"/>
    <w:rsid w:val="00D746FA"/>
    <w:rsid w:val="00D74A96"/>
    <w:rsid w:val="00D812E5"/>
    <w:rsid w:val="00D81F45"/>
    <w:rsid w:val="00D821B6"/>
    <w:rsid w:val="00D830DA"/>
    <w:rsid w:val="00D830E5"/>
    <w:rsid w:val="00D84520"/>
    <w:rsid w:val="00D850EF"/>
    <w:rsid w:val="00D85321"/>
    <w:rsid w:val="00D853D8"/>
    <w:rsid w:val="00D90D22"/>
    <w:rsid w:val="00D964E1"/>
    <w:rsid w:val="00D9791A"/>
    <w:rsid w:val="00D97B45"/>
    <w:rsid w:val="00DA058E"/>
    <w:rsid w:val="00DA2577"/>
    <w:rsid w:val="00DA2B59"/>
    <w:rsid w:val="00DA3C28"/>
    <w:rsid w:val="00DA54A6"/>
    <w:rsid w:val="00DB0FE3"/>
    <w:rsid w:val="00DB5019"/>
    <w:rsid w:val="00DB5AB8"/>
    <w:rsid w:val="00DC13AC"/>
    <w:rsid w:val="00DC1C43"/>
    <w:rsid w:val="00DC2E4B"/>
    <w:rsid w:val="00DD21C0"/>
    <w:rsid w:val="00DD3F09"/>
    <w:rsid w:val="00DD53FB"/>
    <w:rsid w:val="00DD5A34"/>
    <w:rsid w:val="00DD7C0B"/>
    <w:rsid w:val="00DE14B4"/>
    <w:rsid w:val="00DE1E04"/>
    <w:rsid w:val="00DE42F7"/>
    <w:rsid w:val="00DE4CD7"/>
    <w:rsid w:val="00DE503E"/>
    <w:rsid w:val="00DE66BA"/>
    <w:rsid w:val="00DE6F98"/>
    <w:rsid w:val="00DE73C9"/>
    <w:rsid w:val="00DF0DCD"/>
    <w:rsid w:val="00DF1185"/>
    <w:rsid w:val="00DF22B5"/>
    <w:rsid w:val="00DF402C"/>
    <w:rsid w:val="00DF6B69"/>
    <w:rsid w:val="00DF7DF2"/>
    <w:rsid w:val="00DF7EBC"/>
    <w:rsid w:val="00E00044"/>
    <w:rsid w:val="00E00417"/>
    <w:rsid w:val="00E0116A"/>
    <w:rsid w:val="00E032FD"/>
    <w:rsid w:val="00E052AD"/>
    <w:rsid w:val="00E126DA"/>
    <w:rsid w:val="00E13875"/>
    <w:rsid w:val="00E150A7"/>
    <w:rsid w:val="00E15470"/>
    <w:rsid w:val="00E163F7"/>
    <w:rsid w:val="00E1739E"/>
    <w:rsid w:val="00E23184"/>
    <w:rsid w:val="00E303CE"/>
    <w:rsid w:val="00E320B3"/>
    <w:rsid w:val="00E32AB3"/>
    <w:rsid w:val="00E36BF6"/>
    <w:rsid w:val="00E36C02"/>
    <w:rsid w:val="00E37E7D"/>
    <w:rsid w:val="00E4155C"/>
    <w:rsid w:val="00E4221E"/>
    <w:rsid w:val="00E42567"/>
    <w:rsid w:val="00E43BAD"/>
    <w:rsid w:val="00E445F7"/>
    <w:rsid w:val="00E46BF2"/>
    <w:rsid w:val="00E47C5A"/>
    <w:rsid w:val="00E51281"/>
    <w:rsid w:val="00E527FC"/>
    <w:rsid w:val="00E530C5"/>
    <w:rsid w:val="00E537D3"/>
    <w:rsid w:val="00E568E3"/>
    <w:rsid w:val="00E569DF"/>
    <w:rsid w:val="00E57628"/>
    <w:rsid w:val="00E60B94"/>
    <w:rsid w:val="00E60F94"/>
    <w:rsid w:val="00E61F5D"/>
    <w:rsid w:val="00E6394F"/>
    <w:rsid w:val="00E67AD1"/>
    <w:rsid w:val="00E7252B"/>
    <w:rsid w:val="00E745B4"/>
    <w:rsid w:val="00E74739"/>
    <w:rsid w:val="00E76BA2"/>
    <w:rsid w:val="00E772A8"/>
    <w:rsid w:val="00E8054B"/>
    <w:rsid w:val="00E81191"/>
    <w:rsid w:val="00E82C5C"/>
    <w:rsid w:val="00E855FF"/>
    <w:rsid w:val="00E86126"/>
    <w:rsid w:val="00E908BD"/>
    <w:rsid w:val="00E90C13"/>
    <w:rsid w:val="00E949D7"/>
    <w:rsid w:val="00E95B94"/>
    <w:rsid w:val="00E964A7"/>
    <w:rsid w:val="00E96E52"/>
    <w:rsid w:val="00E97D76"/>
    <w:rsid w:val="00EA6693"/>
    <w:rsid w:val="00EA71B8"/>
    <w:rsid w:val="00EA7D91"/>
    <w:rsid w:val="00EB5AD8"/>
    <w:rsid w:val="00EB6FA0"/>
    <w:rsid w:val="00EC14A5"/>
    <w:rsid w:val="00EC23E4"/>
    <w:rsid w:val="00EC3AF0"/>
    <w:rsid w:val="00EC5CC6"/>
    <w:rsid w:val="00ED0241"/>
    <w:rsid w:val="00ED2115"/>
    <w:rsid w:val="00ED3401"/>
    <w:rsid w:val="00ED5D7C"/>
    <w:rsid w:val="00EE11F7"/>
    <w:rsid w:val="00EE1A18"/>
    <w:rsid w:val="00EE1DDA"/>
    <w:rsid w:val="00EE2D85"/>
    <w:rsid w:val="00EE3A75"/>
    <w:rsid w:val="00EF0F5B"/>
    <w:rsid w:val="00EF20B1"/>
    <w:rsid w:val="00EF40E2"/>
    <w:rsid w:val="00EF7638"/>
    <w:rsid w:val="00F02A93"/>
    <w:rsid w:val="00F06077"/>
    <w:rsid w:val="00F066A8"/>
    <w:rsid w:val="00F06D42"/>
    <w:rsid w:val="00F07D9E"/>
    <w:rsid w:val="00F14360"/>
    <w:rsid w:val="00F148EC"/>
    <w:rsid w:val="00F17121"/>
    <w:rsid w:val="00F21BC8"/>
    <w:rsid w:val="00F21F8D"/>
    <w:rsid w:val="00F2222B"/>
    <w:rsid w:val="00F222CD"/>
    <w:rsid w:val="00F2303E"/>
    <w:rsid w:val="00F23098"/>
    <w:rsid w:val="00F261C0"/>
    <w:rsid w:val="00F30D87"/>
    <w:rsid w:val="00F35B02"/>
    <w:rsid w:val="00F35C7A"/>
    <w:rsid w:val="00F43304"/>
    <w:rsid w:val="00F4337B"/>
    <w:rsid w:val="00F461F3"/>
    <w:rsid w:val="00F4695B"/>
    <w:rsid w:val="00F53072"/>
    <w:rsid w:val="00F6046E"/>
    <w:rsid w:val="00F6467D"/>
    <w:rsid w:val="00F7004B"/>
    <w:rsid w:val="00F730F1"/>
    <w:rsid w:val="00F7321B"/>
    <w:rsid w:val="00F740A0"/>
    <w:rsid w:val="00F747F2"/>
    <w:rsid w:val="00F80228"/>
    <w:rsid w:val="00F82A51"/>
    <w:rsid w:val="00F83604"/>
    <w:rsid w:val="00F83657"/>
    <w:rsid w:val="00F83B09"/>
    <w:rsid w:val="00F84277"/>
    <w:rsid w:val="00F84D07"/>
    <w:rsid w:val="00F87600"/>
    <w:rsid w:val="00F90D5D"/>
    <w:rsid w:val="00F92F85"/>
    <w:rsid w:val="00F947A0"/>
    <w:rsid w:val="00F978E7"/>
    <w:rsid w:val="00FA29DC"/>
    <w:rsid w:val="00FA6645"/>
    <w:rsid w:val="00FB2ABF"/>
    <w:rsid w:val="00FB48C7"/>
    <w:rsid w:val="00FB5180"/>
    <w:rsid w:val="00FB5CA0"/>
    <w:rsid w:val="00FB7697"/>
    <w:rsid w:val="00FB7AF9"/>
    <w:rsid w:val="00FC4FF0"/>
    <w:rsid w:val="00FD2F25"/>
    <w:rsid w:val="00FD58F4"/>
    <w:rsid w:val="00FD745C"/>
    <w:rsid w:val="00FD755D"/>
    <w:rsid w:val="00FE0ABD"/>
    <w:rsid w:val="00FE199E"/>
    <w:rsid w:val="00FE1A13"/>
    <w:rsid w:val="00FE6313"/>
    <w:rsid w:val="00FE6F67"/>
    <w:rsid w:val="00FE7F63"/>
    <w:rsid w:val="00FF1368"/>
    <w:rsid w:val="00FF1966"/>
    <w:rsid w:val="00FF2ACD"/>
    <w:rsid w:val="00FF4C06"/>
    <w:rsid w:val="00FF53A9"/>
    <w:rsid w:val="00FF6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41031"/>
  <w15:docId w15:val="{B26EF8CD-4F04-4FC0-B724-B006379C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sl-SI" w:eastAsia="en-US" w:bidi="ar-SA"/>
      </w:rPr>
    </w:rPrDefault>
    <w:pPrDefault>
      <w:pPr>
        <w:spacing w:line="260" w:lineRule="exact"/>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315CAA"/>
    <w:pPr>
      <w:spacing w:line="240" w:lineRule="auto"/>
    </w:pPr>
  </w:style>
  <w:style w:type="paragraph" w:styleId="Naslov1">
    <w:name w:val="heading 1"/>
    <w:basedOn w:val="Navaden"/>
    <w:next w:val="Navaden"/>
    <w:link w:val="Naslov1Znak"/>
    <w:autoRedefine/>
    <w:qFormat/>
    <w:rsid w:val="00593B54"/>
    <w:pPr>
      <w:keepNext/>
      <w:numPr>
        <w:numId w:val="3"/>
      </w:numPr>
      <w:outlineLvl w:val="0"/>
    </w:pPr>
    <w:rPr>
      <w:b/>
      <w:sz w:val="22"/>
    </w:rPr>
  </w:style>
  <w:style w:type="paragraph" w:styleId="Naslov2">
    <w:name w:val="heading 2"/>
    <w:basedOn w:val="Navaden"/>
    <w:next w:val="Navaden"/>
    <w:link w:val="Naslov2Znak"/>
    <w:autoRedefine/>
    <w:qFormat/>
    <w:rsid w:val="00593B54"/>
    <w:pPr>
      <w:keepNext/>
      <w:numPr>
        <w:ilvl w:val="1"/>
        <w:numId w:val="3"/>
      </w:numPr>
      <w:outlineLvl w:val="1"/>
    </w:pPr>
    <w:rPr>
      <w:b/>
      <w:sz w:val="22"/>
    </w:rPr>
  </w:style>
  <w:style w:type="paragraph" w:styleId="Naslov3">
    <w:name w:val="heading 3"/>
    <w:basedOn w:val="Navaden"/>
    <w:next w:val="Navaden"/>
    <w:link w:val="Naslov3Znak"/>
    <w:autoRedefine/>
    <w:qFormat/>
    <w:rsid w:val="00593B54"/>
    <w:pPr>
      <w:keepNext/>
      <w:numPr>
        <w:ilvl w:val="2"/>
        <w:numId w:val="3"/>
      </w:numPr>
      <w:outlineLvl w:val="2"/>
    </w:pPr>
    <w:rPr>
      <w:b/>
      <w:sz w:val="22"/>
    </w:rPr>
  </w:style>
  <w:style w:type="paragraph" w:styleId="Naslov4">
    <w:name w:val="heading 4"/>
    <w:basedOn w:val="Navaden"/>
    <w:next w:val="Navaden"/>
    <w:link w:val="Naslov4Znak"/>
    <w:uiPriority w:val="9"/>
    <w:semiHidden/>
    <w:unhideWhenUsed/>
    <w:qFormat/>
    <w:rsid w:val="003B6001"/>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Izrek1">
    <w:name w:val="Izrek 1."/>
    <w:basedOn w:val="Navaden"/>
    <w:qFormat/>
    <w:rsid w:val="00593B54"/>
    <w:pPr>
      <w:numPr>
        <w:numId w:val="2"/>
      </w:numPr>
    </w:pPr>
    <w:rPr>
      <w:sz w:val="22"/>
    </w:rPr>
  </w:style>
  <w:style w:type="paragraph" w:customStyle="1" w:styleId="Izrek11">
    <w:name w:val="Izrek 1.1"/>
    <w:basedOn w:val="Navaden"/>
    <w:qFormat/>
    <w:rsid w:val="00593B54"/>
    <w:pPr>
      <w:numPr>
        <w:ilvl w:val="1"/>
        <w:numId w:val="2"/>
      </w:numPr>
    </w:pPr>
    <w:rPr>
      <w:sz w:val="22"/>
    </w:rPr>
  </w:style>
  <w:style w:type="character" w:customStyle="1" w:styleId="Naslov1Znak">
    <w:name w:val="Naslov 1 Znak"/>
    <w:basedOn w:val="Privzetapisavaodstavka"/>
    <w:link w:val="Naslov1"/>
    <w:rsid w:val="00593B54"/>
    <w:rPr>
      <w:b/>
      <w:sz w:val="22"/>
    </w:rPr>
  </w:style>
  <w:style w:type="character" w:customStyle="1" w:styleId="Naslov2Znak">
    <w:name w:val="Naslov 2 Znak"/>
    <w:basedOn w:val="Privzetapisavaodstavka"/>
    <w:link w:val="Naslov2"/>
    <w:rsid w:val="00593B54"/>
    <w:rPr>
      <w:b/>
      <w:sz w:val="22"/>
    </w:rPr>
  </w:style>
  <w:style w:type="character" w:customStyle="1" w:styleId="Naslov3Znak">
    <w:name w:val="Naslov 3 Znak"/>
    <w:basedOn w:val="Privzetapisavaodstavka"/>
    <w:link w:val="Naslov3"/>
    <w:rsid w:val="00593B54"/>
    <w:rPr>
      <w:b/>
      <w:sz w:val="22"/>
    </w:rPr>
  </w:style>
  <w:style w:type="paragraph" w:customStyle="1" w:styleId="Natevanje123">
    <w:name w:val="Naštevanje 1. 2. 3."/>
    <w:basedOn w:val="Navaden"/>
    <w:next w:val="Navaden"/>
    <w:autoRedefine/>
    <w:qFormat/>
    <w:rsid w:val="00593B54"/>
    <w:pPr>
      <w:numPr>
        <w:numId w:val="4"/>
      </w:numPr>
      <w:tabs>
        <w:tab w:val="left" w:pos="567"/>
      </w:tabs>
    </w:pPr>
    <w:rPr>
      <w:sz w:val="22"/>
    </w:rPr>
  </w:style>
  <w:style w:type="paragraph" w:styleId="Naslov">
    <w:name w:val="Title"/>
    <w:basedOn w:val="Navaden"/>
    <w:link w:val="NaslovZnak"/>
    <w:qFormat/>
    <w:rsid w:val="00593B54"/>
    <w:pPr>
      <w:jc w:val="center"/>
    </w:pPr>
    <w:rPr>
      <w:b/>
      <w:spacing w:val="80"/>
      <w:sz w:val="22"/>
    </w:rPr>
  </w:style>
  <w:style w:type="character" w:customStyle="1" w:styleId="NaslovZnak">
    <w:name w:val="Naslov Znak"/>
    <w:basedOn w:val="Privzetapisavaodstavka"/>
    <w:link w:val="Naslov"/>
    <w:rsid w:val="00593B54"/>
    <w:rPr>
      <w:rFonts w:cs="Arial"/>
      <w:b/>
      <w:spacing w:val="80"/>
      <w:sz w:val="22"/>
      <w:szCs w:val="22"/>
    </w:rPr>
  </w:style>
  <w:style w:type="paragraph" w:customStyle="1" w:styleId="Obrazloitev11a">
    <w:name w:val="Obrazložitev 1.1.a"/>
    <w:basedOn w:val="Obrazloitev11"/>
    <w:qFormat/>
    <w:rsid w:val="00593B54"/>
    <w:pPr>
      <w:numPr>
        <w:ilvl w:val="2"/>
      </w:numPr>
    </w:pPr>
  </w:style>
  <w:style w:type="paragraph" w:customStyle="1" w:styleId="NatevanjeABC">
    <w:name w:val="Naštevanje A. B. C."/>
    <w:basedOn w:val="Navaden"/>
    <w:next w:val="Navaden"/>
    <w:autoRedefine/>
    <w:qFormat/>
    <w:rsid w:val="00593B54"/>
    <w:pPr>
      <w:numPr>
        <w:numId w:val="5"/>
      </w:numPr>
      <w:tabs>
        <w:tab w:val="left" w:pos="567"/>
      </w:tabs>
    </w:pPr>
    <w:rPr>
      <w:sz w:val="22"/>
    </w:rPr>
  </w:style>
  <w:style w:type="paragraph" w:customStyle="1" w:styleId="NatevanjeIIIIII">
    <w:name w:val="Naštevanje I. II. III."/>
    <w:basedOn w:val="Navaden"/>
    <w:next w:val="Navaden"/>
    <w:autoRedefine/>
    <w:rsid w:val="00593B54"/>
    <w:pPr>
      <w:numPr>
        <w:numId w:val="6"/>
      </w:numPr>
      <w:tabs>
        <w:tab w:val="left" w:pos="567"/>
      </w:tabs>
    </w:pPr>
    <w:rPr>
      <w:sz w:val="22"/>
    </w:rPr>
  </w:style>
  <w:style w:type="paragraph" w:customStyle="1" w:styleId="Obrazloitev1">
    <w:name w:val="Obrazložitev (1)"/>
    <w:basedOn w:val="Naslov1"/>
    <w:qFormat/>
    <w:rsid w:val="00593B54"/>
    <w:pPr>
      <w:keepNext w:val="0"/>
      <w:widowControl w:val="0"/>
      <w:numPr>
        <w:numId w:val="7"/>
      </w:numPr>
      <w:spacing w:line="260" w:lineRule="exact"/>
    </w:pPr>
    <w:rPr>
      <w:b w:val="0"/>
      <w:lang w:eastAsia="sl-SI"/>
    </w:rPr>
  </w:style>
  <w:style w:type="paragraph" w:customStyle="1" w:styleId="Obrazloitev10">
    <w:name w:val="Obrazložitev 1."/>
    <w:basedOn w:val="Obrazloitev1"/>
    <w:qFormat/>
    <w:rsid w:val="00593B54"/>
    <w:pPr>
      <w:numPr>
        <w:numId w:val="8"/>
      </w:numPr>
    </w:pPr>
  </w:style>
  <w:style w:type="paragraph" w:customStyle="1" w:styleId="Obrazloitev11">
    <w:name w:val="Obrazložitev 1.1"/>
    <w:basedOn w:val="Obrazloitev10"/>
    <w:qFormat/>
    <w:rsid w:val="00593B54"/>
    <w:pPr>
      <w:numPr>
        <w:ilvl w:val="1"/>
      </w:numPr>
    </w:pPr>
  </w:style>
  <w:style w:type="paragraph" w:customStyle="1" w:styleId="Izrek11a">
    <w:name w:val="Izrek 1.1.a"/>
    <w:basedOn w:val="Izrek11"/>
    <w:qFormat/>
    <w:rsid w:val="00593B54"/>
    <w:pPr>
      <w:numPr>
        <w:ilvl w:val="2"/>
      </w:numPr>
    </w:pPr>
  </w:style>
  <w:style w:type="paragraph" w:customStyle="1" w:styleId="Zamik1">
    <w:name w:val="Zamik1"/>
    <w:basedOn w:val="Navaden"/>
    <w:link w:val="Zamik1Znak"/>
    <w:autoRedefine/>
    <w:qFormat/>
    <w:rsid w:val="00593B54"/>
    <w:pPr>
      <w:numPr>
        <w:numId w:val="9"/>
      </w:numPr>
      <w:spacing w:line="260" w:lineRule="exact"/>
    </w:pPr>
    <w:rPr>
      <w:sz w:val="22"/>
    </w:rPr>
  </w:style>
  <w:style w:type="character" w:customStyle="1" w:styleId="Zamik1Znak">
    <w:name w:val="Zamik1 Znak"/>
    <w:link w:val="Zamik1"/>
    <w:rsid w:val="00593B54"/>
    <w:rPr>
      <w:sz w:val="22"/>
    </w:rPr>
  </w:style>
  <w:style w:type="character" w:customStyle="1" w:styleId="Naslov4Znak">
    <w:name w:val="Naslov 4 Znak"/>
    <w:basedOn w:val="Privzetapisavaodstavka"/>
    <w:link w:val="Naslov4"/>
    <w:uiPriority w:val="9"/>
    <w:semiHidden/>
    <w:rsid w:val="003B6001"/>
    <w:rPr>
      <w:rFonts w:asciiTheme="majorHAnsi" w:eastAsiaTheme="majorEastAsia" w:hAnsiTheme="majorHAnsi" w:cstheme="majorBidi"/>
      <w:b/>
      <w:bCs/>
      <w:i/>
      <w:iCs/>
      <w:color w:val="4F81BD" w:themeColor="accent1"/>
      <w:lang w:eastAsia="sl-SI"/>
    </w:rPr>
  </w:style>
  <w:style w:type="paragraph" w:styleId="Besedilooblaka">
    <w:name w:val="Balloon Text"/>
    <w:basedOn w:val="Navaden"/>
    <w:link w:val="BesedilooblakaZnak"/>
    <w:uiPriority w:val="99"/>
    <w:semiHidden/>
    <w:unhideWhenUsed/>
    <w:rsid w:val="00BB780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B7809"/>
    <w:rPr>
      <w:rFonts w:ascii="Segoe UI" w:hAnsi="Segoe UI" w:cs="Segoe UI"/>
      <w:sz w:val="18"/>
      <w:szCs w:val="18"/>
    </w:rPr>
  </w:style>
  <w:style w:type="paragraph" w:styleId="Glava">
    <w:name w:val="header"/>
    <w:basedOn w:val="Navaden"/>
    <w:link w:val="GlavaZnak"/>
    <w:uiPriority w:val="99"/>
    <w:unhideWhenUsed/>
    <w:rsid w:val="00906D76"/>
    <w:pPr>
      <w:tabs>
        <w:tab w:val="center" w:pos="4536"/>
        <w:tab w:val="right" w:pos="9072"/>
      </w:tabs>
    </w:pPr>
  </w:style>
  <w:style w:type="character" w:customStyle="1" w:styleId="GlavaZnak">
    <w:name w:val="Glava Znak"/>
    <w:basedOn w:val="Privzetapisavaodstavka"/>
    <w:link w:val="Glava"/>
    <w:uiPriority w:val="99"/>
    <w:rsid w:val="00906D76"/>
  </w:style>
  <w:style w:type="paragraph" w:styleId="Noga">
    <w:name w:val="footer"/>
    <w:basedOn w:val="Navaden"/>
    <w:link w:val="NogaZnak"/>
    <w:uiPriority w:val="99"/>
    <w:unhideWhenUsed/>
    <w:rsid w:val="00906D76"/>
    <w:pPr>
      <w:tabs>
        <w:tab w:val="center" w:pos="4536"/>
        <w:tab w:val="right" w:pos="9072"/>
      </w:tabs>
    </w:pPr>
  </w:style>
  <w:style w:type="character" w:customStyle="1" w:styleId="NogaZnak">
    <w:name w:val="Noga Znak"/>
    <w:basedOn w:val="Privzetapisavaodstavka"/>
    <w:link w:val="Noga"/>
    <w:uiPriority w:val="99"/>
    <w:rsid w:val="00906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35820">
      <w:bodyDiv w:val="1"/>
      <w:marLeft w:val="0"/>
      <w:marRight w:val="0"/>
      <w:marTop w:val="0"/>
      <w:marBottom w:val="0"/>
      <w:divBdr>
        <w:top w:val="none" w:sz="0" w:space="0" w:color="auto"/>
        <w:left w:val="none" w:sz="0" w:space="0" w:color="auto"/>
        <w:bottom w:val="none" w:sz="0" w:space="0" w:color="auto"/>
        <w:right w:val="none" w:sz="0" w:space="0" w:color="auto"/>
      </w:divBdr>
      <w:divsChild>
        <w:div w:id="1506088342">
          <w:marLeft w:val="0"/>
          <w:marRight w:val="0"/>
          <w:marTop w:val="0"/>
          <w:marBottom w:val="120"/>
          <w:divBdr>
            <w:top w:val="none" w:sz="0" w:space="0" w:color="auto"/>
            <w:left w:val="none" w:sz="0" w:space="0" w:color="auto"/>
            <w:bottom w:val="none" w:sz="0" w:space="0" w:color="auto"/>
            <w:right w:val="none" w:sz="0" w:space="0" w:color="auto"/>
          </w:divBdr>
        </w:div>
        <w:div w:id="606929227">
          <w:marLeft w:val="0"/>
          <w:marRight w:val="0"/>
          <w:marTop w:val="0"/>
          <w:marBottom w:val="120"/>
          <w:divBdr>
            <w:top w:val="none" w:sz="0" w:space="0" w:color="auto"/>
            <w:left w:val="none" w:sz="0" w:space="0" w:color="auto"/>
            <w:bottom w:val="none" w:sz="0" w:space="0" w:color="auto"/>
            <w:right w:val="none" w:sz="0" w:space="0" w:color="auto"/>
          </w:divBdr>
        </w:div>
      </w:divsChild>
    </w:div>
    <w:div w:id="613707315">
      <w:bodyDiv w:val="1"/>
      <w:marLeft w:val="0"/>
      <w:marRight w:val="0"/>
      <w:marTop w:val="0"/>
      <w:marBottom w:val="0"/>
      <w:divBdr>
        <w:top w:val="none" w:sz="0" w:space="0" w:color="auto"/>
        <w:left w:val="none" w:sz="0" w:space="0" w:color="auto"/>
        <w:bottom w:val="none" w:sz="0" w:space="0" w:color="auto"/>
        <w:right w:val="none" w:sz="0" w:space="0" w:color="auto"/>
      </w:divBdr>
    </w:div>
    <w:div w:id="719401832">
      <w:bodyDiv w:val="1"/>
      <w:marLeft w:val="0"/>
      <w:marRight w:val="0"/>
      <w:marTop w:val="0"/>
      <w:marBottom w:val="0"/>
      <w:divBdr>
        <w:top w:val="none" w:sz="0" w:space="0" w:color="auto"/>
        <w:left w:val="none" w:sz="0" w:space="0" w:color="auto"/>
        <w:bottom w:val="none" w:sz="0" w:space="0" w:color="auto"/>
        <w:right w:val="none" w:sz="0" w:space="0" w:color="auto"/>
      </w:divBdr>
    </w:div>
    <w:div w:id="1511797450">
      <w:bodyDiv w:val="1"/>
      <w:marLeft w:val="0"/>
      <w:marRight w:val="0"/>
      <w:marTop w:val="0"/>
      <w:marBottom w:val="0"/>
      <w:divBdr>
        <w:top w:val="none" w:sz="0" w:space="0" w:color="auto"/>
        <w:left w:val="none" w:sz="0" w:space="0" w:color="auto"/>
        <w:bottom w:val="none" w:sz="0" w:space="0" w:color="auto"/>
        <w:right w:val="none" w:sz="0" w:space="0" w:color="auto"/>
      </w:divBdr>
    </w:div>
    <w:div w:id="1897204683">
      <w:bodyDiv w:val="1"/>
      <w:marLeft w:val="0"/>
      <w:marRight w:val="0"/>
      <w:marTop w:val="0"/>
      <w:marBottom w:val="0"/>
      <w:divBdr>
        <w:top w:val="none" w:sz="0" w:space="0" w:color="auto"/>
        <w:left w:val="none" w:sz="0" w:space="0" w:color="auto"/>
        <w:bottom w:val="none" w:sz="0" w:space="0" w:color="auto"/>
        <w:right w:val="none" w:sz="0" w:space="0" w:color="auto"/>
      </w:divBdr>
      <w:divsChild>
        <w:div w:id="1666392820">
          <w:marLeft w:val="0"/>
          <w:marRight w:val="0"/>
          <w:marTop w:val="0"/>
          <w:marBottom w:val="120"/>
          <w:divBdr>
            <w:top w:val="none" w:sz="0" w:space="0" w:color="auto"/>
            <w:left w:val="none" w:sz="0" w:space="0" w:color="auto"/>
            <w:bottom w:val="none" w:sz="0" w:space="0" w:color="auto"/>
            <w:right w:val="none" w:sz="0" w:space="0" w:color="auto"/>
          </w:divBdr>
        </w:div>
        <w:div w:id="2092652788">
          <w:marLeft w:val="0"/>
          <w:marRight w:val="0"/>
          <w:marTop w:val="0"/>
          <w:marBottom w:val="120"/>
          <w:divBdr>
            <w:top w:val="none" w:sz="0" w:space="0" w:color="auto"/>
            <w:left w:val="none" w:sz="0" w:space="0" w:color="auto"/>
            <w:bottom w:val="none" w:sz="0" w:space="0" w:color="auto"/>
            <w:right w:val="none" w:sz="0" w:space="0" w:color="auto"/>
          </w:divBdr>
        </w:div>
        <w:div w:id="642537691">
          <w:marLeft w:val="0"/>
          <w:marRight w:val="0"/>
          <w:marTop w:val="0"/>
          <w:marBottom w:val="120"/>
          <w:divBdr>
            <w:top w:val="none" w:sz="0" w:space="0" w:color="auto"/>
            <w:left w:val="none" w:sz="0" w:space="0" w:color="auto"/>
            <w:bottom w:val="none" w:sz="0" w:space="0" w:color="auto"/>
            <w:right w:val="none" w:sz="0" w:space="0" w:color="auto"/>
          </w:divBdr>
        </w:div>
      </w:divsChild>
    </w:div>
    <w:div w:id="2036728579">
      <w:bodyDiv w:val="1"/>
      <w:marLeft w:val="0"/>
      <w:marRight w:val="0"/>
      <w:marTop w:val="0"/>
      <w:marBottom w:val="0"/>
      <w:divBdr>
        <w:top w:val="none" w:sz="0" w:space="0" w:color="auto"/>
        <w:left w:val="none" w:sz="0" w:space="0" w:color="auto"/>
        <w:bottom w:val="none" w:sz="0" w:space="0" w:color="auto"/>
        <w:right w:val="none" w:sz="0" w:space="0" w:color="auto"/>
      </w:divBdr>
    </w:div>
    <w:div w:id="2120055289">
      <w:bodyDiv w:val="1"/>
      <w:marLeft w:val="0"/>
      <w:marRight w:val="0"/>
      <w:marTop w:val="0"/>
      <w:marBottom w:val="0"/>
      <w:divBdr>
        <w:top w:val="none" w:sz="0" w:space="0" w:color="auto"/>
        <w:left w:val="none" w:sz="0" w:space="0" w:color="auto"/>
        <w:bottom w:val="none" w:sz="0" w:space="0" w:color="auto"/>
        <w:right w:val="none" w:sz="0" w:space="0" w:color="auto"/>
      </w:divBdr>
    </w:div>
    <w:div w:id="2124030226">
      <w:bodyDiv w:val="1"/>
      <w:marLeft w:val="0"/>
      <w:marRight w:val="0"/>
      <w:marTop w:val="0"/>
      <w:marBottom w:val="0"/>
      <w:divBdr>
        <w:top w:val="none" w:sz="0" w:space="0" w:color="auto"/>
        <w:left w:val="none" w:sz="0" w:space="0" w:color="auto"/>
        <w:bottom w:val="none" w:sz="0" w:space="0" w:color="auto"/>
        <w:right w:val="none" w:sz="0" w:space="0" w:color="auto"/>
      </w:divBdr>
      <w:divsChild>
        <w:div w:id="1468930950">
          <w:marLeft w:val="0"/>
          <w:marRight w:val="0"/>
          <w:marTop w:val="0"/>
          <w:marBottom w:val="120"/>
          <w:divBdr>
            <w:top w:val="none" w:sz="0" w:space="0" w:color="auto"/>
            <w:left w:val="none" w:sz="0" w:space="0" w:color="auto"/>
            <w:bottom w:val="none" w:sz="0" w:space="0" w:color="auto"/>
            <w:right w:val="none" w:sz="0" w:space="0" w:color="auto"/>
          </w:divBdr>
        </w:div>
        <w:div w:id="1986809720">
          <w:marLeft w:val="0"/>
          <w:marRight w:val="0"/>
          <w:marTop w:val="0"/>
          <w:marBottom w:val="120"/>
          <w:divBdr>
            <w:top w:val="none" w:sz="0" w:space="0" w:color="auto"/>
            <w:left w:val="none" w:sz="0" w:space="0" w:color="auto"/>
            <w:bottom w:val="none" w:sz="0" w:space="0" w:color="auto"/>
            <w:right w:val="none" w:sz="0" w:space="0" w:color="auto"/>
          </w:divBdr>
        </w:div>
        <w:div w:id="110168163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C9E20-C86D-4359-8F3A-6C6C56BA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12379</Words>
  <Characters>70566</Characters>
  <Application>Microsoft Office Word</Application>
  <DocSecurity>0</DocSecurity>
  <Lines>588</Lines>
  <Paragraphs>165</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82780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dc:creator>
  <cp:lastModifiedBy>Spela.Sovinc</cp:lastModifiedBy>
  <cp:revision>2</cp:revision>
  <cp:lastPrinted>2023-01-11T10:28:00Z</cp:lastPrinted>
  <dcterms:created xsi:type="dcterms:W3CDTF">2024-01-30T14:34:00Z</dcterms:created>
  <dcterms:modified xsi:type="dcterms:W3CDTF">2024-01-30T14:34:00Z</dcterms:modified>
</cp:coreProperties>
</file>