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881" w:rsidRPr="00E14663" w:rsidRDefault="00C70881" w:rsidP="00F24A83">
      <w:pPr>
        <w:spacing w:line="260" w:lineRule="exact"/>
        <w:rPr>
          <w:rFonts w:cs="Arial"/>
        </w:rPr>
      </w:pPr>
    </w:p>
    <w:p w:rsidR="004F4C41" w:rsidRPr="00E14663" w:rsidRDefault="004F4C41" w:rsidP="00F24A83">
      <w:pPr>
        <w:tabs>
          <w:tab w:val="left" w:pos="993"/>
        </w:tabs>
        <w:spacing w:line="260" w:lineRule="exact"/>
        <w:rPr>
          <w:rFonts w:cs="Arial"/>
        </w:rPr>
      </w:pPr>
    </w:p>
    <w:p w:rsidR="00DF09B2" w:rsidRDefault="00C70881" w:rsidP="00F24A83">
      <w:pPr>
        <w:tabs>
          <w:tab w:val="left" w:pos="993"/>
        </w:tabs>
        <w:spacing w:line="260" w:lineRule="exact"/>
        <w:rPr>
          <w:rFonts w:cs="Arial"/>
        </w:rPr>
      </w:pPr>
      <w:r w:rsidRPr="00E14663">
        <w:rPr>
          <w:rFonts w:cs="Arial"/>
        </w:rPr>
        <w:t>Številka:</w:t>
      </w:r>
      <w:r w:rsidRPr="00E14663">
        <w:rPr>
          <w:rFonts w:cs="Arial"/>
        </w:rPr>
        <w:tab/>
        <w:t>35105-</w:t>
      </w:r>
      <w:r w:rsidR="004F4C41" w:rsidRPr="00E14663">
        <w:rPr>
          <w:rFonts w:cs="Arial"/>
        </w:rPr>
        <w:t>32</w:t>
      </w:r>
      <w:r w:rsidRPr="00E14663">
        <w:rPr>
          <w:rFonts w:cs="Arial"/>
        </w:rPr>
        <w:t>/2020</w:t>
      </w:r>
      <w:r w:rsidR="00190E0A" w:rsidRPr="00E14663">
        <w:rPr>
          <w:rFonts w:cs="Arial"/>
        </w:rPr>
        <w:t>-2550</w:t>
      </w:r>
      <w:r w:rsidRPr="00E14663">
        <w:rPr>
          <w:rFonts w:cs="Arial"/>
        </w:rPr>
        <w:t>/</w:t>
      </w:r>
      <w:r w:rsidR="00EC10AD">
        <w:rPr>
          <w:rFonts w:cs="Arial"/>
        </w:rPr>
        <w:t>48</w:t>
      </w:r>
    </w:p>
    <w:p w:rsidR="00C70881" w:rsidRPr="00E14663" w:rsidRDefault="00C70881" w:rsidP="00F24A83">
      <w:pPr>
        <w:tabs>
          <w:tab w:val="left" w:pos="993"/>
        </w:tabs>
        <w:spacing w:line="260" w:lineRule="exact"/>
        <w:rPr>
          <w:rFonts w:cs="Arial"/>
        </w:rPr>
      </w:pPr>
      <w:r w:rsidRPr="00E14663">
        <w:rPr>
          <w:rFonts w:cs="Arial"/>
        </w:rPr>
        <w:t>Datum:</w:t>
      </w:r>
      <w:r w:rsidRPr="00E14663">
        <w:rPr>
          <w:rFonts w:cs="Arial"/>
        </w:rPr>
        <w:tab/>
      </w:r>
      <w:r w:rsidR="00344FD1">
        <w:rPr>
          <w:rFonts w:cs="Arial"/>
        </w:rPr>
        <w:t>23</w:t>
      </w:r>
      <w:r w:rsidR="00913CFD">
        <w:rPr>
          <w:rFonts w:cs="Arial"/>
        </w:rPr>
        <w:t>. 6. 2021</w:t>
      </w:r>
    </w:p>
    <w:p w:rsidR="00C70881" w:rsidRPr="00E14663" w:rsidRDefault="00C70881" w:rsidP="00F24A83">
      <w:pPr>
        <w:tabs>
          <w:tab w:val="left" w:pos="993"/>
        </w:tabs>
        <w:spacing w:line="260" w:lineRule="exact"/>
        <w:rPr>
          <w:rFonts w:cs="Arial"/>
        </w:rPr>
      </w:pPr>
      <w:proofErr w:type="spellStart"/>
      <w:r w:rsidRPr="00E14663">
        <w:rPr>
          <w:rFonts w:cs="Arial"/>
        </w:rPr>
        <w:t>Dato</w:t>
      </w:r>
      <w:proofErr w:type="spellEnd"/>
      <w:r w:rsidRPr="00E14663">
        <w:rPr>
          <w:rFonts w:cs="Arial"/>
        </w:rPr>
        <w:t>:</w:t>
      </w:r>
      <w:r w:rsidRPr="00E14663">
        <w:rPr>
          <w:rFonts w:cs="Arial"/>
        </w:rPr>
        <w:tab/>
      </w:r>
      <w:fldSimple w:instr=" FILENAME \* Lower \* MERGEFORMAT ">
        <w:r w:rsidR="00EB7CCD" w:rsidRPr="00E14663">
          <w:rPr>
            <w:rFonts w:cs="Arial"/>
            <w:noProof/>
          </w:rPr>
          <w:t>32</w:t>
        </w:r>
        <w:r w:rsidRPr="00E14663">
          <w:rPr>
            <w:rFonts w:cs="Arial"/>
            <w:noProof/>
          </w:rPr>
          <w:t>_20</w:t>
        </w:r>
        <w:r w:rsidR="00DF09B2">
          <w:rPr>
            <w:rFonts w:cs="Arial"/>
            <w:noProof/>
          </w:rPr>
          <w:t xml:space="preserve"> </w:t>
        </w:r>
        <w:r w:rsidRPr="00E14663">
          <w:rPr>
            <w:rFonts w:cs="Arial"/>
            <w:noProof/>
          </w:rPr>
          <w:t>GD</w:t>
        </w:r>
        <w:r w:rsidR="00DF09B2">
          <w:rPr>
            <w:rFonts w:cs="Arial"/>
            <w:noProof/>
          </w:rPr>
          <w:t xml:space="preserve"> </w:t>
        </w:r>
        <w:r w:rsidRPr="00E14663">
          <w:rPr>
            <w:rFonts w:cs="Arial"/>
            <w:noProof/>
          </w:rPr>
          <w:t>Perutnina</w:t>
        </w:r>
        <w:r w:rsidR="00DF09B2">
          <w:rPr>
            <w:rFonts w:cs="Arial"/>
            <w:noProof/>
          </w:rPr>
          <w:t xml:space="preserve"> </w:t>
        </w:r>
        <w:r w:rsidRPr="00E14663">
          <w:rPr>
            <w:rFonts w:cs="Arial"/>
            <w:noProof/>
          </w:rPr>
          <w:t>Ptuj</w:t>
        </w:r>
      </w:fldSimple>
    </w:p>
    <w:p w:rsidR="00C70881" w:rsidRPr="00E14663" w:rsidRDefault="00C70881" w:rsidP="00F24A83">
      <w:pPr>
        <w:spacing w:line="260" w:lineRule="exact"/>
        <w:rPr>
          <w:rFonts w:cs="Arial"/>
        </w:rPr>
      </w:pPr>
    </w:p>
    <w:p w:rsidR="00C70881" w:rsidRPr="00E14663" w:rsidRDefault="00C70881" w:rsidP="00F24A83">
      <w:pPr>
        <w:spacing w:line="260" w:lineRule="exact"/>
        <w:rPr>
          <w:rFonts w:cs="Arial"/>
        </w:rPr>
      </w:pPr>
    </w:p>
    <w:p w:rsidR="00C70881" w:rsidRPr="00E14663" w:rsidRDefault="00C70881" w:rsidP="00F24A83">
      <w:pPr>
        <w:spacing w:line="260" w:lineRule="exact"/>
        <w:rPr>
          <w:rFonts w:cs="Arial"/>
        </w:rPr>
      </w:pPr>
    </w:p>
    <w:p w:rsidR="00C70881" w:rsidRPr="00E14663" w:rsidRDefault="00C70881" w:rsidP="00F24A83">
      <w:pPr>
        <w:spacing w:line="260" w:lineRule="exact"/>
        <w:rPr>
          <w:rFonts w:cs="Arial"/>
        </w:rPr>
      </w:pPr>
      <w:r w:rsidRPr="00E14663">
        <w:rPr>
          <w:rFonts w:cs="Arial"/>
          <w:color w:val="000000"/>
        </w:rPr>
        <w:t>Ministrstvo</w:t>
      </w:r>
      <w:r w:rsidR="00DF09B2">
        <w:rPr>
          <w:rFonts w:cs="Arial"/>
          <w:color w:val="000000"/>
        </w:rPr>
        <w:t xml:space="preserve"> </w:t>
      </w:r>
      <w:r w:rsidRPr="00E14663">
        <w:rPr>
          <w:rFonts w:cs="Arial"/>
          <w:color w:val="000000"/>
        </w:rPr>
        <w:t>za</w:t>
      </w:r>
      <w:r w:rsidR="00DF09B2">
        <w:rPr>
          <w:rFonts w:cs="Arial"/>
          <w:color w:val="000000"/>
        </w:rPr>
        <w:t xml:space="preserve"> </w:t>
      </w:r>
      <w:r w:rsidRPr="00E14663">
        <w:rPr>
          <w:rFonts w:cs="Arial"/>
          <w:color w:val="000000"/>
        </w:rPr>
        <w:t>okolje</w:t>
      </w:r>
      <w:r w:rsidR="00DF09B2">
        <w:rPr>
          <w:rFonts w:cs="Arial"/>
          <w:color w:val="000000"/>
        </w:rPr>
        <w:t xml:space="preserve"> </w:t>
      </w:r>
      <w:r w:rsidRPr="00E14663">
        <w:rPr>
          <w:rFonts w:cs="Arial"/>
          <w:color w:val="000000"/>
        </w:rPr>
        <w:t>in</w:t>
      </w:r>
      <w:r w:rsidR="00DF09B2">
        <w:rPr>
          <w:rFonts w:cs="Arial"/>
          <w:color w:val="000000"/>
        </w:rPr>
        <w:t xml:space="preserve"> </w:t>
      </w:r>
      <w:r w:rsidRPr="00E14663">
        <w:rPr>
          <w:rFonts w:cs="Arial"/>
          <w:color w:val="000000"/>
        </w:rPr>
        <w:t>prostor</w:t>
      </w:r>
      <w:r w:rsidR="00DF09B2">
        <w:rPr>
          <w:rFonts w:cs="Arial"/>
          <w:color w:val="000000"/>
        </w:rPr>
        <w:t xml:space="preserve"> </w:t>
      </w:r>
      <w:r w:rsidRPr="00E14663">
        <w:rPr>
          <w:rFonts w:cs="Arial"/>
          <w:color w:val="000000"/>
        </w:rPr>
        <w:t>izdaja</w:t>
      </w:r>
      <w:r w:rsidR="00DF09B2">
        <w:rPr>
          <w:rFonts w:cs="Arial"/>
          <w:color w:val="000000"/>
        </w:rPr>
        <w:t xml:space="preserve"> </w:t>
      </w:r>
      <w:r w:rsidRPr="00E14663">
        <w:rPr>
          <w:rFonts w:cs="Arial"/>
          <w:color w:val="000000"/>
        </w:rPr>
        <w:t>na</w:t>
      </w:r>
      <w:r w:rsidR="00DF09B2">
        <w:rPr>
          <w:rFonts w:cs="Arial"/>
          <w:color w:val="000000"/>
        </w:rPr>
        <w:t xml:space="preserve"> </w:t>
      </w:r>
      <w:r w:rsidRPr="00E14663">
        <w:rPr>
          <w:rFonts w:cs="Arial"/>
          <w:color w:val="000000"/>
        </w:rPr>
        <w:t>drugega</w:t>
      </w:r>
      <w:r w:rsidR="00DF09B2">
        <w:rPr>
          <w:rFonts w:cs="Arial"/>
          <w:color w:val="000000"/>
        </w:rPr>
        <w:t xml:space="preserve"> </w:t>
      </w:r>
      <w:r w:rsidRPr="00E14663">
        <w:rPr>
          <w:rFonts w:cs="Arial"/>
          <w:color w:val="000000"/>
        </w:rPr>
        <w:t>odstavka</w:t>
      </w:r>
      <w:r w:rsidR="00DF09B2">
        <w:rPr>
          <w:rFonts w:cs="Arial"/>
          <w:color w:val="000000"/>
        </w:rPr>
        <w:t xml:space="preserve"> </w:t>
      </w:r>
      <w:r w:rsidRPr="00E14663">
        <w:rPr>
          <w:rFonts w:cs="Arial"/>
          <w:color w:val="000000"/>
        </w:rPr>
        <w:t>7.</w:t>
      </w:r>
      <w:r w:rsidR="00DF09B2">
        <w:rPr>
          <w:rFonts w:cs="Arial"/>
          <w:color w:val="000000"/>
        </w:rPr>
        <w:t xml:space="preserve"> </w:t>
      </w:r>
      <w:r w:rsidRPr="00E14663">
        <w:rPr>
          <w:rFonts w:cs="Arial"/>
          <w:color w:val="000000"/>
        </w:rPr>
        <w:t>člena</w:t>
      </w:r>
      <w:r w:rsidR="00DF09B2">
        <w:rPr>
          <w:rFonts w:cs="Arial"/>
          <w:color w:val="000000"/>
        </w:rPr>
        <w:t xml:space="preserve"> </w:t>
      </w:r>
      <w:r w:rsidRPr="00E14663">
        <w:rPr>
          <w:rFonts w:cs="Arial"/>
          <w:color w:val="000000"/>
        </w:rPr>
        <w:t>Gradbenega</w:t>
      </w:r>
      <w:r w:rsidR="00DF09B2">
        <w:rPr>
          <w:rFonts w:cs="Arial"/>
          <w:color w:val="000000"/>
        </w:rPr>
        <w:t xml:space="preserve"> </w:t>
      </w:r>
      <w:r w:rsidRPr="00E14663">
        <w:rPr>
          <w:rFonts w:cs="Arial"/>
          <w:color w:val="000000"/>
        </w:rPr>
        <w:t>zakona</w:t>
      </w:r>
      <w:r w:rsidR="00DF09B2">
        <w:rPr>
          <w:rFonts w:cs="Arial"/>
          <w:color w:val="000000"/>
        </w:rPr>
        <w:t xml:space="preserve"> </w:t>
      </w:r>
      <w:r w:rsidRPr="00E14663">
        <w:rPr>
          <w:rFonts w:cs="Arial"/>
          <w:color w:val="000000"/>
        </w:rPr>
        <w:t>(Uradni</w:t>
      </w:r>
      <w:r w:rsidR="00DF09B2">
        <w:rPr>
          <w:rFonts w:cs="Arial"/>
          <w:color w:val="000000"/>
        </w:rPr>
        <w:t xml:space="preserve"> </w:t>
      </w:r>
      <w:r w:rsidRPr="00E14663">
        <w:rPr>
          <w:rFonts w:cs="Arial"/>
          <w:color w:val="000000"/>
        </w:rPr>
        <w:t>list</w:t>
      </w:r>
      <w:r w:rsidR="00DF09B2">
        <w:rPr>
          <w:rFonts w:cs="Arial"/>
          <w:color w:val="000000"/>
        </w:rPr>
        <w:t xml:space="preserve"> </w:t>
      </w:r>
      <w:r w:rsidRPr="00E14663">
        <w:rPr>
          <w:rFonts w:cs="Arial"/>
        </w:rPr>
        <w:t>RS,</w:t>
      </w:r>
      <w:r w:rsidR="00DF09B2">
        <w:rPr>
          <w:rFonts w:cs="Arial"/>
        </w:rPr>
        <w:t xml:space="preserve"> </w:t>
      </w:r>
      <w:r w:rsidRPr="00E14663">
        <w:rPr>
          <w:rFonts w:cs="Arial"/>
        </w:rPr>
        <w:t>št.</w:t>
      </w:r>
      <w:r w:rsidR="00DF09B2">
        <w:rPr>
          <w:rFonts w:cs="Arial"/>
        </w:rPr>
        <w:t xml:space="preserve"> </w:t>
      </w:r>
      <w:r w:rsidRPr="00E14663">
        <w:rPr>
          <w:rFonts w:cs="Arial"/>
        </w:rPr>
        <w:t>61/17</w:t>
      </w:r>
      <w:r w:rsidR="00E5091A" w:rsidRPr="00E14663">
        <w:rPr>
          <w:rFonts w:cs="Arial"/>
        </w:rPr>
        <w:t>,</w:t>
      </w:r>
      <w:r w:rsidR="00DF09B2">
        <w:rPr>
          <w:rFonts w:cs="Arial"/>
        </w:rPr>
        <w:t xml:space="preserve"> </w:t>
      </w:r>
      <w:hyperlink r:id="rId9" w:tgtFrame="_blank" w:tooltip="Popravek Gradbenega zakona (GZ)" w:history="1">
        <w:r w:rsidR="00E5091A" w:rsidRPr="00E14663">
          <w:rPr>
            <w:bCs/>
            <w:shd w:val="clear" w:color="auto" w:fill="FFFFFF"/>
          </w:rPr>
          <w:t>72/17</w:t>
        </w:r>
        <w:r w:rsidR="00DF09B2">
          <w:rPr>
            <w:bCs/>
            <w:shd w:val="clear" w:color="auto" w:fill="FFFFFF"/>
          </w:rPr>
          <w:t xml:space="preserve"> </w:t>
        </w:r>
        <w:r w:rsidR="00E5091A" w:rsidRPr="00E14663">
          <w:rPr>
            <w:bCs/>
            <w:shd w:val="clear" w:color="auto" w:fill="FFFFFF"/>
          </w:rPr>
          <w:t>–</w:t>
        </w:r>
        <w:r w:rsidR="00DF09B2">
          <w:rPr>
            <w:bCs/>
            <w:shd w:val="clear" w:color="auto" w:fill="FFFFFF"/>
          </w:rPr>
          <w:t xml:space="preserve"> </w:t>
        </w:r>
        <w:proofErr w:type="spellStart"/>
        <w:r w:rsidR="00E5091A" w:rsidRPr="00E14663">
          <w:rPr>
            <w:bCs/>
            <w:shd w:val="clear" w:color="auto" w:fill="FFFFFF"/>
          </w:rPr>
          <w:t>popr</w:t>
        </w:r>
        <w:proofErr w:type="spellEnd"/>
        <w:r w:rsidR="00E5091A" w:rsidRPr="00E14663">
          <w:rPr>
            <w:bCs/>
            <w:shd w:val="clear" w:color="auto" w:fill="FFFFFF"/>
          </w:rPr>
          <w:t>.</w:t>
        </w:r>
      </w:hyperlink>
      <w:r w:rsidR="00E5091A" w:rsidRPr="00E14663">
        <w:rPr>
          <w:rFonts w:cs="Arial"/>
          <w:bCs/>
          <w:shd w:val="clear" w:color="auto" w:fill="FFFFFF"/>
        </w:rPr>
        <w:t>,</w:t>
      </w:r>
      <w:r w:rsidR="00DF09B2">
        <w:rPr>
          <w:rFonts w:cs="Arial"/>
          <w:bCs/>
          <w:shd w:val="clear" w:color="auto" w:fill="FFFFFF"/>
        </w:rPr>
        <w:t xml:space="preserve"> </w:t>
      </w:r>
      <w:hyperlink r:id="rId10" w:tgtFrame="_blank" w:tooltip="Zakon o spremembi Gradbenega zakona" w:history="1">
        <w:r w:rsidR="00E5091A" w:rsidRPr="00E14663">
          <w:rPr>
            <w:bCs/>
            <w:shd w:val="clear" w:color="auto" w:fill="FFFFFF"/>
          </w:rPr>
          <w:t>65/20</w:t>
        </w:r>
      </w:hyperlink>
      <w:r w:rsidR="00DF09B2">
        <w:rPr>
          <w:rFonts w:cs="Arial"/>
          <w:bCs/>
          <w:shd w:val="clear" w:color="auto" w:fill="FFFFFF"/>
        </w:rPr>
        <w:t xml:space="preserve"> </w:t>
      </w:r>
      <w:r w:rsidR="00E5091A" w:rsidRPr="00E14663">
        <w:rPr>
          <w:rFonts w:cs="Arial"/>
          <w:bCs/>
          <w:shd w:val="clear" w:color="auto" w:fill="FFFFFF"/>
        </w:rPr>
        <w:t>in</w:t>
      </w:r>
      <w:r w:rsidR="00DF09B2">
        <w:rPr>
          <w:rFonts w:cs="Arial"/>
          <w:bCs/>
          <w:shd w:val="clear" w:color="auto" w:fill="FFFFFF"/>
        </w:rPr>
        <w:t xml:space="preserve"> </w:t>
      </w:r>
      <w:hyperlink r:id="rId11" w:tgtFrame="_blank" w:tooltip="Zakon o dodatnih ukrepih za omilitev posledic COVID-19 " w:history="1">
        <w:r w:rsidR="00E5091A" w:rsidRPr="00E14663">
          <w:rPr>
            <w:bCs/>
            <w:shd w:val="clear" w:color="auto" w:fill="FFFFFF"/>
          </w:rPr>
          <w:t>15/21</w:t>
        </w:r>
      </w:hyperlink>
      <w:r w:rsidR="00DF09B2">
        <w:rPr>
          <w:rFonts w:cs="Arial"/>
          <w:bCs/>
          <w:shd w:val="clear" w:color="auto" w:fill="FFFFFF"/>
        </w:rPr>
        <w:t xml:space="preserve"> </w:t>
      </w:r>
      <w:r w:rsidR="00E5091A" w:rsidRPr="00E14663">
        <w:rPr>
          <w:rFonts w:cs="Arial"/>
          <w:bCs/>
          <w:shd w:val="clear" w:color="auto" w:fill="FFFFFF"/>
        </w:rPr>
        <w:t>–</w:t>
      </w:r>
      <w:r w:rsidR="00DF09B2">
        <w:rPr>
          <w:rFonts w:cs="Arial"/>
          <w:bCs/>
          <w:shd w:val="clear" w:color="auto" w:fill="FFFFFF"/>
        </w:rPr>
        <w:t xml:space="preserve"> </w:t>
      </w:r>
      <w:r w:rsidR="00E5091A" w:rsidRPr="00E14663">
        <w:rPr>
          <w:rFonts w:cs="Arial"/>
          <w:bCs/>
          <w:shd w:val="clear" w:color="auto" w:fill="FFFFFF"/>
        </w:rPr>
        <w:t>ZDUOP;</w:t>
      </w:r>
      <w:r w:rsidR="00DF09B2">
        <w:rPr>
          <w:rFonts w:cs="Arial"/>
          <w:bCs/>
          <w:shd w:val="clear" w:color="auto" w:fill="FFFFFF"/>
        </w:rPr>
        <w:t xml:space="preserve"> </w:t>
      </w:r>
      <w:r w:rsidRPr="00E14663">
        <w:rPr>
          <w:rFonts w:cs="Arial"/>
        </w:rPr>
        <w:t>v</w:t>
      </w:r>
      <w:r w:rsidR="00DF09B2">
        <w:rPr>
          <w:rFonts w:cs="Arial"/>
        </w:rPr>
        <w:t xml:space="preserve"> </w:t>
      </w:r>
      <w:r w:rsidRPr="00E14663">
        <w:rPr>
          <w:rFonts w:cs="Arial"/>
        </w:rPr>
        <w:t>nadaljevanju</w:t>
      </w:r>
      <w:r w:rsidR="00DF09B2">
        <w:rPr>
          <w:rFonts w:cs="Arial"/>
        </w:rPr>
        <w:t xml:space="preserve"> </w:t>
      </w:r>
      <w:r w:rsidRPr="00E14663">
        <w:rPr>
          <w:rFonts w:cs="Arial"/>
        </w:rPr>
        <w:t>GZ)</w:t>
      </w:r>
      <w:r w:rsidR="00DF09B2">
        <w:rPr>
          <w:rFonts w:cs="Arial"/>
        </w:rPr>
        <w:t xml:space="preserve"> </w:t>
      </w:r>
      <w:r w:rsidRPr="00E14663">
        <w:rPr>
          <w:rFonts w:cs="Arial"/>
        </w:rPr>
        <w:t>v</w:t>
      </w:r>
      <w:r w:rsidR="00DF09B2">
        <w:rPr>
          <w:rFonts w:cs="Arial"/>
        </w:rPr>
        <w:t xml:space="preserve"> </w:t>
      </w:r>
      <w:r w:rsidRPr="00E14663">
        <w:rPr>
          <w:rFonts w:cs="Arial"/>
        </w:rPr>
        <w:t>integralnem</w:t>
      </w:r>
      <w:r w:rsidR="00DF09B2">
        <w:rPr>
          <w:rFonts w:cs="Arial"/>
        </w:rPr>
        <w:t xml:space="preserve"> </w:t>
      </w:r>
      <w:r w:rsidRPr="00E14663">
        <w:rPr>
          <w:rFonts w:cs="Arial"/>
        </w:rPr>
        <w:t>postopku</w:t>
      </w:r>
      <w:r w:rsidR="00DF09B2">
        <w:rPr>
          <w:rFonts w:cs="Arial"/>
        </w:rPr>
        <w:t xml:space="preserve"> </w:t>
      </w:r>
      <w:r w:rsidRPr="00E14663">
        <w:rPr>
          <w:rFonts w:cs="Arial"/>
        </w:rPr>
        <w:t>izdaje</w:t>
      </w:r>
      <w:r w:rsidR="00DF09B2">
        <w:rPr>
          <w:rFonts w:cs="Arial"/>
        </w:rPr>
        <w:t xml:space="preserve"> </w:t>
      </w:r>
      <w:r w:rsidRPr="00E14663">
        <w:rPr>
          <w:rFonts w:cs="Arial"/>
        </w:rPr>
        <w:t>gradbenega</w:t>
      </w:r>
      <w:r w:rsidR="00DF09B2">
        <w:rPr>
          <w:rFonts w:cs="Arial"/>
        </w:rPr>
        <w:t xml:space="preserve"> </w:t>
      </w:r>
      <w:r w:rsidRPr="00E14663">
        <w:rPr>
          <w:rFonts w:cs="Arial"/>
        </w:rPr>
        <w:t>dovoljenja</w:t>
      </w:r>
      <w:r w:rsidR="00DF09B2">
        <w:rPr>
          <w:rFonts w:cs="Arial"/>
        </w:rPr>
        <w:t xml:space="preserve"> </w:t>
      </w:r>
      <w:r w:rsidRPr="00E14663">
        <w:rPr>
          <w:rFonts w:cs="Arial"/>
        </w:rPr>
        <w:t>za</w:t>
      </w:r>
      <w:r w:rsidR="00DF09B2">
        <w:rPr>
          <w:rFonts w:cs="Arial"/>
        </w:rPr>
        <w:t xml:space="preserve"> </w:t>
      </w:r>
      <w:r w:rsidR="007F3068" w:rsidRPr="00840CF6">
        <w:t>rekonstrukcijo</w:t>
      </w:r>
      <w:r w:rsidR="00DF09B2">
        <w:t xml:space="preserve"> </w:t>
      </w:r>
      <w:r w:rsidR="007F3068" w:rsidRPr="00840CF6">
        <w:t>objekta</w:t>
      </w:r>
      <w:r w:rsidR="00DF09B2">
        <w:t xml:space="preserve"> </w:t>
      </w:r>
      <w:r w:rsidR="007F3068" w:rsidRPr="00840CF6">
        <w:t>za</w:t>
      </w:r>
      <w:r w:rsidR="00DF09B2">
        <w:t xml:space="preserve"> </w:t>
      </w:r>
      <w:r w:rsidR="007F3068" w:rsidRPr="00840CF6">
        <w:t>sprejem</w:t>
      </w:r>
      <w:r w:rsidR="00DF09B2">
        <w:t xml:space="preserve"> </w:t>
      </w:r>
      <w:r w:rsidR="007F3068" w:rsidRPr="00840CF6">
        <w:t>živali</w:t>
      </w:r>
      <w:r w:rsidR="00DF09B2">
        <w:t xml:space="preserve"> </w:t>
      </w:r>
      <w:r w:rsidR="007F3068" w:rsidRPr="00840CF6">
        <w:t>v</w:t>
      </w:r>
      <w:r w:rsidR="00DF09B2">
        <w:t xml:space="preserve"> </w:t>
      </w:r>
      <w:r w:rsidR="007F3068" w:rsidRPr="00840CF6">
        <w:t>klavnici</w:t>
      </w:r>
      <w:r w:rsidR="00DF09B2">
        <w:t xml:space="preserve"> </w:t>
      </w:r>
      <w:r w:rsidR="007F3068" w:rsidRPr="00840CF6">
        <w:t>in</w:t>
      </w:r>
      <w:r w:rsidR="00DF09B2">
        <w:t xml:space="preserve"> </w:t>
      </w:r>
      <w:r w:rsidR="00190E0A" w:rsidRPr="00840CF6">
        <w:t>kafilerij</w:t>
      </w:r>
      <w:r w:rsidR="002259A4" w:rsidRPr="00840CF6">
        <w:t>e</w:t>
      </w:r>
      <w:r w:rsidR="00DF09B2">
        <w:t xml:space="preserve"> </w:t>
      </w:r>
      <w:r w:rsidR="007F3068" w:rsidRPr="00840CF6">
        <w:t>ter</w:t>
      </w:r>
      <w:r w:rsidR="00DF09B2">
        <w:t xml:space="preserve"> </w:t>
      </w:r>
      <w:r w:rsidR="007F3068" w:rsidRPr="00840CF6">
        <w:t>za</w:t>
      </w:r>
      <w:r w:rsidR="00DF09B2">
        <w:t xml:space="preserve"> </w:t>
      </w:r>
      <w:r w:rsidR="007F3068" w:rsidRPr="00840CF6">
        <w:t>gradnjo</w:t>
      </w:r>
      <w:r w:rsidR="00DF09B2">
        <w:t xml:space="preserve"> </w:t>
      </w:r>
      <w:r w:rsidR="007F3068" w:rsidRPr="00840CF6">
        <w:t>nadstreška</w:t>
      </w:r>
      <w:r w:rsidR="00DF09B2">
        <w:t xml:space="preserve"> </w:t>
      </w:r>
      <w:r w:rsidR="007F3068" w:rsidRPr="00840CF6">
        <w:t>ob</w:t>
      </w:r>
      <w:r w:rsidR="00DF09B2">
        <w:t xml:space="preserve"> </w:t>
      </w:r>
      <w:r w:rsidR="007F3068" w:rsidRPr="00840CF6">
        <w:t>klavnici,</w:t>
      </w:r>
      <w:r w:rsidR="00DF09B2">
        <w:t xml:space="preserve"> </w:t>
      </w:r>
      <w:r w:rsidR="007F3068" w:rsidRPr="00840CF6">
        <w:t>plinske</w:t>
      </w:r>
      <w:r w:rsidR="00DF09B2">
        <w:t xml:space="preserve"> </w:t>
      </w:r>
      <w:r w:rsidR="007F3068" w:rsidRPr="00840CF6">
        <w:t>postaje</w:t>
      </w:r>
      <w:r w:rsidR="00DF09B2">
        <w:t xml:space="preserve"> </w:t>
      </w:r>
      <w:r w:rsidR="007F3068" w:rsidRPr="00840CF6">
        <w:t>in</w:t>
      </w:r>
      <w:r w:rsidR="00DF09B2">
        <w:t xml:space="preserve"> </w:t>
      </w:r>
      <w:r w:rsidR="007F3068" w:rsidRPr="00840CF6">
        <w:t>industrijske</w:t>
      </w:r>
      <w:r w:rsidR="00DF09B2">
        <w:t xml:space="preserve"> </w:t>
      </w:r>
      <w:r w:rsidR="007F3068" w:rsidRPr="00840CF6">
        <w:t>čistilne</w:t>
      </w:r>
      <w:r w:rsidR="00DF09B2">
        <w:t xml:space="preserve"> </w:t>
      </w:r>
      <w:r w:rsidR="007F3068" w:rsidRPr="00840CF6">
        <w:t>naprave</w:t>
      </w:r>
      <w:r w:rsidR="00DF09B2">
        <w:rPr>
          <w:rFonts w:cs="Arial"/>
        </w:rPr>
        <w:t xml:space="preserve"> </w:t>
      </w:r>
      <w:r w:rsidR="005D1442" w:rsidRPr="00E14663">
        <w:rPr>
          <w:rFonts w:cs="Arial"/>
        </w:rPr>
        <w:t>s</w:t>
      </w:r>
      <w:r w:rsidR="00DF09B2">
        <w:rPr>
          <w:rFonts w:cs="Arial"/>
        </w:rPr>
        <w:t xml:space="preserve"> </w:t>
      </w:r>
      <w:r w:rsidR="005D1442" w:rsidRPr="00E14663">
        <w:rPr>
          <w:rFonts w:cs="Arial"/>
        </w:rPr>
        <w:t>pripadajočo</w:t>
      </w:r>
      <w:r w:rsidR="00DF09B2">
        <w:rPr>
          <w:rFonts w:cs="Arial"/>
        </w:rPr>
        <w:t xml:space="preserve"> </w:t>
      </w:r>
      <w:r w:rsidR="005D1442" w:rsidRPr="00E14663">
        <w:rPr>
          <w:rFonts w:cs="Arial"/>
        </w:rPr>
        <w:t>komunalno</w:t>
      </w:r>
      <w:r w:rsidR="00DF09B2">
        <w:rPr>
          <w:rFonts w:cs="Arial"/>
        </w:rPr>
        <w:t xml:space="preserve"> </w:t>
      </w:r>
      <w:r w:rsidR="005D1442" w:rsidRPr="00E14663">
        <w:rPr>
          <w:rFonts w:cs="Arial"/>
        </w:rPr>
        <w:t>in</w:t>
      </w:r>
      <w:r w:rsidR="00DF09B2">
        <w:rPr>
          <w:rFonts w:cs="Arial"/>
        </w:rPr>
        <w:t xml:space="preserve"> </w:t>
      </w:r>
      <w:r w:rsidR="005D1442" w:rsidRPr="00E14663">
        <w:rPr>
          <w:rFonts w:cs="Arial"/>
        </w:rPr>
        <w:t>zunanjo</w:t>
      </w:r>
      <w:r w:rsidR="00DF09B2">
        <w:rPr>
          <w:rFonts w:cs="Arial"/>
        </w:rPr>
        <w:t xml:space="preserve"> </w:t>
      </w:r>
      <w:r w:rsidR="005D1442" w:rsidRPr="00E14663">
        <w:rPr>
          <w:rFonts w:cs="Arial"/>
        </w:rPr>
        <w:t>ureditvijo</w:t>
      </w:r>
      <w:r w:rsidRPr="00E14663">
        <w:rPr>
          <w:rFonts w:cs="Arial"/>
        </w:rPr>
        <w:t>,</w:t>
      </w:r>
      <w:r w:rsidR="00DF09B2">
        <w:rPr>
          <w:rFonts w:cs="Arial"/>
        </w:rPr>
        <w:t xml:space="preserve"> </w:t>
      </w:r>
      <w:r w:rsidRPr="00E14663">
        <w:rPr>
          <w:rFonts w:cs="Arial"/>
        </w:rPr>
        <w:t>uvedenem</w:t>
      </w:r>
      <w:r w:rsidR="00DF09B2">
        <w:rPr>
          <w:rFonts w:cs="Arial"/>
        </w:rPr>
        <w:t xml:space="preserve"> </w:t>
      </w:r>
      <w:r w:rsidRPr="00E14663">
        <w:rPr>
          <w:rFonts w:cs="Arial"/>
        </w:rPr>
        <w:t>na</w:t>
      </w:r>
      <w:r w:rsidR="00DF09B2">
        <w:rPr>
          <w:rFonts w:cs="Arial"/>
        </w:rPr>
        <w:t xml:space="preserve"> </w:t>
      </w:r>
      <w:r w:rsidRPr="00E14663">
        <w:rPr>
          <w:rFonts w:cs="Arial"/>
        </w:rPr>
        <w:t>zahtevo</w:t>
      </w:r>
      <w:r w:rsidR="00DF09B2">
        <w:rPr>
          <w:rFonts w:cs="Arial"/>
        </w:rPr>
        <w:t xml:space="preserve"> </w:t>
      </w:r>
      <w:r w:rsidRPr="00E14663">
        <w:rPr>
          <w:rFonts w:cs="Arial"/>
        </w:rPr>
        <w:t>investitorja</w:t>
      </w:r>
      <w:r w:rsidR="00DF09B2">
        <w:rPr>
          <w:rFonts w:cs="Arial"/>
        </w:rPr>
        <w:t xml:space="preserve"> </w:t>
      </w:r>
      <w:r w:rsidRPr="00E14663">
        <w:t>Perutnina</w:t>
      </w:r>
      <w:r w:rsidR="00DF09B2">
        <w:t xml:space="preserve"> </w:t>
      </w:r>
      <w:r w:rsidRPr="00E14663">
        <w:t>Ptuj</w:t>
      </w:r>
      <w:r w:rsidR="00DF09B2">
        <w:t xml:space="preserve"> </w:t>
      </w:r>
      <w:r w:rsidRPr="00E14663">
        <w:t>d.o.o.,</w:t>
      </w:r>
      <w:r w:rsidR="00DF09B2">
        <w:t xml:space="preserve"> </w:t>
      </w:r>
      <w:r w:rsidRPr="00E14663">
        <w:t>Potrčeva</w:t>
      </w:r>
      <w:r w:rsidR="00DF09B2">
        <w:t xml:space="preserve"> </w:t>
      </w:r>
      <w:r w:rsidRPr="00E14663">
        <w:t>cesta</w:t>
      </w:r>
      <w:r w:rsidR="00DF09B2">
        <w:t xml:space="preserve"> </w:t>
      </w:r>
      <w:r w:rsidRPr="00E14663">
        <w:t>10,</w:t>
      </w:r>
      <w:r w:rsidR="00DF09B2">
        <w:t xml:space="preserve"> </w:t>
      </w:r>
      <w:r w:rsidRPr="00E14663">
        <w:t>2250</w:t>
      </w:r>
      <w:r w:rsidR="00DF09B2">
        <w:t xml:space="preserve"> </w:t>
      </w:r>
      <w:r w:rsidRPr="00E14663">
        <w:t>Ptuj</w:t>
      </w:r>
      <w:r w:rsidR="00DF09B2">
        <w:rPr>
          <w:rFonts w:cs="Arial"/>
        </w:rPr>
        <w:t xml:space="preserve">, ki </w:t>
      </w:r>
      <w:r w:rsidR="00EB7CCD" w:rsidRPr="00E14663">
        <w:rPr>
          <w:rFonts w:cs="Arial"/>
        </w:rPr>
        <w:t>ga</w:t>
      </w:r>
      <w:r w:rsidR="00DF09B2">
        <w:rPr>
          <w:rFonts w:cs="Arial"/>
        </w:rPr>
        <w:t xml:space="preserve"> </w:t>
      </w:r>
      <w:r w:rsidR="00EB7CCD" w:rsidRPr="00E14663">
        <w:rPr>
          <w:rFonts w:cs="Arial"/>
        </w:rPr>
        <w:t>zastopa</w:t>
      </w:r>
      <w:r w:rsidR="00DF09B2">
        <w:rPr>
          <w:rFonts w:cs="Arial"/>
        </w:rPr>
        <w:t xml:space="preserve"> </w:t>
      </w:r>
      <w:r w:rsidR="00EB7CCD" w:rsidRPr="00E14663">
        <w:rPr>
          <w:rFonts w:cs="Arial"/>
        </w:rPr>
        <w:t>SOKPRO</w:t>
      </w:r>
      <w:r w:rsidR="00DF09B2">
        <w:rPr>
          <w:rFonts w:cs="Arial"/>
        </w:rPr>
        <w:t xml:space="preserve"> </w:t>
      </w:r>
      <w:r w:rsidR="00EB7CCD" w:rsidRPr="00E14663">
        <w:rPr>
          <w:rFonts w:cs="Arial"/>
        </w:rPr>
        <w:t>d.o.o.,</w:t>
      </w:r>
      <w:r w:rsidR="00DF09B2">
        <w:rPr>
          <w:rFonts w:cs="Arial"/>
        </w:rPr>
        <w:t xml:space="preserve"> </w:t>
      </w:r>
      <w:r w:rsidR="00EB7CCD" w:rsidRPr="00E14663">
        <w:rPr>
          <w:rFonts w:cs="Arial"/>
        </w:rPr>
        <w:t>Gorišnica</w:t>
      </w:r>
      <w:r w:rsidR="00DF09B2">
        <w:rPr>
          <w:rFonts w:cs="Arial"/>
        </w:rPr>
        <w:t xml:space="preserve"> </w:t>
      </w:r>
      <w:r w:rsidR="00EB7CCD" w:rsidRPr="00E14663">
        <w:rPr>
          <w:rFonts w:cs="Arial"/>
        </w:rPr>
        <w:t>56,</w:t>
      </w:r>
      <w:r w:rsidR="00DF09B2">
        <w:rPr>
          <w:rFonts w:cs="Arial"/>
        </w:rPr>
        <w:t xml:space="preserve"> </w:t>
      </w:r>
      <w:r w:rsidR="00EB7CCD" w:rsidRPr="00E14663">
        <w:rPr>
          <w:rFonts w:cs="Arial"/>
        </w:rPr>
        <w:t>2272</w:t>
      </w:r>
      <w:r w:rsidR="00DF09B2">
        <w:rPr>
          <w:rFonts w:cs="Arial"/>
        </w:rPr>
        <w:t xml:space="preserve"> </w:t>
      </w:r>
      <w:r w:rsidR="00EB7CCD" w:rsidRPr="00E14663">
        <w:rPr>
          <w:rFonts w:cs="Arial"/>
        </w:rPr>
        <w:t>Gorišnica,</w:t>
      </w:r>
      <w:r w:rsidR="00DF09B2">
        <w:rPr>
          <w:rFonts w:cs="Arial"/>
        </w:rPr>
        <w:t xml:space="preserve"> </w:t>
      </w:r>
      <w:r w:rsidRPr="00E14663">
        <w:rPr>
          <w:rFonts w:cs="Arial"/>
        </w:rPr>
        <w:t>naslednje</w:t>
      </w:r>
    </w:p>
    <w:p w:rsidR="00C70881" w:rsidRPr="00E14663" w:rsidRDefault="00C70881" w:rsidP="00F24A83">
      <w:pPr>
        <w:spacing w:line="260" w:lineRule="exact"/>
        <w:rPr>
          <w:rFonts w:cs="Arial"/>
        </w:rPr>
      </w:pPr>
    </w:p>
    <w:p w:rsidR="00B97F99" w:rsidRDefault="00B97F99" w:rsidP="00F24A83">
      <w:pPr>
        <w:spacing w:line="260" w:lineRule="exact"/>
        <w:rPr>
          <w:rFonts w:cs="Arial"/>
        </w:rPr>
      </w:pPr>
    </w:p>
    <w:p w:rsidR="00925028" w:rsidRDefault="00925028" w:rsidP="00F24A83">
      <w:pPr>
        <w:spacing w:line="260" w:lineRule="exact"/>
        <w:rPr>
          <w:rFonts w:cs="Arial"/>
        </w:rPr>
      </w:pPr>
    </w:p>
    <w:p w:rsidR="00CA74A6" w:rsidRPr="00E14663" w:rsidRDefault="00CA74A6" w:rsidP="00F24A83">
      <w:pPr>
        <w:spacing w:line="260" w:lineRule="exact"/>
        <w:rPr>
          <w:rFonts w:cs="Arial"/>
        </w:rPr>
      </w:pPr>
    </w:p>
    <w:p w:rsidR="00C70881" w:rsidRPr="00E14663" w:rsidRDefault="00C70881" w:rsidP="00F24A83">
      <w:pPr>
        <w:pStyle w:val="Naslov"/>
        <w:spacing w:line="260" w:lineRule="exact"/>
      </w:pPr>
      <w:r w:rsidRPr="00E14663">
        <w:t>GRADBENO</w:t>
      </w:r>
      <w:r w:rsidR="00DF09B2">
        <w:t xml:space="preserve"> </w:t>
      </w:r>
      <w:r w:rsidRPr="00E14663">
        <w:t>DOVOLJENJE</w:t>
      </w:r>
    </w:p>
    <w:p w:rsidR="00C70881" w:rsidRPr="00E14663" w:rsidRDefault="00C70881" w:rsidP="00F24A83">
      <w:pPr>
        <w:spacing w:line="260" w:lineRule="exact"/>
        <w:rPr>
          <w:rFonts w:cs="Arial"/>
        </w:rPr>
      </w:pPr>
    </w:p>
    <w:p w:rsidR="00C70881" w:rsidRDefault="00C70881" w:rsidP="00F24A83">
      <w:pPr>
        <w:spacing w:line="260" w:lineRule="exact"/>
        <w:rPr>
          <w:rFonts w:cs="Arial"/>
        </w:rPr>
      </w:pPr>
    </w:p>
    <w:p w:rsidR="00925028" w:rsidRPr="00E14663" w:rsidRDefault="00925028" w:rsidP="00F24A83">
      <w:pPr>
        <w:spacing w:line="260" w:lineRule="exact"/>
        <w:rPr>
          <w:rFonts w:cs="Arial"/>
        </w:rPr>
      </w:pPr>
    </w:p>
    <w:p w:rsidR="00B97F99" w:rsidRPr="00E14663" w:rsidRDefault="00B97F99" w:rsidP="00F24A83">
      <w:pPr>
        <w:spacing w:line="260" w:lineRule="exact"/>
        <w:rPr>
          <w:rFonts w:cs="Arial"/>
        </w:rPr>
      </w:pPr>
    </w:p>
    <w:p w:rsidR="00C70881" w:rsidRPr="00E14663" w:rsidRDefault="00C70881" w:rsidP="0095200D">
      <w:pPr>
        <w:pStyle w:val="NatevanjeIIIIII"/>
      </w:pPr>
      <w:r w:rsidRPr="00E14663">
        <w:t>Investitorju</w:t>
      </w:r>
      <w:r w:rsidR="00DF09B2">
        <w:t xml:space="preserve"> </w:t>
      </w:r>
      <w:r w:rsidRPr="000C2702">
        <w:rPr>
          <w:b/>
        </w:rPr>
        <w:t>Perutnina</w:t>
      </w:r>
      <w:r w:rsidR="00DF09B2" w:rsidRPr="000C2702">
        <w:rPr>
          <w:b/>
        </w:rPr>
        <w:t xml:space="preserve"> </w:t>
      </w:r>
      <w:r w:rsidRPr="000C2702">
        <w:rPr>
          <w:b/>
        </w:rPr>
        <w:t>Ptuj</w:t>
      </w:r>
      <w:r w:rsidR="00DF09B2" w:rsidRPr="000C2702">
        <w:rPr>
          <w:b/>
        </w:rPr>
        <w:t xml:space="preserve"> </w:t>
      </w:r>
      <w:r w:rsidRPr="000C2702">
        <w:rPr>
          <w:b/>
        </w:rPr>
        <w:t>d.o.o.,</w:t>
      </w:r>
      <w:r w:rsidR="00DF09B2" w:rsidRPr="000C2702">
        <w:rPr>
          <w:b/>
        </w:rPr>
        <w:t xml:space="preserve"> </w:t>
      </w:r>
      <w:r w:rsidRPr="000C2702">
        <w:rPr>
          <w:b/>
        </w:rPr>
        <w:t>Potrčeva</w:t>
      </w:r>
      <w:r w:rsidR="00DF09B2" w:rsidRPr="000C2702">
        <w:rPr>
          <w:b/>
        </w:rPr>
        <w:t xml:space="preserve"> </w:t>
      </w:r>
      <w:r w:rsidRPr="000C2702">
        <w:rPr>
          <w:b/>
        </w:rPr>
        <w:t>cesta</w:t>
      </w:r>
      <w:r w:rsidR="00DF09B2" w:rsidRPr="000C2702">
        <w:rPr>
          <w:b/>
        </w:rPr>
        <w:t xml:space="preserve"> </w:t>
      </w:r>
      <w:r w:rsidRPr="000C2702">
        <w:rPr>
          <w:b/>
        </w:rPr>
        <w:t>10,</w:t>
      </w:r>
      <w:r w:rsidR="00DF09B2" w:rsidRPr="000C2702">
        <w:rPr>
          <w:b/>
        </w:rPr>
        <w:t xml:space="preserve"> </w:t>
      </w:r>
      <w:r w:rsidRPr="000C2702">
        <w:rPr>
          <w:b/>
        </w:rPr>
        <w:t>2250</w:t>
      </w:r>
      <w:r w:rsidR="00DF09B2" w:rsidRPr="000C2702">
        <w:rPr>
          <w:b/>
        </w:rPr>
        <w:t xml:space="preserve"> </w:t>
      </w:r>
      <w:r w:rsidRPr="000C2702">
        <w:rPr>
          <w:b/>
        </w:rPr>
        <w:t>Ptuj</w:t>
      </w:r>
      <w:r w:rsidR="002259A4">
        <w:t>,</w:t>
      </w:r>
      <w:r w:rsidR="00DF09B2">
        <w:t xml:space="preserve"> </w:t>
      </w:r>
      <w:r w:rsidRPr="00E14663">
        <w:t>se</w:t>
      </w:r>
      <w:r w:rsidR="00DF09B2">
        <w:t xml:space="preserve"> </w:t>
      </w:r>
      <w:r w:rsidRPr="00E14663">
        <w:t>v</w:t>
      </w:r>
      <w:r w:rsidR="00DF09B2">
        <w:t xml:space="preserve"> </w:t>
      </w:r>
      <w:r w:rsidRPr="00E14663">
        <w:t>integralnem</w:t>
      </w:r>
      <w:r w:rsidR="00DF09B2">
        <w:t xml:space="preserve"> </w:t>
      </w:r>
      <w:r w:rsidRPr="00E14663">
        <w:t>postopku</w:t>
      </w:r>
      <w:r w:rsidR="00DF09B2">
        <w:t xml:space="preserve"> </w:t>
      </w:r>
      <w:r w:rsidRPr="00E14663">
        <w:t>izda</w:t>
      </w:r>
      <w:r w:rsidR="00DF09B2">
        <w:t xml:space="preserve"> </w:t>
      </w:r>
      <w:r w:rsidRPr="000C2702">
        <w:rPr>
          <w:b/>
        </w:rPr>
        <w:t>gradbeno</w:t>
      </w:r>
      <w:r w:rsidR="00DF09B2" w:rsidRPr="000C2702">
        <w:rPr>
          <w:b/>
        </w:rPr>
        <w:t xml:space="preserve"> </w:t>
      </w:r>
      <w:r w:rsidRPr="000C2702">
        <w:rPr>
          <w:b/>
        </w:rPr>
        <w:t>dovoljenje</w:t>
      </w:r>
      <w:r w:rsidR="00DF09B2" w:rsidRPr="000C2702">
        <w:rPr>
          <w:b/>
        </w:rPr>
        <w:t xml:space="preserve"> </w:t>
      </w:r>
      <w:r w:rsidRPr="000C2702">
        <w:rPr>
          <w:b/>
        </w:rPr>
        <w:t>za</w:t>
      </w:r>
      <w:r w:rsidR="00DF09B2" w:rsidRPr="000C2702">
        <w:rPr>
          <w:b/>
        </w:rPr>
        <w:t xml:space="preserve"> </w:t>
      </w:r>
      <w:r w:rsidRPr="000C2702">
        <w:rPr>
          <w:b/>
        </w:rPr>
        <w:t>rekonstrukcijo</w:t>
      </w:r>
      <w:r w:rsidR="00DF09B2" w:rsidRPr="000C2702">
        <w:rPr>
          <w:b/>
        </w:rPr>
        <w:t xml:space="preserve"> </w:t>
      </w:r>
      <w:r w:rsidRPr="000C2702">
        <w:rPr>
          <w:b/>
        </w:rPr>
        <w:t>objekta</w:t>
      </w:r>
      <w:r w:rsidR="00DF09B2" w:rsidRPr="000C2702">
        <w:rPr>
          <w:b/>
        </w:rPr>
        <w:t xml:space="preserve"> </w:t>
      </w:r>
      <w:r w:rsidRPr="000C2702">
        <w:rPr>
          <w:b/>
        </w:rPr>
        <w:t>za</w:t>
      </w:r>
      <w:r w:rsidR="00DF09B2" w:rsidRPr="000C2702">
        <w:rPr>
          <w:b/>
        </w:rPr>
        <w:t xml:space="preserve"> </w:t>
      </w:r>
      <w:r w:rsidRPr="000C2702">
        <w:rPr>
          <w:b/>
        </w:rPr>
        <w:t>sprejem</w:t>
      </w:r>
      <w:r w:rsidR="00DF09B2" w:rsidRPr="000C2702">
        <w:rPr>
          <w:b/>
        </w:rPr>
        <w:t xml:space="preserve"> </w:t>
      </w:r>
      <w:r w:rsidRPr="000C2702">
        <w:rPr>
          <w:b/>
        </w:rPr>
        <w:t>živali</w:t>
      </w:r>
      <w:r w:rsidR="00DF09B2" w:rsidRPr="000C2702">
        <w:rPr>
          <w:b/>
        </w:rPr>
        <w:t xml:space="preserve"> </w:t>
      </w:r>
      <w:r w:rsidRPr="000C2702">
        <w:rPr>
          <w:b/>
        </w:rPr>
        <w:t>v</w:t>
      </w:r>
      <w:r w:rsidR="00DF09B2" w:rsidRPr="000C2702">
        <w:rPr>
          <w:b/>
        </w:rPr>
        <w:t xml:space="preserve"> </w:t>
      </w:r>
      <w:r w:rsidRPr="000C2702">
        <w:rPr>
          <w:b/>
        </w:rPr>
        <w:t>klavnici</w:t>
      </w:r>
      <w:r w:rsidR="00DF09B2" w:rsidRPr="000C2702">
        <w:rPr>
          <w:b/>
        </w:rPr>
        <w:t xml:space="preserve"> </w:t>
      </w:r>
      <w:r w:rsidR="008D57BB" w:rsidRPr="000C2702">
        <w:rPr>
          <w:b/>
        </w:rPr>
        <w:t>in</w:t>
      </w:r>
      <w:r w:rsidR="00DF09B2" w:rsidRPr="000C2702">
        <w:rPr>
          <w:b/>
        </w:rPr>
        <w:t xml:space="preserve"> </w:t>
      </w:r>
      <w:r w:rsidR="00190E0A" w:rsidRPr="000C2702">
        <w:rPr>
          <w:b/>
        </w:rPr>
        <w:t>kafilerij</w:t>
      </w:r>
      <w:r w:rsidR="002259A4" w:rsidRPr="000C2702">
        <w:rPr>
          <w:b/>
        </w:rPr>
        <w:t>e</w:t>
      </w:r>
      <w:r w:rsidR="00DF09B2" w:rsidRPr="000C2702">
        <w:rPr>
          <w:b/>
        </w:rPr>
        <w:t xml:space="preserve"> </w:t>
      </w:r>
      <w:r w:rsidR="008D57BB" w:rsidRPr="000C2702">
        <w:rPr>
          <w:b/>
        </w:rPr>
        <w:t>ter</w:t>
      </w:r>
      <w:r w:rsidR="00DF09B2" w:rsidRPr="000C2702">
        <w:rPr>
          <w:b/>
        </w:rPr>
        <w:t xml:space="preserve"> </w:t>
      </w:r>
      <w:r w:rsidR="008D57BB" w:rsidRPr="000C2702">
        <w:rPr>
          <w:b/>
        </w:rPr>
        <w:t>za</w:t>
      </w:r>
      <w:r w:rsidR="00DF09B2" w:rsidRPr="000C2702">
        <w:rPr>
          <w:b/>
        </w:rPr>
        <w:t xml:space="preserve"> </w:t>
      </w:r>
      <w:r w:rsidR="008D57BB" w:rsidRPr="000C2702">
        <w:rPr>
          <w:b/>
        </w:rPr>
        <w:t>gradnjo</w:t>
      </w:r>
      <w:r w:rsidR="00DF09B2" w:rsidRPr="000C2702">
        <w:rPr>
          <w:b/>
        </w:rPr>
        <w:t xml:space="preserve"> </w:t>
      </w:r>
      <w:r w:rsidR="007F3068" w:rsidRPr="000C2702">
        <w:rPr>
          <w:b/>
        </w:rPr>
        <w:t>nadstreška</w:t>
      </w:r>
      <w:r w:rsidR="00DF09B2" w:rsidRPr="000C2702">
        <w:rPr>
          <w:b/>
        </w:rPr>
        <w:t xml:space="preserve"> </w:t>
      </w:r>
      <w:r w:rsidR="007F3068" w:rsidRPr="000C2702">
        <w:rPr>
          <w:b/>
        </w:rPr>
        <w:t>ob</w:t>
      </w:r>
      <w:r w:rsidR="00DF09B2" w:rsidRPr="000C2702">
        <w:rPr>
          <w:b/>
        </w:rPr>
        <w:t xml:space="preserve"> </w:t>
      </w:r>
      <w:r w:rsidR="007F3068" w:rsidRPr="000C2702">
        <w:rPr>
          <w:b/>
        </w:rPr>
        <w:t>klavnici,</w:t>
      </w:r>
      <w:r w:rsidR="00DF09B2" w:rsidRPr="000C2702">
        <w:rPr>
          <w:b/>
        </w:rPr>
        <w:t xml:space="preserve"> </w:t>
      </w:r>
      <w:r w:rsidR="008D57BB" w:rsidRPr="000C2702">
        <w:rPr>
          <w:b/>
        </w:rPr>
        <w:t>plinske</w:t>
      </w:r>
      <w:r w:rsidR="00DF09B2" w:rsidRPr="000C2702">
        <w:rPr>
          <w:b/>
        </w:rPr>
        <w:t xml:space="preserve"> </w:t>
      </w:r>
      <w:r w:rsidR="008D57BB" w:rsidRPr="000C2702">
        <w:rPr>
          <w:b/>
        </w:rPr>
        <w:t>postaje</w:t>
      </w:r>
      <w:r w:rsidR="00DF09B2" w:rsidRPr="000C2702">
        <w:rPr>
          <w:b/>
        </w:rPr>
        <w:t xml:space="preserve"> </w:t>
      </w:r>
      <w:r w:rsidR="008D57BB" w:rsidRPr="000C2702">
        <w:rPr>
          <w:b/>
        </w:rPr>
        <w:t>in</w:t>
      </w:r>
      <w:r w:rsidR="00DF09B2" w:rsidRPr="000C2702">
        <w:rPr>
          <w:b/>
        </w:rPr>
        <w:t xml:space="preserve"> </w:t>
      </w:r>
      <w:r w:rsidR="008D57BB" w:rsidRPr="000C2702">
        <w:rPr>
          <w:b/>
        </w:rPr>
        <w:t>industrijske</w:t>
      </w:r>
      <w:r w:rsidR="00DF09B2" w:rsidRPr="000C2702">
        <w:rPr>
          <w:b/>
        </w:rPr>
        <w:t xml:space="preserve"> </w:t>
      </w:r>
      <w:r w:rsidR="008D57BB" w:rsidRPr="000C2702">
        <w:rPr>
          <w:b/>
        </w:rPr>
        <w:t>čistilne</w:t>
      </w:r>
      <w:r w:rsidR="00DF09B2" w:rsidRPr="000C2702">
        <w:rPr>
          <w:b/>
        </w:rPr>
        <w:t xml:space="preserve"> </w:t>
      </w:r>
      <w:r w:rsidR="008D57BB" w:rsidRPr="000C2702">
        <w:rPr>
          <w:b/>
        </w:rPr>
        <w:t>naprave</w:t>
      </w:r>
      <w:r w:rsidR="00DF09B2">
        <w:t xml:space="preserve"> </w:t>
      </w:r>
      <w:r w:rsidR="0095200D" w:rsidRPr="000C2702">
        <w:t xml:space="preserve">na zemljiščih s </w:t>
      </w:r>
      <w:proofErr w:type="spellStart"/>
      <w:r w:rsidR="0095200D" w:rsidRPr="000C2702">
        <w:t>parc</w:t>
      </w:r>
      <w:proofErr w:type="spellEnd"/>
      <w:r w:rsidR="0095200D" w:rsidRPr="000C2702">
        <w:t>. št. 2456/5, 2456/6 in 2439/2, vse k.o. Ptuj (400)</w:t>
      </w:r>
      <w:r w:rsidR="0095200D">
        <w:rPr>
          <w:b/>
        </w:rPr>
        <w:t xml:space="preserve"> </w:t>
      </w:r>
      <w:r w:rsidR="005D1442" w:rsidRPr="000C2702">
        <w:rPr>
          <w:b/>
        </w:rPr>
        <w:t>s</w:t>
      </w:r>
      <w:r w:rsidR="00DF09B2" w:rsidRPr="000C2702">
        <w:rPr>
          <w:b/>
        </w:rPr>
        <w:t xml:space="preserve"> </w:t>
      </w:r>
      <w:r w:rsidR="005D1442" w:rsidRPr="000C2702">
        <w:rPr>
          <w:b/>
        </w:rPr>
        <w:t>pripadajočo</w:t>
      </w:r>
      <w:r w:rsidR="00DF09B2" w:rsidRPr="000C2702">
        <w:rPr>
          <w:b/>
        </w:rPr>
        <w:t xml:space="preserve"> </w:t>
      </w:r>
      <w:r w:rsidR="005D1442" w:rsidRPr="000C2702">
        <w:rPr>
          <w:b/>
        </w:rPr>
        <w:t>komunalno</w:t>
      </w:r>
      <w:r w:rsidR="00DF09B2" w:rsidRPr="000C2702">
        <w:rPr>
          <w:b/>
        </w:rPr>
        <w:t xml:space="preserve"> </w:t>
      </w:r>
      <w:r w:rsidR="005D1442" w:rsidRPr="000C2702">
        <w:rPr>
          <w:b/>
        </w:rPr>
        <w:t>in</w:t>
      </w:r>
      <w:r w:rsidR="00DF09B2" w:rsidRPr="000C2702">
        <w:rPr>
          <w:b/>
        </w:rPr>
        <w:t xml:space="preserve"> </w:t>
      </w:r>
      <w:r w:rsidR="005D1442" w:rsidRPr="000C2702">
        <w:rPr>
          <w:b/>
        </w:rPr>
        <w:t>zunanjo</w:t>
      </w:r>
      <w:r w:rsidR="00DF09B2" w:rsidRPr="000C2702">
        <w:rPr>
          <w:b/>
        </w:rPr>
        <w:t xml:space="preserve"> </w:t>
      </w:r>
      <w:r w:rsidR="005D1442" w:rsidRPr="000C2702">
        <w:rPr>
          <w:b/>
        </w:rPr>
        <w:t>ureditvijo</w:t>
      </w:r>
      <w:r w:rsidR="00DF09B2">
        <w:t xml:space="preserve"> </w:t>
      </w:r>
      <w:r w:rsidRPr="00E14663">
        <w:t>na</w:t>
      </w:r>
      <w:r w:rsidR="00DF09B2">
        <w:t xml:space="preserve"> </w:t>
      </w:r>
      <w:r w:rsidRPr="00E14663">
        <w:t>zemljišč</w:t>
      </w:r>
      <w:r w:rsidR="00E5091A" w:rsidRPr="00E14663">
        <w:t>ih</w:t>
      </w:r>
      <w:r w:rsidR="00DF09B2">
        <w:t xml:space="preserve"> </w:t>
      </w:r>
      <w:r w:rsidR="00E5091A" w:rsidRPr="00E14663">
        <w:t>s</w:t>
      </w:r>
      <w:r w:rsidR="00DF09B2">
        <w:t xml:space="preserve"> </w:t>
      </w:r>
      <w:proofErr w:type="spellStart"/>
      <w:r w:rsidRPr="00E14663">
        <w:t>parc</w:t>
      </w:r>
      <w:proofErr w:type="spellEnd"/>
      <w:r w:rsidR="000D313A" w:rsidRPr="00E14663">
        <w:t>.</w:t>
      </w:r>
      <w:r w:rsidR="00DF09B2">
        <w:t xml:space="preserve"> </w:t>
      </w:r>
      <w:r w:rsidR="0095200D">
        <w:t>št.</w:t>
      </w:r>
      <w:r w:rsidR="00DF09B2">
        <w:t xml:space="preserve"> </w:t>
      </w:r>
      <w:r w:rsidR="000D313A" w:rsidRPr="00E14663">
        <w:t>2456/5,</w:t>
      </w:r>
      <w:r w:rsidR="00DF09B2">
        <w:t xml:space="preserve"> </w:t>
      </w:r>
      <w:r w:rsidR="000D313A" w:rsidRPr="00E14663">
        <w:t>2456/6</w:t>
      </w:r>
      <w:r w:rsidR="000C2702">
        <w:t xml:space="preserve">, </w:t>
      </w:r>
      <w:r w:rsidR="000D313A" w:rsidRPr="00E14663">
        <w:t>2439/2,</w:t>
      </w:r>
      <w:r w:rsidR="00DF09B2">
        <w:t xml:space="preserve"> </w:t>
      </w:r>
      <w:r w:rsidR="0095200D">
        <w:t>2464, 2453, 2456</w:t>
      </w:r>
      <w:r w:rsidR="000C2702">
        <w:t xml:space="preserve">/7, 2445/2 in 2463/3, </w:t>
      </w:r>
      <w:r w:rsidR="000D313A" w:rsidRPr="00E14663">
        <w:t>vse</w:t>
      </w:r>
      <w:r w:rsidR="00DF09B2">
        <w:t xml:space="preserve"> </w:t>
      </w:r>
      <w:r w:rsidR="0000783C" w:rsidRPr="00E14663">
        <w:t>k.o.</w:t>
      </w:r>
      <w:r w:rsidR="00DF09B2">
        <w:t xml:space="preserve"> </w:t>
      </w:r>
      <w:r w:rsidR="0000783C" w:rsidRPr="00F24A83">
        <w:t>Ptuj</w:t>
      </w:r>
      <w:r w:rsidR="00F24A83">
        <w:t xml:space="preserve"> </w:t>
      </w:r>
      <w:r w:rsidR="00F24A83" w:rsidRPr="00E14663">
        <w:t>(400)</w:t>
      </w:r>
      <w:r w:rsidR="00E5091A" w:rsidRPr="00E14663">
        <w:t>.</w:t>
      </w:r>
    </w:p>
    <w:p w:rsidR="00C70881" w:rsidRPr="00DF09B2" w:rsidRDefault="00C70881" w:rsidP="00F24A83">
      <w:pPr>
        <w:tabs>
          <w:tab w:val="left" w:pos="993"/>
        </w:tabs>
        <w:spacing w:line="260" w:lineRule="exact"/>
      </w:pPr>
    </w:p>
    <w:p w:rsidR="00C70881" w:rsidRPr="00E14663" w:rsidRDefault="00C70881" w:rsidP="00F24A83">
      <w:pPr>
        <w:pStyle w:val="NatevanjeIIIIII"/>
        <w:spacing w:line="260" w:lineRule="exact"/>
      </w:pPr>
      <w:r w:rsidRPr="00E14663">
        <w:t>Gradnja</w:t>
      </w:r>
      <w:r w:rsidR="00DF09B2">
        <w:t xml:space="preserve"> </w:t>
      </w:r>
      <w:r w:rsidRPr="00E14663">
        <w:t>po</w:t>
      </w:r>
      <w:r w:rsidR="00DF09B2">
        <w:t xml:space="preserve"> </w:t>
      </w:r>
      <w:r w:rsidRPr="00E14663">
        <w:t>tem</w:t>
      </w:r>
      <w:r w:rsidR="00DF09B2">
        <w:t xml:space="preserve"> </w:t>
      </w:r>
      <w:r w:rsidRPr="00E14663">
        <w:t>gradbenem</w:t>
      </w:r>
      <w:r w:rsidR="00DF09B2">
        <w:t xml:space="preserve"> </w:t>
      </w:r>
      <w:r w:rsidRPr="00E14663">
        <w:t>dovoljenju</w:t>
      </w:r>
      <w:r w:rsidR="00DF09B2">
        <w:t xml:space="preserve"> </w:t>
      </w:r>
      <w:r w:rsidRPr="00E14663">
        <w:t>obsega:</w:t>
      </w:r>
    </w:p>
    <w:p w:rsidR="00C70881" w:rsidRPr="00E14663" w:rsidRDefault="00C70881" w:rsidP="00F24A83">
      <w:pPr>
        <w:spacing w:line="260" w:lineRule="exact"/>
      </w:pPr>
    </w:p>
    <w:p w:rsidR="00C70881" w:rsidRPr="00E14663" w:rsidRDefault="00C70881" w:rsidP="00F24A83">
      <w:pPr>
        <w:pStyle w:val="Naslov1"/>
        <w:spacing w:line="260" w:lineRule="exact"/>
      </w:pPr>
      <w:r w:rsidRPr="00E14663">
        <w:t>Rekonstrukcija</w:t>
      </w:r>
      <w:r w:rsidR="00DF09B2">
        <w:t xml:space="preserve"> </w:t>
      </w:r>
      <w:r w:rsidRPr="00E14663">
        <w:t>objekt</w:t>
      </w:r>
      <w:r w:rsidR="0000783C" w:rsidRPr="00E14663">
        <w:t>a</w:t>
      </w:r>
    </w:p>
    <w:p w:rsidR="00C70881" w:rsidRPr="00E14663" w:rsidRDefault="00C9365F" w:rsidP="00F24A83">
      <w:pPr>
        <w:pStyle w:val="Naslov2"/>
        <w:spacing w:line="260" w:lineRule="exact"/>
      </w:pPr>
      <w:r w:rsidRPr="00E14663">
        <w:t>Sprejemni</w:t>
      </w:r>
      <w:r w:rsidR="00DF09B2">
        <w:t xml:space="preserve"> </w:t>
      </w:r>
      <w:r w:rsidRPr="00E14663">
        <w:t>del</w:t>
      </w:r>
      <w:r w:rsidR="00DF09B2">
        <w:t xml:space="preserve"> </w:t>
      </w:r>
      <w:r w:rsidRPr="00E14663">
        <w:t>objekta</w:t>
      </w:r>
      <w:r w:rsidR="00DF09B2">
        <w:t xml:space="preserve"> </w:t>
      </w:r>
      <w:r w:rsidRPr="00E14663">
        <w:t>klavnice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180"/>
      </w:tblGrid>
      <w:tr w:rsidR="00913CFD" w:rsidRPr="00E14663" w:rsidTr="00913CFD">
        <w:tc>
          <w:tcPr>
            <w:tcW w:w="9180" w:type="dxa"/>
            <w:shd w:val="clear" w:color="auto" w:fill="auto"/>
          </w:tcPr>
          <w:p w:rsidR="00913CFD" w:rsidRPr="00DF09B2" w:rsidRDefault="00913CFD" w:rsidP="00A03908">
            <w:pPr>
              <w:pStyle w:val="Zamik1"/>
            </w:pPr>
            <w:r w:rsidRPr="00DF09B2">
              <w:t>rekonstrukcija</w:t>
            </w:r>
            <w:r>
              <w:t xml:space="preserve"> </w:t>
            </w:r>
            <w:r w:rsidRPr="00DF09B2">
              <w:t>v</w:t>
            </w:r>
            <w:r>
              <w:t xml:space="preserve"> </w:t>
            </w:r>
            <w:r w:rsidRPr="00DF09B2">
              <w:t>delu</w:t>
            </w:r>
            <w:r>
              <w:t xml:space="preserve"> </w:t>
            </w:r>
            <w:r w:rsidRPr="00DF09B2">
              <w:t>pritličja</w:t>
            </w:r>
            <w:r>
              <w:t xml:space="preserve"> </w:t>
            </w:r>
            <w:r w:rsidRPr="00DF09B2">
              <w:t>in</w:t>
            </w:r>
            <w:r>
              <w:t xml:space="preserve"> </w:t>
            </w:r>
            <w:r w:rsidRPr="00DF09B2">
              <w:t>nadstropja</w:t>
            </w:r>
            <w:r>
              <w:t xml:space="preserve"> </w:t>
            </w:r>
            <w:r w:rsidRPr="00DF09B2">
              <w:t>s</w:t>
            </w:r>
            <w:r>
              <w:t xml:space="preserve"> </w:t>
            </w:r>
            <w:r w:rsidRPr="00DF09B2">
              <w:t>posegi</w:t>
            </w:r>
            <w:r>
              <w:t xml:space="preserve"> </w:t>
            </w:r>
            <w:r w:rsidRPr="00DF09B2">
              <w:t>v</w:t>
            </w:r>
            <w:r>
              <w:t xml:space="preserve"> </w:t>
            </w:r>
            <w:r w:rsidRPr="00DF09B2">
              <w:t>nosilno</w:t>
            </w:r>
            <w:r>
              <w:t xml:space="preserve"> </w:t>
            </w:r>
            <w:r w:rsidRPr="00DF09B2">
              <w:t>konstrukcijo</w:t>
            </w:r>
          </w:p>
          <w:p w:rsidR="00913CFD" w:rsidRPr="00DF09B2" w:rsidRDefault="00913CFD" w:rsidP="00A03908">
            <w:pPr>
              <w:pStyle w:val="Zamik1"/>
            </w:pPr>
            <w:r w:rsidRPr="00DF09B2">
              <w:t>odstranitev</w:t>
            </w:r>
            <w:r>
              <w:t xml:space="preserve"> </w:t>
            </w:r>
            <w:r w:rsidRPr="00DF09B2">
              <w:t>posameznih</w:t>
            </w:r>
            <w:r>
              <w:t xml:space="preserve"> </w:t>
            </w:r>
            <w:r w:rsidRPr="00DF09B2">
              <w:t>nosilnih</w:t>
            </w:r>
            <w:r>
              <w:t xml:space="preserve"> </w:t>
            </w:r>
            <w:r w:rsidRPr="00DF09B2">
              <w:t>elementov</w:t>
            </w:r>
            <w:r>
              <w:t xml:space="preserve"> </w:t>
            </w:r>
            <w:r w:rsidRPr="00DF09B2">
              <w:t>(sten</w:t>
            </w:r>
            <w:r>
              <w:t xml:space="preserve"> </w:t>
            </w:r>
            <w:r w:rsidRPr="00DF09B2">
              <w:t>in</w:t>
            </w:r>
            <w:r>
              <w:t xml:space="preserve"> </w:t>
            </w:r>
            <w:r w:rsidRPr="00DF09B2">
              <w:t>dela</w:t>
            </w:r>
            <w:r>
              <w:t xml:space="preserve"> </w:t>
            </w:r>
            <w:r w:rsidRPr="00DF09B2">
              <w:t>talnih</w:t>
            </w:r>
            <w:r>
              <w:t xml:space="preserve"> </w:t>
            </w:r>
            <w:r w:rsidRPr="00DF09B2">
              <w:t>plošč,</w:t>
            </w:r>
            <w:r>
              <w:t xml:space="preserve"> </w:t>
            </w:r>
            <w:r w:rsidRPr="00DF09B2">
              <w:t>medetažne</w:t>
            </w:r>
            <w:r>
              <w:t xml:space="preserve"> </w:t>
            </w:r>
            <w:r w:rsidRPr="00DF09B2">
              <w:t>plošče</w:t>
            </w:r>
            <w:r>
              <w:t xml:space="preserve"> </w:t>
            </w:r>
            <w:r w:rsidRPr="00DF09B2">
              <w:t>in</w:t>
            </w:r>
            <w:r>
              <w:t xml:space="preserve"> </w:t>
            </w:r>
            <w:r w:rsidRPr="00DF09B2">
              <w:t>temeljev)</w:t>
            </w:r>
          </w:p>
          <w:p w:rsidR="00913CFD" w:rsidRPr="00DF09B2" w:rsidRDefault="00913CFD" w:rsidP="00A03908">
            <w:pPr>
              <w:pStyle w:val="Zamik1"/>
            </w:pPr>
            <w:r w:rsidRPr="00DF09B2">
              <w:t>vgradnja</w:t>
            </w:r>
            <w:r>
              <w:t xml:space="preserve"> </w:t>
            </w:r>
            <w:r w:rsidRPr="00DF09B2">
              <w:t>konstrukcijskih</w:t>
            </w:r>
            <w:r>
              <w:t xml:space="preserve"> </w:t>
            </w:r>
            <w:r w:rsidRPr="00DF09B2">
              <w:t>elementov</w:t>
            </w:r>
            <w:r>
              <w:t xml:space="preserve"> </w:t>
            </w:r>
            <w:r w:rsidRPr="00DF09B2">
              <w:t>(AB</w:t>
            </w:r>
            <w:r>
              <w:t xml:space="preserve"> </w:t>
            </w:r>
            <w:r w:rsidRPr="00DF09B2">
              <w:t>vezi,</w:t>
            </w:r>
            <w:r>
              <w:t xml:space="preserve"> </w:t>
            </w:r>
            <w:r w:rsidRPr="00DF09B2">
              <w:t>jeklene</w:t>
            </w:r>
            <w:r>
              <w:t xml:space="preserve"> </w:t>
            </w:r>
            <w:r w:rsidRPr="00DF09B2">
              <w:t>konstrukcija</w:t>
            </w:r>
            <w:r>
              <w:t xml:space="preserve"> </w:t>
            </w:r>
            <w:r w:rsidRPr="00DF09B2">
              <w:t>nad</w:t>
            </w:r>
            <w:r>
              <w:t xml:space="preserve"> </w:t>
            </w:r>
            <w:r w:rsidRPr="00DF09B2">
              <w:t>pasovnimi</w:t>
            </w:r>
            <w:r>
              <w:t xml:space="preserve"> </w:t>
            </w:r>
            <w:r w:rsidRPr="00DF09B2">
              <w:t>temelji,</w:t>
            </w:r>
            <w:r>
              <w:t xml:space="preserve"> </w:t>
            </w:r>
            <w:r w:rsidRPr="00DF09B2">
              <w:t>AB</w:t>
            </w:r>
            <w:r>
              <w:t xml:space="preserve"> </w:t>
            </w:r>
            <w:r w:rsidRPr="00DF09B2">
              <w:t>točkovnih</w:t>
            </w:r>
            <w:r>
              <w:t xml:space="preserve"> </w:t>
            </w:r>
            <w:r w:rsidRPr="00DF09B2">
              <w:t>temeljev</w:t>
            </w:r>
            <w:r>
              <w:t xml:space="preserve"> </w:t>
            </w:r>
            <w:r w:rsidRPr="00DF09B2">
              <w:t>s</w:t>
            </w:r>
            <w:r>
              <w:t xml:space="preserve"> </w:t>
            </w:r>
            <w:r w:rsidRPr="00DF09B2">
              <w:t>temeljno</w:t>
            </w:r>
            <w:r>
              <w:t xml:space="preserve"> </w:t>
            </w:r>
            <w:r w:rsidRPr="00DF09B2">
              <w:t>ploščo,</w:t>
            </w:r>
            <w:r>
              <w:t xml:space="preserve"> </w:t>
            </w:r>
            <w:r w:rsidRPr="00DF09B2">
              <w:t>jeklenih</w:t>
            </w:r>
            <w:r>
              <w:t xml:space="preserve"> </w:t>
            </w:r>
            <w:r w:rsidRPr="00DF09B2">
              <w:t>nosilcev,</w:t>
            </w:r>
            <w:r>
              <w:t xml:space="preserve"> </w:t>
            </w:r>
            <w:r w:rsidRPr="00DF09B2">
              <w:t>novih</w:t>
            </w:r>
            <w:r>
              <w:t xml:space="preserve"> </w:t>
            </w:r>
            <w:proofErr w:type="spellStart"/>
            <w:r w:rsidRPr="00DF09B2">
              <w:t>kanalet</w:t>
            </w:r>
            <w:proofErr w:type="spellEnd"/>
            <w:r w:rsidRPr="00DF09B2">
              <w:t>,</w:t>
            </w:r>
            <w:r>
              <w:t xml:space="preserve"> </w:t>
            </w:r>
            <w:r w:rsidRPr="00DF09B2">
              <w:t>temeljnih</w:t>
            </w:r>
            <w:r>
              <w:t xml:space="preserve"> </w:t>
            </w:r>
            <w:r w:rsidRPr="00DF09B2">
              <w:t>plošč,</w:t>
            </w:r>
            <w:r>
              <w:t xml:space="preserve"> </w:t>
            </w:r>
            <w:r w:rsidRPr="00DF09B2">
              <w:t>dograditev</w:t>
            </w:r>
            <w:r>
              <w:t xml:space="preserve"> </w:t>
            </w:r>
            <w:proofErr w:type="spellStart"/>
            <w:r w:rsidRPr="00DF09B2">
              <w:t>kanalete</w:t>
            </w:r>
            <w:proofErr w:type="spellEnd"/>
            <w:r>
              <w:t xml:space="preserve"> </w:t>
            </w:r>
            <w:r w:rsidRPr="00DF09B2">
              <w:t>in</w:t>
            </w:r>
            <w:r>
              <w:t xml:space="preserve"> </w:t>
            </w:r>
            <w:r w:rsidRPr="00DF09B2">
              <w:t>talne</w:t>
            </w:r>
            <w:r>
              <w:t xml:space="preserve"> </w:t>
            </w:r>
            <w:r w:rsidRPr="00DF09B2">
              <w:t>plošče,</w:t>
            </w:r>
            <w:r>
              <w:t xml:space="preserve"> </w:t>
            </w:r>
            <w:r w:rsidRPr="00DF09B2">
              <w:t>jeklenih</w:t>
            </w:r>
            <w:r>
              <w:t xml:space="preserve"> </w:t>
            </w:r>
            <w:r w:rsidRPr="00DF09B2">
              <w:t>stopnic,</w:t>
            </w:r>
            <w:r>
              <w:t xml:space="preserve"> </w:t>
            </w:r>
            <w:r w:rsidRPr="00DF09B2">
              <w:t>medetažne</w:t>
            </w:r>
            <w:r>
              <w:t xml:space="preserve"> </w:t>
            </w:r>
            <w:r w:rsidRPr="00DF09B2">
              <w:t>konstrukcije,</w:t>
            </w:r>
            <w:r>
              <w:t xml:space="preserve"> </w:t>
            </w:r>
            <w:r w:rsidRPr="00DF09B2">
              <w:t>pasovnih</w:t>
            </w:r>
            <w:r>
              <w:t xml:space="preserve"> </w:t>
            </w:r>
            <w:r w:rsidRPr="00DF09B2">
              <w:t>temeljev)</w:t>
            </w:r>
          </w:p>
          <w:p w:rsidR="00913CFD" w:rsidRPr="00DF09B2" w:rsidRDefault="00913CFD" w:rsidP="00A03908">
            <w:pPr>
              <w:pStyle w:val="Zamik1"/>
            </w:pPr>
            <w:r w:rsidRPr="00DF09B2">
              <w:t>sanacija</w:t>
            </w:r>
            <w:r>
              <w:t xml:space="preserve"> </w:t>
            </w:r>
            <w:r w:rsidRPr="00DF09B2">
              <w:t>talnih</w:t>
            </w:r>
            <w:r>
              <w:t xml:space="preserve"> </w:t>
            </w:r>
            <w:r w:rsidRPr="00DF09B2">
              <w:t>in</w:t>
            </w:r>
            <w:r>
              <w:t xml:space="preserve"> </w:t>
            </w:r>
            <w:r w:rsidRPr="00DF09B2">
              <w:t>stenskih</w:t>
            </w:r>
            <w:r>
              <w:t xml:space="preserve"> </w:t>
            </w:r>
            <w:r w:rsidRPr="00DF09B2">
              <w:t>površin</w:t>
            </w:r>
            <w:r>
              <w:t xml:space="preserve"> </w:t>
            </w:r>
            <w:r w:rsidRPr="00DF09B2">
              <w:t>v</w:t>
            </w:r>
            <w:r>
              <w:t xml:space="preserve"> </w:t>
            </w:r>
            <w:r w:rsidRPr="00DF09B2">
              <w:t>območju</w:t>
            </w:r>
            <w:r>
              <w:t xml:space="preserve"> </w:t>
            </w:r>
            <w:r w:rsidRPr="00DF09B2">
              <w:t>rekonstrukcije</w:t>
            </w:r>
          </w:p>
          <w:p w:rsidR="00913CFD" w:rsidRPr="00925028" w:rsidRDefault="00913CFD" w:rsidP="00A03908">
            <w:pPr>
              <w:pStyle w:val="Zamik1"/>
              <w:rPr>
                <w:rFonts w:cs="Arial"/>
              </w:rPr>
            </w:pPr>
            <w:r w:rsidRPr="00DF09B2">
              <w:t>preureditev</w:t>
            </w:r>
            <w:r>
              <w:t xml:space="preserve"> </w:t>
            </w:r>
            <w:r w:rsidRPr="00DF09B2">
              <w:t>prostorov</w:t>
            </w:r>
          </w:p>
          <w:p w:rsidR="00925028" w:rsidRPr="00E14663" w:rsidRDefault="00925028" w:rsidP="00A03908">
            <w:pPr>
              <w:pStyle w:val="Zamik1"/>
              <w:rPr>
                <w:rFonts w:cs="Arial"/>
              </w:rPr>
            </w:pPr>
            <w:r>
              <w:t xml:space="preserve">klasifikacija po CC-SI: </w:t>
            </w:r>
            <w:r w:rsidRPr="00E14663">
              <w:t>12510</w:t>
            </w:r>
            <w:r>
              <w:t xml:space="preserve"> </w:t>
            </w:r>
            <w:r w:rsidRPr="00E14663">
              <w:t>Industrijske</w:t>
            </w:r>
            <w:r>
              <w:t xml:space="preserve"> </w:t>
            </w:r>
            <w:r w:rsidRPr="00E14663">
              <w:t>stavbe</w:t>
            </w:r>
          </w:p>
        </w:tc>
      </w:tr>
    </w:tbl>
    <w:p w:rsidR="00C70881" w:rsidRPr="00913CFD" w:rsidRDefault="00B84B2A" w:rsidP="00F24A83">
      <w:pPr>
        <w:pStyle w:val="Naslov2"/>
        <w:spacing w:line="260" w:lineRule="exact"/>
        <w:ind w:left="0" w:firstLine="0"/>
      </w:pPr>
      <w:r w:rsidRPr="00E14663">
        <w:t>Tovarna</w:t>
      </w:r>
      <w:r w:rsidR="00DF09B2" w:rsidRPr="00913CFD">
        <w:t xml:space="preserve"> </w:t>
      </w:r>
      <w:r w:rsidRPr="00E14663">
        <w:t>proteinskih</w:t>
      </w:r>
      <w:r w:rsidR="00DF09B2" w:rsidRPr="00913CFD">
        <w:t xml:space="preserve"> </w:t>
      </w:r>
      <w:r w:rsidRPr="00E14663">
        <w:t>koncentratov</w:t>
      </w:r>
      <w:r w:rsidR="00DF09B2" w:rsidRPr="00913CFD">
        <w:t xml:space="preserve"> </w:t>
      </w:r>
      <w:r w:rsidR="00A079E1" w:rsidRPr="00E14663">
        <w:t>–</w:t>
      </w:r>
      <w:r w:rsidR="00DF09B2" w:rsidRPr="00913CFD">
        <w:t xml:space="preserve"> </w:t>
      </w:r>
      <w:r w:rsidR="00A079E1" w:rsidRPr="00E14663">
        <w:t>kafilerija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180"/>
      </w:tblGrid>
      <w:tr w:rsidR="00913CFD" w:rsidRPr="00E14663" w:rsidTr="00913CFD">
        <w:tc>
          <w:tcPr>
            <w:tcW w:w="9180" w:type="dxa"/>
            <w:shd w:val="clear" w:color="auto" w:fill="auto"/>
          </w:tcPr>
          <w:p w:rsidR="00913CFD" w:rsidRPr="00DF09B2" w:rsidRDefault="00913CFD" w:rsidP="00A03908">
            <w:pPr>
              <w:pStyle w:val="Zamik1"/>
            </w:pPr>
            <w:r w:rsidRPr="00DF09B2">
              <w:t>rekonstrukcija</w:t>
            </w:r>
            <w:r>
              <w:t xml:space="preserve"> </w:t>
            </w:r>
            <w:r w:rsidRPr="00DF09B2">
              <w:t>v</w:t>
            </w:r>
            <w:r>
              <w:t xml:space="preserve"> </w:t>
            </w:r>
            <w:r w:rsidRPr="00DF09B2">
              <w:t>delu</w:t>
            </w:r>
            <w:r>
              <w:t xml:space="preserve"> </w:t>
            </w:r>
            <w:r w:rsidRPr="00DF09B2">
              <w:t>pritličja</w:t>
            </w:r>
            <w:r>
              <w:t xml:space="preserve"> </w:t>
            </w:r>
            <w:r w:rsidRPr="00DF09B2">
              <w:t>in</w:t>
            </w:r>
            <w:r>
              <w:t xml:space="preserve"> </w:t>
            </w:r>
            <w:r w:rsidRPr="00DF09B2">
              <w:t>nadstropja</w:t>
            </w:r>
            <w:r>
              <w:t xml:space="preserve"> </w:t>
            </w:r>
            <w:r w:rsidRPr="00DF09B2">
              <w:t>s</w:t>
            </w:r>
            <w:r>
              <w:t xml:space="preserve"> </w:t>
            </w:r>
            <w:r w:rsidRPr="00DF09B2">
              <w:t>posegi</w:t>
            </w:r>
            <w:r>
              <w:t xml:space="preserve"> </w:t>
            </w:r>
            <w:r w:rsidRPr="00DF09B2">
              <w:t>v</w:t>
            </w:r>
            <w:r>
              <w:t xml:space="preserve"> </w:t>
            </w:r>
            <w:r w:rsidRPr="00DF09B2">
              <w:t>nosilno</w:t>
            </w:r>
            <w:r>
              <w:t xml:space="preserve"> </w:t>
            </w:r>
            <w:r w:rsidRPr="00DF09B2">
              <w:t>konstrukcijo</w:t>
            </w:r>
          </w:p>
          <w:p w:rsidR="00913CFD" w:rsidRPr="00DF09B2" w:rsidRDefault="00913CFD" w:rsidP="00A03908">
            <w:pPr>
              <w:pStyle w:val="Zamik1"/>
            </w:pPr>
            <w:r w:rsidRPr="00DF09B2">
              <w:t>odstranitev</w:t>
            </w:r>
            <w:r>
              <w:t xml:space="preserve"> </w:t>
            </w:r>
            <w:r w:rsidRPr="00DF09B2">
              <w:t>posameznih</w:t>
            </w:r>
            <w:r>
              <w:t xml:space="preserve"> </w:t>
            </w:r>
            <w:r w:rsidRPr="00DF09B2">
              <w:t>nosilnih</w:t>
            </w:r>
            <w:r>
              <w:t xml:space="preserve"> </w:t>
            </w:r>
            <w:r w:rsidRPr="00DF09B2">
              <w:t>konstrukcijskih</w:t>
            </w:r>
            <w:r>
              <w:t xml:space="preserve"> </w:t>
            </w:r>
            <w:r w:rsidRPr="00DF09B2">
              <w:t>elementov</w:t>
            </w:r>
            <w:r>
              <w:t xml:space="preserve"> </w:t>
            </w:r>
            <w:r w:rsidRPr="00DF09B2">
              <w:t>in</w:t>
            </w:r>
            <w:r>
              <w:t xml:space="preserve"> </w:t>
            </w:r>
            <w:r w:rsidRPr="00DF09B2">
              <w:t>preboj</w:t>
            </w:r>
            <w:r>
              <w:t xml:space="preserve"> </w:t>
            </w:r>
            <w:r w:rsidRPr="00DF09B2">
              <w:t>(stebrov</w:t>
            </w:r>
            <w:r>
              <w:t xml:space="preserve"> </w:t>
            </w:r>
            <w:r w:rsidRPr="00DF09B2">
              <w:t>etažne</w:t>
            </w:r>
            <w:r>
              <w:t xml:space="preserve"> </w:t>
            </w:r>
            <w:r w:rsidRPr="00DF09B2">
              <w:t>plošče,</w:t>
            </w:r>
            <w:r>
              <w:t xml:space="preserve"> </w:t>
            </w:r>
            <w:r w:rsidRPr="00DF09B2">
              <w:t>dela</w:t>
            </w:r>
            <w:r>
              <w:t xml:space="preserve"> </w:t>
            </w:r>
            <w:r w:rsidRPr="00DF09B2">
              <w:t>talne</w:t>
            </w:r>
            <w:r>
              <w:t xml:space="preserve"> </w:t>
            </w:r>
            <w:r w:rsidRPr="00DF09B2">
              <w:t>plošče</w:t>
            </w:r>
            <w:r>
              <w:t xml:space="preserve"> </w:t>
            </w:r>
            <w:r w:rsidRPr="00DF09B2">
              <w:t>in</w:t>
            </w:r>
            <w:r>
              <w:t xml:space="preserve"> </w:t>
            </w:r>
            <w:r w:rsidRPr="00DF09B2">
              <w:t>sten,</w:t>
            </w:r>
            <w:r>
              <w:t xml:space="preserve"> </w:t>
            </w:r>
            <w:r w:rsidRPr="00DF09B2">
              <w:t>preboj</w:t>
            </w:r>
            <w:r>
              <w:t xml:space="preserve"> </w:t>
            </w:r>
            <w:r w:rsidRPr="00DF09B2">
              <w:t>talne</w:t>
            </w:r>
            <w:r>
              <w:t xml:space="preserve"> </w:t>
            </w:r>
            <w:r w:rsidRPr="00DF09B2">
              <w:t>plošče</w:t>
            </w:r>
            <w:r>
              <w:t xml:space="preserve"> </w:t>
            </w:r>
            <w:r w:rsidRPr="00DF09B2">
              <w:t>v</w:t>
            </w:r>
            <w:r>
              <w:t xml:space="preserve"> </w:t>
            </w:r>
            <w:r w:rsidRPr="00DF09B2">
              <w:t>etaži)</w:t>
            </w:r>
          </w:p>
          <w:p w:rsidR="00925028" w:rsidRPr="00925028" w:rsidRDefault="00913CFD" w:rsidP="00A03908">
            <w:pPr>
              <w:pStyle w:val="Zamik1"/>
              <w:rPr>
                <w:rFonts w:cs="Arial"/>
              </w:rPr>
            </w:pPr>
            <w:r w:rsidRPr="00DF09B2">
              <w:t>vgradnja</w:t>
            </w:r>
            <w:r>
              <w:t xml:space="preserve"> </w:t>
            </w:r>
            <w:r w:rsidRPr="00DF09B2">
              <w:t>konstrukcijskih</w:t>
            </w:r>
            <w:r>
              <w:t xml:space="preserve"> </w:t>
            </w:r>
            <w:r w:rsidRPr="00DF09B2">
              <w:t>elementov,</w:t>
            </w:r>
            <w:r>
              <w:t xml:space="preserve"> </w:t>
            </w:r>
            <w:r w:rsidRPr="00DF09B2">
              <w:t>preboji</w:t>
            </w:r>
            <w:r>
              <w:t xml:space="preserve"> </w:t>
            </w:r>
            <w:r w:rsidRPr="00DF09B2">
              <w:t>in</w:t>
            </w:r>
            <w:r>
              <w:t xml:space="preserve"> </w:t>
            </w:r>
            <w:r w:rsidRPr="00DF09B2">
              <w:t>poglobitev</w:t>
            </w:r>
            <w:r>
              <w:t xml:space="preserve"> </w:t>
            </w:r>
            <w:r w:rsidRPr="00DF09B2">
              <w:t>(jeklenih</w:t>
            </w:r>
            <w:r>
              <w:t xml:space="preserve"> </w:t>
            </w:r>
            <w:r w:rsidRPr="00DF09B2">
              <w:t>stebrov</w:t>
            </w:r>
            <w:r>
              <w:t xml:space="preserve"> </w:t>
            </w:r>
            <w:r w:rsidRPr="00DF09B2">
              <w:t>za</w:t>
            </w:r>
            <w:r>
              <w:t xml:space="preserve"> </w:t>
            </w:r>
            <w:r w:rsidRPr="00DF09B2">
              <w:t>podporo</w:t>
            </w:r>
            <w:r>
              <w:t xml:space="preserve"> </w:t>
            </w:r>
            <w:r w:rsidRPr="00DF09B2">
              <w:t>talne</w:t>
            </w:r>
            <w:r>
              <w:t xml:space="preserve"> </w:t>
            </w:r>
            <w:r w:rsidRPr="00DF09B2">
              <w:t>plošče,</w:t>
            </w:r>
            <w:r>
              <w:t xml:space="preserve"> </w:t>
            </w:r>
            <w:r w:rsidRPr="00DF09B2">
              <w:t>poglobitev</w:t>
            </w:r>
            <w:r>
              <w:t xml:space="preserve"> </w:t>
            </w:r>
            <w:r w:rsidRPr="00DF09B2">
              <w:t>dela</w:t>
            </w:r>
            <w:r>
              <w:t xml:space="preserve"> </w:t>
            </w:r>
            <w:r w:rsidRPr="00DF09B2">
              <w:t>talne</w:t>
            </w:r>
            <w:r>
              <w:t xml:space="preserve"> </w:t>
            </w:r>
            <w:r w:rsidRPr="00DF09B2">
              <w:t>plošče,</w:t>
            </w:r>
            <w:r>
              <w:t xml:space="preserve"> </w:t>
            </w:r>
            <w:r w:rsidRPr="00DF09B2">
              <w:t>povečanje</w:t>
            </w:r>
            <w:r>
              <w:t xml:space="preserve"> </w:t>
            </w:r>
            <w:r w:rsidRPr="00DF09B2">
              <w:t>vhodnih</w:t>
            </w:r>
            <w:r>
              <w:t xml:space="preserve"> </w:t>
            </w:r>
            <w:r w:rsidRPr="00DF09B2">
              <w:t>odprtin,</w:t>
            </w:r>
            <w:r>
              <w:t xml:space="preserve"> </w:t>
            </w:r>
            <w:r w:rsidRPr="00DF09B2">
              <w:t>inštalacijski</w:t>
            </w:r>
            <w:r>
              <w:t xml:space="preserve"> </w:t>
            </w:r>
            <w:r w:rsidRPr="00DF09B2">
              <w:t>preboji</w:t>
            </w:r>
            <w:r>
              <w:t xml:space="preserve"> </w:t>
            </w:r>
            <w:r w:rsidRPr="00DF09B2">
              <w:t>v</w:t>
            </w:r>
            <w:r>
              <w:t xml:space="preserve"> </w:t>
            </w:r>
            <w:r w:rsidRPr="00DF09B2">
              <w:t>talni</w:t>
            </w:r>
            <w:r>
              <w:t xml:space="preserve"> </w:t>
            </w:r>
            <w:r w:rsidRPr="00DF09B2">
              <w:lastRenderedPageBreak/>
              <w:t>plošči)</w:t>
            </w:r>
          </w:p>
          <w:p w:rsidR="00913CFD" w:rsidRPr="00E14663" w:rsidRDefault="00925028" w:rsidP="00A03908">
            <w:pPr>
              <w:pStyle w:val="Zamik1"/>
              <w:rPr>
                <w:rFonts w:cs="Arial"/>
              </w:rPr>
            </w:pPr>
            <w:r>
              <w:t xml:space="preserve">klasifikacija po CC-SI: </w:t>
            </w:r>
            <w:r w:rsidRPr="00E14663">
              <w:t>12510</w:t>
            </w:r>
            <w:r>
              <w:t xml:space="preserve"> </w:t>
            </w:r>
            <w:r w:rsidRPr="00E14663">
              <w:t>Industrijske</w:t>
            </w:r>
            <w:r>
              <w:t xml:space="preserve"> </w:t>
            </w:r>
            <w:r w:rsidRPr="00E14663">
              <w:t>stavbe</w:t>
            </w:r>
          </w:p>
        </w:tc>
      </w:tr>
    </w:tbl>
    <w:p w:rsidR="00442276" w:rsidRPr="00E14663" w:rsidRDefault="00442276" w:rsidP="00F24A83">
      <w:pPr>
        <w:spacing w:line="260" w:lineRule="exact"/>
        <w:rPr>
          <w:rFonts w:cs="Arial"/>
        </w:rPr>
      </w:pPr>
    </w:p>
    <w:p w:rsidR="00C70881" w:rsidRPr="00E14663" w:rsidRDefault="006618FF" w:rsidP="00F24A83">
      <w:pPr>
        <w:pStyle w:val="Naslov1"/>
        <w:tabs>
          <w:tab w:val="clear" w:pos="0"/>
          <w:tab w:val="num" w:pos="567"/>
        </w:tabs>
        <w:spacing w:line="260" w:lineRule="exact"/>
        <w:ind w:left="0" w:firstLine="0"/>
      </w:pPr>
      <w:r w:rsidRPr="00E14663">
        <w:t>Objekt</w:t>
      </w:r>
      <w:r w:rsidR="00DF09B2">
        <w:t xml:space="preserve"> </w:t>
      </w:r>
      <w:r w:rsidRPr="00E14663">
        <w:t>1</w:t>
      </w:r>
      <w:r w:rsidR="00DF09B2">
        <w:t xml:space="preserve"> </w:t>
      </w:r>
      <w:r w:rsidR="001E0DBE" w:rsidRPr="00E14663">
        <w:t>–</w:t>
      </w:r>
      <w:r w:rsidR="00DF09B2">
        <w:t xml:space="preserve"> </w:t>
      </w:r>
      <w:r w:rsidR="00C9365F" w:rsidRPr="00E14663">
        <w:t>Nadstrešnica</w:t>
      </w:r>
      <w:r w:rsidR="00DF09B2">
        <w:t xml:space="preserve"> </w:t>
      </w:r>
      <w:r w:rsidR="001E0DBE" w:rsidRPr="00E14663">
        <w:t>pri</w:t>
      </w:r>
      <w:r w:rsidR="00DF09B2">
        <w:t xml:space="preserve"> </w:t>
      </w:r>
      <w:r w:rsidR="001E0DBE" w:rsidRPr="00E14663">
        <w:t>objektu</w:t>
      </w:r>
      <w:r w:rsidR="00DF09B2">
        <w:t xml:space="preserve"> </w:t>
      </w:r>
      <w:r w:rsidR="001E0DBE" w:rsidRPr="00E14663">
        <w:t>klavnice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6237"/>
      </w:tblGrid>
      <w:tr w:rsidR="00C70881" w:rsidRPr="00E14663" w:rsidTr="00DF09B2">
        <w:tc>
          <w:tcPr>
            <w:tcW w:w="2943" w:type="dxa"/>
            <w:shd w:val="clear" w:color="auto" w:fill="auto"/>
          </w:tcPr>
          <w:p w:rsidR="00C70881" w:rsidRPr="00DF09B2" w:rsidRDefault="00C70881" w:rsidP="00A03908">
            <w:pPr>
              <w:pStyle w:val="Zamik1"/>
            </w:pPr>
            <w:r w:rsidRPr="00DF09B2">
              <w:t>objekt:</w:t>
            </w:r>
          </w:p>
        </w:tc>
        <w:tc>
          <w:tcPr>
            <w:tcW w:w="6237" w:type="dxa"/>
            <w:shd w:val="clear" w:color="auto" w:fill="auto"/>
          </w:tcPr>
          <w:p w:rsidR="00C70881" w:rsidRPr="00E14663" w:rsidRDefault="006B1DD1" w:rsidP="00F24A83">
            <w:pPr>
              <w:spacing w:line="260" w:lineRule="exact"/>
              <w:rPr>
                <w:rFonts w:cs="Arial"/>
              </w:rPr>
            </w:pPr>
            <w:r w:rsidRPr="00E14663">
              <w:rPr>
                <w:rFonts w:cs="Arial"/>
              </w:rPr>
              <w:t>n</w:t>
            </w:r>
            <w:r w:rsidR="00C9365F" w:rsidRPr="00E14663">
              <w:rPr>
                <w:rFonts w:cs="Arial"/>
              </w:rPr>
              <w:t>adstrešnica</w:t>
            </w:r>
            <w:r w:rsidR="00DF09B2">
              <w:rPr>
                <w:rFonts w:cs="Arial"/>
              </w:rPr>
              <w:t xml:space="preserve"> </w:t>
            </w:r>
            <w:r w:rsidR="00F954DD" w:rsidRPr="00E14663">
              <w:rPr>
                <w:rFonts w:cs="Arial"/>
              </w:rPr>
              <w:t>za</w:t>
            </w:r>
            <w:r w:rsidR="00DF09B2">
              <w:rPr>
                <w:rFonts w:cs="Arial"/>
              </w:rPr>
              <w:t xml:space="preserve"> </w:t>
            </w:r>
            <w:r w:rsidR="00F954DD" w:rsidRPr="00E14663">
              <w:rPr>
                <w:rFonts w:cs="Arial"/>
              </w:rPr>
              <w:t>nakladanje</w:t>
            </w:r>
            <w:r w:rsidR="00DF09B2">
              <w:rPr>
                <w:rFonts w:cs="Arial"/>
              </w:rPr>
              <w:t xml:space="preserve"> </w:t>
            </w:r>
            <w:r w:rsidR="001E0DBE" w:rsidRPr="00E14663">
              <w:rPr>
                <w:rFonts w:cs="Arial"/>
              </w:rPr>
              <w:t>čiste</w:t>
            </w:r>
            <w:r w:rsidR="00DF09B2">
              <w:rPr>
                <w:rFonts w:cs="Arial"/>
              </w:rPr>
              <w:t xml:space="preserve"> </w:t>
            </w:r>
            <w:r w:rsidR="001E0DBE" w:rsidRPr="00E14663">
              <w:rPr>
                <w:rFonts w:cs="Arial"/>
              </w:rPr>
              <w:t>embalaže</w:t>
            </w:r>
            <w:r w:rsidR="00DF09B2">
              <w:rPr>
                <w:rFonts w:cs="Arial"/>
              </w:rPr>
              <w:t xml:space="preserve"> </w:t>
            </w:r>
            <w:r w:rsidR="00F954DD" w:rsidRPr="00E14663">
              <w:rPr>
                <w:rFonts w:cs="Arial"/>
              </w:rPr>
              <w:t>na</w:t>
            </w:r>
            <w:r w:rsidR="00DF09B2">
              <w:rPr>
                <w:rFonts w:cs="Arial"/>
              </w:rPr>
              <w:t xml:space="preserve"> </w:t>
            </w:r>
            <w:r w:rsidR="00F954DD" w:rsidRPr="00E14663">
              <w:rPr>
                <w:rFonts w:cs="Arial"/>
              </w:rPr>
              <w:t>kamione</w:t>
            </w:r>
            <w:r w:rsidR="00DF09B2">
              <w:rPr>
                <w:rFonts w:cs="Arial"/>
              </w:rPr>
              <w:t xml:space="preserve"> </w:t>
            </w:r>
          </w:p>
        </w:tc>
      </w:tr>
      <w:tr w:rsidR="00C70881" w:rsidRPr="00E14663" w:rsidTr="00DF09B2">
        <w:tc>
          <w:tcPr>
            <w:tcW w:w="2943" w:type="dxa"/>
            <w:shd w:val="clear" w:color="auto" w:fill="auto"/>
          </w:tcPr>
          <w:p w:rsidR="00C70881" w:rsidRPr="00DF09B2" w:rsidRDefault="00C70881" w:rsidP="00A03908">
            <w:pPr>
              <w:pStyle w:val="Zamik1"/>
            </w:pPr>
            <w:r w:rsidRPr="00DF09B2">
              <w:t>vrsta</w:t>
            </w:r>
            <w:r w:rsidR="00DF09B2">
              <w:t xml:space="preserve"> </w:t>
            </w:r>
            <w:r w:rsidRPr="00DF09B2">
              <w:t>gradnje:</w:t>
            </w:r>
          </w:p>
        </w:tc>
        <w:tc>
          <w:tcPr>
            <w:tcW w:w="6237" w:type="dxa"/>
            <w:shd w:val="clear" w:color="auto" w:fill="auto"/>
          </w:tcPr>
          <w:p w:rsidR="00C70881" w:rsidRPr="00E14663" w:rsidRDefault="00C70881" w:rsidP="00F24A83">
            <w:pPr>
              <w:spacing w:line="260" w:lineRule="exact"/>
              <w:rPr>
                <w:rFonts w:cs="Arial"/>
              </w:rPr>
            </w:pPr>
            <w:r w:rsidRPr="00E14663">
              <w:rPr>
                <w:rFonts w:cs="Arial"/>
              </w:rPr>
              <w:t>prizidava</w:t>
            </w:r>
            <w:r w:rsidR="00DF09B2">
              <w:rPr>
                <w:rFonts w:cs="Arial"/>
              </w:rPr>
              <w:t xml:space="preserve"> </w:t>
            </w:r>
            <w:r w:rsidRPr="00E14663">
              <w:rPr>
                <w:rFonts w:cs="Arial"/>
              </w:rPr>
              <w:t>k</w:t>
            </w:r>
            <w:r w:rsidR="00DF09B2">
              <w:rPr>
                <w:rFonts w:cs="Arial"/>
              </w:rPr>
              <w:t xml:space="preserve"> </w:t>
            </w:r>
            <w:r w:rsidRPr="00E14663">
              <w:rPr>
                <w:rFonts w:cs="Arial"/>
              </w:rPr>
              <w:t>objektu</w:t>
            </w:r>
            <w:r w:rsidR="00DF09B2">
              <w:rPr>
                <w:rFonts w:cs="Arial"/>
              </w:rPr>
              <w:t xml:space="preserve"> </w:t>
            </w:r>
            <w:r w:rsidR="00C9365F" w:rsidRPr="00E14663">
              <w:rPr>
                <w:rFonts w:cs="Arial"/>
              </w:rPr>
              <w:t>klavnice</w:t>
            </w:r>
          </w:p>
        </w:tc>
      </w:tr>
      <w:tr w:rsidR="00925028" w:rsidRPr="00E14663" w:rsidTr="00D00837">
        <w:tc>
          <w:tcPr>
            <w:tcW w:w="2943" w:type="dxa"/>
            <w:shd w:val="clear" w:color="auto" w:fill="auto"/>
          </w:tcPr>
          <w:p w:rsidR="00925028" w:rsidRPr="00DF09B2" w:rsidRDefault="00925028" w:rsidP="00A03908">
            <w:pPr>
              <w:pStyle w:val="Zamik1"/>
            </w:pPr>
            <w:r w:rsidRPr="00DF09B2">
              <w:t>zahtevnost</w:t>
            </w:r>
            <w:r>
              <w:t xml:space="preserve"> </w:t>
            </w:r>
            <w:r w:rsidRPr="00DF09B2">
              <w:t>gradnje:</w:t>
            </w:r>
          </w:p>
        </w:tc>
        <w:tc>
          <w:tcPr>
            <w:tcW w:w="6237" w:type="dxa"/>
            <w:shd w:val="clear" w:color="auto" w:fill="auto"/>
          </w:tcPr>
          <w:p w:rsidR="00925028" w:rsidRPr="00E14663" w:rsidRDefault="00925028" w:rsidP="00F24A83">
            <w:pPr>
              <w:spacing w:line="260" w:lineRule="exact"/>
              <w:rPr>
                <w:rFonts w:cs="Arial"/>
              </w:rPr>
            </w:pPr>
            <w:r w:rsidRPr="00E14663">
              <w:rPr>
                <w:rFonts w:cs="Arial"/>
              </w:rPr>
              <w:t>zahteven</w:t>
            </w:r>
            <w:r>
              <w:rPr>
                <w:rFonts w:cs="Arial"/>
              </w:rPr>
              <w:t xml:space="preserve"> </w:t>
            </w:r>
            <w:r w:rsidRPr="00E14663">
              <w:rPr>
                <w:rFonts w:cs="Arial"/>
              </w:rPr>
              <w:t>objekt</w:t>
            </w:r>
          </w:p>
        </w:tc>
      </w:tr>
      <w:tr w:rsidR="00C70881" w:rsidRPr="00E14663" w:rsidTr="00DF09B2">
        <w:tc>
          <w:tcPr>
            <w:tcW w:w="2943" w:type="dxa"/>
            <w:shd w:val="clear" w:color="auto" w:fill="auto"/>
          </w:tcPr>
          <w:p w:rsidR="00C70881" w:rsidRPr="00DF09B2" w:rsidRDefault="00925028" w:rsidP="00A03908">
            <w:pPr>
              <w:pStyle w:val="Zamik1"/>
            </w:pPr>
            <w:r>
              <w:t>klasifikacija po CC-SI</w:t>
            </w:r>
          </w:p>
        </w:tc>
        <w:tc>
          <w:tcPr>
            <w:tcW w:w="6237" w:type="dxa"/>
            <w:shd w:val="clear" w:color="auto" w:fill="auto"/>
          </w:tcPr>
          <w:p w:rsidR="00C70881" w:rsidRPr="00E14663" w:rsidRDefault="00925028" w:rsidP="00F24A83">
            <w:pPr>
              <w:spacing w:line="260" w:lineRule="exact"/>
              <w:rPr>
                <w:rFonts w:cs="Arial"/>
              </w:rPr>
            </w:pPr>
            <w:r w:rsidRPr="00E14663">
              <w:t>12510</w:t>
            </w:r>
            <w:r>
              <w:t xml:space="preserve"> </w:t>
            </w:r>
            <w:r w:rsidRPr="00E14663">
              <w:t>Industrijske</w:t>
            </w:r>
            <w:r>
              <w:t xml:space="preserve"> </w:t>
            </w:r>
            <w:r w:rsidRPr="00E14663">
              <w:t>stavbe</w:t>
            </w:r>
          </w:p>
        </w:tc>
      </w:tr>
      <w:tr w:rsidR="00C70881" w:rsidRPr="00E14663" w:rsidTr="00DF09B2">
        <w:tc>
          <w:tcPr>
            <w:tcW w:w="2943" w:type="dxa"/>
            <w:shd w:val="clear" w:color="auto" w:fill="auto"/>
          </w:tcPr>
          <w:p w:rsidR="00C70881" w:rsidRPr="00DF09B2" w:rsidRDefault="00C70881" w:rsidP="00A03908">
            <w:pPr>
              <w:pStyle w:val="Zamik1"/>
            </w:pPr>
            <w:proofErr w:type="spellStart"/>
            <w:r w:rsidRPr="00DF09B2">
              <w:t>etažnost</w:t>
            </w:r>
            <w:proofErr w:type="spellEnd"/>
            <w:r w:rsidRPr="00DF09B2">
              <w:t>:</w:t>
            </w:r>
          </w:p>
        </w:tc>
        <w:tc>
          <w:tcPr>
            <w:tcW w:w="6237" w:type="dxa"/>
            <w:shd w:val="clear" w:color="auto" w:fill="auto"/>
          </w:tcPr>
          <w:p w:rsidR="00C70881" w:rsidRPr="00E14663" w:rsidRDefault="00C70881" w:rsidP="00F24A83">
            <w:pPr>
              <w:spacing w:line="260" w:lineRule="exact"/>
              <w:rPr>
                <w:rFonts w:cs="Arial"/>
              </w:rPr>
            </w:pPr>
            <w:r w:rsidRPr="00E14663">
              <w:rPr>
                <w:rFonts w:cs="Arial"/>
              </w:rPr>
              <w:t>P</w:t>
            </w:r>
          </w:p>
        </w:tc>
      </w:tr>
      <w:tr w:rsidR="00C70881" w:rsidRPr="00E14663" w:rsidTr="00DF09B2">
        <w:tc>
          <w:tcPr>
            <w:tcW w:w="2943" w:type="dxa"/>
            <w:shd w:val="clear" w:color="auto" w:fill="auto"/>
          </w:tcPr>
          <w:p w:rsidR="00C70881" w:rsidRPr="00DF09B2" w:rsidRDefault="00C70881" w:rsidP="00A03908">
            <w:pPr>
              <w:pStyle w:val="Zamik1"/>
            </w:pPr>
            <w:r w:rsidRPr="00DF09B2">
              <w:t>zunanje</w:t>
            </w:r>
            <w:r w:rsidR="00DF09B2">
              <w:t xml:space="preserve"> </w:t>
            </w:r>
            <w:r w:rsidRPr="00DF09B2">
              <w:t>mere</w:t>
            </w:r>
            <w:r w:rsidR="00DF09B2">
              <w:t xml:space="preserve"> </w:t>
            </w:r>
            <w:r w:rsidRPr="00DF09B2">
              <w:t>na</w:t>
            </w:r>
            <w:r w:rsidR="00DF09B2">
              <w:t xml:space="preserve"> </w:t>
            </w:r>
            <w:r w:rsidRPr="00DF09B2">
              <w:t>stiku</w:t>
            </w:r>
            <w:r w:rsidR="00DF09B2">
              <w:t xml:space="preserve"> </w:t>
            </w:r>
            <w:r w:rsidRPr="00DF09B2">
              <w:t>z</w:t>
            </w:r>
            <w:r w:rsidR="00DF09B2">
              <w:t xml:space="preserve"> </w:t>
            </w:r>
            <w:r w:rsidRPr="00DF09B2">
              <w:t>zemljiščem:</w:t>
            </w:r>
          </w:p>
        </w:tc>
        <w:tc>
          <w:tcPr>
            <w:tcW w:w="6237" w:type="dxa"/>
            <w:shd w:val="clear" w:color="auto" w:fill="auto"/>
          </w:tcPr>
          <w:p w:rsidR="00C70881" w:rsidRPr="00E14663" w:rsidRDefault="00C70881" w:rsidP="00F24A83">
            <w:pPr>
              <w:spacing w:line="260" w:lineRule="exact"/>
              <w:rPr>
                <w:rFonts w:cs="Arial"/>
              </w:rPr>
            </w:pPr>
            <w:r w:rsidRPr="00E14663">
              <w:rPr>
                <w:rFonts w:cs="Arial"/>
              </w:rPr>
              <w:t>1</w:t>
            </w:r>
            <w:r w:rsidR="00C9365F" w:rsidRPr="00E14663">
              <w:rPr>
                <w:rFonts w:cs="Arial"/>
              </w:rPr>
              <w:t>5</w:t>
            </w:r>
            <w:r w:rsidRPr="00E14663">
              <w:rPr>
                <w:rFonts w:cs="Arial"/>
              </w:rPr>
              <w:t>,</w:t>
            </w:r>
            <w:r w:rsidR="003907BA" w:rsidRPr="00E14663">
              <w:rPr>
                <w:rFonts w:cs="Arial"/>
              </w:rPr>
              <w:t>5</w:t>
            </w:r>
            <w:r w:rsidR="00DF09B2">
              <w:rPr>
                <w:rFonts w:cs="Arial"/>
              </w:rPr>
              <w:t xml:space="preserve"> </w:t>
            </w:r>
            <w:r w:rsidRPr="00E14663">
              <w:rPr>
                <w:rFonts w:cs="Arial"/>
              </w:rPr>
              <w:t>m</w:t>
            </w:r>
            <w:r w:rsidR="00DF09B2">
              <w:rPr>
                <w:rFonts w:cs="Arial"/>
              </w:rPr>
              <w:t xml:space="preserve"> </w:t>
            </w:r>
            <w:r w:rsidRPr="00E14663">
              <w:rPr>
                <w:rFonts w:cs="Arial"/>
              </w:rPr>
              <w:t>×</w:t>
            </w:r>
            <w:r w:rsidR="00DF09B2">
              <w:rPr>
                <w:rFonts w:cs="Arial"/>
              </w:rPr>
              <w:t xml:space="preserve"> </w:t>
            </w:r>
            <w:r w:rsidR="00C9365F" w:rsidRPr="00E14663">
              <w:rPr>
                <w:rFonts w:cs="Arial"/>
              </w:rPr>
              <w:t>22,</w:t>
            </w:r>
            <w:r w:rsidR="003907BA" w:rsidRPr="00E14663">
              <w:rPr>
                <w:rFonts w:cs="Arial"/>
              </w:rPr>
              <w:t>4</w:t>
            </w:r>
            <w:r w:rsidR="00DF09B2">
              <w:rPr>
                <w:rFonts w:cs="Arial"/>
              </w:rPr>
              <w:t xml:space="preserve"> </w:t>
            </w:r>
            <w:r w:rsidRPr="00E14663">
              <w:rPr>
                <w:rFonts w:cs="Arial"/>
              </w:rPr>
              <w:t>m</w:t>
            </w:r>
            <w:r w:rsidR="00DF09B2">
              <w:rPr>
                <w:rFonts w:cs="Arial"/>
              </w:rPr>
              <w:t xml:space="preserve"> </w:t>
            </w:r>
          </w:p>
        </w:tc>
      </w:tr>
      <w:tr w:rsidR="00C70881" w:rsidRPr="00E14663" w:rsidTr="00DF09B2">
        <w:tc>
          <w:tcPr>
            <w:tcW w:w="2943" w:type="dxa"/>
            <w:shd w:val="clear" w:color="auto" w:fill="auto"/>
          </w:tcPr>
          <w:p w:rsidR="00C70881" w:rsidRPr="00DF09B2" w:rsidRDefault="00C9365F" w:rsidP="00A03908">
            <w:pPr>
              <w:pStyle w:val="Zamik1"/>
            </w:pPr>
            <w:r w:rsidRPr="00DF09B2">
              <w:t>konstr</w:t>
            </w:r>
            <w:r w:rsidR="00CA49A8" w:rsidRPr="00DF09B2">
              <w:t>u</w:t>
            </w:r>
            <w:r w:rsidRPr="00DF09B2">
              <w:t>kcija:</w:t>
            </w:r>
          </w:p>
        </w:tc>
        <w:tc>
          <w:tcPr>
            <w:tcW w:w="6237" w:type="dxa"/>
            <w:shd w:val="clear" w:color="auto" w:fill="auto"/>
          </w:tcPr>
          <w:p w:rsidR="00C70881" w:rsidRPr="00E14663" w:rsidRDefault="00C9365F" w:rsidP="00F24A83">
            <w:pPr>
              <w:spacing w:line="260" w:lineRule="exact"/>
              <w:rPr>
                <w:rFonts w:cs="Arial"/>
              </w:rPr>
            </w:pPr>
            <w:r w:rsidRPr="00E14663">
              <w:rPr>
                <w:rFonts w:cs="Arial"/>
              </w:rPr>
              <w:t>jeklena</w:t>
            </w:r>
          </w:p>
        </w:tc>
      </w:tr>
      <w:tr w:rsidR="00C70881" w:rsidRPr="00E14663" w:rsidTr="00DF09B2">
        <w:tc>
          <w:tcPr>
            <w:tcW w:w="2943" w:type="dxa"/>
            <w:shd w:val="clear" w:color="auto" w:fill="auto"/>
          </w:tcPr>
          <w:p w:rsidR="00C70881" w:rsidRPr="00DF09B2" w:rsidRDefault="00C70881" w:rsidP="00A03908">
            <w:pPr>
              <w:pStyle w:val="Zamik1"/>
            </w:pPr>
            <w:r w:rsidRPr="00DF09B2">
              <w:t>višinska</w:t>
            </w:r>
            <w:r w:rsidR="00DF09B2">
              <w:t xml:space="preserve"> </w:t>
            </w:r>
            <w:r w:rsidRPr="00DF09B2">
              <w:t>kota</w:t>
            </w:r>
            <w:r w:rsidR="00DF09B2">
              <w:t xml:space="preserve"> </w:t>
            </w:r>
            <w:r w:rsidR="00A03F07" w:rsidRPr="00DF09B2">
              <w:t>tal</w:t>
            </w:r>
            <w:r w:rsidRPr="00DF09B2">
              <w:t>:</w:t>
            </w:r>
          </w:p>
        </w:tc>
        <w:tc>
          <w:tcPr>
            <w:tcW w:w="6237" w:type="dxa"/>
            <w:shd w:val="clear" w:color="auto" w:fill="auto"/>
          </w:tcPr>
          <w:p w:rsidR="00C70881" w:rsidRPr="00E14663" w:rsidRDefault="00C70881" w:rsidP="00F24A83">
            <w:pPr>
              <w:spacing w:line="260" w:lineRule="exact"/>
              <w:rPr>
                <w:rFonts w:cs="Arial"/>
              </w:rPr>
            </w:pPr>
            <w:r w:rsidRPr="00E14663">
              <w:rPr>
                <w:rFonts w:cs="Arial"/>
              </w:rPr>
              <w:t>±0,00</w:t>
            </w:r>
            <w:r w:rsidR="00DF09B2">
              <w:rPr>
                <w:rFonts w:cs="Arial"/>
              </w:rPr>
              <w:t xml:space="preserve"> </w:t>
            </w:r>
            <w:r w:rsidRPr="00E14663">
              <w:rPr>
                <w:rFonts w:cs="Arial"/>
              </w:rPr>
              <w:t>=</w:t>
            </w:r>
            <w:r w:rsidR="00DF09B2">
              <w:rPr>
                <w:rFonts w:cs="Arial"/>
              </w:rPr>
              <w:t xml:space="preserve"> </w:t>
            </w:r>
            <w:r w:rsidR="00CA49A8" w:rsidRPr="00E14663">
              <w:rPr>
                <w:rFonts w:cs="Arial"/>
              </w:rPr>
              <w:t>220,</w:t>
            </w:r>
            <w:r w:rsidR="005E3A2A" w:rsidRPr="00E14663">
              <w:rPr>
                <w:rFonts w:cs="Arial"/>
              </w:rPr>
              <w:t>1</w:t>
            </w:r>
            <w:r w:rsidR="00DF09B2">
              <w:rPr>
                <w:rFonts w:cs="Arial"/>
              </w:rPr>
              <w:t xml:space="preserve"> </w:t>
            </w:r>
            <w:r w:rsidRPr="00E14663">
              <w:rPr>
                <w:rFonts w:cs="Arial"/>
              </w:rPr>
              <w:t>m</w:t>
            </w:r>
            <w:r w:rsidR="00DF09B2">
              <w:rPr>
                <w:rFonts w:cs="Arial"/>
              </w:rPr>
              <w:t xml:space="preserve"> </w:t>
            </w:r>
            <w:r w:rsidRPr="00E14663">
              <w:rPr>
                <w:rFonts w:cs="Arial"/>
              </w:rPr>
              <w:t>n.v.</w:t>
            </w:r>
          </w:p>
        </w:tc>
      </w:tr>
      <w:tr w:rsidR="00C70881" w:rsidRPr="00E14663" w:rsidTr="00DF09B2">
        <w:tc>
          <w:tcPr>
            <w:tcW w:w="2943" w:type="dxa"/>
            <w:shd w:val="clear" w:color="auto" w:fill="auto"/>
          </w:tcPr>
          <w:p w:rsidR="00C70881" w:rsidRPr="00DF09B2" w:rsidRDefault="00C70881" w:rsidP="00A03908">
            <w:pPr>
              <w:pStyle w:val="Zamik1"/>
            </w:pPr>
            <w:r w:rsidRPr="00DF09B2">
              <w:t>najvišja</w:t>
            </w:r>
            <w:r w:rsidR="00DF09B2">
              <w:t xml:space="preserve"> </w:t>
            </w:r>
            <w:r w:rsidRPr="00DF09B2">
              <w:t>višinska</w:t>
            </w:r>
            <w:r w:rsidR="00DF09B2">
              <w:t xml:space="preserve"> </w:t>
            </w:r>
            <w:r w:rsidRPr="00DF09B2">
              <w:t>kota:</w:t>
            </w:r>
          </w:p>
        </w:tc>
        <w:tc>
          <w:tcPr>
            <w:tcW w:w="6237" w:type="dxa"/>
            <w:shd w:val="clear" w:color="auto" w:fill="auto"/>
          </w:tcPr>
          <w:p w:rsidR="00C70881" w:rsidRPr="00E14663" w:rsidRDefault="00CA49A8" w:rsidP="00F24A83">
            <w:pPr>
              <w:spacing w:line="260" w:lineRule="exact"/>
              <w:rPr>
                <w:rFonts w:cs="Arial"/>
              </w:rPr>
            </w:pPr>
            <w:r w:rsidRPr="00E14663">
              <w:rPr>
                <w:rFonts w:cs="Arial"/>
              </w:rPr>
              <w:t>228,3</w:t>
            </w:r>
            <w:r w:rsidR="00DF09B2">
              <w:rPr>
                <w:rFonts w:cs="Arial"/>
              </w:rPr>
              <w:t xml:space="preserve"> </w:t>
            </w:r>
            <w:r w:rsidR="00C70881" w:rsidRPr="00E14663">
              <w:rPr>
                <w:rFonts w:cs="Arial"/>
              </w:rPr>
              <w:t>m</w:t>
            </w:r>
            <w:r w:rsidR="00DF09B2">
              <w:rPr>
                <w:rFonts w:cs="Arial"/>
              </w:rPr>
              <w:t xml:space="preserve"> </w:t>
            </w:r>
            <w:r w:rsidR="00C70881" w:rsidRPr="00E14663">
              <w:rPr>
                <w:rFonts w:cs="Arial"/>
              </w:rPr>
              <w:t>n.v.</w:t>
            </w:r>
          </w:p>
        </w:tc>
      </w:tr>
      <w:tr w:rsidR="00C70881" w:rsidRPr="00E14663" w:rsidTr="00DF09B2">
        <w:tc>
          <w:tcPr>
            <w:tcW w:w="2943" w:type="dxa"/>
            <w:shd w:val="clear" w:color="auto" w:fill="auto"/>
          </w:tcPr>
          <w:p w:rsidR="00C70881" w:rsidRPr="00DF09B2" w:rsidRDefault="00C70881" w:rsidP="00A03908">
            <w:pPr>
              <w:pStyle w:val="Zamik1"/>
            </w:pPr>
            <w:r w:rsidRPr="00DF09B2">
              <w:t>najnižja</w:t>
            </w:r>
            <w:r w:rsidR="00DF09B2">
              <w:t xml:space="preserve"> </w:t>
            </w:r>
            <w:r w:rsidRPr="00DF09B2">
              <w:t>višinska</w:t>
            </w:r>
            <w:r w:rsidR="00DF09B2">
              <w:t xml:space="preserve"> </w:t>
            </w:r>
            <w:r w:rsidRPr="00DF09B2">
              <w:t>kota</w:t>
            </w:r>
          </w:p>
        </w:tc>
        <w:tc>
          <w:tcPr>
            <w:tcW w:w="6237" w:type="dxa"/>
            <w:shd w:val="clear" w:color="auto" w:fill="auto"/>
          </w:tcPr>
          <w:p w:rsidR="00C70881" w:rsidRPr="00E14663" w:rsidRDefault="00CA49A8" w:rsidP="00F24A83">
            <w:pPr>
              <w:spacing w:line="260" w:lineRule="exact"/>
              <w:rPr>
                <w:rFonts w:cs="Arial"/>
              </w:rPr>
            </w:pPr>
            <w:r w:rsidRPr="00E14663">
              <w:rPr>
                <w:rFonts w:cs="Arial"/>
              </w:rPr>
              <w:t>220,</w:t>
            </w:r>
            <w:r w:rsidR="005E3A2A" w:rsidRPr="00E14663">
              <w:rPr>
                <w:rFonts w:cs="Arial"/>
              </w:rPr>
              <w:t>1</w:t>
            </w:r>
            <w:r w:rsidR="00DF09B2">
              <w:rPr>
                <w:rFonts w:cs="Arial"/>
              </w:rPr>
              <w:t xml:space="preserve"> </w:t>
            </w:r>
            <w:r w:rsidR="00C70881" w:rsidRPr="00E14663">
              <w:rPr>
                <w:rFonts w:cs="Arial"/>
              </w:rPr>
              <w:t>m</w:t>
            </w:r>
            <w:r w:rsidR="00DF09B2">
              <w:rPr>
                <w:rFonts w:cs="Arial"/>
              </w:rPr>
              <w:t xml:space="preserve"> </w:t>
            </w:r>
            <w:r w:rsidR="00C70881" w:rsidRPr="00E14663">
              <w:rPr>
                <w:rFonts w:cs="Arial"/>
              </w:rPr>
              <w:t>n.v.</w:t>
            </w:r>
          </w:p>
        </w:tc>
      </w:tr>
      <w:tr w:rsidR="005E3A2A" w:rsidRPr="00E14663" w:rsidTr="00DF09B2">
        <w:tc>
          <w:tcPr>
            <w:tcW w:w="2943" w:type="dxa"/>
            <w:shd w:val="clear" w:color="auto" w:fill="auto"/>
          </w:tcPr>
          <w:p w:rsidR="005E3A2A" w:rsidRPr="00DF09B2" w:rsidRDefault="005E3A2A" w:rsidP="00A03908">
            <w:pPr>
              <w:pStyle w:val="Zamik1"/>
            </w:pPr>
            <w:r w:rsidRPr="00DF09B2">
              <w:t>zazidana</w:t>
            </w:r>
            <w:r w:rsidR="00DF09B2">
              <w:t xml:space="preserve"> </w:t>
            </w:r>
            <w:r w:rsidRPr="00DF09B2">
              <w:t>površina:</w:t>
            </w:r>
          </w:p>
        </w:tc>
        <w:tc>
          <w:tcPr>
            <w:tcW w:w="6237" w:type="dxa"/>
            <w:shd w:val="clear" w:color="auto" w:fill="auto"/>
          </w:tcPr>
          <w:p w:rsidR="005E3A2A" w:rsidRPr="00E14663" w:rsidRDefault="005E3A2A" w:rsidP="00F24A83">
            <w:pPr>
              <w:spacing w:line="260" w:lineRule="exact"/>
              <w:rPr>
                <w:rFonts w:cs="Arial"/>
              </w:rPr>
            </w:pPr>
            <w:r w:rsidRPr="00E14663">
              <w:rPr>
                <w:rFonts w:cs="Arial"/>
              </w:rPr>
              <w:t>347,2</w:t>
            </w:r>
            <w:r w:rsidR="00DF09B2">
              <w:rPr>
                <w:rFonts w:cs="Arial"/>
              </w:rPr>
              <w:t xml:space="preserve"> </w:t>
            </w:r>
            <w:r w:rsidRPr="00E14663">
              <w:rPr>
                <w:rFonts w:cs="Arial"/>
              </w:rPr>
              <w:t>m</w:t>
            </w:r>
            <w:r w:rsidRPr="00E14663">
              <w:rPr>
                <w:rFonts w:cs="Arial"/>
                <w:vertAlign w:val="superscript"/>
              </w:rPr>
              <w:t>2</w:t>
            </w:r>
          </w:p>
        </w:tc>
      </w:tr>
      <w:tr w:rsidR="00C70881" w:rsidRPr="00E14663" w:rsidTr="00DF09B2">
        <w:tc>
          <w:tcPr>
            <w:tcW w:w="2943" w:type="dxa"/>
            <w:shd w:val="clear" w:color="auto" w:fill="auto"/>
          </w:tcPr>
          <w:p w:rsidR="00C70881" w:rsidRPr="00DF09B2" w:rsidRDefault="00C70881" w:rsidP="00A03908">
            <w:pPr>
              <w:pStyle w:val="Zamik1"/>
            </w:pPr>
            <w:r w:rsidRPr="00DF09B2">
              <w:t>višina:</w:t>
            </w:r>
          </w:p>
        </w:tc>
        <w:tc>
          <w:tcPr>
            <w:tcW w:w="6237" w:type="dxa"/>
            <w:shd w:val="clear" w:color="auto" w:fill="auto"/>
          </w:tcPr>
          <w:p w:rsidR="00C70881" w:rsidRPr="00E14663" w:rsidRDefault="00C9365F" w:rsidP="00F24A83">
            <w:pPr>
              <w:spacing w:line="260" w:lineRule="exact"/>
              <w:rPr>
                <w:rFonts w:cs="Arial"/>
              </w:rPr>
            </w:pPr>
            <w:r w:rsidRPr="00E14663">
              <w:rPr>
                <w:rFonts w:cs="Arial"/>
              </w:rPr>
              <w:t>8,3</w:t>
            </w:r>
            <w:r w:rsidR="00DF09B2">
              <w:rPr>
                <w:rFonts w:cs="Arial"/>
              </w:rPr>
              <w:t xml:space="preserve"> </w:t>
            </w:r>
            <w:r w:rsidR="00C70881" w:rsidRPr="00E14663">
              <w:rPr>
                <w:rFonts w:cs="Arial"/>
              </w:rPr>
              <w:t>m</w:t>
            </w:r>
          </w:p>
        </w:tc>
      </w:tr>
      <w:tr w:rsidR="00C70881" w:rsidRPr="00E14663" w:rsidTr="00DF09B2">
        <w:tc>
          <w:tcPr>
            <w:tcW w:w="2943" w:type="dxa"/>
            <w:shd w:val="clear" w:color="auto" w:fill="auto"/>
          </w:tcPr>
          <w:p w:rsidR="00C70881" w:rsidRPr="00DF09B2" w:rsidRDefault="00C70881" w:rsidP="00A03908">
            <w:pPr>
              <w:pStyle w:val="Zamik1"/>
            </w:pPr>
            <w:r w:rsidRPr="00DF09B2">
              <w:t>streha:</w:t>
            </w:r>
          </w:p>
        </w:tc>
        <w:tc>
          <w:tcPr>
            <w:tcW w:w="6237" w:type="dxa"/>
            <w:shd w:val="clear" w:color="auto" w:fill="auto"/>
          </w:tcPr>
          <w:p w:rsidR="00C70881" w:rsidRPr="00E14663" w:rsidRDefault="0060152E" w:rsidP="00F24A83">
            <w:pPr>
              <w:spacing w:line="260" w:lineRule="exact"/>
              <w:rPr>
                <w:rFonts w:cs="Arial"/>
              </w:rPr>
            </w:pPr>
            <w:r w:rsidRPr="00E14663">
              <w:rPr>
                <w:rFonts w:cs="Arial"/>
              </w:rPr>
              <w:t>enokapna</w:t>
            </w:r>
            <w:r w:rsidR="00DF09B2">
              <w:rPr>
                <w:rFonts w:cs="Arial"/>
              </w:rPr>
              <w:t xml:space="preserve"> </w:t>
            </w:r>
            <w:r w:rsidRPr="00E14663">
              <w:rPr>
                <w:rFonts w:cs="Arial"/>
              </w:rPr>
              <w:t>6</w:t>
            </w:r>
            <w:r w:rsidRPr="00E14663">
              <w:rPr>
                <w:rFonts w:cs="Arial"/>
                <w:vertAlign w:val="superscript"/>
              </w:rPr>
              <w:t>o</w:t>
            </w:r>
          </w:p>
        </w:tc>
      </w:tr>
    </w:tbl>
    <w:p w:rsidR="00C70881" w:rsidRPr="00E14663" w:rsidRDefault="00C70881" w:rsidP="00F24A83">
      <w:pPr>
        <w:spacing w:line="260" w:lineRule="exact"/>
        <w:rPr>
          <w:rFonts w:cs="Arial"/>
        </w:rPr>
      </w:pPr>
    </w:p>
    <w:p w:rsidR="00FA4114" w:rsidRPr="00E14663" w:rsidRDefault="006618FF" w:rsidP="00F24A83">
      <w:pPr>
        <w:pStyle w:val="Naslov1"/>
        <w:numPr>
          <w:ilvl w:val="0"/>
          <w:numId w:val="9"/>
        </w:numPr>
        <w:spacing w:line="260" w:lineRule="exact"/>
      </w:pPr>
      <w:r w:rsidRPr="00E14663">
        <w:t>Objekt</w:t>
      </w:r>
      <w:r w:rsidR="00DF09B2">
        <w:t xml:space="preserve"> </w:t>
      </w:r>
      <w:r w:rsidRPr="00E14663">
        <w:t>2</w:t>
      </w:r>
      <w:r w:rsidR="00DF09B2">
        <w:t xml:space="preserve"> </w:t>
      </w:r>
      <w:r w:rsidRPr="00E14663">
        <w:t>-</w:t>
      </w:r>
      <w:r w:rsidR="00DF09B2">
        <w:t xml:space="preserve"> </w:t>
      </w:r>
      <w:r w:rsidR="00C9365F" w:rsidRPr="00E14663">
        <w:t>Plinska</w:t>
      </w:r>
      <w:r w:rsidR="00DF09B2">
        <w:t xml:space="preserve"> </w:t>
      </w:r>
      <w:r w:rsidR="00C9365F" w:rsidRPr="00E14663">
        <w:t>postaja</w:t>
      </w:r>
      <w:r w:rsidR="00DF09B2"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6237"/>
      </w:tblGrid>
      <w:tr w:rsidR="00FA4114" w:rsidRPr="00E14663" w:rsidTr="00DF09B2">
        <w:tc>
          <w:tcPr>
            <w:tcW w:w="2943" w:type="dxa"/>
            <w:shd w:val="clear" w:color="auto" w:fill="auto"/>
          </w:tcPr>
          <w:p w:rsidR="00FA4114" w:rsidRPr="00DF09B2" w:rsidRDefault="00FA4114" w:rsidP="00A03908">
            <w:pPr>
              <w:pStyle w:val="Zamik1"/>
            </w:pPr>
            <w:r w:rsidRPr="00DF09B2">
              <w:t>objekt:</w:t>
            </w:r>
          </w:p>
        </w:tc>
        <w:tc>
          <w:tcPr>
            <w:tcW w:w="6237" w:type="dxa"/>
            <w:shd w:val="clear" w:color="auto" w:fill="auto"/>
          </w:tcPr>
          <w:p w:rsidR="00DF09B2" w:rsidRDefault="00FA4114" w:rsidP="00F24A83">
            <w:pPr>
              <w:spacing w:line="260" w:lineRule="exact"/>
              <w:rPr>
                <w:rFonts w:cs="Arial"/>
              </w:rPr>
            </w:pPr>
            <w:r w:rsidRPr="00E14663">
              <w:rPr>
                <w:rFonts w:cs="Arial"/>
              </w:rPr>
              <w:t>plinska</w:t>
            </w:r>
            <w:r w:rsidR="00DF09B2">
              <w:rPr>
                <w:rFonts w:cs="Arial"/>
              </w:rPr>
              <w:t xml:space="preserve"> </w:t>
            </w:r>
            <w:r w:rsidRPr="00E14663">
              <w:rPr>
                <w:rFonts w:cs="Arial"/>
              </w:rPr>
              <w:t>postaja,</w:t>
            </w:r>
            <w:r w:rsidR="00DF09B2">
              <w:rPr>
                <w:rFonts w:cs="Arial"/>
              </w:rPr>
              <w:t xml:space="preserve"> </w:t>
            </w:r>
            <w:r w:rsidRPr="00E14663">
              <w:rPr>
                <w:rFonts w:cs="Arial"/>
              </w:rPr>
              <w:t>namenjena</w:t>
            </w:r>
            <w:r w:rsidR="00DF09B2">
              <w:rPr>
                <w:rFonts w:cs="Arial"/>
              </w:rPr>
              <w:t xml:space="preserve"> </w:t>
            </w:r>
            <w:r w:rsidRPr="00E14663">
              <w:rPr>
                <w:rFonts w:cs="Arial"/>
              </w:rPr>
              <w:t>za</w:t>
            </w:r>
            <w:r w:rsidR="00DF09B2">
              <w:rPr>
                <w:rFonts w:cs="Arial"/>
              </w:rPr>
              <w:t xml:space="preserve"> </w:t>
            </w:r>
            <w:r w:rsidRPr="00E14663">
              <w:rPr>
                <w:rFonts w:cs="Arial"/>
              </w:rPr>
              <w:t>delovanje</w:t>
            </w:r>
            <w:r w:rsidR="00DF09B2">
              <w:rPr>
                <w:rFonts w:cs="Arial"/>
              </w:rPr>
              <w:t xml:space="preserve"> </w:t>
            </w:r>
            <w:r w:rsidRPr="00E14663">
              <w:rPr>
                <w:rFonts w:cs="Arial"/>
              </w:rPr>
              <w:t>tehnološke</w:t>
            </w:r>
            <w:r w:rsidR="00DF09B2">
              <w:rPr>
                <w:rFonts w:cs="Arial"/>
              </w:rPr>
              <w:t xml:space="preserve"> </w:t>
            </w:r>
            <w:r w:rsidRPr="00E14663">
              <w:rPr>
                <w:rFonts w:cs="Arial"/>
              </w:rPr>
              <w:t>opreme;</w:t>
            </w:r>
          </w:p>
          <w:p w:rsidR="00FA4114" w:rsidRPr="00E14663" w:rsidRDefault="00FA4114" w:rsidP="00F24A83">
            <w:pPr>
              <w:spacing w:line="260" w:lineRule="exact"/>
              <w:rPr>
                <w:rFonts w:cs="Arial"/>
              </w:rPr>
            </w:pPr>
            <w:r w:rsidRPr="00E14663">
              <w:rPr>
                <w:rFonts w:cs="Arial"/>
              </w:rPr>
              <w:t>dva</w:t>
            </w:r>
            <w:r w:rsidR="00DF09B2">
              <w:rPr>
                <w:rFonts w:cs="Arial"/>
              </w:rPr>
              <w:t xml:space="preserve"> </w:t>
            </w:r>
            <w:r w:rsidRPr="00E14663">
              <w:rPr>
                <w:rFonts w:cs="Arial"/>
              </w:rPr>
              <w:t>rezervoarja</w:t>
            </w:r>
            <w:r w:rsidR="00DF09B2">
              <w:rPr>
                <w:rFonts w:cs="Arial"/>
              </w:rPr>
              <w:t xml:space="preserve"> </w:t>
            </w:r>
            <w:r w:rsidRPr="00E14663">
              <w:rPr>
                <w:rFonts w:cs="Arial"/>
              </w:rPr>
              <w:t>za</w:t>
            </w:r>
            <w:r w:rsidR="00DF09B2">
              <w:rPr>
                <w:rFonts w:cs="Arial"/>
              </w:rPr>
              <w:t xml:space="preserve"> </w:t>
            </w:r>
            <w:r w:rsidRPr="00E14663">
              <w:t>CO</w:t>
            </w:r>
            <w:r w:rsidRPr="00E14663">
              <w:rPr>
                <w:vertAlign w:val="subscript"/>
              </w:rPr>
              <w:t>2</w:t>
            </w:r>
            <w:r w:rsidR="00DF09B2">
              <w:t xml:space="preserve"> </w:t>
            </w:r>
            <w:r w:rsidRPr="00E14663">
              <w:t>in</w:t>
            </w:r>
            <w:r w:rsidR="00DF09B2">
              <w:t xml:space="preserve"> </w:t>
            </w:r>
            <w:r w:rsidRPr="00E14663">
              <w:t>O</w:t>
            </w:r>
            <w:r w:rsidRPr="00E14663">
              <w:rPr>
                <w:vertAlign w:val="subscript"/>
              </w:rPr>
              <w:t>2</w:t>
            </w:r>
          </w:p>
        </w:tc>
      </w:tr>
      <w:tr w:rsidR="00FA4114" w:rsidRPr="00E14663" w:rsidTr="00DF09B2">
        <w:tc>
          <w:tcPr>
            <w:tcW w:w="2943" w:type="dxa"/>
            <w:shd w:val="clear" w:color="auto" w:fill="auto"/>
          </w:tcPr>
          <w:p w:rsidR="00FA4114" w:rsidRPr="00DF09B2" w:rsidRDefault="00FA4114" w:rsidP="00A03908">
            <w:pPr>
              <w:pStyle w:val="Zamik1"/>
            </w:pPr>
            <w:r w:rsidRPr="00DF09B2">
              <w:t>vrsta</w:t>
            </w:r>
            <w:r w:rsidR="00DF09B2">
              <w:t xml:space="preserve"> </w:t>
            </w:r>
            <w:r w:rsidRPr="00DF09B2">
              <w:t>gradnje:</w:t>
            </w:r>
          </w:p>
        </w:tc>
        <w:tc>
          <w:tcPr>
            <w:tcW w:w="6237" w:type="dxa"/>
            <w:shd w:val="clear" w:color="auto" w:fill="auto"/>
          </w:tcPr>
          <w:p w:rsidR="00FA4114" w:rsidRPr="00E14663" w:rsidRDefault="00FA4114" w:rsidP="00F24A83">
            <w:pPr>
              <w:spacing w:line="260" w:lineRule="exact"/>
              <w:rPr>
                <w:rFonts w:cs="Arial"/>
              </w:rPr>
            </w:pPr>
            <w:r w:rsidRPr="00E14663">
              <w:rPr>
                <w:rFonts w:cs="Arial"/>
              </w:rPr>
              <w:t>prizidava</w:t>
            </w:r>
          </w:p>
        </w:tc>
      </w:tr>
      <w:tr w:rsidR="00FA4114" w:rsidRPr="00E14663" w:rsidTr="00DF09B2">
        <w:tc>
          <w:tcPr>
            <w:tcW w:w="2943" w:type="dxa"/>
            <w:shd w:val="clear" w:color="auto" w:fill="auto"/>
          </w:tcPr>
          <w:p w:rsidR="00FA4114" w:rsidRPr="00DF09B2" w:rsidRDefault="00FA4114" w:rsidP="00A03908">
            <w:pPr>
              <w:pStyle w:val="Zamik1"/>
            </w:pPr>
            <w:r w:rsidRPr="00DF09B2">
              <w:t>zahtevnost</w:t>
            </w:r>
            <w:r w:rsidR="00DF09B2">
              <w:t xml:space="preserve"> </w:t>
            </w:r>
            <w:r w:rsidRPr="00DF09B2">
              <w:t>gradnje:</w:t>
            </w:r>
          </w:p>
        </w:tc>
        <w:tc>
          <w:tcPr>
            <w:tcW w:w="6237" w:type="dxa"/>
            <w:shd w:val="clear" w:color="auto" w:fill="auto"/>
          </w:tcPr>
          <w:p w:rsidR="00EB2DBE" w:rsidRPr="00E14663" w:rsidRDefault="00FA4114" w:rsidP="00F24A83">
            <w:pPr>
              <w:spacing w:line="260" w:lineRule="exact"/>
              <w:rPr>
                <w:rFonts w:cs="Arial"/>
              </w:rPr>
            </w:pPr>
            <w:r w:rsidRPr="00E14663">
              <w:rPr>
                <w:rFonts w:cs="Arial"/>
              </w:rPr>
              <w:t>zahteven</w:t>
            </w:r>
            <w:r w:rsidR="00DF09B2">
              <w:rPr>
                <w:rFonts w:cs="Arial"/>
              </w:rPr>
              <w:t xml:space="preserve"> </w:t>
            </w:r>
            <w:r w:rsidRPr="00E14663">
              <w:rPr>
                <w:rFonts w:cs="Arial"/>
              </w:rPr>
              <w:t>objekt</w:t>
            </w:r>
          </w:p>
        </w:tc>
      </w:tr>
      <w:tr w:rsidR="00925028" w:rsidRPr="00E14663" w:rsidTr="00D00837">
        <w:tc>
          <w:tcPr>
            <w:tcW w:w="2943" w:type="dxa"/>
            <w:shd w:val="clear" w:color="auto" w:fill="auto"/>
          </w:tcPr>
          <w:p w:rsidR="00925028" w:rsidRPr="00DF09B2" w:rsidRDefault="00925028" w:rsidP="00A03908">
            <w:pPr>
              <w:pStyle w:val="Zamik1"/>
            </w:pPr>
            <w:r>
              <w:t>klasifikacija po CC-SI</w:t>
            </w:r>
          </w:p>
        </w:tc>
        <w:tc>
          <w:tcPr>
            <w:tcW w:w="6237" w:type="dxa"/>
            <w:shd w:val="clear" w:color="auto" w:fill="auto"/>
          </w:tcPr>
          <w:p w:rsidR="00925028" w:rsidRPr="00E14663" w:rsidRDefault="00925028" w:rsidP="00F24A83">
            <w:pPr>
              <w:spacing w:line="260" w:lineRule="exact"/>
              <w:rPr>
                <w:rFonts w:cs="Arial"/>
              </w:rPr>
            </w:pPr>
            <w:r w:rsidRPr="00E14663">
              <w:t>12510</w:t>
            </w:r>
            <w:r>
              <w:t xml:space="preserve"> </w:t>
            </w:r>
            <w:r w:rsidRPr="00E14663">
              <w:t>Industrijske</w:t>
            </w:r>
            <w:r>
              <w:t xml:space="preserve"> </w:t>
            </w:r>
            <w:r w:rsidRPr="00E14663">
              <w:t>stavbe</w:t>
            </w:r>
          </w:p>
        </w:tc>
      </w:tr>
      <w:tr w:rsidR="00FA4114" w:rsidRPr="00E14663" w:rsidTr="00DF09B2">
        <w:trPr>
          <w:trHeight w:val="642"/>
        </w:trPr>
        <w:tc>
          <w:tcPr>
            <w:tcW w:w="2943" w:type="dxa"/>
            <w:shd w:val="clear" w:color="auto" w:fill="auto"/>
          </w:tcPr>
          <w:p w:rsidR="00FA4114" w:rsidRPr="00DF09B2" w:rsidRDefault="00FA4114" w:rsidP="00A03908">
            <w:pPr>
              <w:pStyle w:val="Zamik1"/>
            </w:pPr>
            <w:r w:rsidRPr="00DF09B2">
              <w:t>zunanje</w:t>
            </w:r>
            <w:r w:rsidR="00DF09B2">
              <w:t xml:space="preserve"> </w:t>
            </w:r>
            <w:r w:rsidRPr="00DF09B2">
              <w:t>mere</w:t>
            </w:r>
            <w:r w:rsidR="00DF09B2">
              <w:t xml:space="preserve"> </w:t>
            </w:r>
            <w:r w:rsidRPr="00DF09B2">
              <w:t>na</w:t>
            </w:r>
            <w:r w:rsidR="00DF09B2">
              <w:t xml:space="preserve"> </w:t>
            </w:r>
            <w:r w:rsidRPr="00DF09B2">
              <w:t>stiku</w:t>
            </w:r>
            <w:r w:rsidR="00DF09B2">
              <w:t xml:space="preserve"> </w:t>
            </w:r>
            <w:r w:rsidRPr="00DF09B2">
              <w:t>z</w:t>
            </w:r>
            <w:r w:rsidR="00DF09B2">
              <w:t xml:space="preserve"> </w:t>
            </w:r>
            <w:r w:rsidRPr="00DF09B2">
              <w:t>zemljiščem:</w:t>
            </w:r>
          </w:p>
        </w:tc>
        <w:tc>
          <w:tcPr>
            <w:tcW w:w="6237" w:type="dxa"/>
            <w:shd w:val="clear" w:color="auto" w:fill="auto"/>
          </w:tcPr>
          <w:p w:rsidR="00DF09B2" w:rsidRDefault="00FA4114" w:rsidP="00F24A83">
            <w:pPr>
              <w:spacing w:line="260" w:lineRule="exact"/>
              <w:rPr>
                <w:rFonts w:cs="Arial"/>
              </w:rPr>
            </w:pPr>
            <w:r w:rsidRPr="00E14663">
              <w:rPr>
                <w:rFonts w:cs="Arial"/>
              </w:rPr>
              <w:t>AB</w:t>
            </w:r>
            <w:r w:rsidR="00DF09B2">
              <w:rPr>
                <w:rFonts w:cs="Arial"/>
              </w:rPr>
              <w:t xml:space="preserve"> </w:t>
            </w:r>
            <w:r w:rsidRPr="00E14663">
              <w:rPr>
                <w:rFonts w:cs="Arial"/>
              </w:rPr>
              <w:t>pretakališče</w:t>
            </w:r>
            <w:r w:rsidR="00DF09B2">
              <w:rPr>
                <w:rFonts w:cs="Arial"/>
              </w:rPr>
              <w:t xml:space="preserve"> </w:t>
            </w:r>
            <w:r w:rsidRPr="00E14663">
              <w:rPr>
                <w:rFonts w:cs="Arial"/>
              </w:rPr>
              <w:t>16,3</w:t>
            </w:r>
            <w:r w:rsidR="00DF09B2">
              <w:rPr>
                <w:rFonts w:cs="Arial"/>
              </w:rPr>
              <w:t xml:space="preserve"> </w:t>
            </w:r>
            <w:r w:rsidRPr="00E14663">
              <w:rPr>
                <w:rFonts w:cs="Arial"/>
              </w:rPr>
              <w:t>m</w:t>
            </w:r>
            <w:r w:rsidR="00DF09B2">
              <w:rPr>
                <w:rFonts w:cs="Arial"/>
              </w:rPr>
              <w:t xml:space="preserve"> </w:t>
            </w:r>
            <w:r w:rsidRPr="00E14663">
              <w:rPr>
                <w:rFonts w:cs="Arial"/>
              </w:rPr>
              <w:t>x</w:t>
            </w:r>
            <w:r w:rsidR="00DF09B2">
              <w:rPr>
                <w:rFonts w:cs="Arial"/>
              </w:rPr>
              <w:t xml:space="preserve"> </w:t>
            </w:r>
            <w:r w:rsidRPr="00E14663">
              <w:rPr>
                <w:rFonts w:cs="Arial"/>
              </w:rPr>
              <w:t>11,2</w:t>
            </w:r>
            <w:r w:rsidR="00DF09B2">
              <w:rPr>
                <w:rFonts w:cs="Arial"/>
              </w:rPr>
              <w:t xml:space="preserve"> </w:t>
            </w:r>
            <w:r w:rsidRPr="00E14663">
              <w:rPr>
                <w:rFonts w:cs="Arial"/>
              </w:rPr>
              <w:t>m</w:t>
            </w:r>
            <w:r w:rsidR="00DF09B2">
              <w:rPr>
                <w:rFonts w:cs="Arial"/>
              </w:rPr>
              <w:t xml:space="preserve"> </w:t>
            </w:r>
            <w:r w:rsidRPr="00E14663">
              <w:rPr>
                <w:rFonts w:cs="Arial"/>
              </w:rPr>
              <w:t>x</w:t>
            </w:r>
            <w:r w:rsidR="00DF09B2">
              <w:rPr>
                <w:rFonts w:cs="Arial"/>
              </w:rPr>
              <w:t xml:space="preserve"> </w:t>
            </w:r>
            <w:r w:rsidRPr="00E14663">
              <w:rPr>
                <w:rFonts w:cs="Arial"/>
              </w:rPr>
              <w:t>0,3</w:t>
            </w:r>
            <w:r w:rsidR="00DF09B2">
              <w:rPr>
                <w:rFonts w:cs="Arial"/>
              </w:rPr>
              <w:t xml:space="preserve"> </w:t>
            </w:r>
            <w:r w:rsidRPr="00E14663">
              <w:rPr>
                <w:rFonts w:cs="Arial"/>
              </w:rPr>
              <w:t>m;</w:t>
            </w:r>
          </w:p>
          <w:p w:rsidR="00FA4114" w:rsidRPr="00E14663" w:rsidRDefault="00FA4114" w:rsidP="00F24A83">
            <w:pPr>
              <w:spacing w:line="260" w:lineRule="exact"/>
              <w:rPr>
                <w:rFonts w:cs="Arial"/>
              </w:rPr>
            </w:pPr>
            <w:r w:rsidRPr="00E14663">
              <w:rPr>
                <w:rFonts w:cs="Arial"/>
              </w:rPr>
              <w:t>AB</w:t>
            </w:r>
            <w:r w:rsidR="00DF09B2">
              <w:rPr>
                <w:rFonts w:cs="Arial"/>
              </w:rPr>
              <w:t xml:space="preserve"> </w:t>
            </w:r>
            <w:r w:rsidRPr="00E14663">
              <w:rPr>
                <w:rFonts w:cs="Arial"/>
              </w:rPr>
              <w:t>podstavka</w:t>
            </w:r>
            <w:r w:rsidR="00DF09B2">
              <w:rPr>
                <w:rFonts w:cs="Arial"/>
              </w:rPr>
              <w:t xml:space="preserve"> </w:t>
            </w:r>
            <w:r w:rsidRPr="00E14663">
              <w:rPr>
                <w:rFonts w:cs="Arial"/>
              </w:rPr>
              <w:t>2</w:t>
            </w:r>
            <w:r w:rsidR="00DF09B2">
              <w:rPr>
                <w:rFonts w:cs="Arial"/>
              </w:rPr>
              <w:t xml:space="preserve"> </w:t>
            </w:r>
            <w:r w:rsidRPr="00E14663">
              <w:rPr>
                <w:rFonts w:cs="Arial"/>
              </w:rPr>
              <w:t>x</w:t>
            </w:r>
            <w:r w:rsidR="00DF09B2">
              <w:rPr>
                <w:rFonts w:cs="Arial"/>
              </w:rPr>
              <w:t xml:space="preserve"> </w:t>
            </w:r>
            <w:r w:rsidRPr="00E14663">
              <w:rPr>
                <w:rFonts w:cs="Arial"/>
              </w:rPr>
              <w:t>8,5</w:t>
            </w:r>
            <w:r w:rsidR="00DF09B2">
              <w:rPr>
                <w:rFonts w:cs="Arial"/>
              </w:rPr>
              <w:t xml:space="preserve"> </w:t>
            </w:r>
            <w:r w:rsidRPr="00E14663">
              <w:rPr>
                <w:rFonts w:cs="Arial"/>
              </w:rPr>
              <w:t>m</w:t>
            </w:r>
            <w:r w:rsidR="00DF09B2">
              <w:rPr>
                <w:rFonts w:cs="Arial"/>
              </w:rPr>
              <w:t xml:space="preserve"> </w:t>
            </w:r>
            <w:r w:rsidRPr="00E14663">
              <w:rPr>
                <w:rFonts w:cs="Arial"/>
              </w:rPr>
              <w:t>x</w:t>
            </w:r>
            <w:r w:rsidR="00DF09B2">
              <w:rPr>
                <w:rFonts w:cs="Arial"/>
              </w:rPr>
              <w:t xml:space="preserve"> </w:t>
            </w:r>
            <w:r w:rsidRPr="00E14663">
              <w:rPr>
                <w:rFonts w:cs="Arial"/>
              </w:rPr>
              <w:t>6,4</w:t>
            </w:r>
            <w:r w:rsidR="00DF09B2">
              <w:rPr>
                <w:rFonts w:cs="Arial"/>
              </w:rPr>
              <w:t xml:space="preserve"> </w:t>
            </w:r>
            <w:r w:rsidRPr="00E14663">
              <w:rPr>
                <w:rFonts w:cs="Arial"/>
              </w:rPr>
              <w:t>m</w:t>
            </w:r>
            <w:r w:rsidR="00DF09B2">
              <w:rPr>
                <w:rFonts w:cs="Arial"/>
              </w:rPr>
              <w:t xml:space="preserve"> </w:t>
            </w:r>
            <w:r w:rsidRPr="00E14663">
              <w:rPr>
                <w:rFonts w:cs="Arial"/>
              </w:rPr>
              <w:t>x</w:t>
            </w:r>
            <w:r w:rsidR="00DF09B2">
              <w:rPr>
                <w:rFonts w:cs="Arial"/>
              </w:rPr>
              <w:t xml:space="preserve"> </w:t>
            </w:r>
            <w:r w:rsidRPr="00E14663">
              <w:rPr>
                <w:rFonts w:cs="Arial"/>
              </w:rPr>
              <w:t>0,2</w:t>
            </w:r>
            <w:r w:rsidR="00DF09B2">
              <w:rPr>
                <w:rFonts w:cs="Arial"/>
              </w:rPr>
              <w:t xml:space="preserve"> </w:t>
            </w:r>
            <w:r w:rsidRPr="00E14663">
              <w:rPr>
                <w:rFonts w:cs="Arial"/>
              </w:rPr>
              <w:t>m</w:t>
            </w:r>
          </w:p>
        </w:tc>
      </w:tr>
      <w:tr w:rsidR="00FA4114" w:rsidRPr="00E14663" w:rsidTr="00DF09B2">
        <w:tc>
          <w:tcPr>
            <w:tcW w:w="2943" w:type="dxa"/>
            <w:shd w:val="clear" w:color="auto" w:fill="auto"/>
          </w:tcPr>
          <w:p w:rsidR="00FA4114" w:rsidRPr="00DF09B2" w:rsidRDefault="00FA4114" w:rsidP="00A03908">
            <w:pPr>
              <w:pStyle w:val="Zamik1"/>
            </w:pPr>
            <w:r w:rsidRPr="00DF09B2">
              <w:t>konstrukcija:</w:t>
            </w:r>
          </w:p>
        </w:tc>
        <w:tc>
          <w:tcPr>
            <w:tcW w:w="6237" w:type="dxa"/>
            <w:shd w:val="clear" w:color="auto" w:fill="auto"/>
          </w:tcPr>
          <w:p w:rsidR="00FA4114" w:rsidRPr="00E14663" w:rsidRDefault="00FA4114" w:rsidP="00F24A83">
            <w:pPr>
              <w:spacing w:line="260" w:lineRule="exact"/>
              <w:rPr>
                <w:rFonts w:cs="Arial"/>
              </w:rPr>
            </w:pPr>
            <w:r w:rsidRPr="00E14663">
              <w:rPr>
                <w:rFonts w:cs="Arial"/>
              </w:rPr>
              <w:t>dva</w:t>
            </w:r>
            <w:r w:rsidR="00DF09B2">
              <w:rPr>
                <w:rFonts w:cs="Arial"/>
              </w:rPr>
              <w:t xml:space="preserve"> </w:t>
            </w:r>
            <w:r w:rsidRPr="00E14663">
              <w:rPr>
                <w:rFonts w:cs="Arial"/>
              </w:rPr>
              <w:t>pokončna</w:t>
            </w:r>
            <w:r w:rsidR="00DF09B2">
              <w:rPr>
                <w:rFonts w:cs="Arial"/>
              </w:rPr>
              <w:t xml:space="preserve"> </w:t>
            </w:r>
            <w:r w:rsidRPr="00E14663">
              <w:rPr>
                <w:rFonts w:cs="Arial"/>
              </w:rPr>
              <w:t>rezervoarja</w:t>
            </w:r>
            <w:r w:rsidR="00DF09B2">
              <w:rPr>
                <w:rFonts w:cs="Arial"/>
              </w:rPr>
              <w:t xml:space="preserve"> </w:t>
            </w:r>
            <w:r w:rsidRPr="00E14663">
              <w:rPr>
                <w:rFonts w:cs="Arial"/>
              </w:rPr>
              <w:t>na</w:t>
            </w:r>
            <w:r w:rsidR="00DF09B2">
              <w:rPr>
                <w:rFonts w:cs="Arial"/>
              </w:rPr>
              <w:t xml:space="preserve"> </w:t>
            </w:r>
            <w:r w:rsidRPr="00E14663">
              <w:rPr>
                <w:rFonts w:cs="Arial"/>
              </w:rPr>
              <w:t>AB</w:t>
            </w:r>
            <w:r w:rsidR="00DF09B2">
              <w:rPr>
                <w:rFonts w:cs="Arial"/>
              </w:rPr>
              <w:t xml:space="preserve"> </w:t>
            </w:r>
            <w:r w:rsidRPr="00E14663">
              <w:rPr>
                <w:rFonts w:cs="Arial"/>
              </w:rPr>
              <w:t>podstavkih</w:t>
            </w:r>
          </w:p>
        </w:tc>
      </w:tr>
      <w:tr w:rsidR="00FA4114" w:rsidRPr="00E14663" w:rsidTr="00DF09B2">
        <w:tc>
          <w:tcPr>
            <w:tcW w:w="2943" w:type="dxa"/>
            <w:shd w:val="clear" w:color="auto" w:fill="auto"/>
          </w:tcPr>
          <w:p w:rsidR="00FA4114" w:rsidRPr="00DF09B2" w:rsidRDefault="00FA4114" w:rsidP="00A03908">
            <w:pPr>
              <w:pStyle w:val="Zamik1"/>
            </w:pPr>
            <w:r w:rsidRPr="00DF09B2">
              <w:t>višinska</w:t>
            </w:r>
            <w:r w:rsidR="00DF09B2">
              <w:t xml:space="preserve"> </w:t>
            </w:r>
            <w:r w:rsidRPr="00DF09B2">
              <w:t>kota</w:t>
            </w:r>
            <w:r w:rsidR="00DF09B2">
              <w:t xml:space="preserve"> </w:t>
            </w:r>
            <w:r w:rsidRPr="00DF09B2">
              <w:t>tal:</w:t>
            </w:r>
          </w:p>
        </w:tc>
        <w:tc>
          <w:tcPr>
            <w:tcW w:w="6237" w:type="dxa"/>
            <w:shd w:val="clear" w:color="auto" w:fill="auto"/>
          </w:tcPr>
          <w:p w:rsidR="00FA4114" w:rsidRPr="00E14663" w:rsidRDefault="00FA4114" w:rsidP="00F24A83">
            <w:pPr>
              <w:spacing w:line="260" w:lineRule="exact"/>
              <w:rPr>
                <w:rFonts w:cs="Arial"/>
              </w:rPr>
            </w:pPr>
            <w:r w:rsidRPr="00E14663">
              <w:rPr>
                <w:rFonts w:cs="Arial"/>
              </w:rPr>
              <w:t>220,1</w:t>
            </w:r>
            <w:r w:rsidR="00DF09B2">
              <w:rPr>
                <w:rFonts w:cs="Arial"/>
              </w:rPr>
              <w:t xml:space="preserve"> </w:t>
            </w:r>
            <w:r w:rsidRPr="00E14663">
              <w:rPr>
                <w:rFonts w:cs="Arial"/>
              </w:rPr>
              <w:t>m</w:t>
            </w:r>
            <w:r w:rsidR="00DF09B2">
              <w:rPr>
                <w:rFonts w:cs="Arial"/>
              </w:rPr>
              <w:t xml:space="preserve"> </w:t>
            </w:r>
            <w:r w:rsidRPr="00E14663">
              <w:rPr>
                <w:rFonts w:cs="Arial"/>
              </w:rPr>
              <w:t>n.v.</w:t>
            </w:r>
          </w:p>
        </w:tc>
      </w:tr>
      <w:tr w:rsidR="00FA4114" w:rsidRPr="00E14663" w:rsidTr="00DF09B2">
        <w:tc>
          <w:tcPr>
            <w:tcW w:w="2943" w:type="dxa"/>
            <w:shd w:val="clear" w:color="auto" w:fill="auto"/>
          </w:tcPr>
          <w:p w:rsidR="00FA4114" w:rsidRPr="00DF09B2" w:rsidRDefault="00FA4114" w:rsidP="00A03908">
            <w:pPr>
              <w:pStyle w:val="Zamik1"/>
            </w:pPr>
            <w:r w:rsidRPr="00DF09B2">
              <w:t>najvišja</w:t>
            </w:r>
            <w:r w:rsidR="00DF09B2">
              <w:t xml:space="preserve"> </w:t>
            </w:r>
            <w:r w:rsidRPr="00DF09B2">
              <w:t>višinska</w:t>
            </w:r>
            <w:r w:rsidR="00DF09B2">
              <w:t xml:space="preserve"> </w:t>
            </w:r>
            <w:r w:rsidRPr="00DF09B2">
              <w:t>kota:</w:t>
            </w:r>
          </w:p>
        </w:tc>
        <w:tc>
          <w:tcPr>
            <w:tcW w:w="6237" w:type="dxa"/>
            <w:shd w:val="clear" w:color="auto" w:fill="auto"/>
          </w:tcPr>
          <w:p w:rsidR="00DF09B2" w:rsidRDefault="00FA4114" w:rsidP="00F24A83">
            <w:pPr>
              <w:spacing w:line="260" w:lineRule="exact"/>
              <w:rPr>
                <w:rFonts w:cs="Arial"/>
              </w:rPr>
            </w:pPr>
            <w:r w:rsidRPr="00E14663">
              <w:rPr>
                <w:rFonts w:cs="Arial"/>
              </w:rPr>
              <w:t>ograja</w:t>
            </w:r>
            <w:r w:rsidR="00DF09B2">
              <w:rPr>
                <w:rFonts w:cs="Arial"/>
              </w:rPr>
              <w:t xml:space="preserve"> </w:t>
            </w:r>
            <w:r w:rsidRPr="00E14663">
              <w:rPr>
                <w:rFonts w:cs="Arial"/>
              </w:rPr>
              <w:t>2,5</w:t>
            </w:r>
            <w:r w:rsidR="00DF09B2">
              <w:rPr>
                <w:rFonts w:cs="Arial"/>
              </w:rPr>
              <w:t xml:space="preserve"> </w:t>
            </w:r>
            <w:r w:rsidRPr="00E14663">
              <w:rPr>
                <w:rFonts w:cs="Arial"/>
              </w:rPr>
              <w:t>m,</w:t>
            </w:r>
          </w:p>
          <w:p w:rsidR="00FA4114" w:rsidRPr="00E14663" w:rsidRDefault="00FA4114" w:rsidP="00F24A83">
            <w:pPr>
              <w:spacing w:line="260" w:lineRule="exact"/>
              <w:rPr>
                <w:rFonts w:cs="Arial"/>
              </w:rPr>
            </w:pPr>
            <w:r w:rsidRPr="00E14663">
              <w:rPr>
                <w:rFonts w:cs="Arial"/>
              </w:rPr>
              <w:t>požarna</w:t>
            </w:r>
            <w:r w:rsidR="00DF09B2">
              <w:rPr>
                <w:rFonts w:cs="Arial"/>
              </w:rPr>
              <w:t xml:space="preserve"> </w:t>
            </w:r>
            <w:r w:rsidRPr="00E14663">
              <w:rPr>
                <w:rFonts w:cs="Arial"/>
              </w:rPr>
              <w:t>pregrada</w:t>
            </w:r>
            <w:r w:rsidR="00DF09B2">
              <w:rPr>
                <w:rFonts w:cs="Arial"/>
              </w:rPr>
              <w:t xml:space="preserve"> </w:t>
            </w:r>
            <w:r w:rsidRPr="00E14663">
              <w:rPr>
                <w:rFonts w:cs="Arial"/>
              </w:rPr>
              <w:t>3,3</w:t>
            </w:r>
            <w:r w:rsidR="00DF09B2">
              <w:rPr>
                <w:rFonts w:cs="Arial"/>
              </w:rPr>
              <w:t xml:space="preserve"> </w:t>
            </w:r>
            <w:r w:rsidRPr="00E14663">
              <w:rPr>
                <w:rFonts w:cs="Arial"/>
              </w:rPr>
              <w:t>m</w:t>
            </w:r>
          </w:p>
          <w:p w:rsidR="00FA4114" w:rsidRPr="00E14663" w:rsidRDefault="00FA4114" w:rsidP="00F24A83">
            <w:pPr>
              <w:spacing w:line="260" w:lineRule="exact"/>
              <w:rPr>
                <w:rFonts w:cs="Arial"/>
              </w:rPr>
            </w:pPr>
            <w:r w:rsidRPr="00E14663">
              <w:rPr>
                <w:rFonts w:cs="Arial"/>
              </w:rPr>
              <w:t>dva</w:t>
            </w:r>
            <w:r w:rsidR="00DF09B2">
              <w:rPr>
                <w:rFonts w:cs="Arial"/>
              </w:rPr>
              <w:t xml:space="preserve"> </w:t>
            </w:r>
            <w:r w:rsidRPr="00E14663">
              <w:rPr>
                <w:rFonts w:cs="Arial"/>
              </w:rPr>
              <w:t>plinska</w:t>
            </w:r>
            <w:r w:rsidR="00DF09B2">
              <w:rPr>
                <w:rFonts w:cs="Arial"/>
              </w:rPr>
              <w:t xml:space="preserve"> </w:t>
            </w:r>
            <w:r w:rsidRPr="00E14663">
              <w:rPr>
                <w:rFonts w:cs="Arial"/>
              </w:rPr>
              <w:t>rezervoarja</w:t>
            </w:r>
            <w:r w:rsidR="00DF09B2">
              <w:rPr>
                <w:rFonts w:cs="Arial"/>
              </w:rPr>
              <w:t xml:space="preserve"> </w:t>
            </w:r>
            <w:r w:rsidRPr="00E14663">
              <w:rPr>
                <w:rFonts w:cs="Arial"/>
              </w:rPr>
              <w:t>10,9</w:t>
            </w:r>
            <w:r w:rsidR="00DF09B2">
              <w:rPr>
                <w:rFonts w:cs="Arial"/>
              </w:rPr>
              <w:t xml:space="preserve"> </w:t>
            </w:r>
            <w:r w:rsidRPr="00E14663">
              <w:rPr>
                <w:rFonts w:cs="Arial"/>
              </w:rPr>
              <w:t>m</w:t>
            </w:r>
            <w:r w:rsidR="00DF09B2">
              <w:rPr>
                <w:rFonts w:cs="Arial"/>
              </w:rPr>
              <w:t xml:space="preserve"> </w:t>
            </w:r>
            <w:r w:rsidRPr="00E14663">
              <w:rPr>
                <w:rFonts w:cs="Arial"/>
              </w:rPr>
              <w:t>in</w:t>
            </w:r>
            <w:r w:rsidR="00DF09B2">
              <w:rPr>
                <w:rFonts w:cs="Arial"/>
              </w:rPr>
              <w:t xml:space="preserve"> </w:t>
            </w:r>
            <w:r w:rsidRPr="00E14663">
              <w:rPr>
                <w:rFonts w:cs="Arial"/>
              </w:rPr>
              <w:t>6,1</w:t>
            </w:r>
            <w:r w:rsidR="00DF09B2">
              <w:rPr>
                <w:rFonts w:cs="Arial"/>
              </w:rPr>
              <w:t xml:space="preserve"> </w:t>
            </w:r>
            <w:r w:rsidRPr="00E14663">
              <w:rPr>
                <w:rFonts w:cs="Arial"/>
              </w:rPr>
              <w:t>m</w:t>
            </w:r>
          </w:p>
          <w:p w:rsidR="00FA4114" w:rsidRPr="00E14663" w:rsidRDefault="00FA4114" w:rsidP="00F24A83">
            <w:pPr>
              <w:spacing w:line="260" w:lineRule="exact"/>
              <w:rPr>
                <w:rFonts w:cs="Arial"/>
              </w:rPr>
            </w:pPr>
            <w:r w:rsidRPr="00E14663">
              <w:rPr>
                <w:rFonts w:cs="Arial"/>
              </w:rPr>
              <w:t>pripadajoča</w:t>
            </w:r>
            <w:r w:rsidR="00DF09B2">
              <w:rPr>
                <w:rFonts w:cs="Arial"/>
              </w:rPr>
              <w:t xml:space="preserve"> </w:t>
            </w:r>
            <w:proofErr w:type="spellStart"/>
            <w:r w:rsidRPr="00E14663">
              <w:rPr>
                <w:rFonts w:cs="Arial"/>
              </w:rPr>
              <w:t>uplinjevalnika</w:t>
            </w:r>
            <w:proofErr w:type="spellEnd"/>
            <w:r w:rsidR="00DF09B2">
              <w:rPr>
                <w:rFonts w:cs="Arial"/>
              </w:rPr>
              <w:t xml:space="preserve"> </w:t>
            </w:r>
            <w:r w:rsidRPr="00E14663">
              <w:rPr>
                <w:rFonts w:cs="Arial"/>
              </w:rPr>
              <w:t>3,8</w:t>
            </w:r>
            <w:r w:rsidR="00DF09B2">
              <w:rPr>
                <w:rFonts w:cs="Arial"/>
              </w:rPr>
              <w:t xml:space="preserve"> </w:t>
            </w:r>
            <w:r w:rsidRPr="00E14663">
              <w:rPr>
                <w:rFonts w:cs="Arial"/>
              </w:rPr>
              <w:t>m</w:t>
            </w:r>
          </w:p>
        </w:tc>
      </w:tr>
    </w:tbl>
    <w:p w:rsidR="00DF09B2" w:rsidRDefault="00DF09B2" w:rsidP="00F24A83">
      <w:pPr>
        <w:spacing w:line="260" w:lineRule="exact"/>
        <w:rPr>
          <w:rFonts w:cs="Arial"/>
        </w:rPr>
      </w:pPr>
    </w:p>
    <w:p w:rsidR="00426B19" w:rsidRPr="00E14663" w:rsidRDefault="006618FF" w:rsidP="00F24A83">
      <w:pPr>
        <w:pStyle w:val="Naslov1"/>
        <w:spacing w:line="260" w:lineRule="exact"/>
      </w:pPr>
      <w:r w:rsidRPr="00E14663">
        <w:t>Objekt</w:t>
      </w:r>
      <w:r w:rsidR="00DF09B2">
        <w:t xml:space="preserve"> </w:t>
      </w:r>
      <w:r w:rsidRPr="00E14663">
        <w:t>3</w:t>
      </w:r>
      <w:r w:rsidR="00DF09B2">
        <w:t xml:space="preserve"> </w:t>
      </w:r>
      <w:r w:rsidR="00873A2D" w:rsidRPr="00E14663">
        <w:t>–</w:t>
      </w:r>
      <w:r w:rsidR="00DF09B2">
        <w:t xml:space="preserve"> </w:t>
      </w:r>
      <w:r w:rsidR="00873A2D" w:rsidRPr="00E14663">
        <w:t>Industrijska</w:t>
      </w:r>
      <w:r w:rsidR="00DF09B2">
        <w:t xml:space="preserve"> </w:t>
      </w:r>
      <w:r w:rsidR="00873A2D" w:rsidRPr="00E14663">
        <w:t>č</w:t>
      </w:r>
      <w:r w:rsidR="00426B19" w:rsidRPr="00E14663">
        <w:t>istilna</w:t>
      </w:r>
      <w:r w:rsidR="00DF09B2">
        <w:t xml:space="preserve"> </w:t>
      </w:r>
      <w:r w:rsidR="00426B19" w:rsidRPr="00E14663">
        <w:t>naprava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6237"/>
      </w:tblGrid>
      <w:tr w:rsidR="00FA4114" w:rsidRPr="00E14663" w:rsidTr="00DF09B2">
        <w:trPr>
          <w:trHeight w:val="170"/>
        </w:trPr>
        <w:tc>
          <w:tcPr>
            <w:tcW w:w="2943" w:type="dxa"/>
            <w:shd w:val="clear" w:color="auto" w:fill="auto"/>
          </w:tcPr>
          <w:p w:rsidR="00FA4114" w:rsidRPr="00DF09B2" w:rsidRDefault="00FA4114" w:rsidP="00A03908">
            <w:pPr>
              <w:pStyle w:val="Zamik1"/>
            </w:pPr>
            <w:r w:rsidRPr="00DF09B2">
              <w:t>objekt:</w:t>
            </w:r>
          </w:p>
        </w:tc>
        <w:tc>
          <w:tcPr>
            <w:tcW w:w="6237" w:type="dxa"/>
            <w:shd w:val="clear" w:color="auto" w:fill="auto"/>
          </w:tcPr>
          <w:p w:rsidR="00FA4114" w:rsidRPr="00E14663" w:rsidRDefault="00FA4114" w:rsidP="00F24A83">
            <w:pPr>
              <w:spacing w:line="260" w:lineRule="exact"/>
              <w:rPr>
                <w:rFonts w:cs="Arial"/>
              </w:rPr>
            </w:pPr>
            <w:r w:rsidRPr="00E14663">
              <w:rPr>
                <w:rFonts w:cs="Arial"/>
              </w:rPr>
              <w:t>fizikalno</w:t>
            </w:r>
            <w:r w:rsidR="00DF09B2">
              <w:rPr>
                <w:rFonts w:cs="Arial"/>
              </w:rPr>
              <w:t xml:space="preserve"> </w:t>
            </w:r>
            <w:r w:rsidRPr="00E14663">
              <w:rPr>
                <w:rFonts w:cs="Arial"/>
              </w:rPr>
              <w:t>–</w:t>
            </w:r>
            <w:r w:rsidR="00DF09B2">
              <w:rPr>
                <w:rFonts w:cs="Arial"/>
              </w:rPr>
              <w:t xml:space="preserve"> </w:t>
            </w:r>
            <w:r w:rsidRPr="00E14663">
              <w:rPr>
                <w:rFonts w:cs="Arial"/>
              </w:rPr>
              <w:t>kemijska</w:t>
            </w:r>
            <w:r w:rsidR="00DF09B2">
              <w:rPr>
                <w:rFonts w:cs="Arial"/>
              </w:rPr>
              <w:t xml:space="preserve"> </w:t>
            </w:r>
            <w:r w:rsidRPr="00E14663">
              <w:rPr>
                <w:rFonts w:cs="Arial"/>
              </w:rPr>
              <w:t>industrijska</w:t>
            </w:r>
            <w:r w:rsidR="00DF09B2">
              <w:rPr>
                <w:rFonts w:cs="Arial"/>
              </w:rPr>
              <w:t xml:space="preserve"> </w:t>
            </w:r>
            <w:r w:rsidRPr="00E14663">
              <w:rPr>
                <w:rFonts w:cs="Arial"/>
              </w:rPr>
              <w:t>čistilna</w:t>
            </w:r>
            <w:r w:rsidR="00DF09B2">
              <w:rPr>
                <w:rFonts w:cs="Arial"/>
              </w:rPr>
              <w:t xml:space="preserve"> </w:t>
            </w:r>
            <w:r w:rsidRPr="00E14663">
              <w:rPr>
                <w:rFonts w:cs="Arial"/>
              </w:rPr>
              <w:t>naprava</w:t>
            </w:r>
            <w:r w:rsidR="00DF09B2">
              <w:rPr>
                <w:rFonts w:cs="Arial"/>
              </w:rPr>
              <w:t xml:space="preserve"> </w:t>
            </w:r>
            <w:r w:rsidRPr="00E14663">
              <w:rPr>
                <w:rFonts w:cs="Arial"/>
              </w:rPr>
              <w:t>(</w:t>
            </w:r>
            <w:proofErr w:type="spellStart"/>
            <w:r w:rsidRPr="00E14663">
              <w:rPr>
                <w:rFonts w:cs="Arial"/>
              </w:rPr>
              <w:t>prečrpališče</w:t>
            </w:r>
            <w:proofErr w:type="spellEnd"/>
            <w:r w:rsidRPr="00E14663">
              <w:rPr>
                <w:rFonts w:cs="Arial"/>
              </w:rPr>
              <w:t>,</w:t>
            </w:r>
            <w:r w:rsidR="00DF09B2">
              <w:rPr>
                <w:rFonts w:cs="Arial"/>
              </w:rPr>
              <w:t xml:space="preserve"> </w:t>
            </w:r>
            <w:proofErr w:type="spellStart"/>
            <w:r w:rsidRPr="00E14663">
              <w:rPr>
                <w:rFonts w:cs="Arial"/>
              </w:rPr>
              <w:t>egalizacijski</w:t>
            </w:r>
            <w:proofErr w:type="spellEnd"/>
            <w:r w:rsidR="00DF09B2">
              <w:rPr>
                <w:rFonts w:cs="Arial"/>
              </w:rPr>
              <w:t xml:space="preserve"> </w:t>
            </w:r>
            <w:r w:rsidRPr="00E14663">
              <w:rPr>
                <w:rFonts w:cs="Arial"/>
              </w:rPr>
              <w:t>bazen</w:t>
            </w:r>
            <w:r w:rsidR="00DF09B2">
              <w:rPr>
                <w:rFonts w:cs="Arial"/>
              </w:rPr>
              <w:t xml:space="preserve"> </w:t>
            </w:r>
            <w:r w:rsidRPr="00E14663">
              <w:rPr>
                <w:rFonts w:cs="Arial"/>
              </w:rPr>
              <w:t>in</w:t>
            </w:r>
            <w:r w:rsidR="00DF09B2">
              <w:rPr>
                <w:rFonts w:cs="Arial"/>
              </w:rPr>
              <w:t xml:space="preserve"> </w:t>
            </w:r>
            <w:r w:rsidRPr="00E14663">
              <w:rPr>
                <w:rFonts w:cs="Arial"/>
              </w:rPr>
              <w:t>objekt</w:t>
            </w:r>
          </w:p>
        </w:tc>
      </w:tr>
      <w:tr w:rsidR="00FA4114" w:rsidRPr="00E14663" w:rsidTr="00DF09B2">
        <w:trPr>
          <w:trHeight w:val="328"/>
        </w:trPr>
        <w:tc>
          <w:tcPr>
            <w:tcW w:w="2943" w:type="dxa"/>
            <w:shd w:val="clear" w:color="auto" w:fill="auto"/>
          </w:tcPr>
          <w:p w:rsidR="00FA4114" w:rsidRPr="00DF09B2" w:rsidRDefault="00FA4114" w:rsidP="00A03908">
            <w:pPr>
              <w:pStyle w:val="Zamik1"/>
            </w:pPr>
            <w:r w:rsidRPr="00DF09B2">
              <w:t>vrsta</w:t>
            </w:r>
            <w:r w:rsidR="00DF09B2">
              <w:t xml:space="preserve"> </w:t>
            </w:r>
            <w:r w:rsidRPr="00DF09B2">
              <w:t>gradnje:</w:t>
            </w:r>
          </w:p>
        </w:tc>
        <w:tc>
          <w:tcPr>
            <w:tcW w:w="6237" w:type="dxa"/>
            <w:shd w:val="clear" w:color="auto" w:fill="auto"/>
          </w:tcPr>
          <w:p w:rsidR="00FA4114" w:rsidRPr="00E14663" w:rsidRDefault="00FA4114" w:rsidP="00F24A83">
            <w:pPr>
              <w:spacing w:line="260" w:lineRule="exact"/>
              <w:rPr>
                <w:rFonts w:cs="Arial"/>
              </w:rPr>
            </w:pPr>
            <w:r w:rsidRPr="00E14663">
              <w:rPr>
                <w:rFonts w:cs="Arial"/>
              </w:rPr>
              <w:t>novogradnja</w:t>
            </w:r>
          </w:p>
        </w:tc>
      </w:tr>
      <w:tr w:rsidR="00FA4114" w:rsidRPr="00E14663" w:rsidTr="00DF09B2">
        <w:trPr>
          <w:trHeight w:val="236"/>
        </w:trPr>
        <w:tc>
          <w:tcPr>
            <w:tcW w:w="2943" w:type="dxa"/>
            <w:shd w:val="clear" w:color="auto" w:fill="auto"/>
          </w:tcPr>
          <w:p w:rsidR="00FA4114" w:rsidRPr="00DF09B2" w:rsidRDefault="00FA4114" w:rsidP="00A03908">
            <w:pPr>
              <w:pStyle w:val="Zamik1"/>
            </w:pPr>
            <w:r w:rsidRPr="00DF09B2">
              <w:t>zahtevnost</w:t>
            </w:r>
            <w:r w:rsidR="00DF09B2">
              <w:t xml:space="preserve"> </w:t>
            </w:r>
            <w:r w:rsidRPr="00DF09B2">
              <w:t>gradnje:</w:t>
            </w:r>
          </w:p>
        </w:tc>
        <w:tc>
          <w:tcPr>
            <w:tcW w:w="6237" w:type="dxa"/>
            <w:shd w:val="clear" w:color="auto" w:fill="auto"/>
          </w:tcPr>
          <w:p w:rsidR="00FA4114" w:rsidRPr="00E14663" w:rsidRDefault="00FA4114" w:rsidP="00F24A83">
            <w:pPr>
              <w:spacing w:line="260" w:lineRule="exact"/>
              <w:rPr>
                <w:rFonts w:cs="Arial"/>
              </w:rPr>
            </w:pPr>
            <w:r w:rsidRPr="00E14663">
              <w:rPr>
                <w:rFonts w:cs="Arial"/>
              </w:rPr>
              <w:t>manj</w:t>
            </w:r>
            <w:r w:rsidR="00DF09B2">
              <w:rPr>
                <w:rFonts w:cs="Arial"/>
              </w:rPr>
              <w:t xml:space="preserve"> </w:t>
            </w:r>
            <w:r w:rsidRPr="00E14663">
              <w:rPr>
                <w:rFonts w:cs="Arial"/>
              </w:rPr>
              <w:t>zahteven</w:t>
            </w:r>
            <w:r w:rsidR="00DF09B2">
              <w:rPr>
                <w:rFonts w:cs="Arial"/>
              </w:rPr>
              <w:t xml:space="preserve"> </w:t>
            </w:r>
            <w:r w:rsidRPr="00E14663">
              <w:rPr>
                <w:rFonts w:cs="Arial"/>
              </w:rPr>
              <w:t>objekt</w:t>
            </w:r>
          </w:p>
        </w:tc>
      </w:tr>
      <w:tr w:rsidR="00925028" w:rsidRPr="00E14663" w:rsidTr="00D00837">
        <w:tc>
          <w:tcPr>
            <w:tcW w:w="2943" w:type="dxa"/>
            <w:shd w:val="clear" w:color="auto" w:fill="auto"/>
          </w:tcPr>
          <w:p w:rsidR="00925028" w:rsidRPr="00DF09B2" w:rsidRDefault="00925028" w:rsidP="00A03908">
            <w:pPr>
              <w:pStyle w:val="Zamik1"/>
            </w:pPr>
            <w:r>
              <w:t>klasifikacija po CC-SI</w:t>
            </w:r>
          </w:p>
        </w:tc>
        <w:tc>
          <w:tcPr>
            <w:tcW w:w="6237" w:type="dxa"/>
            <w:shd w:val="clear" w:color="auto" w:fill="auto"/>
          </w:tcPr>
          <w:p w:rsidR="00925028" w:rsidRPr="00E14663" w:rsidRDefault="00925028" w:rsidP="00F24A83">
            <w:pPr>
              <w:spacing w:line="260" w:lineRule="exact"/>
              <w:rPr>
                <w:rFonts w:cs="Arial"/>
              </w:rPr>
            </w:pPr>
            <w:r>
              <w:t>22232 Čistilne naprave</w:t>
            </w:r>
          </w:p>
        </w:tc>
      </w:tr>
      <w:tr w:rsidR="00FA4114" w:rsidRPr="00E14663" w:rsidTr="00DF09B2">
        <w:trPr>
          <w:trHeight w:val="170"/>
        </w:trPr>
        <w:tc>
          <w:tcPr>
            <w:tcW w:w="2943" w:type="dxa"/>
            <w:shd w:val="clear" w:color="auto" w:fill="auto"/>
          </w:tcPr>
          <w:p w:rsidR="00FA4114" w:rsidRPr="00DF09B2" w:rsidRDefault="00FA4114" w:rsidP="00A03908">
            <w:pPr>
              <w:pStyle w:val="Zamik1"/>
            </w:pPr>
            <w:r w:rsidRPr="00DF09B2">
              <w:t>zmogljivost</w:t>
            </w:r>
            <w:r w:rsidR="00DF09B2">
              <w:t xml:space="preserve"> </w:t>
            </w:r>
            <w:r w:rsidRPr="00DF09B2">
              <w:t>IČN:</w:t>
            </w:r>
          </w:p>
        </w:tc>
        <w:tc>
          <w:tcPr>
            <w:tcW w:w="6237" w:type="dxa"/>
            <w:shd w:val="clear" w:color="auto" w:fill="auto"/>
          </w:tcPr>
          <w:p w:rsidR="00FA4114" w:rsidRPr="00E14663" w:rsidRDefault="00FA4114" w:rsidP="00F24A83">
            <w:pPr>
              <w:spacing w:line="260" w:lineRule="exact"/>
              <w:rPr>
                <w:rFonts w:cs="Arial"/>
              </w:rPr>
            </w:pPr>
            <w:r w:rsidRPr="00E14663">
              <w:rPr>
                <w:rFonts w:cs="Arial"/>
              </w:rPr>
              <w:t>2500</w:t>
            </w:r>
            <w:r w:rsidR="00DF09B2">
              <w:rPr>
                <w:rFonts w:cs="Arial"/>
              </w:rPr>
              <w:t xml:space="preserve"> </w:t>
            </w:r>
            <w:r w:rsidRPr="00E14663">
              <w:rPr>
                <w:rFonts w:cs="Arial"/>
              </w:rPr>
              <w:t>m</w:t>
            </w:r>
            <w:r w:rsidRPr="00E14663">
              <w:rPr>
                <w:rFonts w:cs="Arial"/>
                <w:vertAlign w:val="superscript"/>
              </w:rPr>
              <w:t>3</w:t>
            </w:r>
            <w:r w:rsidRPr="00E14663">
              <w:rPr>
                <w:rFonts w:cs="Arial"/>
              </w:rPr>
              <w:t>/dan</w:t>
            </w:r>
          </w:p>
        </w:tc>
      </w:tr>
      <w:tr w:rsidR="00FA4114" w:rsidRPr="00E14663" w:rsidTr="00DF09B2">
        <w:trPr>
          <w:trHeight w:val="170"/>
        </w:trPr>
        <w:tc>
          <w:tcPr>
            <w:tcW w:w="2943" w:type="dxa"/>
            <w:shd w:val="clear" w:color="auto" w:fill="auto"/>
          </w:tcPr>
          <w:p w:rsidR="00FA4114" w:rsidRPr="00DF09B2" w:rsidRDefault="00FA4114" w:rsidP="00A03908">
            <w:pPr>
              <w:pStyle w:val="Zamik1"/>
            </w:pPr>
            <w:r w:rsidRPr="00DF09B2">
              <w:t>najvišja</w:t>
            </w:r>
            <w:r w:rsidR="00DF09B2">
              <w:t xml:space="preserve"> </w:t>
            </w:r>
            <w:r w:rsidRPr="00DF09B2">
              <w:t>višinska</w:t>
            </w:r>
            <w:r w:rsidR="00DF09B2">
              <w:t xml:space="preserve"> </w:t>
            </w:r>
            <w:r w:rsidRPr="00DF09B2">
              <w:t>kota:</w:t>
            </w:r>
          </w:p>
        </w:tc>
        <w:tc>
          <w:tcPr>
            <w:tcW w:w="6237" w:type="dxa"/>
            <w:shd w:val="clear" w:color="auto" w:fill="auto"/>
          </w:tcPr>
          <w:p w:rsidR="00FA4114" w:rsidRPr="00E14663" w:rsidRDefault="00FA4114" w:rsidP="00F24A83">
            <w:pPr>
              <w:spacing w:line="260" w:lineRule="exact"/>
              <w:rPr>
                <w:rFonts w:cs="Arial"/>
              </w:rPr>
            </w:pPr>
            <w:r w:rsidRPr="00E14663">
              <w:rPr>
                <w:rFonts w:cs="Arial"/>
              </w:rPr>
              <w:t>ograja</w:t>
            </w:r>
            <w:r w:rsidR="00DF09B2">
              <w:rPr>
                <w:rFonts w:cs="Arial"/>
              </w:rPr>
              <w:t xml:space="preserve"> </w:t>
            </w:r>
            <w:r w:rsidRPr="00E14663">
              <w:rPr>
                <w:rFonts w:cs="Arial"/>
              </w:rPr>
              <w:t>2,5</w:t>
            </w:r>
            <w:r w:rsidR="00DF09B2">
              <w:rPr>
                <w:rFonts w:cs="Arial"/>
              </w:rPr>
              <w:t xml:space="preserve"> </w:t>
            </w:r>
            <w:r w:rsidRPr="00E14663">
              <w:rPr>
                <w:rFonts w:cs="Arial"/>
              </w:rPr>
              <w:t>m</w:t>
            </w:r>
            <w:r w:rsidR="00DF09B2">
              <w:rPr>
                <w:rFonts w:cs="Arial"/>
              </w:rPr>
              <w:t xml:space="preserve"> </w:t>
            </w:r>
          </w:p>
        </w:tc>
      </w:tr>
    </w:tbl>
    <w:p w:rsidR="00B673EA" w:rsidRPr="00E14663" w:rsidRDefault="000F2C3A" w:rsidP="00F24A83">
      <w:pPr>
        <w:pStyle w:val="Naslov2"/>
        <w:spacing w:line="260" w:lineRule="exact"/>
      </w:pPr>
      <w:proofErr w:type="spellStart"/>
      <w:r w:rsidRPr="00E14663">
        <w:t>Prečrpališče</w:t>
      </w:r>
      <w:proofErr w:type="spellEnd"/>
      <w:r w:rsidR="00DF09B2"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6237"/>
      </w:tblGrid>
      <w:tr w:rsidR="000F2C3A" w:rsidRPr="00E14663" w:rsidTr="00DF09B2">
        <w:tc>
          <w:tcPr>
            <w:tcW w:w="2943" w:type="dxa"/>
            <w:shd w:val="clear" w:color="auto" w:fill="auto"/>
          </w:tcPr>
          <w:p w:rsidR="000F2C3A" w:rsidRPr="00DF09B2" w:rsidRDefault="000F2C3A" w:rsidP="00A03908">
            <w:pPr>
              <w:pStyle w:val="Zamik1"/>
            </w:pPr>
            <w:r w:rsidRPr="00DF09B2">
              <w:t>zunanje</w:t>
            </w:r>
            <w:r w:rsidR="00DF09B2">
              <w:t xml:space="preserve"> </w:t>
            </w:r>
            <w:r w:rsidRPr="00DF09B2">
              <w:t>mere</w:t>
            </w:r>
            <w:r w:rsidR="00DF09B2">
              <w:t xml:space="preserve"> </w:t>
            </w:r>
            <w:r w:rsidRPr="00DF09B2">
              <w:t>na</w:t>
            </w:r>
            <w:r w:rsidR="00DF09B2">
              <w:t xml:space="preserve"> </w:t>
            </w:r>
            <w:r w:rsidRPr="00DF09B2">
              <w:t>stiku</w:t>
            </w:r>
            <w:r w:rsidR="00DF09B2">
              <w:t xml:space="preserve"> </w:t>
            </w:r>
            <w:r w:rsidRPr="00DF09B2">
              <w:t>z</w:t>
            </w:r>
            <w:r w:rsidR="00DF09B2">
              <w:t xml:space="preserve"> </w:t>
            </w:r>
            <w:r w:rsidRPr="00DF09B2">
              <w:t>zemljiščem:</w:t>
            </w:r>
          </w:p>
        </w:tc>
        <w:tc>
          <w:tcPr>
            <w:tcW w:w="6237" w:type="dxa"/>
            <w:shd w:val="clear" w:color="auto" w:fill="auto"/>
          </w:tcPr>
          <w:p w:rsidR="000F2C3A" w:rsidRPr="00E14663" w:rsidRDefault="000F2C3A" w:rsidP="00F24A83">
            <w:pPr>
              <w:spacing w:line="260" w:lineRule="exact"/>
              <w:rPr>
                <w:rFonts w:cs="Arial"/>
              </w:rPr>
            </w:pPr>
            <w:r w:rsidRPr="00E14663">
              <w:rPr>
                <w:rFonts w:cs="Arial"/>
              </w:rPr>
              <w:t>12,2</w:t>
            </w:r>
            <w:r w:rsidR="00DF09B2">
              <w:rPr>
                <w:rFonts w:cs="Arial"/>
              </w:rPr>
              <w:t xml:space="preserve"> </w:t>
            </w:r>
            <w:r w:rsidRPr="00E14663">
              <w:rPr>
                <w:rFonts w:cs="Arial"/>
              </w:rPr>
              <w:t>m</w:t>
            </w:r>
            <w:r w:rsidR="00DF09B2">
              <w:rPr>
                <w:rFonts w:cs="Arial"/>
              </w:rPr>
              <w:t xml:space="preserve"> </w:t>
            </w:r>
            <w:r w:rsidRPr="00E14663">
              <w:rPr>
                <w:rFonts w:cs="Arial"/>
              </w:rPr>
              <w:t>×</w:t>
            </w:r>
            <w:r w:rsidR="00DF09B2">
              <w:rPr>
                <w:rFonts w:cs="Arial"/>
              </w:rPr>
              <w:t xml:space="preserve"> </w:t>
            </w:r>
            <w:r w:rsidRPr="00E14663">
              <w:rPr>
                <w:rFonts w:cs="Arial"/>
              </w:rPr>
              <w:t>4,5</w:t>
            </w:r>
            <w:r w:rsidR="00DF09B2">
              <w:rPr>
                <w:rFonts w:cs="Arial"/>
              </w:rPr>
              <w:t xml:space="preserve"> </w:t>
            </w:r>
            <w:r w:rsidRPr="00E14663">
              <w:rPr>
                <w:rFonts w:cs="Arial"/>
              </w:rPr>
              <w:t>m</w:t>
            </w:r>
            <w:r w:rsidR="00DF09B2">
              <w:rPr>
                <w:rFonts w:cs="Arial"/>
              </w:rPr>
              <w:t xml:space="preserve"> </w:t>
            </w:r>
          </w:p>
        </w:tc>
      </w:tr>
      <w:tr w:rsidR="000F2C3A" w:rsidRPr="00E14663" w:rsidTr="00DF09B2">
        <w:tc>
          <w:tcPr>
            <w:tcW w:w="2943" w:type="dxa"/>
            <w:shd w:val="clear" w:color="auto" w:fill="auto"/>
          </w:tcPr>
          <w:p w:rsidR="000F2C3A" w:rsidRPr="00DF09B2" w:rsidRDefault="000F2C3A" w:rsidP="00A03908">
            <w:pPr>
              <w:pStyle w:val="Zamik1"/>
            </w:pPr>
            <w:r w:rsidRPr="00DF09B2">
              <w:t>konstrukcija:</w:t>
            </w:r>
          </w:p>
        </w:tc>
        <w:tc>
          <w:tcPr>
            <w:tcW w:w="6237" w:type="dxa"/>
            <w:shd w:val="clear" w:color="auto" w:fill="auto"/>
          </w:tcPr>
          <w:p w:rsidR="000F2C3A" w:rsidRPr="00E14663" w:rsidRDefault="000F2C3A" w:rsidP="00F24A83">
            <w:pPr>
              <w:spacing w:line="260" w:lineRule="exact"/>
              <w:rPr>
                <w:rFonts w:cs="Arial"/>
              </w:rPr>
            </w:pPr>
            <w:r w:rsidRPr="00E14663">
              <w:rPr>
                <w:rFonts w:cs="Arial"/>
              </w:rPr>
              <w:t>AB</w:t>
            </w:r>
          </w:p>
        </w:tc>
      </w:tr>
      <w:tr w:rsidR="000F2C3A" w:rsidRPr="00E14663" w:rsidTr="00DF09B2">
        <w:tc>
          <w:tcPr>
            <w:tcW w:w="2943" w:type="dxa"/>
            <w:shd w:val="clear" w:color="auto" w:fill="auto"/>
          </w:tcPr>
          <w:p w:rsidR="000F2C3A" w:rsidRPr="00DF09B2" w:rsidRDefault="000F2C3A" w:rsidP="00A03908">
            <w:pPr>
              <w:pStyle w:val="Zamik1"/>
            </w:pPr>
            <w:r w:rsidRPr="00DF09B2">
              <w:t>višinska</w:t>
            </w:r>
            <w:r w:rsidR="00DF09B2">
              <w:t xml:space="preserve"> </w:t>
            </w:r>
            <w:r w:rsidRPr="00DF09B2">
              <w:t>kota</w:t>
            </w:r>
            <w:r w:rsidR="00DF09B2">
              <w:t xml:space="preserve"> </w:t>
            </w:r>
            <w:r w:rsidRPr="00DF09B2">
              <w:t>tal:</w:t>
            </w:r>
          </w:p>
        </w:tc>
        <w:tc>
          <w:tcPr>
            <w:tcW w:w="6237" w:type="dxa"/>
            <w:shd w:val="clear" w:color="auto" w:fill="auto"/>
          </w:tcPr>
          <w:p w:rsidR="000F2C3A" w:rsidRPr="00E14663" w:rsidRDefault="000F2C3A" w:rsidP="00F24A83">
            <w:pPr>
              <w:spacing w:line="260" w:lineRule="exact"/>
              <w:rPr>
                <w:rFonts w:cs="Arial"/>
              </w:rPr>
            </w:pPr>
            <w:r w:rsidRPr="00E14663">
              <w:rPr>
                <w:rFonts w:cs="Arial"/>
              </w:rPr>
              <w:t>±0,00</w:t>
            </w:r>
            <w:r w:rsidR="00DF09B2">
              <w:rPr>
                <w:rFonts w:cs="Arial"/>
              </w:rPr>
              <w:t xml:space="preserve"> </w:t>
            </w:r>
            <w:r w:rsidRPr="00E14663">
              <w:rPr>
                <w:rFonts w:cs="Arial"/>
              </w:rPr>
              <w:t>=</w:t>
            </w:r>
            <w:r w:rsidR="00DF09B2">
              <w:rPr>
                <w:rFonts w:cs="Arial"/>
              </w:rPr>
              <w:t xml:space="preserve"> </w:t>
            </w:r>
            <w:r w:rsidR="00A104C0" w:rsidRPr="00E14663">
              <w:rPr>
                <w:rFonts w:cs="Arial"/>
              </w:rPr>
              <w:t>2</w:t>
            </w:r>
            <w:r w:rsidR="00BC7696" w:rsidRPr="00E14663">
              <w:rPr>
                <w:rFonts w:cs="Arial"/>
              </w:rPr>
              <w:t>20</w:t>
            </w:r>
            <w:r w:rsidR="00A104C0" w:rsidRPr="00E14663">
              <w:rPr>
                <w:rFonts w:cs="Arial"/>
              </w:rPr>
              <w:t>,</w:t>
            </w:r>
            <w:r w:rsidR="00BC7696" w:rsidRPr="00E14663">
              <w:rPr>
                <w:rFonts w:cs="Arial"/>
              </w:rPr>
              <w:t>0</w:t>
            </w:r>
            <w:r w:rsidR="00DF09B2">
              <w:rPr>
                <w:rFonts w:cs="Arial"/>
              </w:rPr>
              <w:t xml:space="preserve"> </w:t>
            </w:r>
            <w:r w:rsidRPr="00E14663">
              <w:rPr>
                <w:rFonts w:cs="Arial"/>
              </w:rPr>
              <w:t>m</w:t>
            </w:r>
            <w:r w:rsidR="00DF09B2">
              <w:rPr>
                <w:rFonts w:cs="Arial"/>
              </w:rPr>
              <w:t xml:space="preserve"> </w:t>
            </w:r>
            <w:r w:rsidRPr="00E14663">
              <w:rPr>
                <w:rFonts w:cs="Arial"/>
              </w:rPr>
              <w:t>n.v.</w:t>
            </w:r>
            <w:r w:rsidR="00DF09B2">
              <w:rPr>
                <w:rFonts w:cs="Arial"/>
              </w:rPr>
              <w:t xml:space="preserve"> </w:t>
            </w:r>
            <w:r w:rsidR="00BC7696" w:rsidRPr="00E14663">
              <w:rPr>
                <w:rFonts w:cs="Arial"/>
              </w:rPr>
              <w:t>–</w:t>
            </w:r>
            <w:r w:rsidR="00DF09B2">
              <w:rPr>
                <w:rFonts w:cs="Arial"/>
              </w:rPr>
              <w:t xml:space="preserve"> </w:t>
            </w:r>
            <w:r w:rsidR="00A104C0" w:rsidRPr="00E14663">
              <w:rPr>
                <w:rFonts w:cs="Arial"/>
              </w:rPr>
              <w:t>kota</w:t>
            </w:r>
            <w:r w:rsidR="00DF09B2">
              <w:rPr>
                <w:rFonts w:cs="Arial"/>
              </w:rPr>
              <w:t xml:space="preserve"> </w:t>
            </w:r>
            <w:r w:rsidR="00A104C0" w:rsidRPr="00E14663">
              <w:rPr>
                <w:rFonts w:cs="Arial"/>
              </w:rPr>
              <w:t>terena</w:t>
            </w:r>
          </w:p>
        </w:tc>
      </w:tr>
      <w:tr w:rsidR="00BC7696" w:rsidRPr="00E14663" w:rsidTr="00DF09B2">
        <w:tc>
          <w:tcPr>
            <w:tcW w:w="2943" w:type="dxa"/>
            <w:shd w:val="clear" w:color="auto" w:fill="auto"/>
          </w:tcPr>
          <w:p w:rsidR="00BC7696" w:rsidRPr="00DF09B2" w:rsidRDefault="00BC7696" w:rsidP="00A03908">
            <w:pPr>
              <w:pStyle w:val="Zamik1"/>
            </w:pPr>
            <w:r w:rsidRPr="00DF09B2">
              <w:t>najnižja</w:t>
            </w:r>
            <w:r w:rsidR="00DF09B2">
              <w:t xml:space="preserve"> </w:t>
            </w:r>
            <w:r w:rsidRPr="00DF09B2">
              <w:t>kota;</w:t>
            </w:r>
          </w:p>
        </w:tc>
        <w:tc>
          <w:tcPr>
            <w:tcW w:w="6237" w:type="dxa"/>
            <w:shd w:val="clear" w:color="auto" w:fill="auto"/>
          </w:tcPr>
          <w:p w:rsidR="00BC7696" w:rsidRPr="00E14663" w:rsidRDefault="00BC7696" w:rsidP="00F24A83">
            <w:pPr>
              <w:spacing w:line="260" w:lineRule="exact"/>
              <w:rPr>
                <w:rFonts w:cs="Arial"/>
              </w:rPr>
            </w:pPr>
            <w:r w:rsidRPr="00E14663">
              <w:rPr>
                <w:rFonts w:cs="Arial"/>
              </w:rPr>
              <w:t>217,8</w:t>
            </w:r>
            <w:r w:rsidR="00DF09B2">
              <w:rPr>
                <w:rFonts w:cs="Arial"/>
              </w:rPr>
              <w:t xml:space="preserve"> </w:t>
            </w:r>
            <w:r w:rsidRPr="00E14663">
              <w:rPr>
                <w:rFonts w:cs="Arial"/>
              </w:rPr>
              <w:t>m</w:t>
            </w:r>
            <w:r w:rsidR="00DF09B2">
              <w:rPr>
                <w:rFonts w:cs="Arial"/>
              </w:rPr>
              <w:t xml:space="preserve"> </w:t>
            </w:r>
            <w:r w:rsidRPr="00E14663">
              <w:rPr>
                <w:rFonts w:cs="Arial"/>
              </w:rPr>
              <w:t>n.v.</w:t>
            </w:r>
          </w:p>
        </w:tc>
      </w:tr>
      <w:tr w:rsidR="00BC7696" w:rsidRPr="00E14663" w:rsidTr="00DF09B2">
        <w:tc>
          <w:tcPr>
            <w:tcW w:w="2943" w:type="dxa"/>
            <w:shd w:val="clear" w:color="auto" w:fill="auto"/>
          </w:tcPr>
          <w:p w:rsidR="00BC7696" w:rsidRPr="00DF09B2" w:rsidRDefault="00BC7696" w:rsidP="00A03908">
            <w:pPr>
              <w:pStyle w:val="Zamik1"/>
            </w:pPr>
            <w:r w:rsidRPr="00DF09B2">
              <w:t>najvišja</w:t>
            </w:r>
            <w:r w:rsidR="00DF09B2">
              <w:t xml:space="preserve"> </w:t>
            </w:r>
            <w:r w:rsidRPr="00DF09B2">
              <w:t>kota:</w:t>
            </w:r>
          </w:p>
        </w:tc>
        <w:tc>
          <w:tcPr>
            <w:tcW w:w="6237" w:type="dxa"/>
            <w:shd w:val="clear" w:color="auto" w:fill="auto"/>
          </w:tcPr>
          <w:p w:rsidR="00BC7696" w:rsidRPr="00E14663" w:rsidRDefault="00BC7696" w:rsidP="00F24A83">
            <w:pPr>
              <w:spacing w:line="260" w:lineRule="exact"/>
              <w:rPr>
                <w:rFonts w:cs="Arial"/>
              </w:rPr>
            </w:pPr>
            <w:r w:rsidRPr="00E14663">
              <w:rPr>
                <w:rFonts w:cs="Arial"/>
              </w:rPr>
              <w:t>223,2</w:t>
            </w:r>
            <w:r w:rsidR="00DF09B2">
              <w:rPr>
                <w:rFonts w:cs="Arial"/>
              </w:rPr>
              <w:t xml:space="preserve"> </w:t>
            </w:r>
            <w:r w:rsidRPr="00E14663">
              <w:rPr>
                <w:rFonts w:cs="Arial"/>
              </w:rPr>
              <w:t>m</w:t>
            </w:r>
            <w:r w:rsidR="00DF09B2">
              <w:rPr>
                <w:rFonts w:cs="Arial"/>
              </w:rPr>
              <w:t xml:space="preserve"> </w:t>
            </w:r>
            <w:r w:rsidRPr="00E14663">
              <w:rPr>
                <w:rFonts w:cs="Arial"/>
              </w:rPr>
              <w:t>n.v.</w:t>
            </w:r>
            <w:r w:rsidR="00DF09B2">
              <w:rPr>
                <w:rFonts w:cs="Arial"/>
              </w:rPr>
              <w:t xml:space="preserve"> </w:t>
            </w:r>
            <w:r w:rsidRPr="00E14663">
              <w:rPr>
                <w:rFonts w:cs="Arial"/>
              </w:rPr>
              <w:t>(višina</w:t>
            </w:r>
            <w:r w:rsidR="00DF09B2">
              <w:rPr>
                <w:rFonts w:cs="Arial"/>
              </w:rPr>
              <w:t xml:space="preserve"> </w:t>
            </w:r>
            <w:r w:rsidRPr="00E14663">
              <w:rPr>
                <w:rFonts w:cs="Arial"/>
              </w:rPr>
              <w:t>nadstreška)</w:t>
            </w:r>
          </w:p>
        </w:tc>
      </w:tr>
      <w:tr w:rsidR="000F2C3A" w:rsidRPr="00E14663" w:rsidTr="00DF09B2">
        <w:tc>
          <w:tcPr>
            <w:tcW w:w="2943" w:type="dxa"/>
            <w:shd w:val="clear" w:color="auto" w:fill="auto"/>
          </w:tcPr>
          <w:p w:rsidR="000F2C3A" w:rsidRPr="00DF09B2" w:rsidRDefault="000F2C3A" w:rsidP="00A03908">
            <w:pPr>
              <w:pStyle w:val="Zamik1"/>
            </w:pPr>
            <w:proofErr w:type="spellStart"/>
            <w:r w:rsidRPr="00DF09B2">
              <w:t>prečrpalni</w:t>
            </w:r>
            <w:proofErr w:type="spellEnd"/>
            <w:r w:rsidR="00DF09B2">
              <w:t xml:space="preserve"> </w:t>
            </w:r>
            <w:r w:rsidRPr="00DF09B2">
              <w:t>bazen:</w:t>
            </w:r>
            <w:r w:rsidR="00DF09B2"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:rsidR="000F2C3A" w:rsidRPr="00E14663" w:rsidRDefault="0089253A" w:rsidP="00F24A83">
            <w:pPr>
              <w:spacing w:line="260" w:lineRule="exact"/>
              <w:rPr>
                <w:rFonts w:cs="Arial"/>
              </w:rPr>
            </w:pPr>
            <w:r w:rsidRPr="00E14663">
              <w:rPr>
                <w:rFonts w:cs="Arial"/>
              </w:rPr>
              <w:t>p</w:t>
            </w:r>
            <w:r w:rsidR="000F2C3A" w:rsidRPr="00E14663">
              <w:rPr>
                <w:rFonts w:cs="Arial"/>
              </w:rPr>
              <w:t>remer</w:t>
            </w:r>
            <w:r w:rsidR="00DF09B2">
              <w:rPr>
                <w:rFonts w:cs="Arial"/>
              </w:rPr>
              <w:t xml:space="preserve"> </w:t>
            </w:r>
            <w:r w:rsidR="000F2C3A" w:rsidRPr="00E14663">
              <w:rPr>
                <w:rFonts w:cs="Arial"/>
              </w:rPr>
              <w:t>4,5</w:t>
            </w:r>
            <w:r w:rsidR="00DF09B2">
              <w:rPr>
                <w:rFonts w:cs="Arial"/>
              </w:rPr>
              <w:t xml:space="preserve"> </w:t>
            </w:r>
            <w:r w:rsidR="000F2C3A" w:rsidRPr="00E14663">
              <w:rPr>
                <w:rFonts w:cs="Arial"/>
              </w:rPr>
              <w:t>m;</w:t>
            </w:r>
            <w:r w:rsidR="00DF09B2">
              <w:rPr>
                <w:rFonts w:cs="Arial"/>
              </w:rPr>
              <w:t xml:space="preserve"> </w:t>
            </w:r>
            <w:r w:rsidR="000F2C3A" w:rsidRPr="00E14663">
              <w:rPr>
                <w:rFonts w:cs="Arial"/>
              </w:rPr>
              <w:t>volumen:</w:t>
            </w:r>
            <w:r w:rsidR="00DF09B2">
              <w:rPr>
                <w:rFonts w:cs="Arial"/>
              </w:rPr>
              <w:t xml:space="preserve"> </w:t>
            </w:r>
            <w:r w:rsidR="000F2C3A" w:rsidRPr="00E14663">
              <w:rPr>
                <w:rFonts w:cs="Arial"/>
              </w:rPr>
              <w:t>41</w:t>
            </w:r>
            <w:r w:rsidR="00DF09B2">
              <w:rPr>
                <w:rFonts w:cs="Arial"/>
              </w:rPr>
              <w:t xml:space="preserve"> </w:t>
            </w:r>
            <w:r w:rsidR="000F2C3A" w:rsidRPr="00E14663">
              <w:rPr>
                <w:rFonts w:cs="Arial"/>
              </w:rPr>
              <w:t>m</w:t>
            </w:r>
            <w:r w:rsidR="000F2C3A" w:rsidRPr="00E14663">
              <w:rPr>
                <w:rFonts w:cs="Arial"/>
                <w:vertAlign w:val="superscript"/>
              </w:rPr>
              <w:t>3</w:t>
            </w:r>
          </w:p>
        </w:tc>
      </w:tr>
      <w:tr w:rsidR="0089253A" w:rsidRPr="00E14663" w:rsidTr="00DF09B2">
        <w:tc>
          <w:tcPr>
            <w:tcW w:w="2943" w:type="dxa"/>
            <w:shd w:val="clear" w:color="auto" w:fill="auto"/>
          </w:tcPr>
          <w:p w:rsidR="0089253A" w:rsidRPr="00DF09B2" w:rsidRDefault="0089253A" w:rsidP="00A03908">
            <w:pPr>
              <w:pStyle w:val="Zamik1"/>
            </w:pPr>
            <w:r w:rsidRPr="00DF09B2">
              <w:t>zazidana</w:t>
            </w:r>
            <w:r w:rsidR="00DF09B2">
              <w:t xml:space="preserve"> </w:t>
            </w:r>
            <w:r w:rsidRPr="00DF09B2">
              <w:t>površina:</w:t>
            </w:r>
          </w:p>
        </w:tc>
        <w:tc>
          <w:tcPr>
            <w:tcW w:w="6237" w:type="dxa"/>
            <w:shd w:val="clear" w:color="auto" w:fill="auto"/>
          </w:tcPr>
          <w:p w:rsidR="0089253A" w:rsidRPr="00E14663" w:rsidRDefault="0089253A" w:rsidP="00F24A83">
            <w:pPr>
              <w:spacing w:line="260" w:lineRule="exact"/>
              <w:rPr>
                <w:rFonts w:cs="Arial"/>
              </w:rPr>
            </w:pPr>
            <w:r w:rsidRPr="00E14663">
              <w:rPr>
                <w:rFonts w:cs="Arial"/>
              </w:rPr>
              <w:t>35</w:t>
            </w:r>
            <w:r w:rsidR="00DF09B2">
              <w:rPr>
                <w:rFonts w:cs="Arial"/>
              </w:rPr>
              <w:t xml:space="preserve"> </w:t>
            </w:r>
            <w:r w:rsidRPr="00E14663">
              <w:rPr>
                <w:rFonts w:cs="Arial"/>
              </w:rPr>
              <w:t>m</w:t>
            </w:r>
            <w:r w:rsidRPr="00E14663">
              <w:rPr>
                <w:rFonts w:cs="Arial"/>
                <w:vertAlign w:val="superscript"/>
              </w:rPr>
              <w:t>2</w:t>
            </w:r>
          </w:p>
        </w:tc>
      </w:tr>
      <w:tr w:rsidR="000F2C3A" w:rsidRPr="00E14663" w:rsidTr="00DF09B2">
        <w:tc>
          <w:tcPr>
            <w:tcW w:w="2943" w:type="dxa"/>
            <w:shd w:val="clear" w:color="auto" w:fill="auto"/>
          </w:tcPr>
          <w:p w:rsidR="000F2C3A" w:rsidRPr="00DF09B2" w:rsidRDefault="00E4569F" w:rsidP="00A03908">
            <w:pPr>
              <w:pStyle w:val="Zamik1"/>
            </w:pPr>
            <w:r w:rsidRPr="00DF09B2">
              <w:t>skupna</w:t>
            </w:r>
            <w:r w:rsidR="00DF09B2">
              <w:t xml:space="preserve"> </w:t>
            </w:r>
            <w:r w:rsidR="000F2C3A" w:rsidRPr="00DF09B2">
              <w:t>višina:</w:t>
            </w:r>
          </w:p>
        </w:tc>
        <w:tc>
          <w:tcPr>
            <w:tcW w:w="6237" w:type="dxa"/>
            <w:shd w:val="clear" w:color="auto" w:fill="auto"/>
          </w:tcPr>
          <w:p w:rsidR="000F2C3A" w:rsidRPr="00E14663" w:rsidRDefault="00A104C0" w:rsidP="00F24A83">
            <w:pPr>
              <w:spacing w:line="260" w:lineRule="exact"/>
              <w:rPr>
                <w:rFonts w:cs="Arial"/>
              </w:rPr>
            </w:pPr>
            <w:r w:rsidRPr="00E14663">
              <w:rPr>
                <w:rFonts w:cs="Arial"/>
              </w:rPr>
              <w:t>višina</w:t>
            </w:r>
            <w:r w:rsidR="00DF09B2">
              <w:rPr>
                <w:rFonts w:cs="Arial"/>
              </w:rPr>
              <w:t xml:space="preserve"> </w:t>
            </w:r>
            <w:r w:rsidRPr="00E14663">
              <w:rPr>
                <w:rFonts w:cs="Arial"/>
              </w:rPr>
              <w:t>nad</w:t>
            </w:r>
            <w:r w:rsidR="00DF09B2">
              <w:rPr>
                <w:rFonts w:cs="Arial"/>
              </w:rPr>
              <w:t xml:space="preserve"> </w:t>
            </w:r>
            <w:r w:rsidRPr="00E14663">
              <w:rPr>
                <w:rFonts w:cs="Arial"/>
              </w:rPr>
              <w:t>terenom:</w:t>
            </w:r>
            <w:r w:rsidR="00DF09B2">
              <w:rPr>
                <w:rFonts w:cs="Arial"/>
              </w:rPr>
              <w:t xml:space="preserve"> </w:t>
            </w:r>
            <w:proofErr w:type="spellStart"/>
            <w:r w:rsidR="007C5F06" w:rsidRPr="00E14663">
              <w:rPr>
                <w:rFonts w:cs="Arial"/>
              </w:rPr>
              <w:t>max</w:t>
            </w:r>
            <w:proofErr w:type="spellEnd"/>
            <w:r w:rsidR="007C5F06" w:rsidRPr="00E14663">
              <w:rPr>
                <w:rFonts w:cs="Arial"/>
              </w:rPr>
              <w:t>.</w:t>
            </w:r>
            <w:r w:rsidR="00DF09B2">
              <w:rPr>
                <w:rFonts w:cs="Arial"/>
              </w:rPr>
              <w:t xml:space="preserve"> </w:t>
            </w:r>
            <w:r w:rsidR="00BC7696" w:rsidRPr="00E14663">
              <w:rPr>
                <w:rFonts w:cs="Arial"/>
              </w:rPr>
              <w:t>5,4</w:t>
            </w:r>
            <w:r w:rsidR="00DF09B2">
              <w:rPr>
                <w:rFonts w:cs="Arial"/>
              </w:rPr>
              <w:t xml:space="preserve"> </w:t>
            </w:r>
            <w:r w:rsidRPr="00E14663">
              <w:rPr>
                <w:rFonts w:cs="Arial"/>
              </w:rPr>
              <w:t>m</w:t>
            </w:r>
            <w:r w:rsidR="00322186" w:rsidRPr="00E14663">
              <w:rPr>
                <w:rFonts w:cs="Arial"/>
              </w:rPr>
              <w:t>;</w:t>
            </w:r>
            <w:r w:rsidR="00DF09B2">
              <w:rPr>
                <w:rFonts w:cs="Arial"/>
              </w:rPr>
              <w:t xml:space="preserve"> </w:t>
            </w:r>
            <w:r w:rsidR="00322186" w:rsidRPr="00E14663">
              <w:rPr>
                <w:rFonts w:cs="Arial"/>
              </w:rPr>
              <w:t>v</w:t>
            </w:r>
            <w:r w:rsidR="00DF09B2">
              <w:rPr>
                <w:rFonts w:cs="Arial"/>
              </w:rPr>
              <w:t xml:space="preserve"> </w:t>
            </w:r>
            <w:r w:rsidR="00322186" w:rsidRPr="00E14663">
              <w:rPr>
                <w:rFonts w:cs="Arial"/>
              </w:rPr>
              <w:t>višini</w:t>
            </w:r>
            <w:r w:rsidR="00DF09B2">
              <w:rPr>
                <w:rFonts w:cs="Arial"/>
              </w:rPr>
              <w:t xml:space="preserve"> </w:t>
            </w:r>
            <w:r w:rsidR="00BC7696" w:rsidRPr="00E14663">
              <w:rPr>
                <w:rFonts w:cs="Arial"/>
              </w:rPr>
              <w:t>2,2</w:t>
            </w:r>
            <w:r w:rsidR="00DF09B2">
              <w:rPr>
                <w:rFonts w:cs="Arial"/>
              </w:rPr>
              <w:t xml:space="preserve"> </w:t>
            </w:r>
            <w:r w:rsidR="00BC7696" w:rsidRPr="00E14663">
              <w:rPr>
                <w:rFonts w:cs="Arial"/>
              </w:rPr>
              <w:t>m</w:t>
            </w:r>
            <w:r w:rsidR="00DF09B2">
              <w:rPr>
                <w:rFonts w:cs="Arial"/>
              </w:rPr>
              <w:t xml:space="preserve"> </w:t>
            </w:r>
            <w:r w:rsidR="00322186" w:rsidRPr="00E14663">
              <w:rPr>
                <w:rFonts w:cs="Arial"/>
              </w:rPr>
              <w:t>je</w:t>
            </w:r>
            <w:r w:rsidR="00DF09B2">
              <w:rPr>
                <w:rFonts w:cs="Arial"/>
              </w:rPr>
              <w:t xml:space="preserve"> </w:t>
            </w:r>
            <w:r w:rsidR="00E4569F" w:rsidRPr="00E14663">
              <w:rPr>
                <w:rFonts w:cs="Arial"/>
              </w:rPr>
              <w:t>vkopan</w:t>
            </w:r>
          </w:p>
        </w:tc>
      </w:tr>
    </w:tbl>
    <w:p w:rsidR="000F2C3A" w:rsidRPr="00913CFD" w:rsidRDefault="000F2C3A" w:rsidP="00F24A83">
      <w:pPr>
        <w:pStyle w:val="Naslov2"/>
        <w:spacing w:line="260" w:lineRule="exact"/>
      </w:pPr>
      <w:proofErr w:type="spellStart"/>
      <w:r w:rsidRPr="00E14663">
        <w:t>Egalizacijski</w:t>
      </w:r>
      <w:proofErr w:type="spellEnd"/>
      <w:r w:rsidR="00DF09B2" w:rsidRPr="00913CFD">
        <w:t xml:space="preserve"> </w:t>
      </w:r>
      <w:r w:rsidRPr="00E14663">
        <w:t>bazen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6237"/>
      </w:tblGrid>
      <w:tr w:rsidR="00491A30" w:rsidRPr="00E14663" w:rsidTr="00DF09B2">
        <w:tc>
          <w:tcPr>
            <w:tcW w:w="2943" w:type="dxa"/>
            <w:shd w:val="clear" w:color="auto" w:fill="auto"/>
          </w:tcPr>
          <w:p w:rsidR="00491A30" w:rsidRPr="00DF09B2" w:rsidRDefault="00491A30" w:rsidP="00A03908">
            <w:pPr>
              <w:pStyle w:val="Zamik1"/>
            </w:pPr>
            <w:r w:rsidRPr="00DF09B2">
              <w:lastRenderedPageBreak/>
              <w:t>zunanje</w:t>
            </w:r>
            <w:r w:rsidR="00DF09B2">
              <w:t xml:space="preserve"> </w:t>
            </w:r>
            <w:r w:rsidRPr="00DF09B2">
              <w:t>mere</w:t>
            </w:r>
            <w:r w:rsidR="00DF09B2">
              <w:t xml:space="preserve"> </w:t>
            </w:r>
            <w:r w:rsidRPr="00DF09B2">
              <w:t>na</w:t>
            </w:r>
            <w:r w:rsidR="00DF09B2">
              <w:t xml:space="preserve"> </w:t>
            </w:r>
            <w:r w:rsidRPr="00DF09B2">
              <w:t>stiku</w:t>
            </w:r>
            <w:r w:rsidR="00DF09B2">
              <w:t xml:space="preserve"> </w:t>
            </w:r>
            <w:r w:rsidRPr="00DF09B2">
              <w:t>z</w:t>
            </w:r>
            <w:r w:rsidR="00DF09B2">
              <w:t xml:space="preserve"> </w:t>
            </w:r>
            <w:r w:rsidRPr="00DF09B2">
              <w:t>zemljiščem:</w:t>
            </w:r>
          </w:p>
        </w:tc>
        <w:tc>
          <w:tcPr>
            <w:tcW w:w="6237" w:type="dxa"/>
            <w:shd w:val="clear" w:color="auto" w:fill="auto"/>
          </w:tcPr>
          <w:p w:rsidR="00491A30" w:rsidRPr="00E14663" w:rsidRDefault="0089253A" w:rsidP="00F24A83">
            <w:pPr>
              <w:spacing w:line="260" w:lineRule="exact"/>
              <w:rPr>
                <w:rFonts w:cs="Arial"/>
              </w:rPr>
            </w:pPr>
            <w:r w:rsidRPr="00E14663">
              <w:rPr>
                <w:rFonts w:cs="Arial"/>
              </w:rPr>
              <w:t>premer</w:t>
            </w:r>
            <w:r w:rsidR="00DF09B2">
              <w:rPr>
                <w:rFonts w:cs="Arial"/>
              </w:rPr>
              <w:t xml:space="preserve"> </w:t>
            </w:r>
            <w:r w:rsidRPr="00E14663">
              <w:rPr>
                <w:rFonts w:cs="Arial"/>
              </w:rPr>
              <w:t>18,7</w:t>
            </w:r>
            <w:r w:rsidR="00DF09B2">
              <w:rPr>
                <w:rFonts w:cs="Arial"/>
              </w:rPr>
              <w:t xml:space="preserve"> </w:t>
            </w:r>
            <w:r w:rsidRPr="00E14663">
              <w:rPr>
                <w:rFonts w:cs="Arial"/>
              </w:rPr>
              <w:t>m</w:t>
            </w:r>
            <w:r w:rsidR="00DF09B2">
              <w:rPr>
                <w:rFonts w:cs="Arial"/>
              </w:rPr>
              <w:t xml:space="preserve"> </w:t>
            </w:r>
          </w:p>
        </w:tc>
      </w:tr>
      <w:tr w:rsidR="00491A30" w:rsidRPr="00E14663" w:rsidTr="00DF09B2">
        <w:tc>
          <w:tcPr>
            <w:tcW w:w="2943" w:type="dxa"/>
            <w:shd w:val="clear" w:color="auto" w:fill="auto"/>
          </w:tcPr>
          <w:p w:rsidR="00491A30" w:rsidRPr="00DF09B2" w:rsidRDefault="00491A30" w:rsidP="00A03908">
            <w:pPr>
              <w:pStyle w:val="Zamik1"/>
            </w:pPr>
            <w:r w:rsidRPr="00DF09B2">
              <w:t>konstrukcija:</w:t>
            </w:r>
          </w:p>
        </w:tc>
        <w:tc>
          <w:tcPr>
            <w:tcW w:w="6237" w:type="dxa"/>
            <w:shd w:val="clear" w:color="auto" w:fill="auto"/>
          </w:tcPr>
          <w:p w:rsidR="00491A30" w:rsidRPr="00E14663" w:rsidRDefault="00491A30" w:rsidP="00F24A83">
            <w:pPr>
              <w:spacing w:line="260" w:lineRule="exact"/>
              <w:rPr>
                <w:rFonts w:cs="Arial"/>
              </w:rPr>
            </w:pPr>
            <w:r w:rsidRPr="00E14663">
              <w:rPr>
                <w:rFonts w:cs="Arial"/>
              </w:rPr>
              <w:t>AB</w:t>
            </w:r>
          </w:p>
        </w:tc>
      </w:tr>
      <w:tr w:rsidR="00491A30" w:rsidRPr="00E14663" w:rsidTr="00DF09B2">
        <w:tc>
          <w:tcPr>
            <w:tcW w:w="2943" w:type="dxa"/>
            <w:shd w:val="clear" w:color="auto" w:fill="auto"/>
          </w:tcPr>
          <w:p w:rsidR="00491A30" w:rsidRPr="00DF09B2" w:rsidRDefault="00491A30" w:rsidP="00A03908">
            <w:pPr>
              <w:pStyle w:val="Zamik1"/>
            </w:pPr>
            <w:r w:rsidRPr="00DF09B2">
              <w:t>višinska</w:t>
            </w:r>
            <w:r w:rsidR="00DF09B2">
              <w:t xml:space="preserve"> </w:t>
            </w:r>
            <w:r w:rsidRPr="00DF09B2">
              <w:t>kota</w:t>
            </w:r>
            <w:r w:rsidR="00DF09B2">
              <w:t xml:space="preserve"> </w:t>
            </w:r>
            <w:r w:rsidRPr="00DF09B2">
              <w:t>tal:</w:t>
            </w:r>
          </w:p>
        </w:tc>
        <w:tc>
          <w:tcPr>
            <w:tcW w:w="6237" w:type="dxa"/>
            <w:shd w:val="clear" w:color="auto" w:fill="auto"/>
          </w:tcPr>
          <w:p w:rsidR="00491A30" w:rsidRPr="00E14663" w:rsidRDefault="00491A30" w:rsidP="00F24A83">
            <w:pPr>
              <w:spacing w:line="260" w:lineRule="exact"/>
              <w:rPr>
                <w:rFonts w:cs="Arial"/>
              </w:rPr>
            </w:pPr>
            <w:r w:rsidRPr="00E14663">
              <w:rPr>
                <w:rFonts w:cs="Arial"/>
              </w:rPr>
              <w:t>±0,00</w:t>
            </w:r>
            <w:r w:rsidR="00DF09B2">
              <w:rPr>
                <w:rFonts w:cs="Arial"/>
              </w:rPr>
              <w:t xml:space="preserve"> </w:t>
            </w:r>
            <w:r w:rsidRPr="00E14663">
              <w:rPr>
                <w:rFonts w:cs="Arial"/>
              </w:rPr>
              <w:t>=</w:t>
            </w:r>
            <w:r w:rsidR="00DF09B2">
              <w:rPr>
                <w:rFonts w:cs="Arial"/>
              </w:rPr>
              <w:t xml:space="preserve"> </w:t>
            </w:r>
            <w:r w:rsidRPr="00E14663">
              <w:rPr>
                <w:rFonts w:cs="Arial"/>
              </w:rPr>
              <w:t>221,0</w:t>
            </w:r>
            <w:r w:rsidR="00DF09B2">
              <w:rPr>
                <w:rFonts w:cs="Arial"/>
              </w:rPr>
              <w:t xml:space="preserve"> </w:t>
            </w:r>
            <w:r w:rsidRPr="00E14663">
              <w:rPr>
                <w:rFonts w:cs="Arial"/>
              </w:rPr>
              <w:t>m</w:t>
            </w:r>
            <w:r w:rsidR="00DF09B2">
              <w:rPr>
                <w:rFonts w:cs="Arial"/>
              </w:rPr>
              <w:t xml:space="preserve"> </w:t>
            </w:r>
            <w:r w:rsidRPr="00E14663">
              <w:rPr>
                <w:rFonts w:cs="Arial"/>
              </w:rPr>
              <w:t>n.v.</w:t>
            </w:r>
          </w:p>
        </w:tc>
      </w:tr>
      <w:tr w:rsidR="00491A30" w:rsidRPr="00E14663" w:rsidTr="00DF09B2">
        <w:tc>
          <w:tcPr>
            <w:tcW w:w="2943" w:type="dxa"/>
            <w:shd w:val="clear" w:color="auto" w:fill="auto"/>
          </w:tcPr>
          <w:p w:rsidR="00491A30" w:rsidRPr="00DF09B2" w:rsidRDefault="00491A30" w:rsidP="00A03908">
            <w:pPr>
              <w:pStyle w:val="Zamik1"/>
            </w:pPr>
            <w:r w:rsidRPr="00DF09B2">
              <w:t>najvišja</w:t>
            </w:r>
            <w:r w:rsidR="00DF09B2">
              <w:t xml:space="preserve"> </w:t>
            </w:r>
            <w:r w:rsidRPr="00DF09B2">
              <w:t>višinska</w:t>
            </w:r>
            <w:r w:rsidR="00DF09B2">
              <w:t xml:space="preserve"> </w:t>
            </w:r>
            <w:r w:rsidRPr="00DF09B2">
              <w:t>kota:</w:t>
            </w:r>
          </w:p>
        </w:tc>
        <w:tc>
          <w:tcPr>
            <w:tcW w:w="6237" w:type="dxa"/>
            <w:shd w:val="clear" w:color="auto" w:fill="auto"/>
          </w:tcPr>
          <w:p w:rsidR="00491A30" w:rsidRPr="00E14663" w:rsidRDefault="00491A30" w:rsidP="00F24A83">
            <w:pPr>
              <w:spacing w:line="260" w:lineRule="exact"/>
              <w:rPr>
                <w:rFonts w:cs="Arial"/>
              </w:rPr>
            </w:pPr>
            <w:r w:rsidRPr="00E14663">
              <w:rPr>
                <w:rFonts w:cs="Arial"/>
              </w:rPr>
              <w:t>22</w:t>
            </w:r>
            <w:r w:rsidR="00B31BB3" w:rsidRPr="00E14663">
              <w:rPr>
                <w:rFonts w:cs="Arial"/>
              </w:rPr>
              <w:t>4</w:t>
            </w:r>
            <w:r w:rsidRPr="00E14663">
              <w:rPr>
                <w:rFonts w:cs="Arial"/>
              </w:rPr>
              <w:t>,</w:t>
            </w:r>
            <w:r w:rsidR="00B31BB3" w:rsidRPr="00E14663">
              <w:rPr>
                <w:rFonts w:cs="Arial"/>
              </w:rPr>
              <w:t>5</w:t>
            </w:r>
            <w:r w:rsidR="00DF09B2">
              <w:rPr>
                <w:rFonts w:cs="Arial"/>
              </w:rPr>
              <w:t xml:space="preserve"> </w:t>
            </w:r>
            <w:r w:rsidRPr="00E14663">
              <w:rPr>
                <w:rFonts w:cs="Arial"/>
              </w:rPr>
              <w:t>m</w:t>
            </w:r>
            <w:r w:rsidR="00DF09B2">
              <w:rPr>
                <w:rFonts w:cs="Arial"/>
              </w:rPr>
              <w:t xml:space="preserve"> </w:t>
            </w:r>
            <w:r w:rsidRPr="00E14663">
              <w:rPr>
                <w:rFonts w:cs="Arial"/>
              </w:rPr>
              <w:t>n.v.</w:t>
            </w:r>
          </w:p>
        </w:tc>
      </w:tr>
      <w:tr w:rsidR="00491A30" w:rsidRPr="00E14663" w:rsidTr="00DF09B2">
        <w:tc>
          <w:tcPr>
            <w:tcW w:w="2943" w:type="dxa"/>
            <w:shd w:val="clear" w:color="auto" w:fill="auto"/>
          </w:tcPr>
          <w:p w:rsidR="00491A30" w:rsidRPr="00DF09B2" w:rsidRDefault="00491A30" w:rsidP="00A03908">
            <w:pPr>
              <w:pStyle w:val="Zamik1"/>
            </w:pPr>
            <w:r w:rsidRPr="00DF09B2">
              <w:t>najnižja</w:t>
            </w:r>
            <w:r w:rsidR="00DF09B2">
              <w:t xml:space="preserve"> </w:t>
            </w:r>
            <w:r w:rsidRPr="00DF09B2">
              <w:t>višinska</w:t>
            </w:r>
            <w:r w:rsidR="00DF09B2">
              <w:t xml:space="preserve"> </w:t>
            </w:r>
            <w:r w:rsidRPr="00DF09B2">
              <w:t>kota</w:t>
            </w:r>
          </w:p>
        </w:tc>
        <w:tc>
          <w:tcPr>
            <w:tcW w:w="6237" w:type="dxa"/>
            <w:shd w:val="clear" w:color="auto" w:fill="auto"/>
          </w:tcPr>
          <w:p w:rsidR="00491A30" w:rsidRPr="00E14663" w:rsidRDefault="00491A30" w:rsidP="00F24A83">
            <w:pPr>
              <w:spacing w:line="260" w:lineRule="exact"/>
              <w:rPr>
                <w:rFonts w:cs="Arial"/>
              </w:rPr>
            </w:pPr>
            <w:r w:rsidRPr="00E14663">
              <w:rPr>
                <w:rFonts w:cs="Arial"/>
              </w:rPr>
              <w:t>2</w:t>
            </w:r>
            <w:r w:rsidR="00B31BB3" w:rsidRPr="00E14663">
              <w:rPr>
                <w:rFonts w:cs="Arial"/>
              </w:rPr>
              <w:t>17</w:t>
            </w:r>
            <w:r w:rsidRPr="00E14663">
              <w:rPr>
                <w:rFonts w:cs="Arial"/>
              </w:rPr>
              <w:t>,</w:t>
            </w:r>
            <w:r w:rsidR="00B31BB3" w:rsidRPr="00E14663">
              <w:rPr>
                <w:rFonts w:cs="Arial"/>
              </w:rPr>
              <w:t>8</w:t>
            </w:r>
            <w:r w:rsidR="00DF09B2">
              <w:rPr>
                <w:rFonts w:cs="Arial"/>
              </w:rPr>
              <w:t xml:space="preserve"> </w:t>
            </w:r>
            <w:r w:rsidRPr="00E14663">
              <w:rPr>
                <w:rFonts w:cs="Arial"/>
              </w:rPr>
              <w:t>m</w:t>
            </w:r>
            <w:r w:rsidR="00DF09B2">
              <w:rPr>
                <w:rFonts w:cs="Arial"/>
              </w:rPr>
              <w:t xml:space="preserve"> </w:t>
            </w:r>
            <w:r w:rsidRPr="00E14663">
              <w:rPr>
                <w:rFonts w:cs="Arial"/>
              </w:rPr>
              <w:t>n.v.</w:t>
            </w:r>
          </w:p>
        </w:tc>
      </w:tr>
      <w:tr w:rsidR="0089253A" w:rsidRPr="00E14663" w:rsidTr="00DF09B2">
        <w:tc>
          <w:tcPr>
            <w:tcW w:w="2943" w:type="dxa"/>
            <w:shd w:val="clear" w:color="auto" w:fill="auto"/>
          </w:tcPr>
          <w:p w:rsidR="0089253A" w:rsidRPr="00DF09B2" w:rsidRDefault="0089253A" w:rsidP="00A03908">
            <w:pPr>
              <w:pStyle w:val="Zamik1"/>
            </w:pPr>
            <w:r w:rsidRPr="00DF09B2">
              <w:t>zazidana</w:t>
            </w:r>
            <w:r w:rsidR="00DF09B2">
              <w:t xml:space="preserve"> </w:t>
            </w:r>
            <w:r w:rsidRPr="00DF09B2">
              <w:t>površina:</w:t>
            </w:r>
          </w:p>
        </w:tc>
        <w:tc>
          <w:tcPr>
            <w:tcW w:w="6237" w:type="dxa"/>
            <w:shd w:val="clear" w:color="auto" w:fill="auto"/>
          </w:tcPr>
          <w:p w:rsidR="0089253A" w:rsidRPr="00E14663" w:rsidRDefault="0044686A" w:rsidP="00F24A83">
            <w:pPr>
              <w:spacing w:line="260" w:lineRule="exact"/>
              <w:rPr>
                <w:rFonts w:cs="Arial"/>
              </w:rPr>
            </w:pPr>
            <w:r w:rsidRPr="00E14663">
              <w:rPr>
                <w:rFonts w:cs="Arial"/>
              </w:rPr>
              <w:t>315,0</w:t>
            </w:r>
            <w:r w:rsidR="00DF09B2">
              <w:rPr>
                <w:rFonts w:cs="Arial"/>
              </w:rPr>
              <w:t xml:space="preserve"> </w:t>
            </w:r>
            <w:r w:rsidR="0089253A" w:rsidRPr="00E14663">
              <w:rPr>
                <w:rFonts w:cs="Arial"/>
              </w:rPr>
              <w:t>m</w:t>
            </w:r>
            <w:r w:rsidR="0089253A" w:rsidRPr="00E14663">
              <w:rPr>
                <w:rFonts w:cs="Arial"/>
                <w:vertAlign w:val="superscript"/>
              </w:rPr>
              <w:t>2</w:t>
            </w:r>
          </w:p>
        </w:tc>
      </w:tr>
      <w:tr w:rsidR="00491A30" w:rsidRPr="00E14663" w:rsidTr="00DF09B2">
        <w:tc>
          <w:tcPr>
            <w:tcW w:w="2943" w:type="dxa"/>
            <w:shd w:val="clear" w:color="auto" w:fill="auto"/>
          </w:tcPr>
          <w:p w:rsidR="00491A30" w:rsidRPr="00DF09B2" w:rsidRDefault="0089253A" w:rsidP="00A03908">
            <w:pPr>
              <w:pStyle w:val="Zamik1"/>
            </w:pPr>
            <w:r w:rsidRPr="00DF09B2">
              <w:t>skupna</w:t>
            </w:r>
            <w:r w:rsidR="00DF09B2">
              <w:t xml:space="preserve"> </w:t>
            </w:r>
            <w:r w:rsidR="00491A30" w:rsidRPr="00DF09B2">
              <w:t>višina:</w:t>
            </w:r>
          </w:p>
        </w:tc>
        <w:tc>
          <w:tcPr>
            <w:tcW w:w="6237" w:type="dxa"/>
            <w:shd w:val="clear" w:color="auto" w:fill="auto"/>
          </w:tcPr>
          <w:p w:rsidR="00491A30" w:rsidRPr="00E14663" w:rsidRDefault="00E4569F" w:rsidP="00F24A83">
            <w:pPr>
              <w:spacing w:line="260" w:lineRule="exact"/>
              <w:rPr>
                <w:rFonts w:cs="Arial"/>
              </w:rPr>
            </w:pPr>
            <w:r w:rsidRPr="00E14663">
              <w:rPr>
                <w:rFonts w:cs="Arial"/>
              </w:rPr>
              <w:t>višina</w:t>
            </w:r>
            <w:r w:rsidR="00DF09B2">
              <w:rPr>
                <w:rFonts w:cs="Arial"/>
              </w:rPr>
              <w:t xml:space="preserve"> </w:t>
            </w:r>
            <w:r w:rsidRPr="00E14663">
              <w:rPr>
                <w:rFonts w:cs="Arial"/>
              </w:rPr>
              <w:t>nad</w:t>
            </w:r>
            <w:r w:rsidR="00DF09B2">
              <w:rPr>
                <w:rFonts w:cs="Arial"/>
              </w:rPr>
              <w:t xml:space="preserve"> </w:t>
            </w:r>
            <w:r w:rsidRPr="00E14663">
              <w:rPr>
                <w:rFonts w:cs="Arial"/>
              </w:rPr>
              <w:t>terenom:</w:t>
            </w:r>
            <w:r w:rsidR="00DF09B2">
              <w:rPr>
                <w:rFonts w:cs="Arial"/>
              </w:rPr>
              <w:t xml:space="preserve"> </w:t>
            </w:r>
            <w:proofErr w:type="spellStart"/>
            <w:r w:rsidRPr="00E14663">
              <w:rPr>
                <w:rFonts w:cs="Arial"/>
              </w:rPr>
              <w:t>max</w:t>
            </w:r>
            <w:proofErr w:type="spellEnd"/>
            <w:r w:rsidR="00DF09B2">
              <w:rPr>
                <w:rFonts w:cs="Arial"/>
              </w:rPr>
              <w:t xml:space="preserve"> </w:t>
            </w:r>
            <w:r w:rsidR="0044686A" w:rsidRPr="00E14663">
              <w:rPr>
                <w:rFonts w:cs="Arial"/>
              </w:rPr>
              <w:t>6,</w:t>
            </w:r>
            <w:r w:rsidRPr="00E14663">
              <w:rPr>
                <w:rFonts w:cs="Arial"/>
              </w:rPr>
              <w:t>7</w:t>
            </w:r>
            <w:r w:rsidR="00DF09B2">
              <w:rPr>
                <w:rFonts w:cs="Arial"/>
              </w:rPr>
              <w:t xml:space="preserve"> </w:t>
            </w:r>
            <w:r w:rsidR="00491A30" w:rsidRPr="00E14663">
              <w:rPr>
                <w:rFonts w:cs="Arial"/>
              </w:rPr>
              <w:t>m</w:t>
            </w:r>
            <w:r w:rsidR="0044686A" w:rsidRPr="00E14663">
              <w:rPr>
                <w:rFonts w:cs="Arial"/>
              </w:rPr>
              <w:t>;</w:t>
            </w:r>
            <w:r w:rsidR="00DF09B2">
              <w:rPr>
                <w:rFonts w:cs="Arial"/>
              </w:rPr>
              <w:t xml:space="preserve"> </w:t>
            </w:r>
            <w:r w:rsidR="00322186" w:rsidRPr="00E14663">
              <w:rPr>
                <w:rFonts w:cs="Arial"/>
              </w:rPr>
              <w:t>v</w:t>
            </w:r>
            <w:r w:rsidR="00DF09B2">
              <w:rPr>
                <w:rFonts w:cs="Arial"/>
              </w:rPr>
              <w:t xml:space="preserve"> </w:t>
            </w:r>
            <w:r w:rsidR="00322186" w:rsidRPr="00E14663">
              <w:rPr>
                <w:rFonts w:cs="Arial"/>
              </w:rPr>
              <w:t>višini</w:t>
            </w:r>
            <w:r w:rsidR="00DF09B2">
              <w:rPr>
                <w:rFonts w:cs="Arial"/>
              </w:rPr>
              <w:t xml:space="preserve"> </w:t>
            </w:r>
            <w:r w:rsidRPr="00E14663">
              <w:rPr>
                <w:rFonts w:cs="Arial"/>
              </w:rPr>
              <w:t>3,2</w:t>
            </w:r>
            <w:r w:rsidR="00DF09B2">
              <w:rPr>
                <w:rFonts w:cs="Arial"/>
              </w:rPr>
              <w:t xml:space="preserve"> </w:t>
            </w:r>
            <w:r w:rsidR="0044686A" w:rsidRPr="00E14663">
              <w:rPr>
                <w:rFonts w:cs="Arial"/>
              </w:rPr>
              <w:t>m</w:t>
            </w:r>
            <w:r w:rsidR="00DF09B2">
              <w:rPr>
                <w:rFonts w:cs="Arial"/>
              </w:rPr>
              <w:t xml:space="preserve"> </w:t>
            </w:r>
            <w:r w:rsidR="0044686A" w:rsidRPr="00E14663">
              <w:rPr>
                <w:rFonts w:cs="Arial"/>
              </w:rPr>
              <w:t>je</w:t>
            </w:r>
            <w:r w:rsidR="00DF09B2">
              <w:rPr>
                <w:rFonts w:cs="Arial"/>
              </w:rPr>
              <w:t xml:space="preserve"> </w:t>
            </w:r>
            <w:r w:rsidR="0044686A" w:rsidRPr="00E14663">
              <w:rPr>
                <w:rFonts w:cs="Arial"/>
              </w:rPr>
              <w:t>vkopan</w:t>
            </w:r>
          </w:p>
        </w:tc>
      </w:tr>
    </w:tbl>
    <w:p w:rsidR="000F2C3A" w:rsidRPr="00913CFD" w:rsidRDefault="0011584D" w:rsidP="00F24A83">
      <w:pPr>
        <w:pStyle w:val="Naslov2"/>
        <w:spacing w:line="260" w:lineRule="exact"/>
      </w:pPr>
      <w:r w:rsidRPr="00913CFD">
        <w:t>Objekt</w:t>
      </w:r>
      <w:r w:rsidR="00DF09B2" w:rsidRPr="00913CFD">
        <w:t xml:space="preserve"> </w:t>
      </w:r>
      <w:r w:rsidRPr="00913CFD">
        <w:t>za</w:t>
      </w:r>
      <w:r w:rsidR="00DF09B2" w:rsidRPr="00913CFD">
        <w:t xml:space="preserve"> </w:t>
      </w:r>
      <w:r w:rsidRPr="00913CFD">
        <w:t>mehansko</w:t>
      </w:r>
      <w:r w:rsidR="00DF09B2" w:rsidRPr="00913CFD">
        <w:t xml:space="preserve"> </w:t>
      </w:r>
      <w:r w:rsidRPr="00913CFD">
        <w:t>ter</w:t>
      </w:r>
      <w:r w:rsidR="00DF09B2" w:rsidRPr="00913CFD">
        <w:t xml:space="preserve"> </w:t>
      </w:r>
      <w:r w:rsidRPr="00913CFD">
        <w:t>kemijsko</w:t>
      </w:r>
      <w:r w:rsidR="00DF09B2" w:rsidRPr="00913CFD">
        <w:t xml:space="preserve"> </w:t>
      </w:r>
      <w:r w:rsidRPr="00913CFD">
        <w:t>čiščenje</w:t>
      </w:r>
      <w:r w:rsidR="00DF09B2" w:rsidRPr="00913CFD">
        <w:t xml:space="preserve"> </w:t>
      </w:r>
      <w:r w:rsidR="00BC7696" w:rsidRPr="00913CFD">
        <w:t>z</w:t>
      </w:r>
      <w:r w:rsidR="00DF09B2" w:rsidRPr="00913CFD">
        <w:t xml:space="preserve"> </w:t>
      </w:r>
      <w:r w:rsidR="00BC7696" w:rsidRPr="00913CFD">
        <w:t>nadstreškom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6237"/>
      </w:tblGrid>
      <w:tr w:rsidR="0011584D" w:rsidRPr="00E14663" w:rsidTr="00DF09B2">
        <w:tc>
          <w:tcPr>
            <w:tcW w:w="2943" w:type="dxa"/>
            <w:shd w:val="clear" w:color="auto" w:fill="auto"/>
          </w:tcPr>
          <w:p w:rsidR="0011584D" w:rsidRPr="00DF09B2" w:rsidRDefault="0011584D" w:rsidP="00A03908">
            <w:pPr>
              <w:pStyle w:val="Zamik1"/>
            </w:pPr>
            <w:proofErr w:type="spellStart"/>
            <w:r w:rsidRPr="00DF09B2">
              <w:t>etažnost</w:t>
            </w:r>
            <w:proofErr w:type="spellEnd"/>
            <w:r w:rsidRPr="00DF09B2">
              <w:t>:</w:t>
            </w:r>
          </w:p>
        </w:tc>
        <w:tc>
          <w:tcPr>
            <w:tcW w:w="6237" w:type="dxa"/>
            <w:shd w:val="clear" w:color="auto" w:fill="auto"/>
          </w:tcPr>
          <w:p w:rsidR="0011584D" w:rsidRPr="00E14663" w:rsidRDefault="0011584D" w:rsidP="00F24A83">
            <w:pPr>
              <w:spacing w:line="260" w:lineRule="exact"/>
              <w:rPr>
                <w:rFonts w:cs="Arial"/>
              </w:rPr>
            </w:pPr>
            <w:r w:rsidRPr="00E14663">
              <w:rPr>
                <w:rFonts w:cs="Arial"/>
              </w:rPr>
              <w:t>P+</w:t>
            </w:r>
            <w:r w:rsidR="00542769" w:rsidRPr="00E14663">
              <w:rPr>
                <w:rFonts w:cs="Arial"/>
              </w:rPr>
              <w:t>N</w:t>
            </w:r>
          </w:p>
        </w:tc>
      </w:tr>
      <w:tr w:rsidR="0011584D" w:rsidRPr="00E14663" w:rsidTr="00DF09B2">
        <w:tc>
          <w:tcPr>
            <w:tcW w:w="2943" w:type="dxa"/>
            <w:shd w:val="clear" w:color="auto" w:fill="auto"/>
          </w:tcPr>
          <w:p w:rsidR="0011584D" w:rsidRPr="00DF09B2" w:rsidRDefault="0011584D" w:rsidP="00A03908">
            <w:pPr>
              <w:pStyle w:val="Zamik1"/>
            </w:pPr>
            <w:r w:rsidRPr="00DF09B2">
              <w:t>zunanje</w:t>
            </w:r>
            <w:r w:rsidR="00DF09B2">
              <w:t xml:space="preserve"> </w:t>
            </w:r>
            <w:r w:rsidRPr="00DF09B2">
              <w:t>mere</w:t>
            </w:r>
            <w:r w:rsidR="00DF09B2">
              <w:t xml:space="preserve"> </w:t>
            </w:r>
            <w:r w:rsidRPr="00DF09B2">
              <w:t>na</w:t>
            </w:r>
            <w:r w:rsidR="00DF09B2">
              <w:t xml:space="preserve"> </w:t>
            </w:r>
            <w:r w:rsidRPr="00DF09B2">
              <w:t>stiku</w:t>
            </w:r>
            <w:r w:rsidR="00DF09B2">
              <w:t xml:space="preserve"> </w:t>
            </w:r>
            <w:r w:rsidRPr="00DF09B2">
              <w:t>z</w:t>
            </w:r>
            <w:r w:rsidR="00DF09B2">
              <w:t xml:space="preserve"> </w:t>
            </w:r>
            <w:r w:rsidRPr="00DF09B2">
              <w:t>zemljiščem:</w:t>
            </w:r>
          </w:p>
        </w:tc>
        <w:tc>
          <w:tcPr>
            <w:tcW w:w="6237" w:type="dxa"/>
            <w:shd w:val="clear" w:color="auto" w:fill="auto"/>
          </w:tcPr>
          <w:p w:rsidR="0011584D" w:rsidRPr="00E14663" w:rsidRDefault="00BC7696" w:rsidP="00F24A83">
            <w:pPr>
              <w:spacing w:line="260" w:lineRule="exact"/>
              <w:rPr>
                <w:rFonts w:cs="Arial"/>
              </w:rPr>
            </w:pPr>
            <w:r w:rsidRPr="00E14663">
              <w:rPr>
                <w:rFonts w:cs="Arial"/>
              </w:rPr>
              <w:t>22,3</w:t>
            </w:r>
            <w:r w:rsidR="00DF09B2">
              <w:rPr>
                <w:rFonts w:cs="Arial"/>
              </w:rPr>
              <w:t xml:space="preserve"> </w:t>
            </w:r>
            <w:r w:rsidRPr="00E14663">
              <w:rPr>
                <w:rFonts w:cs="Arial"/>
              </w:rPr>
              <w:t>m</w:t>
            </w:r>
            <w:r w:rsidR="00DF09B2">
              <w:rPr>
                <w:rFonts w:cs="Arial"/>
              </w:rPr>
              <w:t xml:space="preserve"> </w:t>
            </w:r>
            <w:r w:rsidRPr="00E14663">
              <w:rPr>
                <w:rFonts w:cs="Arial"/>
              </w:rPr>
              <w:t>x</w:t>
            </w:r>
            <w:r w:rsidR="00DF09B2">
              <w:rPr>
                <w:rFonts w:cs="Arial"/>
              </w:rPr>
              <w:t xml:space="preserve"> </w:t>
            </w:r>
            <w:r w:rsidRPr="00E14663">
              <w:rPr>
                <w:rFonts w:cs="Arial"/>
              </w:rPr>
              <w:t>15,3</w:t>
            </w:r>
            <w:r w:rsidR="00DF09B2">
              <w:rPr>
                <w:rFonts w:cs="Arial"/>
              </w:rPr>
              <w:t xml:space="preserve"> </w:t>
            </w:r>
            <w:r w:rsidRPr="00E14663">
              <w:rPr>
                <w:rFonts w:cs="Arial"/>
              </w:rPr>
              <w:t>m</w:t>
            </w:r>
          </w:p>
        </w:tc>
      </w:tr>
      <w:tr w:rsidR="0011584D" w:rsidRPr="00E14663" w:rsidTr="00DF09B2">
        <w:tc>
          <w:tcPr>
            <w:tcW w:w="2943" w:type="dxa"/>
            <w:shd w:val="clear" w:color="auto" w:fill="auto"/>
          </w:tcPr>
          <w:p w:rsidR="0011584D" w:rsidRPr="00DF09B2" w:rsidRDefault="0011584D" w:rsidP="00A03908">
            <w:pPr>
              <w:pStyle w:val="Zamik1"/>
            </w:pPr>
            <w:r w:rsidRPr="00DF09B2">
              <w:t>konstrukcija:</w:t>
            </w:r>
          </w:p>
        </w:tc>
        <w:tc>
          <w:tcPr>
            <w:tcW w:w="6237" w:type="dxa"/>
            <w:shd w:val="clear" w:color="auto" w:fill="auto"/>
          </w:tcPr>
          <w:p w:rsidR="0011584D" w:rsidRPr="00E14663" w:rsidRDefault="0011584D" w:rsidP="00F24A83">
            <w:pPr>
              <w:spacing w:line="260" w:lineRule="exact"/>
              <w:rPr>
                <w:rFonts w:cs="Arial"/>
              </w:rPr>
            </w:pPr>
            <w:r w:rsidRPr="00E14663">
              <w:rPr>
                <w:rFonts w:cs="Arial"/>
              </w:rPr>
              <w:t>AB</w:t>
            </w:r>
            <w:r w:rsidR="00DF09B2">
              <w:rPr>
                <w:rFonts w:cs="Arial"/>
              </w:rPr>
              <w:t xml:space="preserve"> </w:t>
            </w:r>
            <w:r w:rsidR="00542769" w:rsidRPr="00E14663">
              <w:rPr>
                <w:rFonts w:cs="Arial"/>
              </w:rPr>
              <w:t>vezi</w:t>
            </w:r>
            <w:r w:rsidR="00DF09B2">
              <w:rPr>
                <w:rFonts w:cs="Arial"/>
              </w:rPr>
              <w:t xml:space="preserve"> </w:t>
            </w:r>
            <w:r w:rsidR="00542769" w:rsidRPr="00E14663">
              <w:rPr>
                <w:rFonts w:cs="Arial"/>
              </w:rPr>
              <w:t>in</w:t>
            </w:r>
            <w:r w:rsidR="00DF09B2">
              <w:rPr>
                <w:rFonts w:cs="Arial"/>
              </w:rPr>
              <w:t xml:space="preserve"> </w:t>
            </w:r>
            <w:r w:rsidR="00542769" w:rsidRPr="00E14663">
              <w:rPr>
                <w:rFonts w:cs="Arial"/>
              </w:rPr>
              <w:t>betonski</w:t>
            </w:r>
            <w:r w:rsidR="00DF09B2">
              <w:rPr>
                <w:rFonts w:cs="Arial"/>
              </w:rPr>
              <w:t xml:space="preserve"> </w:t>
            </w:r>
            <w:r w:rsidR="00542769" w:rsidRPr="00E14663">
              <w:rPr>
                <w:rFonts w:cs="Arial"/>
              </w:rPr>
              <w:t>zidaki</w:t>
            </w:r>
          </w:p>
        </w:tc>
      </w:tr>
      <w:tr w:rsidR="0011584D" w:rsidRPr="00E14663" w:rsidTr="00DF09B2">
        <w:tc>
          <w:tcPr>
            <w:tcW w:w="2943" w:type="dxa"/>
            <w:shd w:val="clear" w:color="auto" w:fill="auto"/>
          </w:tcPr>
          <w:p w:rsidR="0011584D" w:rsidRPr="00DF09B2" w:rsidRDefault="0011584D" w:rsidP="00A03908">
            <w:pPr>
              <w:pStyle w:val="Zamik1"/>
            </w:pPr>
            <w:r w:rsidRPr="00DF09B2">
              <w:t>višinska</w:t>
            </w:r>
            <w:r w:rsidR="00DF09B2">
              <w:t xml:space="preserve"> </w:t>
            </w:r>
            <w:r w:rsidRPr="00DF09B2">
              <w:t>kota</w:t>
            </w:r>
            <w:r w:rsidR="00DF09B2">
              <w:t xml:space="preserve"> </w:t>
            </w:r>
            <w:r w:rsidRPr="00DF09B2">
              <w:t>tal:</w:t>
            </w:r>
          </w:p>
        </w:tc>
        <w:tc>
          <w:tcPr>
            <w:tcW w:w="6237" w:type="dxa"/>
            <w:shd w:val="clear" w:color="auto" w:fill="auto"/>
          </w:tcPr>
          <w:p w:rsidR="0011584D" w:rsidRPr="00E14663" w:rsidRDefault="0011584D" w:rsidP="00F24A83">
            <w:pPr>
              <w:spacing w:line="260" w:lineRule="exact"/>
              <w:rPr>
                <w:rFonts w:cs="Arial"/>
              </w:rPr>
            </w:pPr>
            <w:r w:rsidRPr="00E14663">
              <w:rPr>
                <w:rFonts w:cs="Arial"/>
              </w:rPr>
              <w:t>±0,00</w:t>
            </w:r>
            <w:r w:rsidR="00DF09B2">
              <w:rPr>
                <w:rFonts w:cs="Arial"/>
              </w:rPr>
              <w:t xml:space="preserve"> </w:t>
            </w:r>
            <w:r w:rsidRPr="00E14663">
              <w:rPr>
                <w:rFonts w:cs="Arial"/>
              </w:rPr>
              <w:t>=</w:t>
            </w:r>
            <w:r w:rsidR="00DF09B2">
              <w:rPr>
                <w:rFonts w:cs="Arial"/>
              </w:rPr>
              <w:t xml:space="preserve"> </w:t>
            </w:r>
            <w:r w:rsidRPr="00E14663">
              <w:rPr>
                <w:rFonts w:cs="Arial"/>
              </w:rPr>
              <w:t>221,0</w:t>
            </w:r>
            <w:r w:rsidR="00DF09B2">
              <w:rPr>
                <w:rFonts w:cs="Arial"/>
              </w:rPr>
              <w:t xml:space="preserve"> </w:t>
            </w:r>
            <w:r w:rsidRPr="00E14663">
              <w:rPr>
                <w:rFonts w:cs="Arial"/>
              </w:rPr>
              <w:t>m</w:t>
            </w:r>
            <w:r w:rsidR="00DF09B2">
              <w:rPr>
                <w:rFonts w:cs="Arial"/>
              </w:rPr>
              <w:t xml:space="preserve"> </w:t>
            </w:r>
            <w:r w:rsidRPr="00E14663">
              <w:rPr>
                <w:rFonts w:cs="Arial"/>
              </w:rPr>
              <w:t>n.v.</w:t>
            </w:r>
          </w:p>
        </w:tc>
      </w:tr>
      <w:tr w:rsidR="0011584D" w:rsidRPr="00E14663" w:rsidTr="00DF09B2">
        <w:tc>
          <w:tcPr>
            <w:tcW w:w="2943" w:type="dxa"/>
            <w:shd w:val="clear" w:color="auto" w:fill="auto"/>
          </w:tcPr>
          <w:p w:rsidR="0011584D" w:rsidRPr="00DF09B2" w:rsidRDefault="0011584D" w:rsidP="00A03908">
            <w:pPr>
              <w:pStyle w:val="Zamik1"/>
            </w:pPr>
            <w:r w:rsidRPr="00DF09B2">
              <w:t>najvišja</w:t>
            </w:r>
            <w:r w:rsidR="00DF09B2">
              <w:t xml:space="preserve"> </w:t>
            </w:r>
            <w:r w:rsidRPr="00DF09B2">
              <w:t>višinska</w:t>
            </w:r>
            <w:r w:rsidR="00DF09B2">
              <w:t xml:space="preserve"> </w:t>
            </w:r>
            <w:r w:rsidRPr="00DF09B2">
              <w:t>kota:</w:t>
            </w:r>
          </w:p>
        </w:tc>
        <w:tc>
          <w:tcPr>
            <w:tcW w:w="6237" w:type="dxa"/>
            <w:shd w:val="clear" w:color="auto" w:fill="auto"/>
          </w:tcPr>
          <w:p w:rsidR="0011584D" w:rsidRPr="00E14663" w:rsidRDefault="0011584D" w:rsidP="00F24A83">
            <w:pPr>
              <w:spacing w:line="260" w:lineRule="exact"/>
              <w:rPr>
                <w:rFonts w:cs="Arial"/>
              </w:rPr>
            </w:pPr>
            <w:r w:rsidRPr="00E14663">
              <w:rPr>
                <w:rFonts w:cs="Arial"/>
              </w:rPr>
              <w:t>22</w:t>
            </w:r>
            <w:r w:rsidR="006D4AAF" w:rsidRPr="00E14663">
              <w:rPr>
                <w:rFonts w:cs="Arial"/>
              </w:rPr>
              <w:t>9</w:t>
            </w:r>
            <w:r w:rsidRPr="00E14663">
              <w:rPr>
                <w:rFonts w:cs="Arial"/>
              </w:rPr>
              <w:t>,</w:t>
            </w:r>
            <w:r w:rsidR="006D4AAF" w:rsidRPr="00E14663">
              <w:rPr>
                <w:rFonts w:cs="Arial"/>
              </w:rPr>
              <w:t>8</w:t>
            </w:r>
            <w:r w:rsidR="00DF09B2">
              <w:rPr>
                <w:rFonts w:cs="Arial"/>
              </w:rPr>
              <w:t xml:space="preserve"> </w:t>
            </w:r>
            <w:r w:rsidRPr="00E14663">
              <w:rPr>
                <w:rFonts w:cs="Arial"/>
              </w:rPr>
              <w:t>m</w:t>
            </w:r>
            <w:r w:rsidR="00DF09B2">
              <w:rPr>
                <w:rFonts w:cs="Arial"/>
              </w:rPr>
              <w:t xml:space="preserve"> </w:t>
            </w:r>
            <w:r w:rsidRPr="00E14663">
              <w:rPr>
                <w:rFonts w:cs="Arial"/>
              </w:rPr>
              <w:t>n.v.</w:t>
            </w:r>
            <w:r w:rsidR="00DF09B2">
              <w:rPr>
                <w:rFonts w:cs="Arial"/>
              </w:rPr>
              <w:t xml:space="preserve"> </w:t>
            </w:r>
          </w:p>
        </w:tc>
      </w:tr>
      <w:tr w:rsidR="0011584D" w:rsidRPr="00E14663" w:rsidTr="00DF09B2">
        <w:tc>
          <w:tcPr>
            <w:tcW w:w="2943" w:type="dxa"/>
            <w:shd w:val="clear" w:color="auto" w:fill="auto"/>
          </w:tcPr>
          <w:p w:rsidR="0011584D" w:rsidRPr="00DF09B2" w:rsidRDefault="0011584D" w:rsidP="00A03908">
            <w:pPr>
              <w:pStyle w:val="Zamik1"/>
            </w:pPr>
            <w:r w:rsidRPr="00DF09B2">
              <w:t>najnižja</w:t>
            </w:r>
            <w:r w:rsidR="00DF09B2">
              <w:t xml:space="preserve"> </w:t>
            </w:r>
            <w:r w:rsidRPr="00DF09B2">
              <w:t>višinska</w:t>
            </w:r>
            <w:r w:rsidR="00DF09B2">
              <w:t xml:space="preserve"> </w:t>
            </w:r>
            <w:r w:rsidRPr="00DF09B2">
              <w:t>kota</w:t>
            </w:r>
          </w:p>
        </w:tc>
        <w:tc>
          <w:tcPr>
            <w:tcW w:w="6237" w:type="dxa"/>
            <w:shd w:val="clear" w:color="auto" w:fill="auto"/>
          </w:tcPr>
          <w:p w:rsidR="0011584D" w:rsidRPr="00E14663" w:rsidRDefault="0011584D" w:rsidP="00F24A83">
            <w:pPr>
              <w:spacing w:line="260" w:lineRule="exact"/>
              <w:rPr>
                <w:rFonts w:cs="Arial"/>
              </w:rPr>
            </w:pPr>
            <w:r w:rsidRPr="00E14663">
              <w:rPr>
                <w:rFonts w:cs="Arial"/>
              </w:rPr>
              <w:t>2</w:t>
            </w:r>
            <w:r w:rsidR="006D4AAF" w:rsidRPr="00E14663">
              <w:rPr>
                <w:rFonts w:cs="Arial"/>
              </w:rPr>
              <w:t>18</w:t>
            </w:r>
            <w:r w:rsidRPr="00E14663">
              <w:rPr>
                <w:rFonts w:cs="Arial"/>
              </w:rPr>
              <w:t>,</w:t>
            </w:r>
            <w:r w:rsidR="006D4AAF" w:rsidRPr="00E14663">
              <w:rPr>
                <w:rFonts w:cs="Arial"/>
              </w:rPr>
              <w:t>4</w:t>
            </w:r>
            <w:r w:rsidR="00DF09B2">
              <w:rPr>
                <w:rFonts w:cs="Arial"/>
              </w:rPr>
              <w:t xml:space="preserve"> </w:t>
            </w:r>
            <w:r w:rsidRPr="00E14663">
              <w:rPr>
                <w:rFonts w:cs="Arial"/>
              </w:rPr>
              <w:t>m</w:t>
            </w:r>
            <w:r w:rsidR="00DF09B2">
              <w:rPr>
                <w:rFonts w:cs="Arial"/>
              </w:rPr>
              <w:t xml:space="preserve"> </w:t>
            </w:r>
            <w:r w:rsidRPr="00E14663">
              <w:rPr>
                <w:rFonts w:cs="Arial"/>
              </w:rPr>
              <w:t>n.v.</w:t>
            </w:r>
          </w:p>
        </w:tc>
      </w:tr>
      <w:tr w:rsidR="0011584D" w:rsidRPr="00E14663" w:rsidTr="00DF09B2">
        <w:tc>
          <w:tcPr>
            <w:tcW w:w="2943" w:type="dxa"/>
            <w:shd w:val="clear" w:color="auto" w:fill="auto"/>
          </w:tcPr>
          <w:p w:rsidR="0011584D" w:rsidRPr="00DF09B2" w:rsidRDefault="0011584D" w:rsidP="00A03908">
            <w:pPr>
              <w:pStyle w:val="Zamik1"/>
            </w:pPr>
            <w:r w:rsidRPr="00DF09B2">
              <w:t>zazidana</w:t>
            </w:r>
            <w:r w:rsidR="00DF09B2">
              <w:t xml:space="preserve"> </w:t>
            </w:r>
            <w:r w:rsidRPr="00DF09B2">
              <w:t>površina:</w:t>
            </w:r>
          </w:p>
        </w:tc>
        <w:tc>
          <w:tcPr>
            <w:tcW w:w="6237" w:type="dxa"/>
            <w:shd w:val="clear" w:color="auto" w:fill="auto"/>
          </w:tcPr>
          <w:p w:rsidR="0011584D" w:rsidRPr="00E14663" w:rsidRDefault="0011584D" w:rsidP="00F24A83">
            <w:pPr>
              <w:spacing w:line="260" w:lineRule="exact"/>
              <w:rPr>
                <w:rFonts w:cs="Arial"/>
              </w:rPr>
            </w:pPr>
            <w:r w:rsidRPr="00E14663">
              <w:rPr>
                <w:rFonts w:cs="Arial"/>
              </w:rPr>
              <w:t>3</w:t>
            </w:r>
            <w:r w:rsidR="00542769" w:rsidRPr="00E14663">
              <w:rPr>
                <w:rFonts w:cs="Arial"/>
              </w:rPr>
              <w:t>41</w:t>
            </w:r>
            <w:r w:rsidRPr="00E14663">
              <w:rPr>
                <w:rFonts w:cs="Arial"/>
              </w:rPr>
              <w:t>,2</w:t>
            </w:r>
            <w:r w:rsidR="00DF09B2">
              <w:rPr>
                <w:rFonts w:cs="Arial"/>
              </w:rPr>
              <w:t xml:space="preserve"> </w:t>
            </w:r>
            <w:r w:rsidRPr="00E14663">
              <w:rPr>
                <w:rFonts w:cs="Arial"/>
              </w:rPr>
              <w:t>m</w:t>
            </w:r>
            <w:r w:rsidRPr="00E14663">
              <w:rPr>
                <w:rFonts w:cs="Arial"/>
                <w:vertAlign w:val="superscript"/>
              </w:rPr>
              <w:t>2</w:t>
            </w:r>
          </w:p>
        </w:tc>
      </w:tr>
      <w:tr w:rsidR="0011584D" w:rsidRPr="00E14663" w:rsidTr="00DF09B2">
        <w:tc>
          <w:tcPr>
            <w:tcW w:w="2943" w:type="dxa"/>
            <w:shd w:val="clear" w:color="auto" w:fill="auto"/>
          </w:tcPr>
          <w:p w:rsidR="0011584D" w:rsidRPr="00DF09B2" w:rsidRDefault="0011584D" w:rsidP="00A03908">
            <w:pPr>
              <w:pStyle w:val="Zamik1"/>
            </w:pPr>
            <w:r w:rsidRPr="00DF09B2">
              <w:t>skupna</w:t>
            </w:r>
            <w:r w:rsidR="00DF09B2">
              <w:t xml:space="preserve"> </w:t>
            </w:r>
            <w:r w:rsidRPr="00DF09B2">
              <w:t>višina:</w:t>
            </w:r>
          </w:p>
        </w:tc>
        <w:tc>
          <w:tcPr>
            <w:tcW w:w="6237" w:type="dxa"/>
            <w:shd w:val="clear" w:color="auto" w:fill="auto"/>
          </w:tcPr>
          <w:p w:rsidR="0011584D" w:rsidRPr="00E14663" w:rsidRDefault="0011584D" w:rsidP="00F24A83">
            <w:pPr>
              <w:spacing w:line="260" w:lineRule="exact"/>
              <w:rPr>
                <w:rFonts w:cs="Arial"/>
              </w:rPr>
            </w:pPr>
            <w:r w:rsidRPr="00E14663">
              <w:rPr>
                <w:rFonts w:cs="Arial"/>
              </w:rPr>
              <w:t>8,8</w:t>
            </w:r>
            <w:r w:rsidR="00DF09B2">
              <w:rPr>
                <w:rFonts w:cs="Arial"/>
              </w:rPr>
              <w:t xml:space="preserve"> </w:t>
            </w:r>
            <w:r w:rsidRPr="00E14663">
              <w:rPr>
                <w:rFonts w:cs="Arial"/>
              </w:rPr>
              <w:t>m</w:t>
            </w:r>
          </w:p>
        </w:tc>
      </w:tr>
      <w:tr w:rsidR="0011584D" w:rsidRPr="00E14663" w:rsidTr="00DF09B2">
        <w:tc>
          <w:tcPr>
            <w:tcW w:w="2943" w:type="dxa"/>
            <w:shd w:val="clear" w:color="auto" w:fill="auto"/>
          </w:tcPr>
          <w:p w:rsidR="0011584D" w:rsidRPr="00DF09B2" w:rsidRDefault="0011584D" w:rsidP="00A03908">
            <w:pPr>
              <w:pStyle w:val="Zamik1"/>
            </w:pPr>
            <w:r w:rsidRPr="00DF09B2">
              <w:t>streha:</w:t>
            </w:r>
          </w:p>
        </w:tc>
        <w:tc>
          <w:tcPr>
            <w:tcW w:w="6237" w:type="dxa"/>
            <w:shd w:val="clear" w:color="auto" w:fill="auto"/>
          </w:tcPr>
          <w:p w:rsidR="0011584D" w:rsidRPr="00E14663" w:rsidRDefault="00BC7696" w:rsidP="00F24A83">
            <w:pPr>
              <w:spacing w:line="260" w:lineRule="exact"/>
              <w:rPr>
                <w:rFonts w:cs="Arial"/>
              </w:rPr>
            </w:pPr>
            <w:r w:rsidRPr="00E14663">
              <w:rPr>
                <w:rFonts w:cs="Arial"/>
              </w:rPr>
              <w:t>r</w:t>
            </w:r>
            <w:r w:rsidR="0011584D" w:rsidRPr="00E14663">
              <w:rPr>
                <w:rFonts w:cs="Arial"/>
              </w:rPr>
              <w:t>avna</w:t>
            </w:r>
            <w:r w:rsidR="005F32AD" w:rsidRPr="00E14663">
              <w:rPr>
                <w:rFonts w:cs="Arial"/>
              </w:rPr>
              <w:t>,</w:t>
            </w:r>
            <w:r w:rsidR="00DF09B2">
              <w:rPr>
                <w:rFonts w:cs="Arial"/>
              </w:rPr>
              <w:t xml:space="preserve"> </w:t>
            </w:r>
            <w:r w:rsidR="005F32AD" w:rsidRPr="00E14663">
              <w:rPr>
                <w:rFonts w:cs="Arial"/>
              </w:rPr>
              <w:t>naklon</w:t>
            </w:r>
            <w:r w:rsidR="00DF09B2">
              <w:rPr>
                <w:rFonts w:cs="Arial"/>
              </w:rPr>
              <w:t xml:space="preserve"> </w:t>
            </w:r>
            <w:r w:rsidR="005F32AD" w:rsidRPr="00E14663">
              <w:rPr>
                <w:rFonts w:cs="Arial"/>
              </w:rPr>
              <w:t>3%</w:t>
            </w:r>
          </w:p>
        </w:tc>
      </w:tr>
    </w:tbl>
    <w:p w:rsidR="00C70881" w:rsidRPr="00E14663" w:rsidRDefault="00C70881" w:rsidP="00F24A83">
      <w:pPr>
        <w:spacing w:line="260" w:lineRule="exact"/>
      </w:pPr>
    </w:p>
    <w:p w:rsidR="00DF09B2" w:rsidRDefault="00C70881" w:rsidP="00F24A83">
      <w:pPr>
        <w:pStyle w:val="Naslov1"/>
        <w:spacing w:line="260" w:lineRule="exact"/>
      </w:pPr>
      <w:r w:rsidRPr="00E14663">
        <w:t>Komunalna</w:t>
      </w:r>
      <w:r w:rsidR="00DF09B2">
        <w:t xml:space="preserve"> </w:t>
      </w:r>
      <w:r w:rsidRPr="00E14663">
        <w:t>oskrba</w:t>
      </w:r>
    </w:p>
    <w:p w:rsidR="00C70881" w:rsidRPr="00DF09B2" w:rsidRDefault="00C70881" w:rsidP="00A03908">
      <w:pPr>
        <w:pStyle w:val="Zamik1"/>
      </w:pPr>
      <w:r w:rsidRPr="00DF09B2">
        <w:t>priključitev</w:t>
      </w:r>
      <w:r w:rsidR="00DF09B2">
        <w:t xml:space="preserve"> </w:t>
      </w:r>
      <w:r w:rsidRPr="00DF09B2">
        <w:t>na</w:t>
      </w:r>
      <w:r w:rsidR="00DF09B2">
        <w:t xml:space="preserve"> </w:t>
      </w:r>
      <w:r w:rsidRPr="00DF09B2">
        <w:t>obstoječe</w:t>
      </w:r>
      <w:r w:rsidR="00DF09B2">
        <w:t xml:space="preserve"> </w:t>
      </w:r>
      <w:r w:rsidRPr="00DF09B2">
        <w:t>interne</w:t>
      </w:r>
      <w:r w:rsidR="00DF09B2">
        <w:t xml:space="preserve"> </w:t>
      </w:r>
      <w:r w:rsidRPr="00DF09B2">
        <w:t>priključke</w:t>
      </w:r>
      <w:r w:rsidR="00DF09B2">
        <w:t xml:space="preserve"> </w:t>
      </w:r>
      <w:r w:rsidRPr="00DF09B2">
        <w:t>komunalne</w:t>
      </w:r>
      <w:r w:rsidR="00DF09B2">
        <w:t xml:space="preserve"> </w:t>
      </w:r>
      <w:r w:rsidRPr="00DF09B2">
        <w:t>infrastrukture</w:t>
      </w:r>
    </w:p>
    <w:p w:rsidR="00C70881" w:rsidRPr="00DF09B2" w:rsidRDefault="000C04EA" w:rsidP="00A03908">
      <w:pPr>
        <w:pStyle w:val="Zamik1"/>
      </w:pPr>
      <w:r w:rsidRPr="00DF09B2">
        <w:t>odvajanje</w:t>
      </w:r>
      <w:r w:rsidR="00DF09B2">
        <w:t xml:space="preserve"> </w:t>
      </w:r>
      <w:r w:rsidRPr="00DF09B2">
        <w:t>čiste</w:t>
      </w:r>
      <w:r w:rsidR="00DF09B2">
        <w:t xml:space="preserve"> </w:t>
      </w:r>
      <w:r w:rsidRPr="00DF09B2">
        <w:t>meteorne</w:t>
      </w:r>
      <w:r w:rsidR="00DF09B2">
        <w:t xml:space="preserve"> </w:t>
      </w:r>
      <w:r w:rsidRPr="00DF09B2">
        <w:t>vode</w:t>
      </w:r>
      <w:r w:rsidR="00DF09B2">
        <w:t xml:space="preserve"> </w:t>
      </w:r>
      <w:r w:rsidRPr="00DF09B2">
        <w:t>s</w:t>
      </w:r>
      <w:r w:rsidR="00DF09B2">
        <w:t xml:space="preserve"> </w:t>
      </w:r>
      <w:r w:rsidRPr="00DF09B2">
        <w:t>streh</w:t>
      </w:r>
      <w:r w:rsidR="00DF09B2">
        <w:t xml:space="preserve"> </w:t>
      </w:r>
      <w:r w:rsidR="00B07409" w:rsidRPr="00DF09B2">
        <w:t>preko</w:t>
      </w:r>
      <w:r w:rsidR="00DF09B2">
        <w:t xml:space="preserve"> </w:t>
      </w:r>
      <w:r w:rsidR="00B07409" w:rsidRPr="00DF09B2">
        <w:t>peskolovov</w:t>
      </w:r>
      <w:r w:rsidR="00DF09B2">
        <w:t xml:space="preserve"> </w:t>
      </w:r>
      <w:r w:rsidRPr="00DF09B2">
        <w:t>v</w:t>
      </w:r>
      <w:r w:rsidR="00DF09B2">
        <w:t xml:space="preserve"> </w:t>
      </w:r>
      <w:r w:rsidRPr="00DF09B2">
        <w:t>obstoječo</w:t>
      </w:r>
      <w:r w:rsidR="00DF09B2">
        <w:t xml:space="preserve"> </w:t>
      </w:r>
      <w:r w:rsidRPr="00DF09B2">
        <w:t>interno</w:t>
      </w:r>
      <w:r w:rsidR="00DF09B2">
        <w:t xml:space="preserve"> </w:t>
      </w:r>
      <w:r w:rsidRPr="00DF09B2">
        <w:t>meteorno</w:t>
      </w:r>
      <w:r w:rsidR="00DF09B2">
        <w:t xml:space="preserve"> </w:t>
      </w:r>
      <w:r w:rsidRPr="00DF09B2">
        <w:t>kanalizacijo</w:t>
      </w:r>
    </w:p>
    <w:p w:rsidR="00DF09B2" w:rsidRPr="00DF09B2" w:rsidRDefault="00B07409" w:rsidP="00A03908">
      <w:pPr>
        <w:pStyle w:val="Zamik1"/>
      </w:pPr>
      <w:r w:rsidRPr="00DF09B2">
        <w:t>odvajanje</w:t>
      </w:r>
      <w:r w:rsidR="00DF09B2">
        <w:t xml:space="preserve"> </w:t>
      </w:r>
      <w:r w:rsidRPr="00DF09B2">
        <w:t>onesnažene</w:t>
      </w:r>
      <w:r w:rsidR="00DF09B2">
        <w:t xml:space="preserve"> </w:t>
      </w:r>
      <w:r w:rsidRPr="00DF09B2">
        <w:t>meteorne</w:t>
      </w:r>
      <w:r w:rsidR="00DF09B2">
        <w:t xml:space="preserve"> </w:t>
      </w:r>
      <w:r w:rsidRPr="00DF09B2">
        <w:t>vode</w:t>
      </w:r>
      <w:r w:rsidR="00DF09B2">
        <w:t xml:space="preserve"> </w:t>
      </w:r>
      <w:r w:rsidRPr="00DF09B2">
        <w:t>preko</w:t>
      </w:r>
      <w:r w:rsidR="00DF09B2">
        <w:t xml:space="preserve"> </w:t>
      </w:r>
      <w:r w:rsidR="00E3307B" w:rsidRPr="00DF09B2">
        <w:t>lovilca</w:t>
      </w:r>
      <w:r w:rsidR="00DF09B2">
        <w:t xml:space="preserve"> </w:t>
      </w:r>
      <w:r w:rsidR="00E3307B" w:rsidRPr="00DF09B2">
        <w:t>olj</w:t>
      </w:r>
      <w:r w:rsidR="00DF09B2">
        <w:t xml:space="preserve"> </w:t>
      </w:r>
      <w:r w:rsidR="00E3307B" w:rsidRPr="00DF09B2">
        <w:t>do</w:t>
      </w:r>
      <w:r w:rsidR="00DF09B2">
        <w:t xml:space="preserve"> </w:t>
      </w:r>
      <w:r w:rsidRPr="00DF09B2">
        <w:t>interne</w:t>
      </w:r>
      <w:r w:rsidR="00DF09B2">
        <w:t xml:space="preserve"> </w:t>
      </w:r>
      <w:r w:rsidRPr="00DF09B2">
        <w:t>meteorne</w:t>
      </w:r>
      <w:r w:rsidR="00DF09B2">
        <w:t xml:space="preserve"> </w:t>
      </w:r>
      <w:r w:rsidRPr="00DF09B2">
        <w:t>kanalizacije</w:t>
      </w:r>
    </w:p>
    <w:p w:rsidR="00DF09B2" w:rsidRPr="00DF09B2" w:rsidRDefault="00F37506" w:rsidP="00A03908">
      <w:pPr>
        <w:pStyle w:val="Zamik1"/>
      </w:pPr>
      <w:r w:rsidRPr="00DF09B2">
        <w:t>odvajanje</w:t>
      </w:r>
      <w:r w:rsidR="00DF09B2">
        <w:t xml:space="preserve"> </w:t>
      </w:r>
      <w:r w:rsidRPr="00DF09B2">
        <w:t>meteorne</w:t>
      </w:r>
      <w:r w:rsidR="00DF09B2">
        <w:t xml:space="preserve"> </w:t>
      </w:r>
      <w:r w:rsidRPr="00DF09B2">
        <w:t>vode</w:t>
      </w:r>
      <w:r w:rsidR="00DF09B2">
        <w:t xml:space="preserve"> </w:t>
      </w:r>
      <w:r w:rsidRPr="00DF09B2">
        <w:t>z</w:t>
      </w:r>
      <w:r w:rsidR="00DF09B2">
        <w:t xml:space="preserve"> </w:t>
      </w:r>
      <w:r w:rsidRPr="00DF09B2">
        <w:t>manipulativne</w:t>
      </w:r>
      <w:r w:rsidR="00DF09B2">
        <w:t xml:space="preserve"> </w:t>
      </w:r>
      <w:r w:rsidRPr="00DF09B2">
        <w:t>površine</w:t>
      </w:r>
      <w:r w:rsidR="00DF09B2">
        <w:t xml:space="preserve"> </w:t>
      </w:r>
      <w:r w:rsidRPr="00DF09B2">
        <w:t>plinske</w:t>
      </w:r>
      <w:r w:rsidR="00DF09B2">
        <w:t xml:space="preserve"> </w:t>
      </w:r>
      <w:r w:rsidRPr="00DF09B2">
        <w:t>postaje</w:t>
      </w:r>
      <w:r w:rsidR="00DF09B2">
        <w:t xml:space="preserve"> </w:t>
      </w:r>
      <w:r w:rsidRPr="00DF09B2">
        <w:t>preko</w:t>
      </w:r>
      <w:r w:rsidR="00DF09B2">
        <w:t xml:space="preserve"> </w:t>
      </w:r>
      <w:r w:rsidR="00E3307B" w:rsidRPr="00DF09B2">
        <w:t>lovilca</w:t>
      </w:r>
      <w:r w:rsidR="00DF09B2">
        <w:t xml:space="preserve"> </w:t>
      </w:r>
      <w:r w:rsidR="00E3307B" w:rsidRPr="00DF09B2">
        <w:t>olj</w:t>
      </w:r>
      <w:r w:rsidR="00DF09B2">
        <w:t xml:space="preserve"> </w:t>
      </w:r>
      <w:r w:rsidR="00E3307B" w:rsidRPr="00DF09B2">
        <w:t>do</w:t>
      </w:r>
      <w:r w:rsidR="00DF09B2">
        <w:t xml:space="preserve"> </w:t>
      </w:r>
      <w:r w:rsidRPr="00DF09B2">
        <w:t>cestnega</w:t>
      </w:r>
      <w:r w:rsidR="00DF09B2">
        <w:t xml:space="preserve"> </w:t>
      </w:r>
      <w:r w:rsidRPr="00DF09B2">
        <w:t>požiralnika</w:t>
      </w:r>
    </w:p>
    <w:p w:rsidR="00B07409" w:rsidRPr="00DF09B2" w:rsidRDefault="005F32AD" w:rsidP="00A03908">
      <w:pPr>
        <w:pStyle w:val="Zamik1"/>
      </w:pPr>
      <w:r w:rsidRPr="00DF09B2">
        <w:t>interni</w:t>
      </w:r>
      <w:r w:rsidR="00DF09B2">
        <w:t xml:space="preserve"> </w:t>
      </w:r>
      <w:r w:rsidRPr="00DF09B2">
        <w:t>vodovodni</w:t>
      </w:r>
      <w:r w:rsidR="00DF09B2">
        <w:t xml:space="preserve"> </w:t>
      </w:r>
      <w:r w:rsidR="00B07409" w:rsidRPr="00DF09B2">
        <w:t>priključ</w:t>
      </w:r>
      <w:r w:rsidR="00241D97" w:rsidRPr="00DF09B2">
        <w:t>ek</w:t>
      </w:r>
      <w:r w:rsidR="00DF09B2">
        <w:t xml:space="preserve"> </w:t>
      </w:r>
      <w:r w:rsidR="00241D97" w:rsidRPr="00DF09B2">
        <w:t>do</w:t>
      </w:r>
      <w:r w:rsidR="00DF09B2">
        <w:t xml:space="preserve"> </w:t>
      </w:r>
      <w:r w:rsidR="00B07409" w:rsidRPr="00DF09B2">
        <w:t>IČN</w:t>
      </w:r>
    </w:p>
    <w:p w:rsidR="005F32AD" w:rsidRPr="00DF09B2" w:rsidRDefault="005F32AD" w:rsidP="00A03908">
      <w:pPr>
        <w:pStyle w:val="Zamik1"/>
      </w:pPr>
      <w:r w:rsidRPr="00DF09B2">
        <w:t>interni</w:t>
      </w:r>
      <w:r w:rsidR="00DF09B2">
        <w:t xml:space="preserve"> </w:t>
      </w:r>
      <w:proofErr w:type="spellStart"/>
      <w:r w:rsidRPr="00DF09B2">
        <w:t>elektro</w:t>
      </w:r>
      <w:proofErr w:type="spellEnd"/>
      <w:r w:rsidR="00DF09B2">
        <w:t xml:space="preserve"> </w:t>
      </w:r>
      <w:r w:rsidRPr="00DF09B2">
        <w:t>priključek</w:t>
      </w:r>
      <w:r w:rsidR="00DF09B2">
        <w:t xml:space="preserve"> </w:t>
      </w:r>
      <w:r w:rsidRPr="00DF09B2">
        <w:t>iz</w:t>
      </w:r>
      <w:r w:rsidR="00DF09B2">
        <w:t xml:space="preserve"> </w:t>
      </w:r>
      <w:r w:rsidRPr="00DF09B2">
        <w:t>obstoječe</w:t>
      </w:r>
      <w:r w:rsidR="00DF09B2">
        <w:t xml:space="preserve"> </w:t>
      </w:r>
      <w:r w:rsidRPr="00DF09B2">
        <w:t>TP</w:t>
      </w:r>
      <w:r w:rsidR="00DF09B2">
        <w:t xml:space="preserve"> </w:t>
      </w:r>
      <w:r w:rsidRPr="00DF09B2">
        <w:t>do</w:t>
      </w:r>
      <w:r w:rsidR="00DF09B2">
        <w:t xml:space="preserve"> </w:t>
      </w:r>
      <w:r w:rsidRPr="00DF09B2">
        <w:t>IČN</w:t>
      </w:r>
    </w:p>
    <w:p w:rsidR="00241D97" w:rsidRPr="00DF09B2" w:rsidRDefault="00241D97" w:rsidP="00A03908">
      <w:pPr>
        <w:pStyle w:val="Zamik1"/>
      </w:pPr>
      <w:r w:rsidRPr="00DF09B2">
        <w:t>navezava</w:t>
      </w:r>
      <w:r w:rsidR="00DF09B2">
        <w:t xml:space="preserve"> </w:t>
      </w:r>
      <w:r w:rsidRPr="00DF09B2">
        <w:t>kanalizacije</w:t>
      </w:r>
      <w:r w:rsidR="00DF09B2">
        <w:t xml:space="preserve"> </w:t>
      </w:r>
      <w:r w:rsidRPr="00DF09B2">
        <w:t>odpadne</w:t>
      </w:r>
      <w:r w:rsidR="00DF09B2">
        <w:t xml:space="preserve"> </w:t>
      </w:r>
      <w:r w:rsidRPr="00DF09B2">
        <w:t>tehnološke</w:t>
      </w:r>
      <w:r w:rsidR="00DF09B2">
        <w:t xml:space="preserve"> </w:t>
      </w:r>
      <w:r w:rsidRPr="00DF09B2">
        <w:t>vode</w:t>
      </w:r>
      <w:r w:rsidR="00DF09B2">
        <w:t xml:space="preserve"> </w:t>
      </w:r>
      <w:r w:rsidRPr="00DF09B2">
        <w:t>na</w:t>
      </w:r>
      <w:r w:rsidR="00DF09B2">
        <w:t xml:space="preserve"> </w:t>
      </w:r>
      <w:r w:rsidRPr="00DF09B2">
        <w:t>novo</w:t>
      </w:r>
      <w:r w:rsidR="00DF09B2">
        <w:t xml:space="preserve"> </w:t>
      </w:r>
      <w:r w:rsidRPr="00DF09B2">
        <w:t>IČN</w:t>
      </w:r>
    </w:p>
    <w:p w:rsidR="00DF09B2" w:rsidRPr="00DF09B2" w:rsidRDefault="005F32AD" w:rsidP="00A03908">
      <w:pPr>
        <w:pStyle w:val="Zamik1"/>
      </w:pPr>
      <w:r w:rsidRPr="00DF09B2">
        <w:t>očiščena</w:t>
      </w:r>
      <w:r w:rsidR="00DF09B2">
        <w:t xml:space="preserve"> </w:t>
      </w:r>
      <w:r w:rsidRPr="00DF09B2">
        <w:t>voda</w:t>
      </w:r>
      <w:r w:rsidR="00DF09B2">
        <w:t xml:space="preserve"> </w:t>
      </w:r>
      <w:r w:rsidRPr="00DF09B2">
        <w:t>iz</w:t>
      </w:r>
      <w:r w:rsidR="00DF09B2">
        <w:t xml:space="preserve"> </w:t>
      </w:r>
      <w:r w:rsidRPr="00DF09B2">
        <w:t>IČN</w:t>
      </w:r>
      <w:r w:rsidR="00DF09B2">
        <w:t xml:space="preserve"> </w:t>
      </w:r>
      <w:r w:rsidRPr="00DF09B2">
        <w:t>se</w:t>
      </w:r>
      <w:r w:rsidR="00DF09B2">
        <w:t xml:space="preserve"> </w:t>
      </w:r>
      <w:r w:rsidRPr="00DF09B2">
        <w:t>odvaja</w:t>
      </w:r>
      <w:r w:rsidR="00DF09B2">
        <w:t xml:space="preserve"> </w:t>
      </w:r>
      <w:r w:rsidRPr="00DF09B2">
        <w:t>preko</w:t>
      </w:r>
      <w:r w:rsidR="00DF09B2">
        <w:t xml:space="preserve"> </w:t>
      </w:r>
      <w:r w:rsidRPr="00DF09B2">
        <w:t>novega</w:t>
      </w:r>
      <w:r w:rsidR="00DF09B2">
        <w:t xml:space="preserve"> </w:t>
      </w:r>
      <w:r w:rsidR="00B07409" w:rsidRPr="00DF09B2">
        <w:t>zbirn</w:t>
      </w:r>
      <w:r w:rsidRPr="00DF09B2">
        <w:t>ega</w:t>
      </w:r>
      <w:r w:rsidR="00DF09B2">
        <w:t xml:space="preserve"> </w:t>
      </w:r>
      <w:r w:rsidR="00B07409" w:rsidRPr="00DF09B2">
        <w:t>kanal</w:t>
      </w:r>
      <w:r w:rsidRPr="00DF09B2">
        <w:t>a</w:t>
      </w:r>
      <w:r w:rsidR="00DF09B2">
        <w:t xml:space="preserve"> </w:t>
      </w:r>
      <w:r w:rsidRPr="00DF09B2">
        <w:t>in</w:t>
      </w:r>
      <w:r w:rsidR="00DF09B2">
        <w:t xml:space="preserve"> </w:t>
      </w:r>
      <w:r w:rsidR="00B07409" w:rsidRPr="00DF09B2">
        <w:t>preko</w:t>
      </w:r>
      <w:r w:rsidR="00DF09B2">
        <w:t xml:space="preserve"> </w:t>
      </w:r>
      <w:r w:rsidR="00B07409" w:rsidRPr="00DF09B2">
        <w:t>obstoječega</w:t>
      </w:r>
      <w:r w:rsidR="00DF09B2">
        <w:t xml:space="preserve"> </w:t>
      </w:r>
      <w:r w:rsidR="00B07409" w:rsidRPr="00DF09B2">
        <w:t>jaška</w:t>
      </w:r>
      <w:r w:rsidR="00DF09B2">
        <w:t xml:space="preserve"> </w:t>
      </w:r>
      <w:r w:rsidR="00B07409" w:rsidRPr="00DF09B2">
        <w:t>do</w:t>
      </w:r>
      <w:r w:rsidR="00DF09B2">
        <w:t xml:space="preserve"> </w:t>
      </w:r>
      <w:r w:rsidRPr="00DF09B2">
        <w:t>javnega</w:t>
      </w:r>
      <w:r w:rsidR="00DF09B2">
        <w:t xml:space="preserve"> </w:t>
      </w:r>
      <w:r w:rsidR="00B07409" w:rsidRPr="00DF09B2">
        <w:t>zbirnega</w:t>
      </w:r>
      <w:r w:rsidR="00DF09B2">
        <w:t xml:space="preserve"> </w:t>
      </w:r>
      <w:r w:rsidR="00B07409" w:rsidRPr="00DF09B2">
        <w:t>kanala</w:t>
      </w:r>
    </w:p>
    <w:p w:rsidR="00241D97" w:rsidRPr="00E14663" w:rsidRDefault="00241D97" w:rsidP="00F24A83">
      <w:pPr>
        <w:spacing w:line="260" w:lineRule="exact"/>
      </w:pPr>
    </w:p>
    <w:p w:rsidR="00241D97" w:rsidRPr="00E14663" w:rsidRDefault="00241D97" w:rsidP="00F24A83">
      <w:pPr>
        <w:pStyle w:val="Naslov1"/>
        <w:spacing w:line="260" w:lineRule="exact"/>
      </w:pPr>
      <w:r w:rsidRPr="00E14663">
        <w:t>Zunanja</w:t>
      </w:r>
      <w:r w:rsidR="00DF09B2">
        <w:t xml:space="preserve"> </w:t>
      </w:r>
      <w:r w:rsidRPr="00E14663">
        <w:t>ureditev</w:t>
      </w:r>
    </w:p>
    <w:p w:rsidR="00241D97" w:rsidRPr="00DF09B2" w:rsidRDefault="00241D97" w:rsidP="00A03908">
      <w:pPr>
        <w:pStyle w:val="Zamik1"/>
      </w:pPr>
      <w:r w:rsidRPr="00DF09B2">
        <w:t>manipulativn</w:t>
      </w:r>
      <w:r w:rsidR="00F37506" w:rsidRPr="00DF09B2">
        <w:t>i</w:t>
      </w:r>
      <w:r w:rsidR="00DF09B2">
        <w:t xml:space="preserve"> </w:t>
      </w:r>
      <w:r w:rsidRPr="00DF09B2">
        <w:t>plato</w:t>
      </w:r>
      <w:r w:rsidR="00DF09B2">
        <w:t xml:space="preserve"> </w:t>
      </w:r>
      <w:r w:rsidRPr="00DF09B2">
        <w:t>za</w:t>
      </w:r>
      <w:r w:rsidR="00DF09B2">
        <w:t xml:space="preserve"> </w:t>
      </w:r>
      <w:r w:rsidRPr="00DF09B2">
        <w:t>IČN</w:t>
      </w:r>
    </w:p>
    <w:p w:rsidR="00F37506" w:rsidRPr="00DF09B2" w:rsidRDefault="00F37506" w:rsidP="00A03908">
      <w:pPr>
        <w:pStyle w:val="Zamik1"/>
      </w:pPr>
      <w:r w:rsidRPr="00DF09B2">
        <w:t>pohodne</w:t>
      </w:r>
      <w:r w:rsidR="00DF09B2">
        <w:t xml:space="preserve"> </w:t>
      </w:r>
      <w:r w:rsidRPr="00DF09B2">
        <w:t>površine</w:t>
      </w:r>
      <w:r w:rsidR="00DF09B2">
        <w:t xml:space="preserve"> </w:t>
      </w:r>
      <w:r w:rsidRPr="00DF09B2">
        <w:t>ob</w:t>
      </w:r>
      <w:r w:rsidR="00DF09B2">
        <w:t xml:space="preserve"> </w:t>
      </w:r>
      <w:proofErr w:type="spellStart"/>
      <w:r w:rsidRPr="00DF09B2">
        <w:t>prečrpališču</w:t>
      </w:r>
      <w:proofErr w:type="spellEnd"/>
    </w:p>
    <w:p w:rsidR="00241D97" w:rsidRPr="00DF09B2" w:rsidRDefault="00241D97" w:rsidP="00A03908">
      <w:pPr>
        <w:pStyle w:val="Zamik1"/>
      </w:pPr>
      <w:r w:rsidRPr="00DF09B2">
        <w:t>ureditev</w:t>
      </w:r>
      <w:r w:rsidR="00DF09B2">
        <w:t xml:space="preserve"> </w:t>
      </w:r>
      <w:r w:rsidRPr="00DF09B2">
        <w:t>dostopne</w:t>
      </w:r>
      <w:r w:rsidR="00DF09B2">
        <w:t xml:space="preserve"> </w:t>
      </w:r>
      <w:r w:rsidRPr="00DF09B2">
        <w:t>poti</w:t>
      </w:r>
      <w:r w:rsidR="00DF09B2">
        <w:t xml:space="preserve"> </w:t>
      </w:r>
      <w:r w:rsidRPr="00DF09B2">
        <w:t>do</w:t>
      </w:r>
      <w:r w:rsidR="00DF09B2">
        <w:t xml:space="preserve"> </w:t>
      </w:r>
      <w:r w:rsidRPr="00DF09B2">
        <w:t>IČN</w:t>
      </w:r>
      <w:r w:rsidR="00DF09B2">
        <w:t xml:space="preserve"> </w:t>
      </w:r>
      <w:r w:rsidRPr="00DF09B2">
        <w:t>z</w:t>
      </w:r>
      <w:r w:rsidR="00DF09B2">
        <w:t xml:space="preserve"> </w:t>
      </w:r>
      <w:r w:rsidRPr="00DF09B2">
        <w:t>obstoječe</w:t>
      </w:r>
      <w:r w:rsidR="00DF09B2">
        <w:t xml:space="preserve"> </w:t>
      </w:r>
      <w:r w:rsidRPr="00DF09B2">
        <w:t>interne</w:t>
      </w:r>
      <w:r w:rsidR="00DF09B2">
        <w:t xml:space="preserve"> </w:t>
      </w:r>
      <w:r w:rsidRPr="00DF09B2">
        <w:t>dostopne</w:t>
      </w:r>
      <w:r w:rsidR="00DF09B2">
        <w:t xml:space="preserve"> </w:t>
      </w:r>
      <w:r w:rsidRPr="00DF09B2">
        <w:t>poti</w:t>
      </w:r>
    </w:p>
    <w:p w:rsidR="00241D97" w:rsidRPr="00DF09B2" w:rsidRDefault="00241D97" w:rsidP="00A03908">
      <w:pPr>
        <w:pStyle w:val="Zamik1"/>
      </w:pPr>
      <w:r w:rsidRPr="00DF09B2">
        <w:t>AB</w:t>
      </w:r>
      <w:r w:rsidR="00DF09B2">
        <w:t xml:space="preserve"> </w:t>
      </w:r>
      <w:r w:rsidRPr="00DF09B2">
        <w:t>plošča</w:t>
      </w:r>
      <w:r w:rsidR="00DF09B2">
        <w:t xml:space="preserve"> </w:t>
      </w:r>
      <w:r w:rsidRPr="00DF09B2">
        <w:t>pod</w:t>
      </w:r>
      <w:r w:rsidR="00DF09B2">
        <w:t xml:space="preserve"> </w:t>
      </w:r>
      <w:r w:rsidRPr="00DF09B2">
        <w:t>nadstrešni</w:t>
      </w:r>
      <w:r w:rsidR="00F37506" w:rsidRPr="00DF09B2">
        <w:t>co</w:t>
      </w:r>
    </w:p>
    <w:p w:rsidR="00241D97" w:rsidRPr="00DF09B2" w:rsidRDefault="00241D97" w:rsidP="00A03908">
      <w:pPr>
        <w:pStyle w:val="Zamik1"/>
      </w:pPr>
      <w:r w:rsidRPr="00DF09B2">
        <w:t>sanacija</w:t>
      </w:r>
      <w:r w:rsidR="00DF09B2">
        <w:t xml:space="preserve"> </w:t>
      </w:r>
      <w:r w:rsidRPr="00DF09B2">
        <w:t>med</w:t>
      </w:r>
      <w:r w:rsidR="00DF09B2">
        <w:t xml:space="preserve"> </w:t>
      </w:r>
      <w:r w:rsidRPr="00DF09B2">
        <w:t>gradnjo</w:t>
      </w:r>
      <w:r w:rsidR="00DF09B2">
        <w:t xml:space="preserve"> </w:t>
      </w:r>
      <w:r w:rsidRPr="00DF09B2">
        <w:t>poškodovanih</w:t>
      </w:r>
      <w:r w:rsidR="00DF09B2">
        <w:t xml:space="preserve"> </w:t>
      </w:r>
      <w:r w:rsidRPr="00DF09B2">
        <w:t>površin</w:t>
      </w:r>
    </w:p>
    <w:p w:rsidR="00241D97" w:rsidRPr="00DF09B2" w:rsidRDefault="00241D97" w:rsidP="00A03908">
      <w:pPr>
        <w:pStyle w:val="Zamik1"/>
      </w:pPr>
      <w:r w:rsidRPr="00DF09B2">
        <w:t>obstoječa</w:t>
      </w:r>
      <w:r w:rsidR="00DF09B2">
        <w:t xml:space="preserve"> </w:t>
      </w:r>
      <w:r w:rsidRPr="00DF09B2">
        <w:t>parkirna</w:t>
      </w:r>
      <w:r w:rsidR="00DF09B2">
        <w:t xml:space="preserve"> </w:t>
      </w:r>
      <w:r w:rsidRPr="00DF09B2">
        <w:t>mesta</w:t>
      </w:r>
    </w:p>
    <w:p w:rsidR="00241D97" w:rsidRPr="00DF09B2" w:rsidRDefault="00241D97" w:rsidP="00A03908">
      <w:pPr>
        <w:pStyle w:val="Zamik1"/>
      </w:pPr>
      <w:r w:rsidRPr="00DF09B2">
        <w:t>obstoječ</w:t>
      </w:r>
      <w:r w:rsidR="00DF09B2">
        <w:t xml:space="preserve"> </w:t>
      </w:r>
      <w:r w:rsidRPr="00DF09B2">
        <w:t>dostop</w:t>
      </w:r>
      <w:r w:rsidR="00DF09B2">
        <w:t xml:space="preserve"> </w:t>
      </w:r>
      <w:r w:rsidRPr="00DF09B2">
        <w:t>z</w:t>
      </w:r>
      <w:r w:rsidR="00DF09B2">
        <w:t xml:space="preserve"> </w:t>
      </w:r>
      <w:r w:rsidRPr="00DF09B2">
        <w:t>javne</w:t>
      </w:r>
      <w:r w:rsidR="00DF09B2">
        <w:t xml:space="preserve"> </w:t>
      </w:r>
      <w:r w:rsidRPr="00DF09B2">
        <w:t>ceste</w:t>
      </w:r>
    </w:p>
    <w:p w:rsidR="00426B19" w:rsidRPr="00E14663" w:rsidRDefault="00426B19" w:rsidP="00F24A83">
      <w:pPr>
        <w:spacing w:line="260" w:lineRule="exact"/>
        <w:rPr>
          <w:rFonts w:cs="Arial"/>
        </w:rPr>
      </w:pPr>
    </w:p>
    <w:p w:rsidR="000C04EA" w:rsidRPr="00E14663" w:rsidRDefault="000C04EA" w:rsidP="00F24A83">
      <w:pPr>
        <w:pStyle w:val="NatevanjeIIIIII"/>
        <w:spacing w:line="260" w:lineRule="exact"/>
      </w:pPr>
      <w:r w:rsidRPr="00E14663">
        <w:t>Podrobnejši</w:t>
      </w:r>
      <w:r w:rsidR="00DF09B2">
        <w:t xml:space="preserve"> </w:t>
      </w:r>
      <w:proofErr w:type="spellStart"/>
      <w:r w:rsidRPr="00E14663">
        <w:t>mikrolokacijski</w:t>
      </w:r>
      <w:proofErr w:type="spellEnd"/>
      <w:r w:rsidRPr="00E14663">
        <w:t>,</w:t>
      </w:r>
      <w:r w:rsidR="00DF09B2">
        <w:t xml:space="preserve"> </w:t>
      </w:r>
      <w:r w:rsidRPr="00E14663">
        <w:t>ekološki,</w:t>
      </w:r>
      <w:r w:rsidR="00DF09B2">
        <w:t xml:space="preserve"> </w:t>
      </w:r>
      <w:r w:rsidRPr="00E14663">
        <w:t>tehnični,</w:t>
      </w:r>
      <w:r w:rsidR="00DF09B2">
        <w:t xml:space="preserve"> </w:t>
      </w:r>
      <w:r w:rsidRPr="00E14663">
        <w:t>oblikovalski</w:t>
      </w:r>
      <w:r w:rsidR="00DF09B2">
        <w:t xml:space="preserve"> </w:t>
      </w:r>
      <w:r w:rsidRPr="00E14663">
        <w:t>in</w:t>
      </w:r>
      <w:r w:rsidR="00DF09B2">
        <w:t xml:space="preserve"> </w:t>
      </w:r>
      <w:r w:rsidRPr="00E14663">
        <w:t>okoljevarstveni</w:t>
      </w:r>
      <w:r w:rsidR="00DF09B2">
        <w:t xml:space="preserve"> </w:t>
      </w:r>
      <w:r w:rsidRPr="00E14663">
        <w:t>pogoji</w:t>
      </w:r>
      <w:r w:rsidR="00DF09B2">
        <w:t xml:space="preserve"> </w:t>
      </w:r>
      <w:r w:rsidRPr="00E14663">
        <w:t>obravnavanega</w:t>
      </w:r>
      <w:r w:rsidR="00DF09B2">
        <w:t xml:space="preserve"> </w:t>
      </w:r>
      <w:r w:rsidRPr="00E14663">
        <w:t>posega</w:t>
      </w:r>
      <w:r w:rsidR="00DF09B2">
        <w:t xml:space="preserve">, ki </w:t>
      </w:r>
      <w:r w:rsidRPr="00E14663">
        <w:t>so</w:t>
      </w:r>
      <w:r w:rsidR="00DF09B2">
        <w:t xml:space="preserve"> </w:t>
      </w:r>
      <w:r w:rsidRPr="00E14663">
        <w:t>za</w:t>
      </w:r>
      <w:r w:rsidR="00DF09B2">
        <w:t xml:space="preserve"> </w:t>
      </w:r>
      <w:r w:rsidRPr="00E14663">
        <w:t>investitorja</w:t>
      </w:r>
      <w:r w:rsidR="00DF09B2">
        <w:t xml:space="preserve"> </w:t>
      </w:r>
      <w:r w:rsidRPr="00E14663">
        <w:t>obvezujoči,</w:t>
      </w:r>
      <w:r w:rsidR="00DF09B2">
        <w:t xml:space="preserve"> </w:t>
      </w:r>
      <w:r w:rsidRPr="00E14663">
        <w:t>so</w:t>
      </w:r>
      <w:r w:rsidR="00DF09B2">
        <w:t xml:space="preserve"> </w:t>
      </w:r>
      <w:r w:rsidRPr="00E14663">
        <w:t>določeni</w:t>
      </w:r>
      <w:r w:rsidR="00DF09B2">
        <w:t xml:space="preserve"> </w:t>
      </w:r>
      <w:r w:rsidRPr="00E14663">
        <w:t>v</w:t>
      </w:r>
      <w:r w:rsidR="00DF09B2">
        <w:t xml:space="preserve"> </w:t>
      </w:r>
      <w:r w:rsidRPr="00E14663">
        <w:t>dokumentaciji</w:t>
      </w:r>
      <w:r w:rsidR="00DF09B2">
        <w:t xml:space="preserve">, ki </w:t>
      </w:r>
      <w:r w:rsidRPr="00E14663">
        <w:t>je</w:t>
      </w:r>
      <w:r w:rsidR="00DF09B2">
        <w:t xml:space="preserve"> </w:t>
      </w:r>
      <w:r w:rsidRPr="00E14663">
        <w:t>sestavni</w:t>
      </w:r>
      <w:r w:rsidR="00DF09B2">
        <w:t xml:space="preserve"> </w:t>
      </w:r>
      <w:r w:rsidRPr="00E14663">
        <w:t>del</w:t>
      </w:r>
      <w:r w:rsidR="00DF09B2">
        <w:t xml:space="preserve"> </w:t>
      </w:r>
      <w:r w:rsidRPr="00E14663">
        <w:t>tega</w:t>
      </w:r>
      <w:r w:rsidR="00DF09B2">
        <w:t xml:space="preserve"> </w:t>
      </w:r>
      <w:r w:rsidRPr="00E14663">
        <w:t>dovoljenja:</w:t>
      </w:r>
    </w:p>
    <w:p w:rsidR="00C70881" w:rsidRPr="00E14663" w:rsidRDefault="00C70881" w:rsidP="00F24A83">
      <w:pPr>
        <w:spacing w:line="260" w:lineRule="exact"/>
        <w:rPr>
          <w:rFonts w:cs="Arial"/>
        </w:rPr>
      </w:pPr>
    </w:p>
    <w:p w:rsidR="00DF09B2" w:rsidRDefault="00C70881" w:rsidP="00F24A83">
      <w:pPr>
        <w:pStyle w:val="NatevanjeABC"/>
        <w:spacing w:line="260" w:lineRule="exact"/>
      </w:pPr>
      <w:r w:rsidRPr="00E14663">
        <w:rPr>
          <w:b/>
        </w:rPr>
        <w:t>Projektna</w:t>
      </w:r>
      <w:r w:rsidR="00DF09B2">
        <w:rPr>
          <w:b/>
        </w:rPr>
        <w:t xml:space="preserve"> </w:t>
      </w:r>
      <w:r w:rsidRPr="00E14663">
        <w:rPr>
          <w:b/>
        </w:rPr>
        <w:t>dokumentacija</w:t>
      </w:r>
      <w:r w:rsidR="00DF09B2">
        <w:rPr>
          <w:b/>
        </w:rPr>
        <w:t xml:space="preserve"> </w:t>
      </w:r>
      <w:r w:rsidRPr="00E14663">
        <w:rPr>
          <w:b/>
        </w:rPr>
        <w:t>za</w:t>
      </w:r>
      <w:r w:rsidR="00DF09B2">
        <w:rPr>
          <w:b/>
        </w:rPr>
        <w:t xml:space="preserve"> </w:t>
      </w:r>
      <w:r w:rsidRPr="00E14663">
        <w:rPr>
          <w:b/>
        </w:rPr>
        <w:t>pridobitev</w:t>
      </w:r>
      <w:r w:rsidR="00DF09B2">
        <w:rPr>
          <w:b/>
        </w:rPr>
        <w:t xml:space="preserve"> </w:t>
      </w:r>
      <w:r w:rsidRPr="00E14663">
        <w:rPr>
          <w:b/>
        </w:rPr>
        <w:t>mnenj</w:t>
      </w:r>
      <w:r w:rsidR="00DF09B2">
        <w:rPr>
          <w:b/>
        </w:rPr>
        <w:t xml:space="preserve"> </w:t>
      </w:r>
      <w:r w:rsidRPr="00E14663">
        <w:rPr>
          <w:b/>
        </w:rPr>
        <w:t>in</w:t>
      </w:r>
      <w:r w:rsidR="00DF09B2">
        <w:rPr>
          <w:b/>
        </w:rPr>
        <w:t xml:space="preserve"> </w:t>
      </w:r>
      <w:r w:rsidRPr="00E14663">
        <w:rPr>
          <w:b/>
        </w:rPr>
        <w:t>gradbenega</w:t>
      </w:r>
      <w:r w:rsidR="00DF09B2">
        <w:rPr>
          <w:b/>
        </w:rPr>
        <w:t xml:space="preserve"> </w:t>
      </w:r>
      <w:r w:rsidRPr="00E14663">
        <w:rPr>
          <w:b/>
        </w:rPr>
        <w:t>dovoljenja</w:t>
      </w:r>
      <w:r w:rsidR="00DF09B2">
        <w:rPr>
          <w:b/>
        </w:rPr>
        <w:t xml:space="preserve"> </w:t>
      </w:r>
      <w:r w:rsidRPr="00E14663">
        <w:rPr>
          <w:b/>
        </w:rPr>
        <w:t>(DGD)</w:t>
      </w:r>
      <w:r w:rsidR="00DF09B2">
        <w:rPr>
          <w:b/>
        </w:rPr>
        <w:t xml:space="preserve"> </w:t>
      </w:r>
      <w:r w:rsidR="00426B19" w:rsidRPr="00E14663">
        <w:t>št.</w:t>
      </w:r>
      <w:r w:rsidR="00DF09B2">
        <w:t xml:space="preserve"> </w:t>
      </w:r>
      <w:r w:rsidR="00426B19" w:rsidRPr="00E14663">
        <w:t>101-DGD/2019-čistopis,</w:t>
      </w:r>
      <w:r w:rsidR="00DF09B2">
        <w:t xml:space="preserve"> </w:t>
      </w:r>
      <w:r w:rsidR="00426B19" w:rsidRPr="00E14663">
        <w:t>junij</w:t>
      </w:r>
      <w:r w:rsidR="00DF09B2">
        <w:t xml:space="preserve"> </w:t>
      </w:r>
      <w:r w:rsidR="00EB7CCD" w:rsidRPr="00E14663">
        <w:t>2020</w:t>
      </w:r>
      <w:r w:rsidR="00426B19" w:rsidRPr="00E14663">
        <w:t>,</w:t>
      </w:r>
      <w:r w:rsidR="00DF09B2">
        <w:t xml:space="preserve"> </w:t>
      </w:r>
      <w:r w:rsidR="00EB7CCD" w:rsidRPr="00E14663">
        <w:t>SOKPRO</w:t>
      </w:r>
      <w:r w:rsidR="00DF09B2">
        <w:t xml:space="preserve"> </w:t>
      </w:r>
      <w:r w:rsidR="00EB7CCD" w:rsidRPr="00E14663">
        <w:t>d.o.o.</w:t>
      </w:r>
      <w:r w:rsidR="00426B19" w:rsidRPr="00E14663">
        <w:t>,</w:t>
      </w:r>
      <w:r w:rsidR="00DF09B2">
        <w:t xml:space="preserve"> </w:t>
      </w:r>
      <w:r w:rsidR="00426B19" w:rsidRPr="00E14663">
        <w:t>Gorišnica</w:t>
      </w:r>
      <w:r w:rsidR="00DF09B2">
        <w:t xml:space="preserve"> </w:t>
      </w:r>
      <w:r w:rsidR="00426B19" w:rsidRPr="00E14663">
        <w:t>56,</w:t>
      </w:r>
      <w:r w:rsidR="00DF09B2">
        <w:t xml:space="preserve"> </w:t>
      </w:r>
      <w:r w:rsidR="00426B19" w:rsidRPr="00E14663">
        <w:t>2272</w:t>
      </w:r>
      <w:r w:rsidR="00DF09B2">
        <w:t xml:space="preserve"> </w:t>
      </w:r>
      <w:r w:rsidR="00426B19" w:rsidRPr="00E14663">
        <w:t>Gorišnica</w:t>
      </w:r>
    </w:p>
    <w:p w:rsidR="00426B19" w:rsidRPr="00E14663" w:rsidRDefault="00426B19" w:rsidP="00F24A83">
      <w:pPr>
        <w:spacing w:line="260" w:lineRule="exact"/>
      </w:pPr>
    </w:p>
    <w:p w:rsidR="00C70881" w:rsidRPr="00442276" w:rsidRDefault="00C70881" w:rsidP="00F24A83">
      <w:pPr>
        <w:pStyle w:val="NatevanjeABC"/>
        <w:spacing w:line="260" w:lineRule="exact"/>
      </w:pPr>
      <w:r w:rsidRPr="00442276">
        <w:rPr>
          <w:b/>
        </w:rPr>
        <w:t>Poročilo</w:t>
      </w:r>
      <w:r w:rsidR="00DF09B2">
        <w:rPr>
          <w:b/>
        </w:rPr>
        <w:t xml:space="preserve"> </w:t>
      </w:r>
      <w:r w:rsidRPr="00442276">
        <w:rPr>
          <w:b/>
        </w:rPr>
        <w:t>o</w:t>
      </w:r>
      <w:r w:rsidR="00DF09B2">
        <w:rPr>
          <w:b/>
        </w:rPr>
        <w:t xml:space="preserve"> </w:t>
      </w:r>
      <w:r w:rsidR="00E5091A" w:rsidRPr="00442276">
        <w:rPr>
          <w:b/>
        </w:rPr>
        <w:t>vplivih</w:t>
      </w:r>
      <w:r w:rsidR="00DF09B2">
        <w:rPr>
          <w:b/>
        </w:rPr>
        <w:t xml:space="preserve"> </w:t>
      </w:r>
      <w:r w:rsidR="00E5091A" w:rsidRPr="00442276">
        <w:rPr>
          <w:b/>
        </w:rPr>
        <w:t>nameravanega</w:t>
      </w:r>
      <w:r w:rsidR="00DF09B2">
        <w:rPr>
          <w:b/>
        </w:rPr>
        <w:t xml:space="preserve"> </w:t>
      </w:r>
      <w:r w:rsidR="00E5091A" w:rsidRPr="00442276">
        <w:rPr>
          <w:b/>
        </w:rPr>
        <w:t>posega</w:t>
      </w:r>
      <w:r w:rsidR="00DF09B2">
        <w:rPr>
          <w:b/>
        </w:rPr>
        <w:t xml:space="preserve"> </w:t>
      </w:r>
      <w:r w:rsidR="00E5091A" w:rsidRPr="00442276">
        <w:rPr>
          <w:b/>
        </w:rPr>
        <w:t>na</w:t>
      </w:r>
      <w:r w:rsidR="00DF09B2">
        <w:rPr>
          <w:b/>
        </w:rPr>
        <w:t xml:space="preserve"> </w:t>
      </w:r>
      <w:r w:rsidR="00E5091A" w:rsidRPr="00442276">
        <w:rPr>
          <w:b/>
        </w:rPr>
        <w:t>okolje</w:t>
      </w:r>
      <w:r w:rsidR="00DF09B2">
        <w:rPr>
          <w:b/>
        </w:rPr>
        <w:t xml:space="preserve"> </w:t>
      </w:r>
      <w:r w:rsidR="00E5091A" w:rsidRPr="00442276">
        <w:rPr>
          <w:b/>
        </w:rPr>
        <w:t>(PVO)</w:t>
      </w:r>
      <w:r w:rsidR="00DF09B2">
        <w:t xml:space="preserve"> </w:t>
      </w:r>
      <w:r w:rsidR="00E5091A" w:rsidRPr="00442276">
        <w:t>»Spremembe</w:t>
      </w:r>
      <w:r w:rsidR="00DF09B2">
        <w:t xml:space="preserve"> </w:t>
      </w:r>
      <w:r w:rsidR="00E5091A" w:rsidRPr="00442276">
        <w:t>v</w:t>
      </w:r>
      <w:r w:rsidR="00DF09B2">
        <w:t xml:space="preserve"> </w:t>
      </w:r>
      <w:r w:rsidR="00E5091A" w:rsidRPr="00442276">
        <w:t>obratovanju</w:t>
      </w:r>
      <w:r w:rsidR="00DF09B2">
        <w:t xml:space="preserve"> </w:t>
      </w:r>
      <w:r w:rsidR="00E5091A" w:rsidRPr="00442276">
        <w:t>naprav</w:t>
      </w:r>
      <w:r w:rsidR="00DF09B2">
        <w:t xml:space="preserve"> </w:t>
      </w:r>
      <w:r w:rsidR="00E5091A" w:rsidRPr="00442276">
        <w:t>v</w:t>
      </w:r>
      <w:r w:rsidR="00DF09B2">
        <w:t xml:space="preserve"> </w:t>
      </w:r>
      <w:r w:rsidR="00E5091A" w:rsidRPr="00442276">
        <w:t>PC</w:t>
      </w:r>
      <w:r w:rsidR="00DF09B2">
        <w:t xml:space="preserve"> </w:t>
      </w:r>
      <w:r w:rsidR="00E5091A" w:rsidRPr="00442276">
        <w:t>Mesna</w:t>
      </w:r>
      <w:r w:rsidR="00DF09B2">
        <w:t xml:space="preserve"> </w:t>
      </w:r>
      <w:r w:rsidR="00E5091A" w:rsidRPr="00442276">
        <w:t>industrija</w:t>
      </w:r>
      <w:r w:rsidR="00DF09B2">
        <w:t xml:space="preserve"> </w:t>
      </w:r>
      <w:r w:rsidR="00E5091A" w:rsidRPr="00442276">
        <w:t>Ptuj«,</w:t>
      </w:r>
      <w:r w:rsidR="00DF09B2">
        <w:t xml:space="preserve"> </w:t>
      </w:r>
      <w:r w:rsidR="00E5091A" w:rsidRPr="00442276">
        <w:t>št.</w:t>
      </w:r>
      <w:r w:rsidR="00DF09B2">
        <w:t xml:space="preserve"> </w:t>
      </w:r>
      <w:r w:rsidR="00E5091A" w:rsidRPr="00442276">
        <w:t>PVO_</w:t>
      </w:r>
      <w:proofErr w:type="spellStart"/>
      <w:r w:rsidR="00E5091A" w:rsidRPr="00442276">
        <w:t>06.19.O</w:t>
      </w:r>
      <w:proofErr w:type="spellEnd"/>
      <w:r w:rsidR="00DF09B2">
        <w:t xml:space="preserve"> </w:t>
      </w:r>
      <w:r w:rsidR="00E5091A" w:rsidRPr="00442276">
        <w:t>z</w:t>
      </w:r>
      <w:r w:rsidR="00DF09B2">
        <w:t xml:space="preserve"> </w:t>
      </w:r>
      <w:r w:rsidR="00E5091A" w:rsidRPr="00442276">
        <w:t>dne</w:t>
      </w:r>
      <w:r w:rsidR="00DF09B2">
        <w:t xml:space="preserve"> </w:t>
      </w:r>
      <w:r w:rsidR="00E5091A" w:rsidRPr="00442276">
        <w:t>28.</w:t>
      </w:r>
      <w:r w:rsidR="00DF09B2">
        <w:t xml:space="preserve"> </w:t>
      </w:r>
      <w:r w:rsidR="00E5091A" w:rsidRPr="00442276">
        <w:t>2.</w:t>
      </w:r>
      <w:r w:rsidR="00DF09B2">
        <w:t xml:space="preserve"> </w:t>
      </w:r>
      <w:r w:rsidR="00E5091A" w:rsidRPr="00442276">
        <w:t>2020,</w:t>
      </w:r>
      <w:r w:rsidR="00DF09B2">
        <w:t xml:space="preserve"> </w:t>
      </w:r>
      <w:r w:rsidR="00E5091A" w:rsidRPr="00442276">
        <w:t>dopolnitev</w:t>
      </w:r>
      <w:r w:rsidR="00DF09B2">
        <w:t xml:space="preserve"> </w:t>
      </w:r>
      <w:r w:rsidR="00E5091A" w:rsidRPr="00442276">
        <w:t>na</w:t>
      </w:r>
      <w:r w:rsidR="00DF09B2">
        <w:t xml:space="preserve"> </w:t>
      </w:r>
      <w:r w:rsidR="00E5091A" w:rsidRPr="00442276">
        <w:t>poziv</w:t>
      </w:r>
      <w:r w:rsidR="00DF09B2">
        <w:t xml:space="preserve"> </w:t>
      </w:r>
      <w:r w:rsidR="00E5091A" w:rsidRPr="00442276">
        <w:t>MOP</w:t>
      </w:r>
      <w:r w:rsidR="00DF09B2">
        <w:t xml:space="preserve"> </w:t>
      </w:r>
      <w:r w:rsidR="00E5091A" w:rsidRPr="00442276">
        <w:t>št.</w:t>
      </w:r>
      <w:r w:rsidR="00DF09B2">
        <w:t xml:space="preserve"> </w:t>
      </w:r>
      <w:r w:rsidR="00E5091A" w:rsidRPr="00442276">
        <w:t>1:</w:t>
      </w:r>
      <w:r w:rsidR="00DF09B2">
        <w:t xml:space="preserve"> </w:t>
      </w:r>
      <w:r w:rsidR="00E5091A" w:rsidRPr="00442276">
        <w:t>1.</w:t>
      </w:r>
      <w:r w:rsidR="00DF09B2">
        <w:t xml:space="preserve"> </w:t>
      </w:r>
      <w:r w:rsidR="00E5091A" w:rsidRPr="00442276">
        <w:t>7.</w:t>
      </w:r>
      <w:r w:rsidR="00DF09B2">
        <w:t xml:space="preserve"> </w:t>
      </w:r>
      <w:r w:rsidR="00E5091A" w:rsidRPr="00442276">
        <w:t>2020,</w:t>
      </w:r>
      <w:r w:rsidR="00DF09B2">
        <w:t xml:space="preserve"> </w:t>
      </w:r>
      <w:r w:rsidR="00E5091A" w:rsidRPr="00442276">
        <w:t>št.</w:t>
      </w:r>
      <w:r w:rsidR="00DF09B2">
        <w:t xml:space="preserve"> </w:t>
      </w:r>
      <w:r w:rsidR="00E5091A" w:rsidRPr="00442276">
        <w:t>2:</w:t>
      </w:r>
      <w:r w:rsidR="00DF09B2">
        <w:t xml:space="preserve"> </w:t>
      </w:r>
      <w:r w:rsidR="00E5091A" w:rsidRPr="00442276">
        <w:t>4.</w:t>
      </w:r>
      <w:r w:rsidR="00DF09B2">
        <w:t xml:space="preserve"> </w:t>
      </w:r>
      <w:r w:rsidR="00E5091A" w:rsidRPr="00442276">
        <w:t>11.</w:t>
      </w:r>
      <w:r w:rsidR="00DF09B2">
        <w:t xml:space="preserve"> </w:t>
      </w:r>
      <w:r w:rsidR="00E5091A" w:rsidRPr="00442276">
        <w:t>2020,</w:t>
      </w:r>
      <w:r w:rsidR="00DF09B2">
        <w:t xml:space="preserve"> </w:t>
      </w:r>
      <w:r w:rsidR="00E5091A" w:rsidRPr="00442276">
        <w:t>št.</w:t>
      </w:r>
      <w:r w:rsidR="00DF09B2">
        <w:t xml:space="preserve"> </w:t>
      </w:r>
      <w:r w:rsidR="00E5091A" w:rsidRPr="00442276">
        <w:t>3:</w:t>
      </w:r>
      <w:r w:rsidR="00DF09B2">
        <w:t xml:space="preserve"> </w:t>
      </w:r>
      <w:r w:rsidR="00E5091A" w:rsidRPr="00442276">
        <w:t>7.</w:t>
      </w:r>
      <w:r w:rsidR="00DF09B2">
        <w:t xml:space="preserve"> </w:t>
      </w:r>
      <w:r w:rsidR="00E5091A" w:rsidRPr="00442276">
        <w:t>1.</w:t>
      </w:r>
      <w:r w:rsidR="00DF09B2">
        <w:t xml:space="preserve"> </w:t>
      </w:r>
      <w:r w:rsidR="00E5091A" w:rsidRPr="00442276">
        <w:t>2021,</w:t>
      </w:r>
      <w:r w:rsidR="00DF09B2">
        <w:t xml:space="preserve"> </w:t>
      </w:r>
      <w:r w:rsidR="00E5091A" w:rsidRPr="00442276">
        <w:t>št.</w:t>
      </w:r>
      <w:r w:rsidR="00DF09B2">
        <w:t xml:space="preserve"> </w:t>
      </w:r>
      <w:r w:rsidR="00E5091A" w:rsidRPr="00442276">
        <w:t>4:</w:t>
      </w:r>
      <w:r w:rsidR="00DF09B2">
        <w:t xml:space="preserve"> </w:t>
      </w:r>
      <w:r w:rsidR="00E5091A" w:rsidRPr="00442276">
        <w:t>5.</w:t>
      </w:r>
      <w:r w:rsidR="00DF09B2">
        <w:t xml:space="preserve"> </w:t>
      </w:r>
      <w:r w:rsidR="00E5091A" w:rsidRPr="00442276">
        <w:t>2.</w:t>
      </w:r>
      <w:r w:rsidR="00DF09B2">
        <w:t xml:space="preserve"> </w:t>
      </w:r>
      <w:r w:rsidR="00E5091A" w:rsidRPr="00442276">
        <w:t>2021,</w:t>
      </w:r>
      <w:r w:rsidR="00DF09B2">
        <w:t xml:space="preserve"> </w:t>
      </w:r>
      <w:r w:rsidR="00E5091A" w:rsidRPr="00442276">
        <w:t>izdelovalca</w:t>
      </w:r>
      <w:r w:rsidR="00DF09B2">
        <w:t xml:space="preserve"> </w:t>
      </w:r>
      <w:r w:rsidR="00E5091A" w:rsidRPr="00442276">
        <w:t>Matrika</w:t>
      </w:r>
      <w:r w:rsidR="00DF09B2">
        <w:t xml:space="preserve"> </w:t>
      </w:r>
      <w:r w:rsidR="00E5091A" w:rsidRPr="00442276">
        <w:t>ZVO</w:t>
      </w:r>
      <w:r w:rsidR="00DF09B2">
        <w:t xml:space="preserve"> </w:t>
      </w:r>
      <w:r w:rsidR="00E5091A" w:rsidRPr="00442276">
        <w:t>d.o.o.,</w:t>
      </w:r>
      <w:r w:rsidR="00DF09B2">
        <w:t xml:space="preserve"> </w:t>
      </w:r>
      <w:r w:rsidR="00E5091A" w:rsidRPr="00442276">
        <w:t>Stegne</w:t>
      </w:r>
      <w:r w:rsidR="00DF09B2">
        <w:t xml:space="preserve"> </w:t>
      </w:r>
      <w:r w:rsidR="00E5091A" w:rsidRPr="00442276">
        <w:t>21c,</w:t>
      </w:r>
      <w:r w:rsidR="00DF09B2">
        <w:t xml:space="preserve"> </w:t>
      </w:r>
      <w:r w:rsidR="00E5091A" w:rsidRPr="00442276">
        <w:t>1000</w:t>
      </w:r>
      <w:r w:rsidR="00DF09B2">
        <w:t xml:space="preserve"> </w:t>
      </w:r>
      <w:r w:rsidR="00E5091A" w:rsidRPr="00442276">
        <w:t>Ljubljana</w:t>
      </w:r>
      <w:r w:rsidRPr="00442276">
        <w:t>,</w:t>
      </w:r>
      <w:r w:rsidR="00DF09B2">
        <w:t xml:space="preserve"> </w:t>
      </w:r>
      <w:r w:rsidRPr="00442276">
        <w:t>(v</w:t>
      </w:r>
      <w:r w:rsidR="00DF09B2">
        <w:t xml:space="preserve"> </w:t>
      </w:r>
      <w:r w:rsidRPr="00442276">
        <w:t>nadaljevanju</w:t>
      </w:r>
      <w:r w:rsidR="00DF09B2">
        <w:t xml:space="preserve"> </w:t>
      </w:r>
      <w:r w:rsidRPr="00442276">
        <w:t>PVO).</w:t>
      </w:r>
    </w:p>
    <w:p w:rsidR="00C70881" w:rsidRPr="00E14663" w:rsidRDefault="00C70881" w:rsidP="00F24A83">
      <w:pPr>
        <w:spacing w:line="260" w:lineRule="exact"/>
        <w:rPr>
          <w:rFonts w:cs="Arial"/>
        </w:rPr>
      </w:pPr>
    </w:p>
    <w:p w:rsidR="00C70881" w:rsidRPr="00E14663" w:rsidRDefault="00C70881" w:rsidP="00F24A83">
      <w:pPr>
        <w:pStyle w:val="NatevanjeIIIIII"/>
        <w:spacing w:line="260" w:lineRule="exact"/>
      </w:pPr>
      <w:r w:rsidRPr="00E14663">
        <w:t>K</w:t>
      </w:r>
      <w:r w:rsidR="00DF09B2">
        <w:t xml:space="preserve"> </w:t>
      </w:r>
      <w:r w:rsidRPr="00E14663">
        <w:t>predmetni</w:t>
      </w:r>
      <w:r w:rsidR="00DF09B2">
        <w:t xml:space="preserve"> </w:t>
      </w:r>
      <w:r w:rsidRPr="00E14663">
        <w:t>gradnji</w:t>
      </w:r>
      <w:r w:rsidR="00DF09B2">
        <w:t xml:space="preserve"> </w:t>
      </w:r>
      <w:r w:rsidRPr="00E14663">
        <w:t>so</w:t>
      </w:r>
      <w:r w:rsidR="00DF09B2">
        <w:t xml:space="preserve"> </w:t>
      </w:r>
      <w:r w:rsidRPr="00E14663">
        <w:t>podali</w:t>
      </w:r>
      <w:r w:rsidR="00DF09B2">
        <w:t xml:space="preserve"> </w:t>
      </w:r>
      <w:r w:rsidRPr="00E14663">
        <w:t>mnenja</w:t>
      </w:r>
      <w:r w:rsidR="00DF09B2">
        <w:t xml:space="preserve"> </w:t>
      </w:r>
      <w:r w:rsidR="00EB7CCD" w:rsidRPr="00E14663">
        <w:t>naslednji</w:t>
      </w:r>
      <w:r w:rsidR="00DF09B2">
        <w:t xml:space="preserve"> </w:t>
      </w:r>
      <w:r w:rsidRPr="00E14663">
        <w:t>pristojni</w:t>
      </w:r>
      <w:r w:rsidR="00DF09B2">
        <w:t xml:space="preserve"> </w:t>
      </w:r>
      <w:r w:rsidRPr="00E14663">
        <w:t>organi</w:t>
      </w:r>
      <w:r w:rsidR="00DF09B2">
        <w:t xml:space="preserve"> </w:t>
      </w:r>
      <w:r w:rsidRPr="00E14663">
        <w:t>in</w:t>
      </w:r>
      <w:r w:rsidR="00DF09B2">
        <w:t xml:space="preserve"> </w:t>
      </w:r>
      <w:r w:rsidRPr="00E14663">
        <w:t>organizacije:</w:t>
      </w:r>
    </w:p>
    <w:p w:rsidR="00DF09B2" w:rsidRPr="0078695D" w:rsidRDefault="0066522B" w:rsidP="00A03908">
      <w:pPr>
        <w:pStyle w:val="Zamik1"/>
      </w:pPr>
      <w:r w:rsidRPr="0078695D">
        <w:t>mnenje</w:t>
      </w:r>
      <w:r w:rsidR="00DF09B2" w:rsidRPr="0078695D">
        <w:t xml:space="preserve"> </w:t>
      </w:r>
      <w:r w:rsidRPr="0078695D">
        <w:t>št.</w:t>
      </w:r>
      <w:r w:rsidR="00DF09B2" w:rsidRPr="0078695D">
        <w:t xml:space="preserve"> </w:t>
      </w:r>
      <w:r w:rsidR="00860BF7">
        <w:t>35403-21/2020-4</w:t>
      </w:r>
      <w:r w:rsidR="00DF09B2" w:rsidRPr="0078695D">
        <w:t xml:space="preserve"> </w:t>
      </w:r>
      <w:r w:rsidRPr="0078695D">
        <w:t>z</w:t>
      </w:r>
      <w:r w:rsidR="00DF09B2" w:rsidRPr="0078695D">
        <w:t xml:space="preserve"> </w:t>
      </w:r>
      <w:r w:rsidRPr="0078695D">
        <w:t>dne</w:t>
      </w:r>
      <w:r w:rsidR="00DF09B2" w:rsidRPr="0078695D">
        <w:t xml:space="preserve"> </w:t>
      </w:r>
      <w:r w:rsidRPr="0078695D">
        <w:t>12.</w:t>
      </w:r>
      <w:r w:rsidR="00F24A83">
        <w:t> </w:t>
      </w:r>
      <w:r w:rsidRPr="0078695D">
        <w:t>10.</w:t>
      </w:r>
      <w:r w:rsidR="00F24A83">
        <w:t> </w:t>
      </w:r>
      <w:r w:rsidRPr="0078695D">
        <w:t>2020,</w:t>
      </w:r>
      <w:r w:rsidR="00DF09B2" w:rsidRPr="0078695D">
        <w:t xml:space="preserve"> </w:t>
      </w:r>
      <w:r w:rsidRPr="0078695D">
        <w:t>mnenje</w:t>
      </w:r>
      <w:r w:rsidR="00DF09B2" w:rsidRPr="0078695D">
        <w:t xml:space="preserve"> </w:t>
      </w:r>
      <w:r w:rsidRPr="0078695D">
        <w:t>št.</w:t>
      </w:r>
      <w:r w:rsidR="00DF09B2" w:rsidRPr="0078695D">
        <w:t xml:space="preserve"> </w:t>
      </w:r>
      <w:r w:rsidRPr="0078695D">
        <w:t>35403-21/2020-5</w:t>
      </w:r>
      <w:r w:rsidR="00DF09B2" w:rsidRPr="0078695D">
        <w:t xml:space="preserve"> </w:t>
      </w:r>
      <w:r w:rsidRPr="0078695D">
        <w:t>z</w:t>
      </w:r>
      <w:r w:rsidR="00DF09B2" w:rsidRPr="0078695D">
        <w:t xml:space="preserve"> </w:t>
      </w:r>
      <w:r w:rsidRPr="0078695D">
        <w:t>dne</w:t>
      </w:r>
      <w:r w:rsidR="00DF09B2" w:rsidRPr="0078695D">
        <w:t xml:space="preserve"> </w:t>
      </w:r>
      <w:r w:rsidRPr="0078695D">
        <w:t>21.</w:t>
      </w:r>
      <w:r w:rsidR="00F24A83">
        <w:t> </w:t>
      </w:r>
      <w:r w:rsidRPr="0078695D">
        <w:t>12.</w:t>
      </w:r>
      <w:r w:rsidR="00F24A83">
        <w:t> </w:t>
      </w:r>
      <w:r w:rsidRPr="0078695D">
        <w:t>2020,</w:t>
      </w:r>
      <w:r w:rsidR="00DF09B2" w:rsidRPr="0078695D">
        <w:t xml:space="preserve"> </w:t>
      </w:r>
      <w:r w:rsidRPr="0078695D">
        <w:t>mnenje</w:t>
      </w:r>
      <w:r w:rsidR="00DF09B2" w:rsidRPr="0078695D">
        <w:t xml:space="preserve"> </w:t>
      </w:r>
      <w:r w:rsidRPr="0078695D">
        <w:t>št.</w:t>
      </w:r>
      <w:r w:rsidR="00DF09B2" w:rsidRPr="0078695D">
        <w:t xml:space="preserve"> </w:t>
      </w:r>
      <w:r w:rsidRPr="0078695D">
        <w:t>35403-21/2020-9</w:t>
      </w:r>
      <w:r w:rsidR="00DF09B2" w:rsidRPr="0078695D">
        <w:t xml:space="preserve"> </w:t>
      </w:r>
      <w:r w:rsidRPr="0078695D">
        <w:t>z</w:t>
      </w:r>
      <w:r w:rsidR="00DF09B2" w:rsidRPr="0078695D">
        <w:t xml:space="preserve"> </w:t>
      </w:r>
      <w:r w:rsidRPr="0078695D">
        <w:t>dne</w:t>
      </w:r>
      <w:r w:rsidR="00DF09B2" w:rsidRPr="0078695D">
        <w:t xml:space="preserve"> </w:t>
      </w:r>
      <w:r w:rsidRPr="0078695D">
        <w:t>29.</w:t>
      </w:r>
      <w:r w:rsidR="00F24A83">
        <w:t> </w:t>
      </w:r>
      <w:r w:rsidRPr="0078695D">
        <w:t>1.</w:t>
      </w:r>
      <w:r w:rsidR="00F24A83">
        <w:t> </w:t>
      </w:r>
      <w:r w:rsidRPr="0078695D">
        <w:t>2021</w:t>
      </w:r>
      <w:r w:rsidR="00DF09B2" w:rsidRPr="0078695D">
        <w:t xml:space="preserve"> </w:t>
      </w:r>
      <w:r w:rsidRPr="0078695D">
        <w:t>in</w:t>
      </w:r>
      <w:r w:rsidR="00DF09B2" w:rsidRPr="0078695D">
        <w:t xml:space="preserve"> </w:t>
      </w:r>
      <w:r w:rsidRPr="0078695D">
        <w:t>mnenje</w:t>
      </w:r>
      <w:r w:rsidR="00DF09B2" w:rsidRPr="0078695D">
        <w:t xml:space="preserve"> </w:t>
      </w:r>
      <w:r w:rsidRPr="0078695D">
        <w:t>št.</w:t>
      </w:r>
      <w:r w:rsidR="00DF09B2" w:rsidRPr="0078695D">
        <w:t xml:space="preserve"> </w:t>
      </w:r>
      <w:r w:rsidRPr="0078695D">
        <w:t>35403-21/2020-11</w:t>
      </w:r>
      <w:r w:rsidR="00DF09B2" w:rsidRPr="0078695D">
        <w:t xml:space="preserve"> </w:t>
      </w:r>
      <w:r w:rsidRPr="0078695D">
        <w:t>z</w:t>
      </w:r>
      <w:r w:rsidR="00DF09B2" w:rsidRPr="0078695D">
        <w:t xml:space="preserve"> </w:t>
      </w:r>
      <w:r w:rsidRPr="0078695D">
        <w:t>dne</w:t>
      </w:r>
      <w:r w:rsidR="00DF09B2" w:rsidRPr="0078695D">
        <w:t xml:space="preserve"> </w:t>
      </w:r>
      <w:r w:rsidRPr="0078695D">
        <w:t>5.</w:t>
      </w:r>
      <w:r w:rsidR="00F24A83">
        <w:t> </w:t>
      </w:r>
      <w:r w:rsidRPr="0078695D">
        <w:t>3.</w:t>
      </w:r>
      <w:r w:rsidR="00F24A83">
        <w:t> </w:t>
      </w:r>
      <w:r w:rsidRPr="0078695D">
        <w:t>2021,</w:t>
      </w:r>
      <w:r w:rsidR="00DF09B2" w:rsidRPr="0078695D">
        <w:t xml:space="preserve"> </w:t>
      </w:r>
      <w:r w:rsidRPr="0078695D">
        <w:t>Agencija</w:t>
      </w:r>
      <w:r w:rsidR="00DF09B2" w:rsidRPr="0078695D">
        <w:t xml:space="preserve"> </w:t>
      </w:r>
      <w:r w:rsidRPr="0078695D">
        <w:t>Republike</w:t>
      </w:r>
      <w:r w:rsidR="00DF09B2" w:rsidRPr="0078695D">
        <w:t xml:space="preserve"> </w:t>
      </w:r>
      <w:r w:rsidRPr="0078695D">
        <w:t>Slovenije</w:t>
      </w:r>
      <w:r w:rsidR="00DF09B2" w:rsidRPr="0078695D">
        <w:t xml:space="preserve"> </w:t>
      </w:r>
      <w:r w:rsidRPr="0078695D">
        <w:t>za</w:t>
      </w:r>
      <w:r w:rsidR="00DF09B2" w:rsidRPr="0078695D">
        <w:t xml:space="preserve"> </w:t>
      </w:r>
      <w:r w:rsidRPr="0078695D">
        <w:t>okolje,</w:t>
      </w:r>
      <w:r w:rsidR="00DF09B2" w:rsidRPr="0078695D">
        <w:t xml:space="preserve"> </w:t>
      </w:r>
      <w:r w:rsidRPr="0078695D">
        <w:t>Vojkova</w:t>
      </w:r>
      <w:r w:rsidR="00DF09B2" w:rsidRPr="0078695D">
        <w:t xml:space="preserve"> </w:t>
      </w:r>
      <w:r w:rsidRPr="0078695D">
        <w:t>1b,</w:t>
      </w:r>
      <w:r w:rsidR="00DF09B2" w:rsidRPr="0078695D">
        <w:t xml:space="preserve"> </w:t>
      </w:r>
      <w:r w:rsidRPr="0078695D">
        <w:t>1000</w:t>
      </w:r>
      <w:r w:rsidR="00DF09B2" w:rsidRPr="0078695D">
        <w:t xml:space="preserve"> </w:t>
      </w:r>
      <w:r w:rsidRPr="0078695D">
        <w:t>Ljubljana,</w:t>
      </w:r>
    </w:p>
    <w:p w:rsidR="00DF09B2" w:rsidRPr="0078695D" w:rsidRDefault="00810A61" w:rsidP="00A03908">
      <w:pPr>
        <w:pStyle w:val="Zamik1"/>
      </w:pPr>
      <w:r w:rsidRPr="0078695D">
        <w:t>mnenje</w:t>
      </w:r>
      <w:r w:rsidR="00DF09B2" w:rsidRPr="0078695D">
        <w:t xml:space="preserve"> </w:t>
      </w:r>
      <w:r w:rsidRPr="0078695D">
        <w:t>št.</w:t>
      </w:r>
      <w:r w:rsidR="00DF09B2" w:rsidRPr="0078695D">
        <w:t xml:space="preserve"> </w:t>
      </w:r>
      <w:r w:rsidR="006B61BB">
        <w:t>4-II-1024/2-O-20/SV</w:t>
      </w:r>
      <w:r w:rsidR="00DF09B2" w:rsidRPr="0078695D">
        <w:t xml:space="preserve"> </w:t>
      </w:r>
      <w:r w:rsidRPr="0078695D">
        <w:t>z</w:t>
      </w:r>
      <w:r w:rsidR="00DF09B2" w:rsidRPr="0078695D">
        <w:t xml:space="preserve"> </w:t>
      </w:r>
      <w:r w:rsidRPr="0078695D">
        <w:t>dne</w:t>
      </w:r>
      <w:r w:rsidR="00DF09B2" w:rsidRPr="0078695D">
        <w:t xml:space="preserve"> </w:t>
      </w:r>
      <w:r w:rsidRPr="0078695D">
        <w:t>23.</w:t>
      </w:r>
      <w:r w:rsidR="00F24A83">
        <w:t> </w:t>
      </w:r>
      <w:r w:rsidRPr="0078695D">
        <w:t>9.</w:t>
      </w:r>
      <w:r w:rsidR="00F24A83">
        <w:t> </w:t>
      </w:r>
      <w:r w:rsidRPr="0078695D">
        <w:t>2020,</w:t>
      </w:r>
      <w:r w:rsidR="00DF09B2" w:rsidRPr="0078695D">
        <w:t xml:space="preserve"> </w:t>
      </w:r>
      <w:r w:rsidRPr="0078695D">
        <w:t>Zavod</w:t>
      </w:r>
      <w:r w:rsidR="00DF09B2" w:rsidRPr="0078695D">
        <w:t xml:space="preserve"> </w:t>
      </w:r>
      <w:r w:rsidRPr="0078695D">
        <w:t>RS</w:t>
      </w:r>
      <w:r w:rsidR="00DF09B2" w:rsidRPr="0078695D">
        <w:t xml:space="preserve"> </w:t>
      </w:r>
      <w:r w:rsidRPr="0078695D">
        <w:t>za</w:t>
      </w:r>
      <w:r w:rsidR="00DF09B2" w:rsidRPr="0078695D">
        <w:t xml:space="preserve"> </w:t>
      </w:r>
      <w:r w:rsidRPr="0078695D">
        <w:t>varstvo</w:t>
      </w:r>
      <w:r w:rsidR="00DF09B2" w:rsidRPr="0078695D">
        <w:t xml:space="preserve"> </w:t>
      </w:r>
      <w:r w:rsidRPr="0078695D">
        <w:t>narave,</w:t>
      </w:r>
      <w:r w:rsidR="00DF09B2" w:rsidRPr="0078695D">
        <w:t xml:space="preserve"> </w:t>
      </w:r>
      <w:r w:rsidRPr="0078695D">
        <w:t>OE</w:t>
      </w:r>
      <w:r w:rsidR="00DF09B2" w:rsidRPr="0078695D">
        <w:t xml:space="preserve"> </w:t>
      </w:r>
      <w:r w:rsidRPr="0078695D">
        <w:t>Maribor,</w:t>
      </w:r>
      <w:r w:rsidR="00DF09B2" w:rsidRPr="0078695D">
        <w:t xml:space="preserve"> </w:t>
      </w:r>
      <w:r w:rsidRPr="0078695D">
        <w:t>Podbreška</w:t>
      </w:r>
      <w:r w:rsidR="00DF09B2" w:rsidRPr="0078695D">
        <w:t xml:space="preserve"> </w:t>
      </w:r>
      <w:r w:rsidRPr="0078695D">
        <w:t>cesta</w:t>
      </w:r>
      <w:r w:rsidR="00DF09B2" w:rsidRPr="0078695D">
        <w:t xml:space="preserve"> </w:t>
      </w:r>
      <w:r w:rsidRPr="0078695D">
        <w:t>20,</w:t>
      </w:r>
      <w:r w:rsidR="00DF09B2" w:rsidRPr="0078695D">
        <w:t xml:space="preserve"> </w:t>
      </w:r>
      <w:r w:rsidRPr="0078695D">
        <w:t>2000</w:t>
      </w:r>
      <w:r w:rsidR="00DF09B2" w:rsidRPr="0078695D">
        <w:t xml:space="preserve"> </w:t>
      </w:r>
      <w:r w:rsidRPr="0078695D">
        <w:t>Maribor,</w:t>
      </w:r>
    </w:p>
    <w:p w:rsidR="00DF09B2" w:rsidRPr="0078695D" w:rsidRDefault="0066522B" w:rsidP="00A03908">
      <w:pPr>
        <w:pStyle w:val="Zamik1"/>
      </w:pPr>
      <w:r w:rsidRPr="0078695D">
        <w:t>mnenje</w:t>
      </w:r>
      <w:r w:rsidR="00DF09B2" w:rsidRPr="0078695D">
        <w:t xml:space="preserve"> </w:t>
      </w:r>
      <w:r w:rsidRPr="0078695D">
        <w:t>št.</w:t>
      </w:r>
      <w:r w:rsidR="00DF09B2" w:rsidRPr="0078695D">
        <w:t xml:space="preserve"> </w:t>
      </w:r>
      <w:r w:rsidRPr="0078695D">
        <w:t>35508-4685/20</w:t>
      </w:r>
      <w:r w:rsidR="00860BF7">
        <w:t>20</w:t>
      </w:r>
      <w:r w:rsidRPr="0078695D">
        <w:t>-7</w:t>
      </w:r>
      <w:r w:rsidR="00860BF7">
        <w:t xml:space="preserve">, prejeto dne 25. 3. 2021, </w:t>
      </w:r>
      <w:r w:rsidRPr="0078695D">
        <w:t>Direkcija</w:t>
      </w:r>
      <w:r w:rsidR="00DF09B2" w:rsidRPr="0078695D">
        <w:t xml:space="preserve"> </w:t>
      </w:r>
      <w:r w:rsidRPr="0078695D">
        <w:t>RS</w:t>
      </w:r>
      <w:r w:rsidR="00DF09B2" w:rsidRPr="0078695D">
        <w:t xml:space="preserve"> </w:t>
      </w:r>
      <w:r w:rsidRPr="0078695D">
        <w:t>za</w:t>
      </w:r>
      <w:r w:rsidR="00DF09B2" w:rsidRPr="0078695D">
        <w:t xml:space="preserve"> </w:t>
      </w:r>
      <w:r w:rsidRPr="0078695D">
        <w:t>vode,</w:t>
      </w:r>
      <w:r w:rsidR="00DF09B2" w:rsidRPr="0078695D">
        <w:t xml:space="preserve"> </w:t>
      </w:r>
      <w:r w:rsidRPr="0078695D">
        <w:t>Hajdrihova</w:t>
      </w:r>
      <w:r w:rsidR="00DF09B2" w:rsidRPr="0078695D">
        <w:t xml:space="preserve"> </w:t>
      </w:r>
      <w:r w:rsidRPr="0078695D">
        <w:t>28c,</w:t>
      </w:r>
      <w:r w:rsidR="00DF09B2" w:rsidRPr="0078695D">
        <w:t xml:space="preserve"> </w:t>
      </w:r>
      <w:r w:rsidRPr="0078695D">
        <w:t>1000</w:t>
      </w:r>
      <w:r w:rsidR="00DF09B2" w:rsidRPr="0078695D">
        <w:t xml:space="preserve"> </w:t>
      </w:r>
      <w:r w:rsidRPr="0078695D">
        <w:t>Ljubljana,</w:t>
      </w:r>
    </w:p>
    <w:p w:rsidR="00DF09B2" w:rsidRPr="0078695D" w:rsidRDefault="0066522B" w:rsidP="00A03908">
      <w:pPr>
        <w:pStyle w:val="Zamik1"/>
      </w:pPr>
      <w:r w:rsidRPr="0078695D">
        <w:t>mnenje</w:t>
      </w:r>
      <w:r w:rsidR="00DF09B2" w:rsidRPr="0078695D">
        <w:t xml:space="preserve"> </w:t>
      </w:r>
      <w:r w:rsidRPr="0078695D">
        <w:t>k</w:t>
      </w:r>
      <w:r w:rsidR="00DF09B2" w:rsidRPr="0078695D">
        <w:t xml:space="preserve"> </w:t>
      </w:r>
      <w:r w:rsidRPr="0078695D">
        <w:t>projektu</w:t>
      </w:r>
      <w:r w:rsidR="00DF09B2" w:rsidRPr="0078695D">
        <w:t xml:space="preserve"> </w:t>
      </w:r>
      <w:r w:rsidRPr="0078695D">
        <w:t>št.</w:t>
      </w:r>
      <w:r w:rsidR="00DF09B2" w:rsidRPr="0078695D">
        <w:t xml:space="preserve"> </w:t>
      </w:r>
      <w:r w:rsidRPr="0078695D">
        <w:t>1248697</w:t>
      </w:r>
      <w:r w:rsidR="00DF09B2" w:rsidRPr="0078695D">
        <w:t xml:space="preserve"> </w:t>
      </w:r>
      <w:r w:rsidRPr="0078695D">
        <w:t>(4002-2279/2020-2)</w:t>
      </w:r>
      <w:r w:rsidR="00DF09B2" w:rsidRPr="0078695D">
        <w:t xml:space="preserve"> </w:t>
      </w:r>
      <w:r w:rsidRPr="0078695D">
        <w:t>z</w:t>
      </w:r>
      <w:r w:rsidR="00DF09B2" w:rsidRPr="0078695D">
        <w:t xml:space="preserve"> </w:t>
      </w:r>
      <w:r w:rsidRPr="0078695D">
        <w:t>dne</w:t>
      </w:r>
      <w:r w:rsidR="00DF09B2" w:rsidRPr="0078695D">
        <w:t xml:space="preserve"> </w:t>
      </w:r>
      <w:r w:rsidRPr="0078695D">
        <w:t>1.</w:t>
      </w:r>
      <w:r w:rsidR="00F24A83">
        <w:t> </w:t>
      </w:r>
      <w:r w:rsidRPr="0078695D">
        <w:t>3.</w:t>
      </w:r>
      <w:r w:rsidR="00F24A83">
        <w:t> </w:t>
      </w:r>
      <w:r w:rsidRPr="0078695D">
        <w:t>2021</w:t>
      </w:r>
      <w:r w:rsidR="00E57E91" w:rsidRPr="0078695D">
        <w:t>,</w:t>
      </w:r>
      <w:r w:rsidR="00DF09B2" w:rsidRPr="0078695D">
        <w:t xml:space="preserve"> </w:t>
      </w:r>
      <w:r w:rsidR="00E57E91" w:rsidRPr="0078695D">
        <w:t>Elektro</w:t>
      </w:r>
      <w:r w:rsidR="00DF09B2" w:rsidRPr="0078695D">
        <w:t xml:space="preserve"> </w:t>
      </w:r>
      <w:r w:rsidR="00E57E91" w:rsidRPr="0078695D">
        <w:t>Maribor</w:t>
      </w:r>
      <w:r w:rsidR="00DF09B2" w:rsidRPr="0078695D">
        <w:t xml:space="preserve"> </w:t>
      </w:r>
      <w:r w:rsidR="00E57E91" w:rsidRPr="0078695D">
        <w:t>d.d.</w:t>
      </w:r>
      <w:r w:rsidR="00DF09B2" w:rsidRPr="0078695D">
        <w:t xml:space="preserve"> </w:t>
      </w:r>
      <w:r w:rsidR="00E57E91" w:rsidRPr="0078695D">
        <w:t>Vetrinjska</w:t>
      </w:r>
      <w:r w:rsidR="00DF09B2" w:rsidRPr="0078695D">
        <w:t xml:space="preserve"> </w:t>
      </w:r>
      <w:r w:rsidR="00E57E91" w:rsidRPr="0078695D">
        <w:t>ulica</w:t>
      </w:r>
      <w:r w:rsidR="00DF09B2" w:rsidRPr="0078695D">
        <w:t xml:space="preserve"> </w:t>
      </w:r>
      <w:r w:rsidR="00E57E91" w:rsidRPr="0078695D">
        <w:t>2,</w:t>
      </w:r>
      <w:r w:rsidR="00DF09B2" w:rsidRPr="0078695D">
        <w:t xml:space="preserve"> </w:t>
      </w:r>
      <w:r w:rsidR="00E57E91" w:rsidRPr="0078695D">
        <w:t>2000</w:t>
      </w:r>
      <w:r w:rsidR="00DF09B2" w:rsidRPr="0078695D">
        <w:t xml:space="preserve"> </w:t>
      </w:r>
      <w:r w:rsidR="00E57E91" w:rsidRPr="0078695D">
        <w:t>Maribor</w:t>
      </w:r>
      <w:r w:rsidR="00826CC8" w:rsidRPr="0078695D">
        <w:t>,</w:t>
      </w:r>
    </w:p>
    <w:p w:rsidR="00DF09B2" w:rsidRPr="0078695D" w:rsidRDefault="00B4040B" w:rsidP="00A03908">
      <w:pPr>
        <w:pStyle w:val="Zamik1"/>
      </w:pPr>
      <w:r w:rsidRPr="0078695D">
        <w:t>mnenje</w:t>
      </w:r>
      <w:r w:rsidR="00DF09B2" w:rsidRPr="0078695D">
        <w:t xml:space="preserve"> </w:t>
      </w:r>
      <w:r w:rsidRPr="0078695D">
        <w:t>št.</w:t>
      </w:r>
      <w:r w:rsidR="00DF09B2" w:rsidRPr="0078695D">
        <w:t xml:space="preserve"> </w:t>
      </w:r>
      <w:r w:rsidR="00C01CF5" w:rsidRPr="0078695D">
        <w:t>164-KJ/20</w:t>
      </w:r>
      <w:r w:rsidR="00DF09B2" w:rsidRPr="0078695D">
        <w:t xml:space="preserve"> </w:t>
      </w:r>
      <w:r w:rsidRPr="0078695D">
        <w:t>z</w:t>
      </w:r>
      <w:r w:rsidR="00DF09B2" w:rsidRPr="0078695D">
        <w:t xml:space="preserve"> </w:t>
      </w:r>
      <w:r w:rsidRPr="0078695D">
        <w:t>dne</w:t>
      </w:r>
      <w:r w:rsidR="00DF09B2" w:rsidRPr="0078695D">
        <w:t xml:space="preserve"> </w:t>
      </w:r>
      <w:r w:rsidR="00C01CF5" w:rsidRPr="0078695D">
        <w:t>4.</w:t>
      </w:r>
      <w:r w:rsidR="00F24A83">
        <w:t> </w:t>
      </w:r>
      <w:r w:rsidR="00C01CF5" w:rsidRPr="0078695D">
        <w:t>9.</w:t>
      </w:r>
      <w:r w:rsidR="00F24A83">
        <w:t> </w:t>
      </w:r>
      <w:r w:rsidR="00C01CF5" w:rsidRPr="0078695D">
        <w:t>2020</w:t>
      </w:r>
      <w:r w:rsidRPr="0078695D">
        <w:t>,</w:t>
      </w:r>
      <w:r w:rsidR="00DF09B2" w:rsidRPr="0078695D">
        <w:t xml:space="preserve"> </w:t>
      </w:r>
      <w:r w:rsidRPr="0078695D">
        <w:t>Komunalno</w:t>
      </w:r>
      <w:r w:rsidR="00DF09B2" w:rsidRPr="0078695D">
        <w:t xml:space="preserve"> </w:t>
      </w:r>
      <w:r w:rsidRPr="0078695D">
        <w:t>podjetje</w:t>
      </w:r>
      <w:r w:rsidR="00DF09B2" w:rsidRPr="0078695D">
        <w:t xml:space="preserve"> </w:t>
      </w:r>
      <w:r w:rsidRPr="0078695D">
        <w:t>Ptuj</w:t>
      </w:r>
      <w:r w:rsidR="00DF09B2" w:rsidRPr="0078695D">
        <w:t xml:space="preserve"> </w:t>
      </w:r>
      <w:r w:rsidRPr="0078695D">
        <w:t>d.d.,</w:t>
      </w:r>
      <w:r w:rsidR="00DF09B2" w:rsidRPr="0078695D">
        <w:t xml:space="preserve"> </w:t>
      </w:r>
      <w:r w:rsidRPr="0078695D">
        <w:t>Potrčeva</w:t>
      </w:r>
      <w:r w:rsidR="00DF09B2" w:rsidRPr="0078695D">
        <w:t xml:space="preserve"> </w:t>
      </w:r>
      <w:r w:rsidRPr="0078695D">
        <w:t>cesta</w:t>
      </w:r>
      <w:r w:rsidR="00DF09B2" w:rsidRPr="0078695D">
        <w:t xml:space="preserve"> </w:t>
      </w:r>
      <w:r w:rsidRPr="0078695D">
        <w:t>10,</w:t>
      </w:r>
      <w:r w:rsidR="00DF09B2" w:rsidRPr="0078695D">
        <w:t xml:space="preserve"> </w:t>
      </w:r>
      <w:r w:rsidRPr="0078695D">
        <w:t>2250</w:t>
      </w:r>
      <w:r w:rsidR="00DF09B2" w:rsidRPr="0078695D">
        <w:t xml:space="preserve"> </w:t>
      </w:r>
      <w:r w:rsidRPr="0078695D">
        <w:t>Ptuj</w:t>
      </w:r>
      <w:r w:rsidR="00826CC8" w:rsidRPr="0078695D">
        <w:t>,</w:t>
      </w:r>
    </w:p>
    <w:p w:rsidR="00536890" w:rsidRPr="00E14663" w:rsidRDefault="00B4040B" w:rsidP="00A03908">
      <w:pPr>
        <w:pStyle w:val="Zamik1"/>
      </w:pPr>
      <w:r w:rsidRPr="0078695D">
        <w:t>mnenje</w:t>
      </w:r>
      <w:r w:rsidR="00DF09B2" w:rsidRPr="0078695D">
        <w:t xml:space="preserve"> </w:t>
      </w:r>
      <w:r w:rsidRPr="0078695D">
        <w:t>št.</w:t>
      </w:r>
      <w:r w:rsidR="00DF09B2" w:rsidRPr="0078695D">
        <w:t xml:space="preserve"> </w:t>
      </w:r>
      <w:r w:rsidR="00C01CF5" w:rsidRPr="0078695D">
        <w:t>351-668/20-2</w:t>
      </w:r>
      <w:r w:rsidR="00DF09B2" w:rsidRPr="0078695D">
        <w:t xml:space="preserve"> </w:t>
      </w:r>
      <w:r w:rsidR="00C01CF5" w:rsidRPr="0078695D">
        <w:t>(5008)</w:t>
      </w:r>
      <w:r w:rsidR="00DF09B2" w:rsidRPr="0078695D">
        <w:t xml:space="preserve"> </w:t>
      </w:r>
      <w:r w:rsidR="00C01CF5" w:rsidRPr="0078695D">
        <w:t>z</w:t>
      </w:r>
      <w:r w:rsidR="00DF09B2" w:rsidRPr="0078695D">
        <w:t xml:space="preserve"> </w:t>
      </w:r>
      <w:r w:rsidR="00C01CF5" w:rsidRPr="0078695D">
        <w:t>dne</w:t>
      </w:r>
      <w:r w:rsidR="00DF09B2" w:rsidRPr="0078695D">
        <w:t xml:space="preserve"> </w:t>
      </w:r>
      <w:r w:rsidR="00C01CF5" w:rsidRPr="0078695D">
        <w:t>11.</w:t>
      </w:r>
      <w:r w:rsidR="00F24A83">
        <w:t> </w:t>
      </w:r>
      <w:r w:rsidR="00C01CF5" w:rsidRPr="0078695D">
        <w:t>9.</w:t>
      </w:r>
      <w:r w:rsidR="00F24A83">
        <w:t> </w:t>
      </w:r>
      <w:r w:rsidR="00C01CF5" w:rsidRPr="0078695D">
        <w:t>2020,</w:t>
      </w:r>
      <w:r w:rsidR="00DF09B2" w:rsidRPr="0078695D">
        <w:t xml:space="preserve"> </w:t>
      </w:r>
      <w:r w:rsidR="00536890" w:rsidRPr="00E14663">
        <w:t>SOU</w:t>
      </w:r>
      <w:r w:rsidR="00DF09B2">
        <w:t xml:space="preserve"> </w:t>
      </w:r>
      <w:r w:rsidR="00536890" w:rsidRPr="00E14663">
        <w:t>skupna</w:t>
      </w:r>
      <w:r w:rsidR="00DF09B2">
        <w:t xml:space="preserve"> </w:t>
      </w:r>
      <w:r w:rsidR="00536890" w:rsidRPr="00E14663">
        <w:t>občinska</w:t>
      </w:r>
      <w:r w:rsidR="00DF09B2">
        <w:t xml:space="preserve"> </w:t>
      </w:r>
      <w:r w:rsidR="00536890" w:rsidRPr="00E14663">
        <w:t>uprava</w:t>
      </w:r>
      <w:r w:rsidR="00DF09B2">
        <w:t xml:space="preserve"> </w:t>
      </w:r>
      <w:r w:rsidR="00536890" w:rsidRPr="00E14663">
        <w:t>občin</w:t>
      </w:r>
      <w:r w:rsidR="00DF09B2">
        <w:t xml:space="preserve"> </w:t>
      </w:r>
      <w:r w:rsidR="00536890" w:rsidRPr="00E14663">
        <w:t>v</w:t>
      </w:r>
      <w:r w:rsidR="00DF09B2">
        <w:t xml:space="preserve"> </w:t>
      </w:r>
      <w:r w:rsidR="00536890" w:rsidRPr="00E14663">
        <w:t>Spodnjem</w:t>
      </w:r>
      <w:r w:rsidR="00DF09B2">
        <w:t xml:space="preserve"> </w:t>
      </w:r>
      <w:r w:rsidR="00536890" w:rsidRPr="00E14663">
        <w:t>Podravju,</w:t>
      </w:r>
      <w:r w:rsidR="00DF09B2">
        <w:t xml:space="preserve"> </w:t>
      </w:r>
      <w:r w:rsidR="00536890" w:rsidRPr="00E14663">
        <w:t>Mestni</w:t>
      </w:r>
      <w:r w:rsidR="00DF09B2">
        <w:t xml:space="preserve"> </w:t>
      </w:r>
      <w:r w:rsidR="00536890" w:rsidRPr="00E14663">
        <w:t>trg</w:t>
      </w:r>
      <w:r w:rsidR="00DF09B2">
        <w:t xml:space="preserve"> </w:t>
      </w:r>
      <w:r w:rsidR="00536890" w:rsidRPr="00E14663">
        <w:t>1,</w:t>
      </w:r>
      <w:r w:rsidR="00DF09B2">
        <w:t xml:space="preserve"> </w:t>
      </w:r>
      <w:r w:rsidR="00536890" w:rsidRPr="00E14663">
        <w:t>2250</w:t>
      </w:r>
      <w:r w:rsidR="00DF09B2">
        <w:t xml:space="preserve"> </w:t>
      </w:r>
      <w:r w:rsidR="00536890" w:rsidRPr="00E14663">
        <w:t>Ptuj</w:t>
      </w:r>
      <w:r w:rsidR="0066522B" w:rsidRPr="00E14663">
        <w:t>.</w:t>
      </w:r>
    </w:p>
    <w:p w:rsidR="00E57E91" w:rsidRPr="00E14663" w:rsidRDefault="00E57E91" w:rsidP="00F24A83">
      <w:pPr>
        <w:spacing w:line="260" w:lineRule="exact"/>
      </w:pPr>
    </w:p>
    <w:p w:rsidR="00DF09B2" w:rsidRDefault="000C04EA" w:rsidP="00F24A83">
      <w:pPr>
        <w:pStyle w:val="NatevanjeIIIIII"/>
        <w:spacing w:line="260" w:lineRule="exact"/>
      </w:pPr>
      <w:r w:rsidRPr="00442276">
        <w:t>Za</w:t>
      </w:r>
      <w:r w:rsidR="00DF09B2">
        <w:t xml:space="preserve"> </w:t>
      </w:r>
      <w:r w:rsidRPr="00442276">
        <w:t>predmetno</w:t>
      </w:r>
      <w:r w:rsidR="00DF09B2">
        <w:t xml:space="preserve"> </w:t>
      </w:r>
      <w:r w:rsidRPr="00442276">
        <w:t>gradnjo</w:t>
      </w:r>
      <w:r w:rsidR="00DF09B2">
        <w:t xml:space="preserve"> </w:t>
      </w:r>
      <w:r w:rsidRPr="00442276">
        <w:t>je</w:t>
      </w:r>
      <w:r w:rsidR="00DF09B2">
        <w:t xml:space="preserve"> </w:t>
      </w:r>
      <w:r w:rsidRPr="00442276">
        <w:t>bila</w:t>
      </w:r>
      <w:r w:rsidR="00DF09B2">
        <w:t xml:space="preserve"> </w:t>
      </w:r>
      <w:r w:rsidRPr="00442276">
        <w:t>izvedena</w:t>
      </w:r>
      <w:r w:rsidR="00DF09B2">
        <w:t xml:space="preserve"> </w:t>
      </w:r>
      <w:r w:rsidRPr="00442276">
        <w:t>presoja</w:t>
      </w:r>
      <w:r w:rsidR="00DF09B2">
        <w:t xml:space="preserve"> </w:t>
      </w:r>
      <w:r w:rsidRPr="00442276">
        <w:t>vplivov</w:t>
      </w:r>
      <w:r w:rsidR="00DF09B2">
        <w:t xml:space="preserve"> </w:t>
      </w:r>
      <w:r w:rsidRPr="00442276">
        <w:t>n</w:t>
      </w:r>
      <w:r w:rsidR="00E5091A" w:rsidRPr="00442276">
        <w:t>a</w:t>
      </w:r>
      <w:r w:rsidR="00DF09B2">
        <w:t xml:space="preserve"> </w:t>
      </w:r>
      <w:r w:rsidR="00E5091A" w:rsidRPr="00442276">
        <w:t>okolje</w:t>
      </w:r>
      <w:r w:rsidR="00DF09B2">
        <w:t xml:space="preserve"> </w:t>
      </w:r>
      <w:r w:rsidR="00E5091A" w:rsidRPr="00442276">
        <w:t>na</w:t>
      </w:r>
      <w:r w:rsidR="00DF09B2">
        <w:t xml:space="preserve"> </w:t>
      </w:r>
      <w:r w:rsidR="00E5091A" w:rsidRPr="00442276">
        <w:t>zemljiščih</w:t>
      </w:r>
      <w:r w:rsidR="00DF09B2">
        <w:t xml:space="preserve"> </w:t>
      </w:r>
      <w:r w:rsidR="00E5091A" w:rsidRPr="00442276">
        <w:t>s</w:t>
      </w:r>
      <w:r w:rsidR="00DF09B2">
        <w:t xml:space="preserve"> </w:t>
      </w:r>
      <w:proofErr w:type="spellStart"/>
      <w:r w:rsidR="00E5091A" w:rsidRPr="00442276">
        <w:t>parc</w:t>
      </w:r>
      <w:proofErr w:type="spellEnd"/>
      <w:r w:rsidR="005067F9" w:rsidRPr="00442276">
        <w:t>.</w:t>
      </w:r>
      <w:r w:rsidR="00DF09B2">
        <w:t xml:space="preserve"> </w:t>
      </w:r>
      <w:r w:rsidR="006B61BB">
        <w:t>št.</w:t>
      </w:r>
      <w:r w:rsidR="00DF09B2">
        <w:t xml:space="preserve"> </w:t>
      </w:r>
      <w:r w:rsidR="00A44FD1" w:rsidRPr="00442276">
        <w:t>2439/2,</w:t>
      </w:r>
      <w:r w:rsidR="00DF09B2">
        <w:t xml:space="preserve"> </w:t>
      </w:r>
      <w:r w:rsidR="00A44FD1" w:rsidRPr="00442276">
        <w:t>2439/3,</w:t>
      </w:r>
      <w:r w:rsidR="00DF09B2">
        <w:t xml:space="preserve"> </w:t>
      </w:r>
      <w:r w:rsidR="00A44FD1" w:rsidRPr="00442276">
        <w:t>2440/2,</w:t>
      </w:r>
      <w:r w:rsidR="00DF09B2">
        <w:t xml:space="preserve"> </w:t>
      </w:r>
      <w:r w:rsidR="00A44FD1" w:rsidRPr="00442276">
        <w:t>2440/3,</w:t>
      </w:r>
      <w:r w:rsidR="00DF09B2">
        <w:t xml:space="preserve"> </w:t>
      </w:r>
      <w:r w:rsidR="00A44FD1" w:rsidRPr="00442276">
        <w:t>2443,</w:t>
      </w:r>
      <w:r w:rsidR="00DF09B2">
        <w:t xml:space="preserve"> </w:t>
      </w:r>
      <w:r w:rsidR="00A44FD1" w:rsidRPr="00442276">
        <w:t>2444,</w:t>
      </w:r>
      <w:r w:rsidR="00DF09B2">
        <w:t xml:space="preserve"> </w:t>
      </w:r>
      <w:r w:rsidR="00A44FD1" w:rsidRPr="00442276">
        <w:t>2445/2,</w:t>
      </w:r>
      <w:r w:rsidR="00DF09B2">
        <w:t xml:space="preserve"> </w:t>
      </w:r>
      <w:r w:rsidR="00A44FD1" w:rsidRPr="00442276">
        <w:t>2450,</w:t>
      </w:r>
      <w:r w:rsidR="00DF09B2">
        <w:t xml:space="preserve"> </w:t>
      </w:r>
      <w:r w:rsidR="00A44FD1" w:rsidRPr="00442276">
        <w:t>2451/1,</w:t>
      </w:r>
      <w:r w:rsidR="00DF09B2">
        <w:t xml:space="preserve"> </w:t>
      </w:r>
      <w:r w:rsidR="00A44FD1" w:rsidRPr="00442276">
        <w:t>2456/5,</w:t>
      </w:r>
      <w:r w:rsidR="00DF09B2">
        <w:t xml:space="preserve"> </w:t>
      </w:r>
      <w:r w:rsidR="00A44FD1" w:rsidRPr="00442276">
        <w:t>2456/7,</w:t>
      </w:r>
      <w:r w:rsidR="00DF09B2">
        <w:t xml:space="preserve"> </w:t>
      </w:r>
      <w:r w:rsidR="00A44FD1" w:rsidRPr="00442276">
        <w:t>2453,</w:t>
      </w:r>
      <w:r w:rsidR="00DF09B2">
        <w:t xml:space="preserve"> </w:t>
      </w:r>
      <w:r w:rsidR="00A44FD1" w:rsidRPr="00442276">
        <w:t>2454/1,</w:t>
      </w:r>
      <w:r w:rsidR="00DF09B2">
        <w:t xml:space="preserve"> </w:t>
      </w:r>
      <w:r w:rsidR="00A44FD1" w:rsidRPr="00442276">
        <w:t>2454/2,</w:t>
      </w:r>
      <w:r w:rsidR="00DF09B2">
        <w:t xml:space="preserve"> </w:t>
      </w:r>
      <w:r w:rsidR="00A44FD1" w:rsidRPr="00442276">
        <w:t>2453/3,</w:t>
      </w:r>
      <w:r w:rsidR="00DF09B2">
        <w:t xml:space="preserve"> </w:t>
      </w:r>
      <w:r w:rsidR="00A44FD1" w:rsidRPr="00442276">
        <w:t>2454/4,</w:t>
      </w:r>
      <w:r w:rsidR="00DF09B2">
        <w:t xml:space="preserve"> </w:t>
      </w:r>
      <w:r w:rsidR="00A44FD1" w:rsidRPr="00442276">
        <w:t>2454/5,</w:t>
      </w:r>
      <w:r w:rsidR="00DF09B2">
        <w:t xml:space="preserve"> </w:t>
      </w:r>
      <w:r w:rsidR="00A44FD1" w:rsidRPr="00442276">
        <w:t>2454/6,</w:t>
      </w:r>
      <w:r w:rsidR="00DF09B2">
        <w:t xml:space="preserve"> </w:t>
      </w:r>
      <w:r w:rsidR="00A44FD1" w:rsidRPr="00442276">
        <w:t>2454/7,</w:t>
      </w:r>
      <w:r w:rsidR="00DF09B2">
        <w:t xml:space="preserve"> </w:t>
      </w:r>
      <w:r w:rsidR="00A44FD1" w:rsidRPr="00442276">
        <w:t>2454/8,</w:t>
      </w:r>
      <w:r w:rsidR="00DF09B2">
        <w:t xml:space="preserve"> </w:t>
      </w:r>
      <w:r w:rsidR="00A44FD1" w:rsidRPr="00442276">
        <w:t>2454/9,</w:t>
      </w:r>
      <w:r w:rsidR="00DF09B2">
        <w:t xml:space="preserve"> </w:t>
      </w:r>
      <w:r w:rsidR="00A44FD1" w:rsidRPr="00442276">
        <w:t>2455,</w:t>
      </w:r>
      <w:r w:rsidR="00DF09B2">
        <w:t xml:space="preserve"> </w:t>
      </w:r>
      <w:r w:rsidR="00A44FD1" w:rsidRPr="00442276">
        <w:t>2456/3,</w:t>
      </w:r>
      <w:r w:rsidR="00DF09B2">
        <w:t xml:space="preserve"> </w:t>
      </w:r>
      <w:r w:rsidR="00A44FD1" w:rsidRPr="00442276">
        <w:t>2460,</w:t>
      </w:r>
      <w:r w:rsidR="00DF09B2">
        <w:t xml:space="preserve"> </w:t>
      </w:r>
      <w:r w:rsidR="00A44FD1" w:rsidRPr="00442276">
        <w:t>2461,</w:t>
      </w:r>
      <w:r w:rsidR="00DF09B2">
        <w:t xml:space="preserve"> </w:t>
      </w:r>
      <w:r w:rsidR="00A44FD1" w:rsidRPr="00442276">
        <w:t>2462/2,</w:t>
      </w:r>
      <w:r w:rsidR="00DF09B2">
        <w:t xml:space="preserve"> </w:t>
      </w:r>
      <w:r w:rsidR="00A44FD1" w:rsidRPr="00442276">
        <w:t>2463/1,</w:t>
      </w:r>
      <w:r w:rsidR="00DF09B2">
        <w:t xml:space="preserve"> </w:t>
      </w:r>
      <w:r w:rsidR="00A44FD1" w:rsidRPr="00442276">
        <w:t>2463/3,</w:t>
      </w:r>
      <w:r w:rsidR="00DF09B2">
        <w:t xml:space="preserve"> </w:t>
      </w:r>
      <w:r w:rsidR="00A44FD1" w:rsidRPr="00442276">
        <w:t>2464,</w:t>
      </w:r>
      <w:r w:rsidR="00DF09B2">
        <w:t xml:space="preserve"> </w:t>
      </w:r>
      <w:r w:rsidR="00A44FD1" w:rsidRPr="00442276">
        <w:t>2465</w:t>
      </w:r>
      <w:r w:rsidR="00DF09B2">
        <w:t xml:space="preserve"> </w:t>
      </w:r>
      <w:r w:rsidR="00A44FD1" w:rsidRPr="00442276">
        <w:t>in</w:t>
      </w:r>
      <w:r w:rsidR="00DF09B2">
        <w:t xml:space="preserve"> </w:t>
      </w:r>
      <w:r w:rsidR="00A44FD1" w:rsidRPr="00442276">
        <w:t>2435,</w:t>
      </w:r>
      <w:r w:rsidR="00DF09B2">
        <w:t xml:space="preserve"> </w:t>
      </w:r>
      <w:r w:rsidR="00A44FD1" w:rsidRPr="00442276">
        <w:t>vse</w:t>
      </w:r>
      <w:r w:rsidR="00DF09B2">
        <w:t xml:space="preserve"> </w:t>
      </w:r>
      <w:r w:rsidR="00A44FD1" w:rsidRPr="00442276">
        <w:t>k.o.</w:t>
      </w:r>
      <w:r w:rsidR="00DF09B2">
        <w:t xml:space="preserve"> </w:t>
      </w:r>
      <w:r w:rsidRPr="00442276">
        <w:t>Ptuj</w:t>
      </w:r>
      <w:r w:rsidR="006B61BB">
        <w:t xml:space="preserve"> </w:t>
      </w:r>
      <w:r w:rsidR="006B61BB" w:rsidRPr="00442276">
        <w:t>(400)</w:t>
      </w:r>
      <w:r w:rsidRPr="00442276">
        <w:t>,</w:t>
      </w:r>
      <w:r w:rsidR="00DF09B2">
        <w:t xml:space="preserve"> </w:t>
      </w:r>
      <w:r w:rsidRPr="00442276">
        <w:t>iz</w:t>
      </w:r>
      <w:r w:rsidR="00DF09B2">
        <w:t xml:space="preserve"> </w:t>
      </w:r>
      <w:r w:rsidRPr="00442276">
        <w:t>katere</w:t>
      </w:r>
      <w:r w:rsidR="00DF09B2">
        <w:t xml:space="preserve"> </w:t>
      </w:r>
      <w:r w:rsidRPr="00442276">
        <w:t>izhaja</w:t>
      </w:r>
      <w:r w:rsidR="00DF09B2">
        <w:t xml:space="preserve">, da </w:t>
      </w:r>
      <w:r w:rsidRPr="00442276">
        <w:t>nameravana</w:t>
      </w:r>
      <w:r w:rsidR="00DF09B2">
        <w:t xml:space="preserve"> </w:t>
      </w:r>
      <w:r w:rsidRPr="00442276">
        <w:t>gradnja</w:t>
      </w:r>
      <w:r w:rsidR="00DF09B2">
        <w:t xml:space="preserve"> </w:t>
      </w:r>
      <w:r w:rsidRPr="00442276">
        <w:t>nima</w:t>
      </w:r>
      <w:r w:rsidR="00DF09B2">
        <w:t xml:space="preserve"> </w:t>
      </w:r>
      <w:r w:rsidRPr="00442276">
        <w:t>pomembnih</w:t>
      </w:r>
      <w:r w:rsidR="00DF09B2">
        <w:t xml:space="preserve"> </w:t>
      </w:r>
      <w:r w:rsidRPr="00442276">
        <w:t>škodljivih</w:t>
      </w:r>
      <w:r w:rsidR="00DF09B2">
        <w:t xml:space="preserve"> </w:t>
      </w:r>
      <w:r w:rsidRPr="00442276">
        <w:t>vplivov</w:t>
      </w:r>
      <w:r w:rsidR="00DF09B2">
        <w:t xml:space="preserve"> </w:t>
      </w:r>
      <w:r w:rsidRPr="00442276">
        <w:t>na</w:t>
      </w:r>
      <w:r w:rsidR="00DF09B2">
        <w:t xml:space="preserve"> </w:t>
      </w:r>
      <w:r w:rsidRPr="00442276">
        <w:t>okolje.</w:t>
      </w:r>
      <w:r w:rsidR="00DF09B2">
        <w:t xml:space="preserve"> </w:t>
      </w:r>
      <w:r w:rsidRPr="00442276">
        <w:t>Investitor</w:t>
      </w:r>
      <w:r w:rsidR="00DF09B2">
        <w:t xml:space="preserve"> </w:t>
      </w:r>
      <w:r w:rsidRPr="00442276">
        <w:t>(nosilec</w:t>
      </w:r>
      <w:r w:rsidR="00DF09B2">
        <w:t xml:space="preserve"> </w:t>
      </w:r>
      <w:r w:rsidRPr="00442276">
        <w:t>nameravanega</w:t>
      </w:r>
      <w:r w:rsidR="00DF09B2">
        <w:t xml:space="preserve"> </w:t>
      </w:r>
      <w:r w:rsidRPr="00442276">
        <w:t>posega)</w:t>
      </w:r>
      <w:r w:rsidR="00DF09B2">
        <w:t xml:space="preserve"> </w:t>
      </w:r>
      <w:r w:rsidRPr="00442276">
        <w:t>mora</w:t>
      </w:r>
      <w:r w:rsidR="00DF09B2">
        <w:t xml:space="preserve"> </w:t>
      </w:r>
      <w:r w:rsidRPr="00442276">
        <w:t>z</w:t>
      </w:r>
      <w:r w:rsidR="00DF09B2">
        <w:t xml:space="preserve"> </w:t>
      </w:r>
      <w:r w:rsidRPr="00442276">
        <w:t>namenom</w:t>
      </w:r>
      <w:r w:rsidR="00DF09B2">
        <w:t xml:space="preserve"> </w:t>
      </w:r>
      <w:r w:rsidRPr="00442276">
        <w:t>preprečitve,</w:t>
      </w:r>
      <w:r w:rsidR="00DF09B2">
        <w:t xml:space="preserve"> </w:t>
      </w:r>
      <w:r w:rsidRPr="00442276">
        <w:t>zmanjšanja</w:t>
      </w:r>
      <w:r w:rsidR="00DF09B2">
        <w:t xml:space="preserve"> </w:t>
      </w:r>
      <w:r w:rsidRPr="00442276">
        <w:t>ali</w:t>
      </w:r>
      <w:r w:rsidR="00DF09B2">
        <w:t xml:space="preserve"> </w:t>
      </w:r>
      <w:r w:rsidRPr="00442276">
        <w:t>odprave</w:t>
      </w:r>
      <w:r w:rsidR="00DF09B2">
        <w:t xml:space="preserve"> </w:t>
      </w:r>
      <w:r w:rsidRPr="00442276">
        <w:t>škodljivih</w:t>
      </w:r>
      <w:r w:rsidR="00DF09B2">
        <w:t xml:space="preserve"> </w:t>
      </w:r>
      <w:r w:rsidRPr="00442276">
        <w:t>vplivov</w:t>
      </w:r>
      <w:r w:rsidR="00DF09B2">
        <w:t xml:space="preserve"> </w:t>
      </w:r>
      <w:r w:rsidRPr="00442276">
        <w:t>na</w:t>
      </w:r>
      <w:r w:rsidR="00DF09B2">
        <w:t xml:space="preserve"> </w:t>
      </w:r>
      <w:r w:rsidRPr="00442276">
        <w:t>okolje,</w:t>
      </w:r>
      <w:r w:rsidR="00DF09B2">
        <w:t xml:space="preserve"> </w:t>
      </w:r>
      <w:r w:rsidRPr="00442276">
        <w:t>pri</w:t>
      </w:r>
      <w:r w:rsidR="00DF09B2">
        <w:t xml:space="preserve"> </w:t>
      </w:r>
      <w:r w:rsidRPr="00442276">
        <w:t>gradnji,</w:t>
      </w:r>
      <w:r w:rsidR="00DF09B2">
        <w:t xml:space="preserve"> </w:t>
      </w:r>
      <w:r w:rsidRPr="00442276">
        <w:t>uporabi</w:t>
      </w:r>
      <w:r w:rsidR="00DF09B2">
        <w:t xml:space="preserve"> </w:t>
      </w:r>
      <w:r w:rsidRPr="00442276">
        <w:t>oz.</w:t>
      </w:r>
      <w:r w:rsidR="00DF09B2">
        <w:t xml:space="preserve"> </w:t>
      </w:r>
      <w:r w:rsidRPr="00442276">
        <w:t>obratovanju</w:t>
      </w:r>
      <w:r w:rsidR="00DF09B2">
        <w:t xml:space="preserve"> </w:t>
      </w:r>
      <w:r w:rsidRPr="00442276">
        <w:t>in</w:t>
      </w:r>
      <w:r w:rsidR="00DF09B2">
        <w:t xml:space="preserve"> </w:t>
      </w:r>
      <w:r w:rsidRPr="00442276">
        <w:t>odstranitvi</w:t>
      </w:r>
      <w:r w:rsidR="00DF09B2">
        <w:t xml:space="preserve"> </w:t>
      </w:r>
      <w:r w:rsidRPr="00442276">
        <w:t>oz.</w:t>
      </w:r>
      <w:r w:rsidR="00DF09B2">
        <w:t xml:space="preserve"> </w:t>
      </w:r>
      <w:r w:rsidRPr="00442276">
        <w:t>opustitvi</w:t>
      </w:r>
      <w:r w:rsidR="00DF09B2">
        <w:t xml:space="preserve"> </w:t>
      </w:r>
      <w:r w:rsidRPr="00442276">
        <w:t>objekta,</w:t>
      </w:r>
      <w:r w:rsidR="00DF09B2">
        <w:t xml:space="preserve"> </w:t>
      </w:r>
      <w:r w:rsidRPr="00442276">
        <w:t>poleg</w:t>
      </w:r>
      <w:r w:rsidR="00DF09B2">
        <w:t xml:space="preserve"> </w:t>
      </w:r>
      <w:r w:rsidRPr="00442276">
        <w:t>zakonsko</w:t>
      </w:r>
      <w:r w:rsidR="00DF09B2">
        <w:t xml:space="preserve"> </w:t>
      </w:r>
      <w:r w:rsidRPr="00442276">
        <w:t>predpisanih,</w:t>
      </w:r>
      <w:r w:rsidR="00DF09B2">
        <w:t xml:space="preserve"> </w:t>
      </w:r>
      <w:r w:rsidRPr="00442276">
        <w:t>upoštevati</w:t>
      </w:r>
      <w:r w:rsidR="00DF09B2">
        <w:t xml:space="preserve"> </w:t>
      </w:r>
      <w:r w:rsidRPr="00442276">
        <w:t>tudi</w:t>
      </w:r>
      <w:r w:rsidR="00DF09B2">
        <w:t xml:space="preserve"> </w:t>
      </w:r>
      <w:r w:rsidRPr="00442276">
        <w:t>naslednje</w:t>
      </w:r>
      <w:r w:rsidR="00DF09B2">
        <w:t xml:space="preserve"> </w:t>
      </w:r>
      <w:r w:rsidRPr="00442276">
        <w:t>ukrepe</w:t>
      </w:r>
      <w:r w:rsidR="00DF09B2">
        <w:t xml:space="preserve"> </w:t>
      </w:r>
      <w:r w:rsidRPr="00442276">
        <w:t>in</w:t>
      </w:r>
      <w:r w:rsidR="00DF09B2">
        <w:t xml:space="preserve"> </w:t>
      </w:r>
      <w:r w:rsidRPr="00442276">
        <w:t>pogoje:</w:t>
      </w:r>
    </w:p>
    <w:p w:rsidR="00C70881" w:rsidRPr="00E14663" w:rsidRDefault="00C70881" w:rsidP="00F24A83">
      <w:pPr>
        <w:spacing w:line="260" w:lineRule="exact"/>
      </w:pPr>
    </w:p>
    <w:p w:rsidR="00C70881" w:rsidRPr="00AF784F" w:rsidRDefault="00C70881" w:rsidP="00F24A83">
      <w:pPr>
        <w:numPr>
          <w:ilvl w:val="0"/>
          <w:numId w:val="2"/>
        </w:numPr>
        <w:tabs>
          <w:tab w:val="left" w:pos="567"/>
        </w:tabs>
        <w:spacing w:line="260" w:lineRule="exact"/>
        <w:ind w:left="0" w:firstLine="0"/>
      </w:pPr>
      <w:r w:rsidRPr="00AF784F">
        <w:t>Varstvo</w:t>
      </w:r>
      <w:r w:rsidR="00DF09B2">
        <w:t xml:space="preserve"> </w:t>
      </w:r>
      <w:r w:rsidR="00E5091A" w:rsidRPr="00AF784F">
        <w:t>podzemnih</w:t>
      </w:r>
      <w:r w:rsidR="00DF09B2">
        <w:t xml:space="preserve"> </w:t>
      </w:r>
      <w:r w:rsidR="00E5091A" w:rsidRPr="00AF784F">
        <w:t>voda</w:t>
      </w:r>
      <w:r w:rsidR="00DF09B2">
        <w:t xml:space="preserve"> </w:t>
      </w:r>
      <w:r w:rsidR="00E5091A" w:rsidRPr="00AF784F">
        <w:t>in</w:t>
      </w:r>
      <w:r w:rsidR="00DF09B2">
        <w:t xml:space="preserve"> </w:t>
      </w:r>
      <w:r w:rsidR="00E5091A" w:rsidRPr="00AF784F">
        <w:t>tal</w:t>
      </w:r>
      <w:r w:rsidR="00DF09B2">
        <w:t xml:space="preserve"> </w:t>
      </w:r>
      <w:r w:rsidRPr="00AF784F">
        <w:t>v</w:t>
      </w:r>
      <w:r w:rsidR="00DF09B2">
        <w:t xml:space="preserve"> </w:t>
      </w:r>
      <w:r w:rsidRPr="00AF784F">
        <w:t>času</w:t>
      </w:r>
      <w:r w:rsidR="00DF09B2">
        <w:t xml:space="preserve"> </w:t>
      </w:r>
      <w:r w:rsidRPr="00AF784F">
        <w:t>gradnje:</w:t>
      </w:r>
    </w:p>
    <w:p w:rsidR="00E5091A" w:rsidRPr="00AF784F" w:rsidRDefault="00442276" w:rsidP="00A03908">
      <w:pPr>
        <w:pStyle w:val="Zamik1"/>
      </w:pPr>
      <w:r w:rsidRPr="00AF784F">
        <w:t>i</w:t>
      </w:r>
      <w:r w:rsidR="00E5091A" w:rsidRPr="00AF784F">
        <w:t>zkop</w:t>
      </w:r>
      <w:r w:rsidRPr="00AF784F">
        <w:t>i</w:t>
      </w:r>
      <w:r w:rsidR="00DF09B2">
        <w:t xml:space="preserve"> </w:t>
      </w:r>
      <w:r w:rsidRPr="00AF784F">
        <w:t>morajo</w:t>
      </w:r>
      <w:r w:rsidR="00DF09B2">
        <w:t xml:space="preserve"> </w:t>
      </w:r>
      <w:r w:rsidRPr="00AF784F">
        <w:t>biti</w:t>
      </w:r>
      <w:r w:rsidR="00DF09B2">
        <w:t xml:space="preserve"> </w:t>
      </w:r>
      <w:r w:rsidRPr="00AF784F">
        <w:t>izvedeni</w:t>
      </w:r>
      <w:r w:rsidR="00DF09B2">
        <w:t xml:space="preserve"> </w:t>
      </w:r>
      <w:r w:rsidR="00E5091A" w:rsidRPr="00AF784F">
        <w:t>več</w:t>
      </w:r>
      <w:r w:rsidR="00DF09B2">
        <w:t xml:space="preserve"> </w:t>
      </w:r>
      <w:r w:rsidR="00E5091A" w:rsidRPr="00AF784F">
        <w:t>kot</w:t>
      </w:r>
      <w:r w:rsidR="00DF09B2">
        <w:t xml:space="preserve"> </w:t>
      </w:r>
      <w:r w:rsidR="00E5091A" w:rsidRPr="00AF784F">
        <w:t>2</w:t>
      </w:r>
      <w:r w:rsidR="00DF09B2">
        <w:t xml:space="preserve"> </w:t>
      </w:r>
      <w:r w:rsidR="00E5091A" w:rsidRPr="00AF784F">
        <w:t>m</w:t>
      </w:r>
      <w:r w:rsidR="00DF09B2">
        <w:t xml:space="preserve"> </w:t>
      </w:r>
      <w:r w:rsidR="00E5091A" w:rsidRPr="00AF784F">
        <w:t>nad</w:t>
      </w:r>
      <w:r w:rsidR="00DF09B2">
        <w:t xml:space="preserve"> </w:t>
      </w:r>
      <w:r w:rsidR="00E5091A" w:rsidRPr="00AF784F">
        <w:t>najvišjo</w:t>
      </w:r>
      <w:r w:rsidR="00DF09B2">
        <w:t xml:space="preserve"> </w:t>
      </w:r>
      <w:r w:rsidR="00E5091A" w:rsidRPr="00AF784F">
        <w:t>gladino</w:t>
      </w:r>
      <w:r w:rsidR="00DF09B2">
        <w:t xml:space="preserve"> </w:t>
      </w:r>
      <w:r w:rsidR="00E5091A" w:rsidRPr="00AF784F">
        <w:t>podzemne</w:t>
      </w:r>
      <w:r w:rsidR="00DF09B2">
        <w:t xml:space="preserve"> </w:t>
      </w:r>
      <w:r w:rsidR="00E5091A" w:rsidRPr="00AF784F">
        <w:t>vode;</w:t>
      </w:r>
    </w:p>
    <w:p w:rsidR="00E5091A" w:rsidRPr="00AF784F" w:rsidRDefault="00E5091A" w:rsidP="00A03908">
      <w:pPr>
        <w:pStyle w:val="Zamik1"/>
      </w:pPr>
      <w:r w:rsidRPr="00AF784F">
        <w:t>pri</w:t>
      </w:r>
      <w:r w:rsidR="00DF09B2">
        <w:t xml:space="preserve"> </w:t>
      </w:r>
      <w:r w:rsidRPr="00AF784F">
        <w:t>izgradnji</w:t>
      </w:r>
      <w:r w:rsidR="00DF09B2">
        <w:t xml:space="preserve"> </w:t>
      </w:r>
      <w:r w:rsidRPr="00AF784F">
        <w:t>objekta</w:t>
      </w:r>
      <w:r w:rsidR="00DF09B2">
        <w:t xml:space="preserve"> </w:t>
      </w:r>
      <w:r w:rsidRPr="00AF784F">
        <w:t>industrijske</w:t>
      </w:r>
      <w:r w:rsidR="00DF09B2">
        <w:t xml:space="preserve"> </w:t>
      </w:r>
      <w:r w:rsidRPr="00AF784F">
        <w:t>čistilne</w:t>
      </w:r>
      <w:r w:rsidR="00DF09B2">
        <w:t xml:space="preserve"> </w:t>
      </w:r>
      <w:r w:rsidRPr="00AF784F">
        <w:t>naprave</w:t>
      </w:r>
      <w:r w:rsidR="00DF09B2">
        <w:t xml:space="preserve"> </w:t>
      </w:r>
      <w:r w:rsidRPr="00AF784F">
        <w:t>(IČN)</w:t>
      </w:r>
      <w:r w:rsidR="00DF09B2">
        <w:t xml:space="preserve"> </w:t>
      </w:r>
      <w:r w:rsidRPr="00AF784F">
        <w:t>se</w:t>
      </w:r>
      <w:r w:rsidR="00DF09B2">
        <w:t xml:space="preserve"> </w:t>
      </w:r>
      <w:r w:rsidRPr="00AF784F">
        <w:t>smejo</w:t>
      </w:r>
      <w:r w:rsidR="00DF09B2">
        <w:t xml:space="preserve"> </w:t>
      </w:r>
      <w:r w:rsidRPr="00AF784F">
        <w:t>uporabljati</w:t>
      </w:r>
      <w:r w:rsidR="00DF09B2">
        <w:t xml:space="preserve"> </w:t>
      </w:r>
      <w:r w:rsidRPr="00AF784F">
        <w:t>le</w:t>
      </w:r>
      <w:r w:rsidR="00DF09B2">
        <w:t xml:space="preserve"> </w:t>
      </w:r>
      <w:r w:rsidRPr="00AF784F">
        <w:t>tehnično</w:t>
      </w:r>
      <w:r w:rsidR="00DF09B2">
        <w:t xml:space="preserve"> </w:t>
      </w:r>
      <w:r w:rsidRPr="00AF784F">
        <w:t>brezhibna</w:t>
      </w:r>
      <w:r w:rsidR="00DF09B2">
        <w:t xml:space="preserve"> </w:t>
      </w:r>
      <w:r w:rsidRPr="00AF784F">
        <w:t>vozila</w:t>
      </w:r>
      <w:r w:rsidR="00DF09B2">
        <w:t xml:space="preserve"> </w:t>
      </w:r>
      <w:r w:rsidRPr="00AF784F">
        <w:t>in</w:t>
      </w:r>
      <w:r w:rsidR="00DF09B2">
        <w:t xml:space="preserve"> </w:t>
      </w:r>
      <w:r w:rsidRPr="00AF784F">
        <w:t>naprave.</w:t>
      </w:r>
      <w:r w:rsidR="00DF09B2">
        <w:t xml:space="preserve"> </w:t>
      </w:r>
      <w:r w:rsidRPr="00AF784F">
        <w:t>Vzdrževalna</w:t>
      </w:r>
      <w:r w:rsidR="00DF09B2">
        <w:t xml:space="preserve"> </w:t>
      </w:r>
      <w:r w:rsidRPr="00AF784F">
        <w:t>dela</w:t>
      </w:r>
      <w:r w:rsidR="00DF09B2">
        <w:t xml:space="preserve"> </w:t>
      </w:r>
      <w:r w:rsidRPr="00AF784F">
        <w:t>na</w:t>
      </w:r>
      <w:r w:rsidR="00DF09B2">
        <w:t xml:space="preserve"> </w:t>
      </w:r>
      <w:r w:rsidRPr="00AF784F">
        <w:t>gradbenih</w:t>
      </w:r>
      <w:r w:rsidR="00DF09B2">
        <w:t xml:space="preserve"> </w:t>
      </w:r>
      <w:r w:rsidRPr="00AF784F">
        <w:t>strojih</w:t>
      </w:r>
      <w:r w:rsidR="00DF09B2">
        <w:t xml:space="preserve"> </w:t>
      </w:r>
      <w:r w:rsidRPr="00AF784F">
        <w:t>(npr.</w:t>
      </w:r>
      <w:r w:rsidR="00DF09B2">
        <w:t xml:space="preserve"> </w:t>
      </w:r>
      <w:r w:rsidRPr="00AF784F">
        <w:t>menjava</w:t>
      </w:r>
      <w:r w:rsidR="00DF09B2">
        <w:t xml:space="preserve"> </w:t>
      </w:r>
      <w:r w:rsidRPr="00AF784F">
        <w:t>olja)</w:t>
      </w:r>
      <w:r w:rsidR="00DF09B2">
        <w:t xml:space="preserve"> </w:t>
      </w:r>
      <w:r w:rsidRPr="00AF784F">
        <w:t>lahko</w:t>
      </w:r>
      <w:r w:rsidR="00DF09B2">
        <w:t xml:space="preserve"> </w:t>
      </w:r>
      <w:r w:rsidRPr="00AF784F">
        <w:t>izjemoma</w:t>
      </w:r>
      <w:r w:rsidR="00DF09B2">
        <w:t xml:space="preserve"> </w:t>
      </w:r>
      <w:r w:rsidRPr="00AF784F">
        <w:t>potekajo</w:t>
      </w:r>
      <w:r w:rsidR="00DF09B2">
        <w:t xml:space="preserve"> </w:t>
      </w:r>
      <w:r w:rsidRPr="00AF784F">
        <w:t>na</w:t>
      </w:r>
      <w:r w:rsidR="00DF09B2">
        <w:t xml:space="preserve"> </w:t>
      </w:r>
      <w:r w:rsidRPr="00AF784F">
        <w:t>območju</w:t>
      </w:r>
      <w:r w:rsidR="00DF09B2">
        <w:t xml:space="preserve"> </w:t>
      </w:r>
      <w:r w:rsidRPr="00AF784F">
        <w:t>gradbišča</w:t>
      </w:r>
      <w:r w:rsidR="00DF09B2">
        <w:t xml:space="preserve"> </w:t>
      </w:r>
      <w:r w:rsidRPr="00AF784F">
        <w:t>na</w:t>
      </w:r>
      <w:r w:rsidR="00DF09B2">
        <w:t xml:space="preserve"> </w:t>
      </w:r>
      <w:r w:rsidRPr="00AF784F">
        <w:t>za</w:t>
      </w:r>
      <w:r w:rsidR="00DF09B2">
        <w:t xml:space="preserve"> </w:t>
      </w:r>
      <w:r w:rsidRPr="00AF784F">
        <w:t>to</w:t>
      </w:r>
      <w:r w:rsidR="00DF09B2">
        <w:t xml:space="preserve"> </w:t>
      </w:r>
      <w:r w:rsidRPr="00AF784F">
        <w:t>predvideni</w:t>
      </w:r>
      <w:r w:rsidR="00DF09B2">
        <w:t xml:space="preserve"> </w:t>
      </w:r>
      <w:r w:rsidRPr="00AF784F">
        <w:t>in</w:t>
      </w:r>
      <w:r w:rsidR="00DF09B2">
        <w:t xml:space="preserve"> </w:t>
      </w:r>
      <w:r w:rsidRPr="00AF784F">
        <w:t>za</w:t>
      </w:r>
      <w:r w:rsidR="00DF09B2">
        <w:t xml:space="preserve"> </w:t>
      </w:r>
      <w:r w:rsidRPr="00AF784F">
        <w:t>naftne</w:t>
      </w:r>
      <w:r w:rsidR="00DF09B2">
        <w:t xml:space="preserve"> </w:t>
      </w:r>
      <w:r w:rsidRPr="00AF784F">
        <w:t>derivate</w:t>
      </w:r>
      <w:r w:rsidR="00DF09B2">
        <w:t xml:space="preserve"> </w:t>
      </w:r>
      <w:r w:rsidRPr="00AF784F">
        <w:t>neprepustni</w:t>
      </w:r>
      <w:r w:rsidR="00DF09B2">
        <w:t xml:space="preserve"> </w:t>
      </w:r>
      <w:r w:rsidRPr="00AF784F">
        <w:t>utrjeni</w:t>
      </w:r>
      <w:r w:rsidR="00DF09B2">
        <w:t xml:space="preserve"> </w:t>
      </w:r>
      <w:r w:rsidRPr="00AF784F">
        <w:t>površini,</w:t>
      </w:r>
      <w:r w:rsidR="00DF09B2">
        <w:t xml:space="preserve"> </w:t>
      </w:r>
      <w:r w:rsidRPr="00AF784F">
        <w:t>tako</w:t>
      </w:r>
      <w:r w:rsidR="00DF09B2">
        <w:t xml:space="preserve">, da </w:t>
      </w:r>
      <w:r w:rsidRPr="00AF784F">
        <w:t>ne</w:t>
      </w:r>
      <w:r w:rsidR="00DF09B2">
        <w:t xml:space="preserve"> </w:t>
      </w:r>
      <w:r w:rsidRPr="00AF784F">
        <w:t>pride</w:t>
      </w:r>
      <w:r w:rsidR="00DF09B2">
        <w:t xml:space="preserve"> </w:t>
      </w:r>
      <w:r w:rsidRPr="00AF784F">
        <w:t>do</w:t>
      </w:r>
      <w:r w:rsidR="00DF09B2">
        <w:t xml:space="preserve"> </w:t>
      </w:r>
      <w:r w:rsidRPr="00AF784F">
        <w:t>izliva</w:t>
      </w:r>
      <w:r w:rsidR="00DF09B2">
        <w:t xml:space="preserve"> </w:t>
      </w:r>
      <w:r w:rsidRPr="00AF784F">
        <w:t>v</w:t>
      </w:r>
      <w:r w:rsidR="00DF09B2">
        <w:t xml:space="preserve"> </w:t>
      </w:r>
      <w:r w:rsidRPr="00AF784F">
        <w:t>tla</w:t>
      </w:r>
      <w:r w:rsidR="00DF09B2">
        <w:t xml:space="preserve"> </w:t>
      </w:r>
      <w:r w:rsidRPr="00AF784F">
        <w:t>in</w:t>
      </w:r>
      <w:r w:rsidR="00DF09B2">
        <w:t xml:space="preserve"> </w:t>
      </w:r>
      <w:r w:rsidRPr="00AF784F">
        <w:t>podzemno</w:t>
      </w:r>
      <w:r w:rsidR="00DF09B2">
        <w:t xml:space="preserve"> </w:t>
      </w:r>
      <w:r w:rsidRPr="00AF784F">
        <w:t>vodo.</w:t>
      </w:r>
      <w:r w:rsidR="00DF09B2">
        <w:t xml:space="preserve"> </w:t>
      </w:r>
      <w:r w:rsidRPr="00AF784F">
        <w:t>Dovoljeno</w:t>
      </w:r>
      <w:r w:rsidR="00DF09B2">
        <w:t xml:space="preserve"> </w:t>
      </w:r>
      <w:r w:rsidRPr="00AF784F">
        <w:t>je</w:t>
      </w:r>
      <w:r w:rsidR="00DF09B2">
        <w:t xml:space="preserve"> </w:t>
      </w:r>
      <w:r w:rsidRPr="00AF784F">
        <w:t>parkirišče</w:t>
      </w:r>
      <w:r w:rsidR="00DF09B2">
        <w:t xml:space="preserve"> </w:t>
      </w:r>
      <w:r w:rsidRPr="00AF784F">
        <w:t>na</w:t>
      </w:r>
      <w:r w:rsidR="00DF09B2">
        <w:t xml:space="preserve"> </w:t>
      </w:r>
      <w:r w:rsidRPr="00AF784F">
        <w:t>gradbišču</w:t>
      </w:r>
      <w:r w:rsidR="00DF09B2">
        <w:t xml:space="preserve"> </w:t>
      </w:r>
      <w:r w:rsidRPr="00AF784F">
        <w:t>za</w:t>
      </w:r>
      <w:r w:rsidR="00DF09B2">
        <w:t xml:space="preserve"> </w:t>
      </w:r>
      <w:r w:rsidRPr="00AF784F">
        <w:t>delovne</w:t>
      </w:r>
      <w:r w:rsidR="00DF09B2">
        <w:t xml:space="preserve"> </w:t>
      </w:r>
      <w:r w:rsidRPr="00AF784F">
        <w:t>stroje</w:t>
      </w:r>
      <w:r w:rsidR="00DF09B2">
        <w:t xml:space="preserve"> </w:t>
      </w:r>
      <w:r w:rsidRPr="00AF784F">
        <w:t>in</w:t>
      </w:r>
      <w:r w:rsidR="00DF09B2">
        <w:t xml:space="preserve"> </w:t>
      </w:r>
      <w:r w:rsidRPr="00AF784F">
        <w:t>naprave,</w:t>
      </w:r>
      <w:r w:rsidR="00DF09B2">
        <w:t xml:space="preserve"> </w:t>
      </w:r>
      <w:r w:rsidRPr="00AF784F">
        <w:t>vendar</w:t>
      </w:r>
      <w:r w:rsidR="00DF09B2">
        <w:t xml:space="preserve"> </w:t>
      </w:r>
      <w:r w:rsidRPr="00AF784F">
        <w:t>brez</w:t>
      </w:r>
      <w:r w:rsidR="00DF09B2">
        <w:t xml:space="preserve"> </w:t>
      </w:r>
      <w:r w:rsidRPr="00AF784F">
        <w:t>vzdrževanja</w:t>
      </w:r>
      <w:r w:rsidR="00DF09B2">
        <w:t xml:space="preserve"> </w:t>
      </w:r>
      <w:r w:rsidRPr="00AF784F">
        <w:t>vozil</w:t>
      </w:r>
      <w:r w:rsidR="00DF09B2">
        <w:t xml:space="preserve"> </w:t>
      </w:r>
      <w:r w:rsidRPr="00AF784F">
        <w:t>in</w:t>
      </w:r>
      <w:r w:rsidR="00DF09B2">
        <w:t xml:space="preserve"> </w:t>
      </w:r>
      <w:r w:rsidRPr="00AF784F">
        <w:t>strojev</w:t>
      </w:r>
      <w:r w:rsidR="00DF09B2">
        <w:t xml:space="preserve"> </w:t>
      </w:r>
      <w:r w:rsidRPr="00AF784F">
        <w:t>(izjema</w:t>
      </w:r>
      <w:r w:rsidR="00DF09B2">
        <w:t xml:space="preserve"> </w:t>
      </w:r>
      <w:r w:rsidRPr="00AF784F">
        <w:t>je</w:t>
      </w:r>
      <w:r w:rsidR="00DF09B2">
        <w:t xml:space="preserve"> </w:t>
      </w:r>
      <w:r w:rsidRPr="00AF784F">
        <w:t>za</w:t>
      </w:r>
      <w:r w:rsidR="00DF09B2">
        <w:t xml:space="preserve"> </w:t>
      </w:r>
      <w:r w:rsidRPr="00AF784F">
        <w:t>to</w:t>
      </w:r>
      <w:r w:rsidR="00DF09B2">
        <w:t xml:space="preserve"> </w:t>
      </w:r>
      <w:r w:rsidRPr="00AF784F">
        <w:t>predvidena</w:t>
      </w:r>
      <w:r w:rsidR="00DF09B2">
        <w:t xml:space="preserve"> </w:t>
      </w:r>
      <w:r w:rsidRPr="00AF784F">
        <w:t>površina);</w:t>
      </w:r>
    </w:p>
    <w:p w:rsidR="00E5091A" w:rsidRPr="00AF784F" w:rsidRDefault="00E5091A" w:rsidP="00A03908">
      <w:pPr>
        <w:pStyle w:val="Zamik1"/>
      </w:pPr>
      <w:r w:rsidRPr="00AF784F">
        <w:t>zagotoviti</w:t>
      </w:r>
      <w:r w:rsidR="00DF09B2">
        <w:t xml:space="preserve"> </w:t>
      </w:r>
      <w:r w:rsidRPr="00AF784F">
        <w:t>je</w:t>
      </w:r>
      <w:r w:rsidR="00DF09B2">
        <w:t xml:space="preserve"> </w:t>
      </w:r>
      <w:r w:rsidRPr="00AF784F">
        <w:t>treba</w:t>
      </w:r>
      <w:r w:rsidR="00DF09B2">
        <w:t xml:space="preserve"> </w:t>
      </w:r>
      <w:r w:rsidRPr="00AF784F">
        <w:t>takšno</w:t>
      </w:r>
      <w:r w:rsidR="00DF09B2">
        <w:t xml:space="preserve"> </w:t>
      </w:r>
      <w:r w:rsidRPr="00AF784F">
        <w:t>organizacijo</w:t>
      </w:r>
      <w:r w:rsidR="00DF09B2">
        <w:t xml:space="preserve"> </w:t>
      </w:r>
      <w:r w:rsidRPr="00AF784F">
        <w:t>na</w:t>
      </w:r>
      <w:r w:rsidR="00DF09B2">
        <w:t xml:space="preserve"> </w:t>
      </w:r>
      <w:r w:rsidRPr="00AF784F">
        <w:t>gradbišču</w:t>
      </w:r>
      <w:r w:rsidR="00DF09B2">
        <w:t xml:space="preserve">, da </w:t>
      </w:r>
      <w:r w:rsidRPr="00AF784F">
        <w:t>bo</w:t>
      </w:r>
      <w:r w:rsidR="00DF09B2">
        <w:t xml:space="preserve"> </w:t>
      </w:r>
      <w:r w:rsidRPr="00AF784F">
        <w:t>preprečeno</w:t>
      </w:r>
      <w:r w:rsidR="00DF09B2">
        <w:t xml:space="preserve"> </w:t>
      </w:r>
      <w:r w:rsidRPr="00AF784F">
        <w:t>onesnaženje</w:t>
      </w:r>
      <w:r w:rsidR="00DF09B2">
        <w:t xml:space="preserve"> </w:t>
      </w:r>
      <w:r w:rsidRPr="00AF784F">
        <w:t>voda</w:t>
      </w:r>
      <w:r w:rsidR="00DF09B2">
        <w:t xml:space="preserve">, ki </w:t>
      </w:r>
      <w:r w:rsidRPr="00AF784F">
        <w:t>bi</w:t>
      </w:r>
      <w:r w:rsidR="00DF09B2">
        <w:t xml:space="preserve"> </w:t>
      </w:r>
      <w:r w:rsidRPr="00AF784F">
        <w:t>nastalo</w:t>
      </w:r>
      <w:r w:rsidR="00DF09B2">
        <w:t xml:space="preserve"> </w:t>
      </w:r>
      <w:r w:rsidRPr="00AF784F">
        <w:t>zaradi</w:t>
      </w:r>
      <w:r w:rsidR="00DF09B2">
        <w:t xml:space="preserve"> </w:t>
      </w:r>
      <w:r w:rsidRPr="00AF784F">
        <w:t>transporta,</w:t>
      </w:r>
      <w:r w:rsidR="00DF09B2">
        <w:t xml:space="preserve"> </w:t>
      </w:r>
      <w:r w:rsidRPr="00AF784F">
        <w:t>skladiš</w:t>
      </w:r>
      <w:r w:rsidR="00AF784F" w:rsidRPr="00AF784F">
        <w:t>čenja</w:t>
      </w:r>
      <w:r w:rsidR="00DF09B2">
        <w:t xml:space="preserve"> </w:t>
      </w:r>
      <w:r w:rsidR="00AF784F" w:rsidRPr="00AF784F">
        <w:t>in</w:t>
      </w:r>
      <w:r w:rsidR="00DF09B2">
        <w:t xml:space="preserve"> </w:t>
      </w:r>
      <w:r w:rsidR="00AF784F" w:rsidRPr="00AF784F">
        <w:t>uporabe</w:t>
      </w:r>
      <w:r w:rsidR="00DF09B2">
        <w:t xml:space="preserve"> </w:t>
      </w:r>
      <w:r w:rsidR="00AF784F" w:rsidRPr="00AF784F">
        <w:t>tekočih</w:t>
      </w:r>
      <w:r w:rsidR="00DF09B2">
        <w:t xml:space="preserve"> </w:t>
      </w:r>
      <w:r w:rsidR="00AF784F" w:rsidRPr="00AF784F">
        <w:t>goriv</w:t>
      </w:r>
      <w:r w:rsidR="00DF09B2">
        <w:t xml:space="preserve"> </w:t>
      </w:r>
      <w:r w:rsidR="00AF784F" w:rsidRPr="00AF784F">
        <w:t>ter</w:t>
      </w:r>
      <w:r w:rsidR="00DF09B2">
        <w:t xml:space="preserve"> </w:t>
      </w:r>
      <w:r w:rsidRPr="00AF784F">
        <w:t>drugih</w:t>
      </w:r>
      <w:r w:rsidR="00DF09B2">
        <w:t xml:space="preserve"> </w:t>
      </w:r>
      <w:r w:rsidRPr="00AF784F">
        <w:t>nevarnih</w:t>
      </w:r>
      <w:r w:rsidR="00DF09B2">
        <w:t xml:space="preserve"> </w:t>
      </w:r>
      <w:r w:rsidR="006B61BB">
        <w:t>snovi.</w:t>
      </w:r>
      <w:r w:rsidR="00DF09B2">
        <w:t xml:space="preserve"> </w:t>
      </w:r>
      <w:r w:rsidR="006B61BB">
        <w:t>V</w:t>
      </w:r>
      <w:r w:rsidR="00DF09B2">
        <w:t xml:space="preserve"> </w:t>
      </w:r>
      <w:r w:rsidRPr="00AF784F">
        <w:t>primeru</w:t>
      </w:r>
      <w:r w:rsidR="00DF09B2">
        <w:t xml:space="preserve"> </w:t>
      </w:r>
      <w:r w:rsidRPr="00AF784F">
        <w:t>nezgod</w:t>
      </w:r>
      <w:r w:rsidR="00DF09B2">
        <w:t xml:space="preserve"> </w:t>
      </w:r>
      <w:r w:rsidR="00AF784F" w:rsidRPr="00AF784F">
        <w:t>je</w:t>
      </w:r>
      <w:r w:rsidR="00DF09B2">
        <w:t xml:space="preserve"> </w:t>
      </w:r>
      <w:r w:rsidR="00AF784F" w:rsidRPr="00AF784F">
        <w:t>treba</w:t>
      </w:r>
      <w:r w:rsidR="00DF09B2">
        <w:t xml:space="preserve"> </w:t>
      </w:r>
      <w:r w:rsidRPr="00AF784F">
        <w:t>predvideti</w:t>
      </w:r>
      <w:r w:rsidR="00DF09B2">
        <w:t xml:space="preserve"> </w:t>
      </w:r>
      <w:r w:rsidRPr="00AF784F">
        <w:t>in</w:t>
      </w:r>
      <w:r w:rsidR="00DF09B2">
        <w:t xml:space="preserve"> </w:t>
      </w:r>
      <w:r w:rsidRPr="00AF784F">
        <w:t>zagotoviti</w:t>
      </w:r>
      <w:r w:rsidR="00DF09B2">
        <w:t xml:space="preserve"> </w:t>
      </w:r>
      <w:r w:rsidRPr="00AF784F">
        <w:t>takojšnje</w:t>
      </w:r>
      <w:r w:rsidR="00DF09B2">
        <w:t xml:space="preserve"> </w:t>
      </w:r>
      <w:r w:rsidRPr="00AF784F">
        <w:t>ukrepanje</w:t>
      </w:r>
      <w:r w:rsidR="00DF09B2">
        <w:t xml:space="preserve"> </w:t>
      </w:r>
      <w:r w:rsidRPr="00AF784F">
        <w:t>za</w:t>
      </w:r>
      <w:r w:rsidR="00DF09B2">
        <w:t xml:space="preserve"> </w:t>
      </w:r>
      <w:r w:rsidRPr="00AF784F">
        <w:t>to</w:t>
      </w:r>
      <w:r w:rsidR="00DF09B2">
        <w:t xml:space="preserve"> </w:t>
      </w:r>
      <w:r w:rsidRPr="00AF784F">
        <w:t>usposobljenih</w:t>
      </w:r>
      <w:r w:rsidR="00DF09B2">
        <w:t xml:space="preserve"> </w:t>
      </w:r>
      <w:r w:rsidRPr="00AF784F">
        <w:t>delavcev;</w:t>
      </w:r>
    </w:p>
    <w:p w:rsidR="00E5091A" w:rsidRPr="00AF784F" w:rsidRDefault="00E5091A" w:rsidP="00A03908">
      <w:pPr>
        <w:pStyle w:val="Zamik1"/>
      </w:pPr>
      <w:r w:rsidRPr="00AF784F">
        <w:t>zagotoviti</w:t>
      </w:r>
      <w:r w:rsidR="00DF09B2">
        <w:t xml:space="preserve"> </w:t>
      </w:r>
      <w:r w:rsidRPr="00AF784F">
        <w:t>je</w:t>
      </w:r>
      <w:r w:rsidR="00DF09B2">
        <w:t xml:space="preserve"> </w:t>
      </w:r>
      <w:r w:rsidRPr="00AF784F">
        <w:t>potrebno</w:t>
      </w:r>
      <w:r w:rsidR="00DF09B2">
        <w:t xml:space="preserve">, da </w:t>
      </w:r>
      <w:r w:rsidRPr="00AF784F">
        <w:t>se</w:t>
      </w:r>
      <w:r w:rsidR="00DF09B2">
        <w:t xml:space="preserve"> </w:t>
      </w:r>
      <w:r w:rsidRPr="00AF784F">
        <w:t>po</w:t>
      </w:r>
      <w:r w:rsidR="00DF09B2">
        <w:t xml:space="preserve"> </w:t>
      </w:r>
      <w:r w:rsidRPr="00AF784F">
        <w:t>končani</w:t>
      </w:r>
      <w:r w:rsidR="00DF09B2">
        <w:t xml:space="preserve"> </w:t>
      </w:r>
      <w:r w:rsidRPr="00AF784F">
        <w:t>gradnji</w:t>
      </w:r>
      <w:r w:rsidR="00DF09B2">
        <w:t xml:space="preserve"> </w:t>
      </w:r>
      <w:r w:rsidRPr="00AF784F">
        <w:t>odstrani</w:t>
      </w:r>
      <w:r w:rsidR="00DF09B2">
        <w:t xml:space="preserve"> </w:t>
      </w:r>
      <w:r w:rsidRPr="00AF784F">
        <w:t>vse</w:t>
      </w:r>
      <w:r w:rsidR="00DF09B2">
        <w:t xml:space="preserve"> </w:t>
      </w:r>
      <w:r w:rsidRPr="00AF784F">
        <w:t>za</w:t>
      </w:r>
      <w:r w:rsidR="00DF09B2">
        <w:t xml:space="preserve"> </w:t>
      </w:r>
      <w:r w:rsidRPr="00AF784F">
        <w:t>potrebe</w:t>
      </w:r>
      <w:r w:rsidR="00DF09B2">
        <w:t xml:space="preserve"> </w:t>
      </w:r>
      <w:r w:rsidRPr="00AF784F">
        <w:t>gradnje</w:t>
      </w:r>
      <w:r w:rsidR="00DF09B2">
        <w:t xml:space="preserve"> </w:t>
      </w:r>
      <w:r w:rsidRPr="00AF784F">
        <w:t>postavljene</w:t>
      </w:r>
      <w:r w:rsidR="00DF09B2">
        <w:t xml:space="preserve"> </w:t>
      </w:r>
      <w:r w:rsidRPr="00AF784F">
        <w:t>provizorije</w:t>
      </w:r>
      <w:r w:rsidR="00DF09B2">
        <w:t xml:space="preserve"> </w:t>
      </w:r>
      <w:r w:rsidRPr="00AF784F">
        <w:t>in</w:t>
      </w:r>
      <w:r w:rsidR="00DF09B2">
        <w:t xml:space="preserve"> </w:t>
      </w:r>
      <w:r w:rsidRPr="00AF784F">
        <w:t>odstranijo</w:t>
      </w:r>
      <w:r w:rsidR="00DF09B2">
        <w:t xml:space="preserve"> </w:t>
      </w:r>
      <w:r w:rsidRPr="00AF784F">
        <w:t>vsi</w:t>
      </w:r>
      <w:r w:rsidR="00DF09B2">
        <w:t xml:space="preserve"> </w:t>
      </w:r>
      <w:r w:rsidRPr="00AF784F">
        <w:t>ostanki</w:t>
      </w:r>
      <w:r w:rsidR="00DF09B2">
        <w:t xml:space="preserve"> </w:t>
      </w:r>
      <w:r w:rsidRPr="00AF784F">
        <w:t>začasnih</w:t>
      </w:r>
      <w:r w:rsidR="00DF09B2">
        <w:t xml:space="preserve"> </w:t>
      </w:r>
      <w:r w:rsidRPr="00AF784F">
        <w:t>deponij;</w:t>
      </w:r>
    </w:p>
    <w:p w:rsidR="00E5091A" w:rsidRPr="00AF784F" w:rsidRDefault="00E5091A" w:rsidP="00A03908">
      <w:pPr>
        <w:pStyle w:val="Zamik1"/>
      </w:pPr>
      <w:r w:rsidRPr="00AF784F">
        <w:t>redno</w:t>
      </w:r>
      <w:r w:rsidR="00DF09B2">
        <w:t xml:space="preserve"> </w:t>
      </w:r>
      <w:r w:rsidRPr="00AF784F">
        <w:t>se</w:t>
      </w:r>
      <w:r w:rsidR="00DF09B2">
        <w:t xml:space="preserve"> </w:t>
      </w:r>
      <w:r w:rsidRPr="00AF784F">
        <w:t>mora</w:t>
      </w:r>
      <w:r w:rsidR="00DF09B2">
        <w:t xml:space="preserve"> </w:t>
      </w:r>
      <w:r w:rsidRPr="00AF784F">
        <w:t>preverjati</w:t>
      </w:r>
      <w:r w:rsidR="00DF09B2">
        <w:t xml:space="preserve"> </w:t>
      </w:r>
      <w:r w:rsidRPr="00AF784F">
        <w:t>morebitn</w:t>
      </w:r>
      <w:r w:rsidR="00AF784F" w:rsidRPr="00AF784F">
        <w:t>a</w:t>
      </w:r>
      <w:r w:rsidR="00DF09B2">
        <w:t xml:space="preserve"> </w:t>
      </w:r>
      <w:r w:rsidRPr="00AF784F">
        <w:t>puščanja</w:t>
      </w:r>
      <w:r w:rsidR="00DF09B2">
        <w:t xml:space="preserve"> </w:t>
      </w:r>
      <w:r w:rsidRPr="00AF784F">
        <w:t>motornih</w:t>
      </w:r>
      <w:r w:rsidR="00DF09B2">
        <w:t xml:space="preserve"> </w:t>
      </w:r>
      <w:r w:rsidRPr="00AF784F">
        <w:t>olj,</w:t>
      </w:r>
      <w:r w:rsidR="00DF09B2">
        <w:t xml:space="preserve"> </w:t>
      </w:r>
      <w:r w:rsidRPr="00AF784F">
        <w:t>maziv,</w:t>
      </w:r>
      <w:r w:rsidR="00DF09B2">
        <w:t xml:space="preserve"> </w:t>
      </w:r>
      <w:r w:rsidRPr="00AF784F">
        <w:t>ipd.</w:t>
      </w:r>
      <w:r w:rsidR="00DF09B2">
        <w:t xml:space="preserve"> </w:t>
      </w:r>
      <w:r w:rsidRPr="00AF784F">
        <w:t>V</w:t>
      </w:r>
      <w:r w:rsidR="00DF09B2">
        <w:t xml:space="preserve"> </w:t>
      </w:r>
      <w:r w:rsidRPr="00AF784F">
        <w:t>primeru</w:t>
      </w:r>
      <w:r w:rsidR="00DF09B2">
        <w:t xml:space="preserve"> </w:t>
      </w:r>
      <w:r w:rsidRPr="00AF784F">
        <w:t>izteka</w:t>
      </w:r>
      <w:r w:rsidR="00DF09B2">
        <w:t xml:space="preserve"> </w:t>
      </w:r>
      <w:r w:rsidRPr="00AF784F">
        <w:t>goriv</w:t>
      </w:r>
      <w:r w:rsidR="00DF09B2">
        <w:t xml:space="preserve"> </w:t>
      </w:r>
      <w:r w:rsidRPr="00AF784F">
        <w:t>in</w:t>
      </w:r>
      <w:r w:rsidR="00DF09B2">
        <w:t xml:space="preserve"> </w:t>
      </w:r>
      <w:r w:rsidRPr="00AF784F">
        <w:t>maziv</w:t>
      </w:r>
      <w:r w:rsidR="00DF09B2">
        <w:t xml:space="preserve"> </w:t>
      </w:r>
      <w:r w:rsidRPr="00AF784F">
        <w:t>je</w:t>
      </w:r>
      <w:r w:rsidR="00DF09B2">
        <w:t xml:space="preserve"> </w:t>
      </w:r>
      <w:r w:rsidRPr="00AF784F">
        <w:t>treba</w:t>
      </w:r>
      <w:r w:rsidR="00DF09B2">
        <w:t xml:space="preserve"> </w:t>
      </w:r>
      <w:r w:rsidRPr="00AF784F">
        <w:t>uporabiti</w:t>
      </w:r>
      <w:r w:rsidR="00DF09B2">
        <w:t xml:space="preserve"> </w:t>
      </w:r>
      <w:proofErr w:type="spellStart"/>
      <w:r w:rsidRPr="00AF784F">
        <w:t>absorbcijsko</w:t>
      </w:r>
      <w:proofErr w:type="spellEnd"/>
      <w:r w:rsidR="00DF09B2">
        <w:t xml:space="preserve"> </w:t>
      </w:r>
      <w:r w:rsidRPr="00AF784F">
        <w:t>sredstvo</w:t>
      </w:r>
      <w:r w:rsidR="00DF09B2">
        <w:t xml:space="preserve"> </w:t>
      </w:r>
      <w:r w:rsidRPr="00AF784F">
        <w:t>in</w:t>
      </w:r>
      <w:r w:rsidR="00DF09B2">
        <w:t xml:space="preserve"> </w:t>
      </w:r>
      <w:r w:rsidRPr="00AF784F">
        <w:t>onesnaženo</w:t>
      </w:r>
      <w:r w:rsidR="00DF09B2">
        <w:t xml:space="preserve"> </w:t>
      </w:r>
      <w:r w:rsidRPr="00AF784F">
        <w:t>zemljino</w:t>
      </w:r>
      <w:r w:rsidR="00DF09B2">
        <w:t xml:space="preserve"> </w:t>
      </w:r>
      <w:r w:rsidRPr="00AF784F">
        <w:t>takoj</w:t>
      </w:r>
      <w:r w:rsidR="00DF09B2">
        <w:t xml:space="preserve"> </w:t>
      </w:r>
      <w:r w:rsidRPr="00AF784F">
        <w:t>odstraniti;</w:t>
      </w:r>
    </w:p>
    <w:p w:rsidR="00E5091A" w:rsidRPr="00AF784F" w:rsidRDefault="00E5091A" w:rsidP="00A03908">
      <w:pPr>
        <w:pStyle w:val="Zamik1"/>
      </w:pPr>
      <w:r w:rsidRPr="00AF784F">
        <w:t>v</w:t>
      </w:r>
      <w:r w:rsidR="00DF09B2">
        <w:t xml:space="preserve"> </w:t>
      </w:r>
      <w:r w:rsidRPr="00AF784F">
        <w:t>primeru</w:t>
      </w:r>
      <w:r w:rsidR="00DF09B2">
        <w:t xml:space="preserve">, da </w:t>
      </w:r>
      <w:r w:rsidRPr="00AF784F">
        <w:t>onesnažena</w:t>
      </w:r>
      <w:r w:rsidR="00DF09B2">
        <w:t xml:space="preserve"> </w:t>
      </w:r>
      <w:r w:rsidRPr="00AF784F">
        <w:t>zemljina</w:t>
      </w:r>
      <w:r w:rsidR="00DF09B2">
        <w:t xml:space="preserve"> </w:t>
      </w:r>
      <w:r w:rsidRPr="00AF784F">
        <w:t>z</w:t>
      </w:r>
      <w:r w:rsidR="00DF09B2">
        <w:t xml:space="preserve"> </w:t>
      </w:r>
      <w:r w:rsidRPr="00AF784F">
        <w:t>gorivi</w:t>
      </w:r>
      <w:r w:rsidR="00DF09B2">
        <w:t xml:space="preserve"> </w:t>
      </w:r>
      <w:r w:rsidRPr="00AF784F">
        <w:t>in</w:t>
      </w:r>
      <w:r w:rsidR="00DF09B2">
        <w:t xml:space="preserve"> </w:t>
      </w:r>
      <w:r w:rsidRPr="00AF784F">
        <w:t>mazivi</w:t>
      </w:r>
      <w:r w:rsidR="00DF09B2">
        <w:t xml:space="preserve"> </w:t>
      </w:r>
      <w:r w:rsidRPr="00AF784F">
        <w:t>ni</w:t>
      </w:r>
      <w:r w:rsidR="00DF09B2">
        <w:t xml:space="preserve"> </w:t>
      </w:r>
      <w:r w:rsidRPr="00AF784F">
        <w:t>povsem</w:t>
      </w:r>
      <w:r w:rsidR="00DF09B2">
        <w:t xml:space="preserve"> </w:t>
      </w:r>
      <w:r w:rsidRPr="00AF784F">
        <w:t>odstranjena</w:t>
      </w:r>
      <w:r w:rsidR="00DF09B2">
        <w:t xml:space="preserve"> </w:t>
      </w:r>
      <w:r w:rsidRPr="00AF784F">
        <w:t>in</w:t>
      </w:r>
      <w:r w:rsidR="00DF09B2">
        <w:t xml:space="preserve"> </w:t>
      </w:r>
      <w:r w:rsidRPr="00AF784F">
        <w:t>obstaja</w:t>
      </w:r>
      <w:r w:rsidR="00DF09B2">
        <w:t xml:space="preserve"> </w:t>
      </w:r>
      <w:r w:rsidRPr="00AF784F">
        <w:t>najmanjša</w:t>
      </w:r>
      <w:r w:rsidR="00DF09B2">
        <w:t xml:space="preserve"> </w:t>
      </w:r>
      <w:r w:rsidRPr="00AF784F">
        <w:t>možnost</w:t>
      </w:r>
      <w:r w:rsidR="00DF09B2">
        <w:t xml:space="preserve"> </w:t>
      </w:r>
      <w:r w:rsidRPr="00AF784F">
        <w:t>onesnaženja</w:t>
      </w:r>
      <w:r w:rsidR="00DF09B2">
        <w:t xml:space="preserve"> </w:t>
      </w:r>
      <w:r w:rsidRPr="00AF784F">
        <w:t>podzemne</w:t>
      </w:r>
      <w:r w:rsidR="00DF09B2">
        <w:t xml:space="preserve"> </w:t>
      </w:r>
      <w:r w:rsidRPr="00AF784F">
        <w:t>vode,</w:t>
      </w:r>
      <w:r w:rsidR="00DF09B2">
        <w:t xml:space="preserve"> </w:t>
      </w:r>
      <w:r w:rsidRPr="00AF784F">
        <w:t>je</w:t>
      </w:r>
      <w:r w:rsidR="00DF09B2">
        <w:t xml:space="preserve"> </w:t>
      </w:r>
      <w:r w:rsidRPr="00AF784F">
        <w:t>treba</w:t>
      </w:r>
      <w:r w:rsidR="00DF09B2">
        <w:t xml:space="preserve"> </w:t>
      </w:r>
      <w:r w:rsidRPr="00AF784F">
        <w:t>nemudoma</w:t>
      </w:r>
      <w:r w:rsidR="00DF09B2">
        <w:t xml:space="preserve"> </w:t>
      </w:r>
      <w:r w:rsidRPr="00AF784F">
        <w:t>obvestiti</w:t>
      </w:r>
      <w:r w:rsidR="00DF09B2">
        <w:t xml:space="preserve"> </w:t>
      </w:r>
      <w:r w:rsidRPr="00AF784F">
        <w:t>pristojne</w:t>
      </w:r>
      <w:r w:rsidR="00DF09B2">
        <w:t xml:space="preserve"> </w:t>
      </w:r>
      <w:r w:rsidRPr="00AF784F">
        <w:t>službe</w:t>
      </w:r>
      <w:r w:rsidR="00DF09B2">
        <w:t xml:space="preserve"> </w:t>
      </w:r>
      <w:r w:rsidRPr="00AF784F">
        <w:t>(center</w:t>
      </w:r>
      <w:r w:rsidR="00DF09B2">
        <w:t xml:space="preserve"> </w:t>
      </w:r>
      <w:r w:rsidRPr="00AF784F">
        <w:t>za</w:t>
      </w:r>
      <w:r w:rsidR="00DF09B2">
        <w:t xml:space="preserve"> </w:t>
      </w:r>
      <w:r w:rsidRPr="00AF784F">
        <w:t>obveščanje,</w:t>
      </w:r>
      <w:r w:rsidR="00DF09B2">
        <w:t xml:space="preserve"> </w:t>
      </w:r>
      <w:r w:rsidRPr="00AF784F">
        <w:t>gasilce,</w:t>
      </w:r>
      <w:r w:rsidR="00DF09B2">
        <w:t xml:space="preserve"> </w:t>
      </w:r>
      <w:r w:rsidRPr="00AF784F">
        <w:t>najbližjo</w:t>
      </w:r>
      <w:r w:rsidR="00DF09B2">
        <w:t xml:space="preserve"> </w:t>
      </w:r>
      <w:r w:rsidRPr="00AF784F">
        <w:t>policijo,</w:t>
      </w:r>
      <w:r w:rsidR="00DF09B2">
        <w:t xml:space="preserve"> </w:t>
      </w:r>
      <w:r w:rsidRPr="00AF784F">
        <w:t>upravljavca</w:t>
      </w:r>
      <w:r w:rsidR="00DF09B2">
        <w:t xml:space="preserve"> </w:t>
      </w:r>
      <w:r w:rsidRPr="00AF784F">
        <w:t>vodovoda,</w:t>
      </w:r>
      <w:r w:rsidR="00DF09B2">
        <w:t xml:space="preserve"> </w:t>
      </w:r>
      <w:r w:rsidRPr="00AF784F">
        <w:t>inšpekcijske</w:t>
      </w:r>
      <w:r w:rsidR="00DF09B2">
        <w:t xml:space="preserve"> </w:t>
      </w:r>
      <w:r w:rsidRPr="00AF784F">
        <w:t>službe);</w:t>
      </w:r>
    </w:p>
    <w:p w:rsidR="00E5091A" w:rsidRPr="00AF784F" w:rsidRDefault="00E5091A" w:rsidP="00A03908">
      <w:pPr>
        <w:pStyle w:val="Zamik1"/>
      </w:pPr>
      <w:r w:rsidRPr="00AF784F">
        <w:t>za</w:t>
      </w:r>
      <w:r w:rsidR="00DF09B2">
        <w:t xml:space="preserve"> </w:t>
      </w:r>
      <w:r w:rsidRPr="00AF784F">
        <w:t>gradnjo</w:t>
      </w:r>
      <w:r w:rsidR="00DF09B2">
        <w:t xml:space="preserve"> </w:t>
      </w:r>
      <w:r w:rsidRPr="00AF784F">
        <w:t>se</w:t>
      </w:r>
      <w:r w:rsidR="00DF09B2">
        <w:t xml:space="preserve"> </w:t>
      </w:r>
      <w:r w:rsidRPr="00AF784F">
        <w:t>smejo</w:t>
      </w:r>
      <w:r w:rsidR="00DF09B2">
        <w:t xml:space="preserve"> </w:t>
      </w:r>
      <w:r w:rsidRPr="00AF784F">
        <w:t>uporabljajo</w:t>
      </w:r>
      <w:r w:rsidR="00DF09B2">
        <w:t xml:space="preserve"> </w:t>
      </w:r>
      <w:r w:rsidRPr="00AF784F">
        <w:t>le</w:t>
      </w:r>
      <w:r w:rsidR="00DF09B2">
        <w:t xml:space="preserve"> </w:t>
      </w:r>
      <w:r w:rsidRPr="00AF784F">
        <w:t>materiali</w:t>
      </w:r>
      <w:r w:rsidR="00DF09B2">
        <w:t xml:space="preserve">, ki </w:t>
      </w:r>
      <w:r w:rsidRPr="00AF784F">
        <w:t>ne</w:t>
      </w:r>
      <w:r w:rsidR="00DF09B2">
        <w:t xml:space="preserve"> </w:t>
      </w:r>
      <w:r w:rsidRPr="00AF784F">
        <w:t>ogrožajo</w:t>
      </w:r>
      <w:r w:rsidR="00DF09B2">
        <w:t xml:space="preserve"> </w:t>
      </w:r>
      <w:r w:rsidRPr="00AF784F">
        <w:t>tal</w:t>
      </w:r>
      <w:r w:rsidR="00DF09B2">
        <w:t xml:space="preserve"> </w:t>
      </w:r>
      <w:r w:rsidRPr="00AF784F">
        <w:t>in</w:t>
      </w:r>
      <w:r w:rsidR="00DF09B2">
        <w:t xml:space="preserve"> </w:t>
      </w:r>
      <w:r w:rsidRPr="00AF784F">
        <w:t>podzemne</w:t>
      </w:r>
      <w:r w:rsidR="00DF09B2">
        <w:t xml:space="preserve"> </w:t>
      </w:r>
      <w:r w:rsidRPr="00AF784F">
        <w:t>vode;</w:t>
      </w:r>
    </w:p>
    <w:p w:rsidR="00E5091A" w:rsidRPr="00AF784F" w:rsidRDefault="00E5091A" w:rsidP="00A03908">
      <w:pPr>
        <w:pStyle w:val="Zamik1"/>
      </w:pPr>
      <w:r w:rsidRPr="00AF784F">
        <w:t>v</w:t>
      </w:r>
      <w:r w:rsidR="00DF09B2">
        <w:t xml:space="preserve"> </w:t>
      </w:r>
      <w:r w:rsidRPr="00AF784F">
        <w:t>primeru</w:t>
      </w:r>
      <w:r w:rsidR="00DF09B2">
        <w:t xml:space="preserve"> </w:t>
      </w:r>
      <w:r w:rsidRPr="00AF784F">
        <w:t>neurja</w:t>
      </w:r>
      <w:r w:rsidR="00DF09B2">
        <w:t xml:space="preserve"> </w:t>
      </w:r>
      <w:r w:rsidRPr="00AF784F">
        <w:t>je</w:t>
      </w:r>
      <w:r w:rsidR="00DF09B2">
        <w:t xml:space="preserve"> </w:t>
      </w:r>
      <w:r w:rsidRPr="00AF784F">
        <w:t>potrebno</w:t>
      </w:r>
      <w:r w:rsidR="00DF09B2">
        <w:t xml:space="preserve"> </w:t>
      </w:r>
      <w:r w:rsidRPr="00AF784F">
        <w:t>prekiniti</w:t>
      </w:r>
      <w:r w:rsidR="00DF09B2">
        <w:t xml:space="preserve"> </w:t>
      </w:r>
      <w:r w:rsidRPr="00AF784F">
        <w:t>z</w:t>
      </w:r>
      <w:r w:rsidR="00DF09B2">
        <w:t xml:space="preserve"> </w:t>
      </w:r>
      <w:r w:rsidRPr="00AF784F">
        <w:t>deli</w:t>
      </w:r>
      <w:r w:rsidR="00DF09B2">
        <w:t xml:space="preserve"> </w:t>
      </w:r>
      <w:r w:rsidRPr="00AF784F">
        <w:t>na</w:t>
      </w:r>
      <w:r w:rsidR="00DF09B2">
        <w:t xml:space="preserve"> </w:t>
      </w:r>
      <w:r w:rsidRPr="00AF784F">
        <w:t>gradbišču.</w:t>
      </w:r>
    </w:p>
    <w:p w:rsidR="00E5091A" w:rsidRPr="00E14663" w:rsidRDefault="00E5091A" w:rsidP="00F24A83">
      <w:pPr>
        <w:spacing w:line="260" w:lineRule="exact"/>
        <w:rPr>
          <w:highlight w:val="green"/>
        </w:rPr>
      </w:pPr>
    </w:p>
    <w:p w:rsidR="00E5091A" w:rsidRPr="00AF784F" w:rsidRDefault="00E5091A" w:rsidP="00F24A83">
      <w:pPr>
        <w:numPr>
          <w:ilvl w:val="0"/>
          <w:numId w:val="2"/>
        </w:numPr>
        <w:tabs>
          <w:tab w:val="left" w:pos="567"/>
        </w:tabs>
        <w:spacing w:line="260" w:lineRule="exact"/>
        <w:ind w:left="0" w:firstLine="0"/>
      </w:pPr>
      <w:r w:rsidRPr="00AF784F">
        <w:t>Varstvo</w:t>
      </w:r>
      <w:r w:rsidR="00DF09B2">
        <w:t xml:space="preserve"> </w:t>
      </w:r>
      <w:r w:rsidRPr="00AF784F">
        <w:t>pred</w:t>
      </w:r>
      <w:r w:rsidR="00DF09B2">
        <w:t xml:space="preserve"> </w:t>
      </w:r>
      <w:r w:rsidRPr="00AF784F">
        <w:t>hrupom</w:t>
      </w:r>
      <w:r w:rsidR="00DF09B2">
        <w:t xml:space="preserve"> </w:t>
      </w:r>
      <w:r w:rsidRPr="00AF784F">
        <w:t>v</w:t>
      </w:r>
      <w:r w:rsidR="00DF09B2">
        <w:t xml:space="preserve"> </w:t>
      </w:r>
      <w:r w:rsidRPr="00AF784F">
        <w:t>času</w:t>
      </w:r>
      <w:r w:rsidR="00DF09B2">
        <w:t xml:space="preserve"> </w:t>
      </w:r>
      <w:r w:rsidRPr="00AF784F">
        <w:t>gradnje</w:t>
      </w:r>
      <w:r w:rsidR="00442276" w:rsidRPr="00AF784F">
        <w:t>:</w:t>
      </w:r>
    </w:p>
    <w:p w:rsidR="00C70881" w:rsidRPr="00AF784F" w:rsidRDefault="00E5091A" w:rsidP="00A03908">
      <w:pPr>
        <w:pStyle w:val="Zamik1"/>
      </w:pPr>
      <w:r w:rsidRPr="00AF784F">
        <w:t>za</w:t>
      </w:r>
      <w:r w:rsidR="00DF09B2">
        <w:t xml:space="preserve"> </w:t>
      </w:r>
      <w:r w:rsidRPr="00AF784F">
        <w:t>preprečitev</w:t>
      </w:r>
      <w:r w:rsidR="00DF09B2">
        <w:t xml:space="preserve"> </w:t>
      </w:r>
      <w:r w:rsidRPr="00AF784F">
        <w:t>impulznega</w:t>
      </w:r>
      <w:r w:rsidR="00DF09B2">
        <w:t xml:space="preserve"> </w:t>
      </w:r>
      <w:r w:rsidRPr="00AF784F">
        <w:t>hrupa</w:t>
      </w:r>
      <w:r w:rsidR="00DF09B2">
        <w:t xml:space="preserve"> </w:t>
      </w:r>
      <w:r w:rsidRPr="00AF784F">
        <w:t>pri</w:t>
      </w:r>
      <w:r w:rsidR="00DF09B2">
        <w:t xml:space="preserve"> </w:t>
      </w:r>
      <w:r w:rsidRPr="00AF784F">
        <w:t>raztovarjanju</w:t>
      </w:r>
      <w:r w:rsidR="00DF09B2">
        <w:t xml:space="preserve"> </w:t>
      </w:r>
      <w:r w:rsidRPr="00AF784F">
        <w:t>tovornih</w:t>
      </w:r>
      <w:r w:rsidR="00DF09B2">
        <w:t xml:space="preserve"> </w:t>
      </w:r>
      <w:r w:rsidRPr="00AF784F">
        <w:t>vozil</w:t>
      </w:r>
      <w:r w:rsidR="00DF09B2">
        <w:t xml:space="preserve"> </w:t>
      </w:r>
      <w:r w:rsidRPr="00AF784F">
        <w:t>ali</w:t>
      </w:r>
      <w:r w:rsidR="00DF09B2">
        <w:t xml:space="preserve"> </w:t>
      </w:r>
      <w:r w:rsidRPr="00AF784F">
        <w:t>kot</w:t>
      </w:r>
      <w:r w:rsidR="00DF09B2">
        <w:t xml:space="preserve"> </w:t>
      </w:r>
      <w:r w:rsidRPr="00AF784F">
        <w:t>posledico</w:t>
      </w:r>
      <w:r w:rsidR="00DF09B2">
        <w:t xml:space="preserve"> </w:t>
      </w:r>
      <w:r w:rsidRPr="00AF784F">
        <w:t>udarcev</w:t>
      </w:r>
      <w:r w:rsidR="00DF09B2">
        <w:t xml:space="preserve"> </w:t>
      </w:r>
      <w:r w:rsidRPr="00AF784F">
        <w:t>in</w:t>
      </w:r>
      <w:r w:rsidR="00DF09B2">
        <w:t xml:space="preserve"> </w:t>
      </w:r>
      <w:r w:rsidRPr="00AF784F">
        <w:t>padcev</w:t>
      </w:r>
      <w:r w:rsidR="00DF09B2">
        <w:t xml:space="preserve"> </w:t>
      </w:r>
      <w:r w:rsidRPr="00AF784F">
        <w:t>togih</w:t>
      </w:r>
      <w:r w:rsidR="00DF09B2">
        <w:t xml:space="preserve"> </w:t>
      </w:r>
      <w:r w:rsidRPr="00AF784F">
        <w:t>teles,</w:t>
      </w:r>
      <w:r w:rsidR="00DF09B2">
        <w:t xml:space="preserve"> </w:t>
      </w:r>
      <w:r w:rsidRPr="00AF784F">
        <w:t>je</w:t>
      </w:r>
      <w:r w:rsidR="00DF09B2">
        <w:t xml:space="preserve"> </w:t>
      </w:r>
      <w:r w:rsidRPr="00AF784F">
        <w:t>vse</w:t>
      </w:r>
      <w:r w:rsidR="00DF09B2">
        <w:t xml:space="preserve"> </w:t>
      </w:r>
      <w:r w:rsidRPr="00AF784F">
        <w:t>večje</w:t>
      </w:r>
      <w:r w:rsidR="00DF09B2">
        <w:t xml:space="preserve"> </w:t>
      </w:r>
      <w:r w:rsidRPr="00AF784F">
        <w:t>toge</w:t>
      </w:r>
      <w:r w:rsidR="00DF09B2">
        <w:t xml:space="preserve"> </w:t>
      </w:r>
      <w:r w:rsidRPr="00AF784F">
        <w:t>predmete</w:t>
      </w:r>
      <w:r w:rsidR="00DF09B2">
        <w:t xml:space="preserve"> </w:t>
      </w:r>
      <w:r w:rsidRPr="00AF784F">
        <w:t>(gradbene</w:t>
      </w:r>
      <w:r w:rsidR="00DF09B2">
        <w:t xml:space="preserve"> </w:t>
      </w:r>
      <w:r w:rsidRPr="00AF784F">
        <w:t>elemente,</w:t>
      </w:r>
      <w:r w:rsidR="00DF09B2">
        <w:t xml:space="preserve"> </w:t>
      </w:r>
      <w:r w:rsidRPr="00AF784F">
        <w:t>večje</w:t>
      </w:r>
      <w:r w:rsidR="00DF09B2">
        <w:t xml:space="preserve"> </w:t>
      </w:r>
      <w:r w:rsidRPr="00AF784F">
        <w:t>kovinske</w:t>
      </w:r>
      <w:r w:rsidR="00DF09B2">
        <w:t xml:space="preserve"> </w:t>
      </w:r>
      <w:r w:rsidRPr="00AF784F">
        <w:t>predmete</w:t>
      </w:r>
      <w:r w:rsidR="00DF09B2">
        <w:t xml:space="preserve"> </w:t>
      </w:r>
      <w:r w:rsidRPr="00AF784F">
        <w:t>ipd.)</w:t>
      </w:r>
      <w:r w:rsidR="00DF09B2">
        <w:t xml:space="preserve"> </w:t>
      </w:r>
      <w:r w:rsidRPr="00AF784F">
        <w:t>potrebno</w:t>
      </w:r>
      <w:r w:rsidR="00DF09B2">
        <w:t xml:space="preserve"> </w:t>
      </w:r>
      <w:r w:rsidRPr="00AF784F">
        <w:t>raztovarjati</w:t>
      </w:r>
      <w:r w:rsidR="00DF09B2">
        <w:t xml:space="preserve"> </w:t>
      </w:r>
      <w:r w:rsidRPr="00AF784F">
        <w:t>z</w:t>
      </w:r>
      <w:r w:rsidR="00DF09B2">
        <w:t xml:space="preserve"> </w:t>
      </w:r>
      <w:r w:rsidRPr="00AF784F">
        <w:t>dvigali,</w:t>
      </w:r>
      <w:r w:rsidR="00DF09B2">
        <w:t xml:space="preserve"> </w:t>
      </w:r>
      <w:r w:rsidRPr="00AF784F">
        <w:t>predvideti</w:t>
      </w:r>
      <w:r w:rsidR="00DF09B2">
        <w:t xml:space="preserve"> </w:t>
      </w:r>
      <w:r w:rsidRPr="00AF784F">
        <w:t>pa</w:t>
      </w:r>
      <w:r w:rsidR="00DF09B2">
        <w:t xml:space="preserve"> </w:t>
      </w:r>
      <w:r w:rsidRPr="00AF784F">
        <w:t>je</w:t>
      </w:r>
      <w:r w:rsidR="00DF09B2">
        <w:t xml:space="preserve"> </w:t>
      </w:r>
      <w:r w:rsidRPr="00AF784F">
        <w:t>treba</w:t>
      </w:r>
      <w:r w:rsidR="00DF09B2">
        <w:t xml:space="preserve"> </w:t>
      </w:r>
      <w:r w:rsidRPr="00AF784F">
        <w:t>tudi</w:t>
      </w:r>
      <w:r w:rsidR="00DF09B2">
        <w:t xml:space="preserve"> </w:t>
      </w:r>
      <w:r w:rsidRPr="00AF784F">
        <w:t>takšno</w:t>
      </w:r>
      <w:r w:rsidR="00DF09B2">
        <w:t xml:space="preserve"> </w:t>
      </w:r>
      <w:r w:rsidRPr="00AF784F">
        <w:t>organizacijo</w:t>
      </w:r>
      <w:r w:rsidR="00DF09B2">
        <w:t xml:space="preserve"> </w:t>
      </w:r>
      <w:r w:rsidRPr="00AF784F">
        <w:t>gradbišča</w:t>
      </w:r>
      <w:r w:rsidR="00DF09B2">
        <w:t xml:space="preserve">, ki </w:t>
      </w:r>
      <w:r w:rsidRPr="00AF784F">
        <w:t>upošteva</w:t>
      </w:r>
      <w:r w:rsidR="00DF09B2">
        <w:t xml:space="preserve"> </w:t>
      </w:r>
      <w:r w:rsidRPr="00AF784F">
        <w:t>preprečevanje</w:t>
      </w:r>
      <w:r w:rsidR="00DF09B2">
        <w:t xml:space="preserve"> </w:t>
      </w:r>
      <w:r w:rsidRPr="00AF784F">
        <w:t>padcev</w:t>
      </w:r>
      <w:r w:rsidR="00DF09B2">
        <w:t xml:space="preserve"> </w:t>
      </w:r>
      <w:r w:rsidRPr="00AF784F">
        <w:t>togih</w:t>
      </w:r>
      <w:r w:rsidR="00DF09B2">
        <w:t xml:space="preserve"> </w:t>
      </w:r>
      <w:r w:rsidRPr="00AF784F">
        <w:t>predmetov</w:t>
      </w:r>
      <w:r w:rsidR="00DF09B2">
        <w:t xml:space="preserve"> </w:t>
      </w:r>
      <w:r w:rsidRPr="00AF784F">
        <w:t>z</w:t>
      </w:r>
      <w:r w:rsidR="00DF09B2">
        <w:t xml:space="preserve"> </w:t>
      </w:r>
      <w:r w:rsidRPr="00AF784F">
        <w:t>višine,</w:t>
      </w:r>
      <w:r w:rsidR="00DF09B2">
        <w:t xml:space="preserve"> </w:t>
      </w:r>
      <w:r w:rsidRPr="00AF784F">
        <w:t>udarcev</w:t>
      </w:r>
      <w:r w:rsidR="00DF09B2">
        <w:t xml:space="preserve"> </w:t>
      </w:r>
      <w:r w:rsidRPr="00AF784F">
        <w:t>s</w:t>
      </w:r>
      <w:r w:rsidR="00DF09B2">
        <w:t xml:space="preserve"> </w:t>
      </w:r>
      <w:r w:rsidRPr="00AF784F">
        <w:t>kladivi</w:t>
      </w:r>
      <w:r w:rsidR="00DF09B2">
        <w:t xml:space="preserve"> </w:t>
      </w:r>
      <w:r w:rsidRPr="00AF784F">
        <w:t>pri</w:t>
      </w:r>
      <w:r w:rsidR="00DF09B2">
        <w:t xml:space="preserve"> </w:t>
      </w:r>
      <w:r w:rsidRPr="00AF784F">
        <w:t>nameščanju</w:t>
      </w:r>
      <w:r w:rsidR="00DF09B2">
        <w:t xml:space="preserve"> </w:t>
      </w:r>
      <w:r w:rsidRPr="00AF784F">
        <w:t>in</w:t>
      </w:r>
      <w:r w:rsidR="00DF09B2">
        <w:t xml:space="preserve"> </w:t>
      </w:r>
      <w:r w:rsidRPr="00AF784F">
        <w:t>mehanskem</w:t>
      </w:r>
      <w:r w:rsidR="00DF09B2">
        <w:t xml:space="preserve"> </w:t>
      </w:r>
      <w:r w:rsidRPr="00AF784F">
        <w:t>spajanju</w:t>
      </w:r>
      <w:r w:rsidR="00DF09B2">
        <w:t xml:space="preserve"> </w:t>
      </w:r>
      <w:r w:rsidRPr="00AF784F">
        <w:t>kovinskih</w:t>
      </w:r>
      <w:r w:rsidR="00DF09B2">
        <w:t xml:space="preserve"> </w:t>
      </w:r>
      <w:r w:rsidRPr="00AF784F">
        <w:t>delov.</w:t>
      </w:r>
    </w:p>
    <w:p w:rsidR="00E5091A" w:rsidRPr="00E14663" w:rsidRDefault="00E5091A" w:rsidP="00F24A83">
      <w:pPr>
        <w:spacing w:line="260" w:lineRule="exact"/>
      </w:pPr>
    </w:p>
    <w:p w:rsidR="00C70881" w:rsidRPr="00AF784F" w:rsidRDefault="00C70881" w:rsidP="00F24A83">
      <w:pPr>
        <w:numPr>
          <w:ilvl w:val="0"/>
          <w:numId w:val="2"/>
        </w:numPr>
        <w:tabs>
          <w:tab w:val="left" w:pos="567"/>
        </w:tabs>
        <w:spacing w:line="260" w:lineRule="exact"/>
        <w:ind w:left="0" w:firstLine="0"/>
      </w:pPr>
      <w:r w:rsidRPr="00AF784F">
        <w:t>Varstvo</w:t>
      </w:r>
      <w:r w:rsidR="00DF09B2">
        <w:t xml:space="preserve"> </w:t>
      </w:r>
      <w:r w:rsidR="00E5091A" w:rsidRPr="00AF784F">
        <w:t>zraka,</w:t>
      </w:r>
      <w:r w:rsidR="00DF09B2">
        <w:t xml:space="preserve"> </w:t>
      </w:r>
      <w:r w:rsidR="00E5091A" w:rsidRPr="00AF784F">
        <w:t>vključno</w:t>
      </w:r>
      <w:r w:rsidR="00DF09B2">
        <w:t xml:space="preserve"> </w:t>
      </w:r>
      <w:r w:rsidR="00E5091A" w:rsidRPr="00AF784F">
        <w:t>z</w:t>
      </w:r>
      <w:r w:rsidR="00DF09B2">
        <w:t xml:space="preserve"> </w:t>
      </w:r>
      <w:r w:rsidR="00E5091A" w:rsidRPr="00AF784F">
        <w:t>vonjavami</w:t>
      </w:r>
      <w:r w:rsidR="00DF09B2">
        <w:t xml:space="preserve"> </w:t>
      </w:r>
      <w:r w:rsidR="00E5091A" w:rsidRPr="00AF784F">
        <w:t>v</w:t>
      </w:r>
      <w:r w:rsidR="00DF09B2">
        <w:t xml:space="preserve"> </w:t>
      </w:r>
      <w:r w:rsidR="00E5091A" w:rsidRPr="00AF784F">
        <w:t>času</w:t>
      </w:r>
      <w:r w:rsidR="00DF09B2">
        <w:t xml:space="preserve"> </w:t>
      </w:r>
      <w:r w:rsidR="00E5091A" w:rsidRPr="00AF784F">
        <w:t>obratovanja</w:t>
      </w:r>
      <w:r w:rsidRPr="00AF784F">
        <w:t>:</w:t>
      </w:r>
    </w:p>
    <w:p w:rsidR="00766D2D" w:rsidRPr="00AF784F" w:rsidRDefault="00766D2D" w:rsidP="00A03908">
      <w:pPr>
        <w:pStyle w:val="Zamik1"/>
      </w:pPr>
      <w:r w:rsidRPr="00AF784F">
        <w:t>v</w:t>
      </w:r>
      <w:r w:rsidR="00DF09B2">
        <w:t xml:space="preserve"> </w:t>
      </w:r>
      <w:r w:rsidRPr="00AF784F">
        <w:t>primeru</w:t>
      </w:r>
      <w:r w:rsidR="00DF09B2">
        <w:t xml:space="preserve"> </w:t>
      </w:r>
      <w:r w:rsidRPr="00AF784F">
        <w:t>pritožb</w:t>
      </w:r>
      <w:r w:rsidR="00DF09B2">
        <w:t xml:space="preserve"> </w:t>
      </w:r>
      <w:r w:rsidRPr="00AF784F">
        <w:t>stanovalcev</w:t>
      </w:r>
      <w:r w:rsidR="00DF09B2">
        <w:t xml:space="preserve"> </w:t>
      </w:r>
      <w:r w:rsidRPr="00AF784F">
        <w:t>v</w:t>
      </w:r>
      <w:r w:rsidR="00DF09B2">
        <w:t xml:space="preserve"> </w:t>
      </w:r>
      <w:r w:rsidRPr="00AF784F">
        <w:t>okolici</w:t>
      </w:r>
      <w:r w:rsidR="00DF09B2">
        <w:t xml:space="preserve"> </w:t>
      </w:r>
      <w:r w:rsidRPr="00AF784F">
        <w:t>zaradi</w:t>
      </w:r>
      <w:r w:rsidR="00DF09B2">
        <w:t xml:space="preserve"> </w:t>
      </w:r>
      <w:r w:rsidRPr="00AF784F">
        <w:t>pojavljanja</w:t>
      </w:r>
      <w:r w:rsidR="00DF09B2">
        <w:t xml:space="preserve"> </w:t>
      </w:r>
      <w:r w:rsidRPr="00AF784F">
        <w:t>intenzivnejših</w:t>
      </w:r>
      <w:r w:rsidR="00DF09B2">
        <w:t xml:space="preserve"> </w:t>
      </w:r>
      <w:r w:rsidRPr="00AF784F">
        <w:t>vonjav,</w:t>
      </w:r>
      <w:r w:rsidR="00DF09B2">
        <w:t xml:space="preserve"> </w:t>
      </w:r>
      <w:r w:rsidRPr="00AF784F">
        <w:t>naj</w:t>
      </w:r>
      <w:r w:rsidR="00DF09B2">
        <w:t xml:space="preserve"> </w:t>
      </w:r>
      <w:r w:rsidRPr="00AF784F">
        <w:t>se</w:t>
      </w:r>
      <w:r w:rsidR="00DF09B2">
        <w:t xml:space="preserve"> </w:t>
      </w:r>
      <w:r w:rsidRPr="00AF784F">
        <w:t>ugotovijo</w:t>
      </w:r>
      <w:r w:rsidR="00DF09B2">
        <w:t xml:space="preserve"> </w:t>
      </w:r>
      <w:r w:rsidRPr="00AF784F">
        <w:t>vzroki</w:t>
      </w:r>
      <w:r w:rsidR="00DF09B2">
        <w:t xml:space="preserve"> </w:t>
      </w:r>
      <w:r w:rsidRPr="00AF784F">
        <w:t>za</w:t>
      </w:r>
      <w:r w:rsidR="00DF09B2">
        <w:t xml:space="preserve"> </w:t>
      </w:r>
      <w:r w:rsidRPr="00AF784F">
        <w:t>njihov</w:t>
      </w:r>
      <w:r w:rsidR="00DF09B2">
        <w:t xml:space="preserve"> </w:t>
      </w:r>
      <w:r w:rsidRPr="00AF784F">
        <w:t>nastanek</w:t>
      </w:r>
      <w:r w:rsidR="00DF09B2">
        <w:t xml:space="preserve"> </w:t>
      </w:r>
      <w:r w:rsidRPr="00AF784F">
        <w:t>in</w:t>
      </w:r>
      <w:r w:rsidR="00DF09B2">
        <w:t xml:space="preserve"> </w:t>
      </w:r>
      <w:r w:rsidRPr="00AF784F">
        <w:t>izvedejo</w:t>
      </w:r>
      <w:r w:rsidR="00DF09B2">
        <w:t xml:space="preserve"> </w:t>
      </w:r>
      <w:r w:rsidRPr="00AF784F">
        <w:t>vsi</w:t>
      </w:r>
      <w:r w:rsidR="00DF09B2">
        <w:t xml:space="preserve"> </w:t>
      </w:r>
      <w:r w:rsidRPr="00AF784F">
        <w:t>potrebni</w:t>
      </w:r>
      <w:r w:rsidR="00DF09B2">
        <w:t xml:space="preserve"> </w:t>
      </w:r>
      <w:r w:rsidRPr="00AF784F">
        <w:t>tehnični</w:t>
      </w:r>
      <w:r w:rsidR="00DF09B2">
        <w:t xml:space="preserve"> </w:t>
      </w:r>
      <w:r w:rsidRPr="00AF784F">
        <w:t>ter</w:t>
      </w:r>
      <w:r w:rsidR="00DF09B2">
        <w:t xml:space="preserve"> </w:t>
      </w:r>
      <w:r w:rsidRPr="00AF784F">
        <w:t>drugi</w:t>
      </w:r>
      <w:r w:rsidR="00DF09B2">
        <w:t xml:space="preserve"> </w:t>
      </w:r>
      <w:r w:rsidRPr="00AF784F">
        <w:t>ukrepi</w:t>
      </w:r>
      <w:r w:rsidR="00DF09B2">
        <w:t xml:space="preserve"> </w:t>
      </w:r>
      <w:r w:rsidRPr="00AF784F">
        <w:t>za</w:t>
      </w:r>
      <w:r w:rsidR="00DF09B2">
        <w:t xml:space="preserve"> </w:t>
      </w:r>
      <w:r w:rsidRPr="00AF784F">
        <w:t>odpravo</w:t>
      </w:r>
      <w:r w:rsidR="00DF09B2">
        <w:t xml:space="preserve"> </w:t>
      </w:r>
      <w:r w:rsidRPr="00AF784F">
        <w:t>vzrokov</w:t>
      </w:r>
      <w:r w:rsidR="00DF09B2">
        <w:t xml:space="preserve"> </w:t>
      </w:r>
      <w:r w:rsidRPr="00AF784F">
        <w:t>za</w:t>
      </w:r>
      <w:r w:rsidR="00DF09B2">
        <w:t xml:space="preserve"> </w:t>
      </w:r>
      <w:r w:rsidRPr="00AF784F">
        <w:t>povečano</w:t>
      </w:r>
      <w:r w:rsidR="00DF09B2">
        <w:t xml:space="preserve"> </w:t>
      </w:r>
      <w:r w:rsidRPr="00AF784F">
        <w:t>emisijo</w:t>
      </w:r>
      <w:r w:rsidR="00DF09B2">
        <w:t xml:space="preserve"> </w:t>
      </w:r>
      <w:r w:rsidRPr="00AF784F">
        <w:t>vonjav.</w:t>
      </w:r>
    </w:p>
    <w:p w:rsidR="00D42265" w:rsidRPr="00E14663" w:rsidRDefault="00D42265" w:rsidP="00F24A83">
      <w:pPr>
        <w:spacing w:line="260" w:lineRule="exact"/>
        <w:rPr>
          <w:highlight w:val="green"/>
        </w:rPr>
      </w:pPr>
    </w:p>
    <w:p w:rsidR="00766D2D" w:rsidRPr="00AF784F" w:rsidRDefault="00E116FE" w:rsidP="00F24A83">
      <w:pPr>
        <w:numPr>
          <w:ilvl w:val="0"/>
          <w:numId w:val="2"/>
        </w:numPr>
        <w:tabs>
          <w:tab w:val="left" w:pos="567"/>
        </w:tabs>
        <w:spacing w:line="260" w:lineRule="exact"/>
        <w:ind w:left="0" w:firstLine="0"/>
      </w:pPr>
      <w:r w:rsidRPr="00AF784F">
        <w:t>Varstvo</w:t>
      </w:r>
      <w:r w:rsidR="00DF09B2">
        <w:t xml:space="preserve"> </w:t>
      </w:r>
      <w:r w:rsidR="00766D2D" w:rsidRPr="00AF784F">
        <w:t>pred</w:t>
      </w:r>
      <w:r w:rsidR="00DF09B2">
        <w:t xml:space="preserve"> </w:t>
      </w:r>
      <w:r w:rsidR="00766D2D" w:rsidRPr="00AF784F">
        <w:t>okoljskimi</w:t>
      </w:r>
      <w:r w:rsidR="00DF09B2">
        <w:t xml:space="preserve"> </w:t>
      </w:r>
      <w:r w:rsidR="00766D2D" w:rsidRPr="00AF784F">
        <w:t>nesrečami</w:t>
      </w:r>
      <w:r w:rsidR="00DF09B2">
        <w:t xml:space="preserve"> </w:t>
      </w:r>
      <w:r w:rsidR="00766D2D" w:rsidRPr="00AF784F">
        <w:t>po</w:t>
      </w:r>
      <w:r w:rsidR="00DF09B2">
        <w:t xml:space="preserve"> </w:t>
      </w:r>
      <w:r w:rsidR="00766D2D" w:rsidRPr="00AF784F">
        <w:t>opustitvi</w:t>
      </w:r>
      <w:r w:rsidR="00DF09B2">
        <w:t xml:space="preserve"> </w:t>
      </w:r>
      <w:r w:rsidR="00766D2D" w:rsidRPr="00AF784F">
        <w:t>posega:</w:t>
      </w:r>
    </w:p>
    <w:p w:rsidR="00766D2D" w:rsidRPr="00AF784F" w:rsidRDefault="00766D2D" w:rsidP="00A03908">
      <w:pPr>
        <w:pStyle w:val="Zamik1"/>
      </w:pPr>
      <w:r w:rsidRPr="00AF784F">
        <w:t>na</w:t>
      </w:r>
      <w:r w:rsidR="00DF09B2">
        <w:t xml:space="preserve"> </w:t>
      </w:r>
      <w:r w:rsidRPr="00AF784F">
        <w:t>objektih</w:t>
      </w:r>
      <w:r w:rsidR="00DF09B2">
        <w:t xml:space="preserve"> </w:t>
      </w:r>
      <w:r w:rsidRPr="00AF784F">
        <w:t>in</w:t>
      </w:r>
      <w:r w:rsidR="00DF09B2">
        <w:t xml:space="preserve"> </w:t>
      </w:r>
      <w:r w:rsidRPr="00AF784F">
        <w:t>na</w:t>
      </w:r>
      <w:r w:rsidR="00DF09B2">
        <w:t xml:space="preserve"> </w:t>
      </w:r>
      <w:r w:rsidRPr="00AF784F">
        <w:t>infrastrukturi</w:t>
      </w:r>
      <w:r w:rsidR="00DF09B2">
        <w:t xml:space="preserve"> </w:t>
      </w:r>
      <w:r w:rsidRPr="00AF784F">
        <w:t>je</w:t>
      </w:r>
      <w:r w:rsidR="00DF09B2">
        <w:t xml:space="preserve"> </w:t>
      </w:r>
      <w:r w:rsidRPr="00AF784F">
        <w:t>potrebno</w:t>
      </w:r>
      <w:r w:rsidR="00DF09B2">
        <w:t xml:space="preserve"> </w:t>
      </w:r>
      <w:r w:rsidRPr="00AF784F">
        <w:t>izvesti</w:t>
      </w:r>
      <w:r w:rsidR="00DF09B2">
        <w:t xml:space="preserve"> </w:t>
      </w:r>
      <w:r w:rsidRPr="00AF784F">
        <w:t>vse</w:t>
      </w:r>
      <w:r w:rsidR="00DF09B2">
        <w:t xml:space="preserve"> </w:t>
      </w:r>
      <w:r w:rsidRPr="00AF784F">
        <w:t>potrebne</w:t>
      </w:r>
      <w:r w:rsidR="00DF09B2">
        <w:t xml:space="preserve"> </w:t>
      </w:r>
      <w:r w:rsidRPr="00AF784F">
        <w:t>zaščitne</w:t>
      </w:r>
      <w:r w:rsidR="00DF09B2">
        <w:t xml:space="preserve"> </w:t>
      </w:r>
      <w:r w:rsidRPr="00AF784F">
        <w:t>ukrepe</w:t>
      </w:r>
      <w:r w:rsidR="00DF09B2">
        <w:t xml:space="preserve"> </w:t>
      </w:r>
      <w:r w:rsidRPr="00AF784F">
        <w:t>za</w:t>
      </w:r>
      <w:r w:rsidR="00DF09B2">
        <w:t xml:space="preserve"> </w:t>
      </w:r>
      <w:r w:rsidRPr="00AF784F">
        <w:t>preprečitev</w:t>
      </w:r>
      <w:r w:rsidR="00DF09B2">
        <w:t xml:space="preserve"> </w:t>
      </w:r>
      <w:r w:rsidRPr="00AF784F">
        <w:t>povečanja</w:t>
      </w:r>
      <w:r w:rsidR="00DF09B2">
        <w:t xml:space="preserve"> </w:t>
      </w:r>
      <w:r w:rsidRPr="00AF784F">
        <w:t>požarne</w:t>
      </w:r>
      <w:r w:rsidR="00DF09B2">
        <w:t xml:space="preserve"> </w:t>
      </w:r>
      <w:r w:rsidRPr="00AF784F">
        <w:t>nevarnosti</w:t>
      </w:r>
      <w:r w:rsidR="00DF09B2">
        <w:t xml:space="preserve"> </w:t>
      </w:r>
      <w:r w:rsidRPr="00AF784F">
        <w:t>zaradi</w:t>
      </w:r>
      <w:r w:rsidR="00DF09B2">
        <w:t xml:space="preserve"> </w:t>
      </w:r>
      <w:r w:rsidRPr="00AF784F">
        <w:t>zmanjšanega</w:t>
      </w:r>
      <w:r w:rsidR="00DF09B2">
        <w:t xml:space="preserve"> </w:t>
      </w:r>
      <w:r w:rsidRPr="00AF784F">
        <w:t>nadzora</w:t>
      </w:r>
      <w:r w:rsidR="00DF09B2">
        <w:t xml:space="preserve"> </w:t>
      </w:r>
      <w:r w:rsidRPr="00AF784F">
        <w:t>nad</w:t>
      </w:r>
      <w:r w:rsidR="00DF09B2">
        <w:t xml:space="preserve"> </w:t>
      </w:r>
      <w:r w:rsidRPr="00AF784F">
        <w:t>objekti,</w:t>
      </w:r>
      <w:r w:rsidR="00DF09B2">
        <w:t xml:space="preserve"> </w:t>
      </w:r>
      <w:r w:rsidRPr="00AF784F">
        <w:t>vključno</w:t>
      </w:r>
      <w:r w:rsidR="00DF09B2">
        <w:t xml:space="preserve"> </w:t>
      </w:r>
      <w:r w:rsidRPr="00AF784F">
        <w:t>z</w:t>
      </w:r>
      <w:r w:rsidR="00DF09B2">
        <w:t xml:space="preserve"> </w:t>
      </w:r>
      <w:r w:rsidRPr="00AF784F">
        <w:t>odstranitvijo</w:t>
      </w:r>
      <w:r w:rsidR="00DF09B2">
        <w:t xml:space="preserve"> </w:t>
      </w:r>
      <w:r w:rsidRPr="00AF784F">
        <w:t>vseh</w:t>
      </w:r>
      <w:r w:rsidR="00DF09B2">
        <w:t xml:space="preserve"> </w:t>
      </w:r>
      <w:r w:rsidRPr="00AF784F">
        <w:t>preostalih</w:t>
      </w:r>
      <w:r w:rsidR="00DF09B2">
        <w:t xml:space="preserve"> </w:t>
      </w:r>
      <w:r w:rsidRPr="00AF784F">
        <w:t>surovin</w:t>
      </w:r>
      <w:r w:rsidR="00DF09B2">
        <w:t xml:space="preserve"> </w:t>
      </w:r>
      <w:r w:rsidRPr="00AF784F">
        <w:t>in</w:t>
      </w:r>
      <w:r w:rsidR="00DF09B2">
        <w:t xml:space="preserve"> </w:t>
      </w:r>
      <w:r w:rsidRPr="00AF784F">
        <w:t>izdelkov</w:t>
      </w:r>
      <w:r w:rsidR="00DF09B2">
        <w:t xml:space="preserve"> </w:t>
      </w:r>
      <w:r w:rsidRPr="00AF784F">
        <w:t>iz</w:t>
      </w:r>
      <w:r w:rsidR="00DF09B2">
        <w:t xml:space="preserve"> </w:t>
      </w:r>
      <w:r w:rsidR="00597CE8">
        <w:t>objektov;</w:t>
      </w:r>
    </w:p>
    <w:p w:rsidR="00D47E00" w:rsidRDefault="00D47E00" w:rsidP="00D47E00">
      <w:pPr>
        <w:pStyle w:val="Zamik1"/>
        <w:numPr>
          <w:ilvl w:val="0"/>
          <w:numId w:val="0"/>
        </w:numPr>
        <w:ind w:left="426"/>
        <w:rPr>
          <w:highlight w:val="yellow"/>
        </w:rPr>
      </w:pPr>
    </w:p>
    <w:p w:rsidR="00E116FE" w:rsidRPr="00D47E00" w:rsidRDefault="00D47E00" w:rsidP="00D47E00">
      <w:pPr>
        <w:pStyle w:val="NatevanjeIIIIII"/>
        <w:spacing w:line="260" w:lineRule="exact"/>
      </w:pPr>
      <w:r>
        <w:t>I</w:t>
      </w:r>
      <w:r w:rsidR="00E116FE" w:rsidRPr="00D47E00">
        <w:t>nvestitor</w:t>
      </w:r>
      <w:r w:rsidR="00DF09B2" w:rsidRPr="00D47E00">
        <w:t xml:space="preserve"> </w:t>
      </w:r>
      <w:r w:rsidR="00E116FE" w:rsidRPr="00D47E00">
        <w:t>mora</w:t>
      </w:r>
      <w:r w:rsidR="00DF09B2" w:rsidRPr="00D47E00">
        <w:t xml:space="preserve"> </w:t>
      </w:r>
      <w:r w:rsidR="00E116FE" w:rsidRPr="00D47E00">
        <w:t>v</w:t>
      </w:r>
      <w:r w:rsidR="00DF09B2" w:rsidRPr="00D47E00">
        <w:t xml:space="preserve"> </w:t>
      </w:r>
      <w:r w:rsidR="00E116FE" w:rsidRPr="00D47E00">
        <w:t>skladu</w:t>
      </w:r>
      <w:r w:rsidR="00DF09B2" w:rsidRPr="00D47E00">
        <w:t xml:space="preserve"> </w:t>
      </w:r>
      <w:r w:rsidR="00E116FE" w:rsidRPr="00D47E00">
        <w:t>s</w:t>
      </w:r>
      <w:r w:rsidR="00DF09B2" w:rsidRPr="00D47E00">
        <w:t xml:space="preserve"> </w:t>
      </w:r>
      <w:r w:rsidR="00E116FE" w:rsidRPr="00D47E00">
        <w:t>predpisom</w:t>
      </w:r>
      <w:r w:rsidR="00DF09B2" w:rsidRPr="00D47E00">
        <w:t xml:space="preserve">, ki </w:t>
      </w:r>
      <w:r w:rsidR="00E116FE" w:rsidRPr="00D47E00">
        <w:t>ureja</w:t>
      </w:r>
      <w:r w:rsidR="00DF09B2" w:rsidRPr="00D47E00">
        <w:t xml:space="preserve"> </w:t>
      </w:r>
      <w:r w:rsidR="00E116FE" w:rsidRPr="00D47E00">
        <w:t>prvo</w:t>
      </w:r>
      <w:r w:rsidR="00DF09B2" w:rsidRPr="00D47E00">
        <w:t xml:space="preserve"> </w:t>
      </w:r>
      <w:r w:rsidR="00E116FE" w:rsidRPr="00D47E00">
        <w:t>ocenjevanje</w:t>
      </w:r>
      <w:r w:rsidR="00DF09B2" w:rsidRPr="00D47E00">
        <w:t xml:space="preserve"> </w:t>
      </w:r>
      <w:r w:rsidR="00E116FE" w:rsidRPr="00D47E00">
        <w:t>in</w:t>
      </w:r>
      <w:r w:rsidR="00DF09B2" w:rsidRPr="00D47E00">
        <w:t xml:space="preserve"> </w:t>
      </w:r>
      <w:r w:rsidR="00E116FE" w:rsidRPr="00D47E00">
        <w:t>obratovalni</w:t>
      </w:r>
      <w:r w:rsidR="00DF09B2" w:rsidRPr="00D47E00">
        <w:t xml:space="preserve"> </w:t>
      </w:r>
      <w:proofErr w:type="spellStart"/>
      <w:r w:rsidR="00E116FE" w:rsidRPr="00D47E00">
        <w:t>monitoring</w:t>
      </w:r>
      <w:proofErr w:type="spellEnd"/>
      <w:r w:rsidR="00DF09B2" w:rsidRPr="00D47E00">
        <w:t xml:space="preserve"> </w:t>
      </w:r>
      <w:r w:rsidR="00E116FE" w:rsidRPr="00D47E00">
        <w:t>za</w:t>
      </w:r>
      <w:r w:rsidR="00DF09B2" w:rsidRPr="00D47E00">
        <w:t xml:space="preserve"> </w:t>
      </w:r>
      <w:r w:rsidR="00E116FE" w:rsidRPr="00D47E00">
        <w:t>vire</w:t>
      </w:r>
      <w:r w:rsidR="00DF09B2" w:rsidRPr="00D47E00">
        <w:t xml:space="preserve"> </w:t>
      </w:r>
      <w:r w:rsidR="00E116FE" w:rsidRPr="00D47E00">
        <w:t>hrupa</w:t>
      </w:r>
      <w:r w:rsidR="00DF09B2" w:rsidRPr="00D47E00">
        <w:t xml:space="preserve"> </w:t>
      </w:r>
      <w:r w:rsidR="00E116FE" w:rsidRPr="00D47E00">
        <w:t>ter</w:t>
      </w:r>
      <w:r w:rsidR="00DF09B2" w:rsidRPr="00D47E00">
        <w:t xml:space="preserve"> </w:t>
      </w:r>
      <w:r w:rsidR="00E116FE" w:rsidRPr="00D47E00">
        <w:t>o</w:t>
      </w:r>
      <w:r w:rsidR="00DF09B2" w:rsidRPr="00D47E00">
        <w:t xml:space="preserve"> </w:t>
      </w:r>
      <w:r w:rsidR="00E116FE" w:rsidRPr="00D47E00">
        <w:t>pogojih</w:t>
      </w:r>
      <w:r w:rsidR="00DF09B2" w:rsidRPr="00D47E00">
        <w:t xml:space="preserve"> </w:t>
      </w:r>
      <w:r w:rsidR="00E116FE" w:rsidRPr="00D47E00">
        <w:t>za</w:t>
      </w:r>
      <w:r w:rsidR="00DF09B2" w:rsidRPr="00D47E00">
        <w:t xml:space="preserve"> </w:t>
      </w:r>
      <w:r w:rsidR="00E116FE" w:rsidRPr="00D47E00">
        <w:t>njegovo</w:t>
      </w:r>
      <w:r w:rsidR="00DF09B2" w:rsidRPr="00D47E00">
        <w:t xml:space="preserve"> </w:t>
      </w:r>
      <w:r w:rsidR="00E116FE" w:rsidRPr="00D47E00">
        <w:t>izvajanje</w:t>
      </w:r>
      <w:r w:rsidR="00DF09B2" w:rsidRPr="00D47E00">
        <w:t xml:space="preserve"> </w:t>
      </w:r>
      <w:r w:rsidR="00E116FE" w:rsidRPr="00D47E00">
        <w:t>na</w:t>
      </w:r>
      <w:r w:rsidR="00DF09B2" w:rsidRPr="00D47E00">
        <w:t xml:space="preserve"> </w:t>
      </w:r>
      <w:r w:rsidR="00E116FE" w:rsidRPr="00D47E00">
        <w:t>gradbišču</w:t>
      </w:r>
      <w:r w:rsidR="00DF09B2" w:rsidRPr="00D47E00">
        <w:t xml:space="preserve">, ki </w:t>
      </w:r>
      <w:r w:rsidR="00E116FE" w:rsidRPr="00D47E00">
        <w:t>je</w:t>
      </w:r>
      <w:r w:rsidR="00DF09B2" w:rsidRPr="00D47E00">
        <w:t xml:space="preserve"> </w:t>
      </w:r>
      <w:r w:rsidR="00E116FE" w:rsidRPr="00D47E00">
        <w:t>vir</w:t>
      </w:r>
      <w:r w:rsidR="00DF09B2" w:rsidRPr="00D47E00">
        <w:t xml:space="preserve"> </w:t>
      </w:r>
      <w:r w:rsidR="00E116FE" w:rsidRPr="00D47E00">
        <w:t>hrupa,</w:t>
      </w:r>
      <w:r w:rsidR="00DF09B2" w:rsidRPr="00D47E00">
        <w:t xml:space="preserve"> </w:t>
      </w:r>
      <w:r w:rsidR="00E116FE" w:rsidRPr="00D47E00">
        <w:t>zagotoviti</w:t>
      </w:r>
      <w:r w:rsidR="00DF09B2" w:rsidRPr="00D47E00">
        <w:t xml:space="preserve"> </w:t>
      </w:r>
      <w:r w:rsidR="00E116FE" w:rsidRPr="00D47E00">
        <w:t>izvajanje</w:t>
      </w:r>
      <w:r w:rsidR="00DF09B2" w:rsidRPr="00D47E00">
        <w:t xml:space="preserve"> </w:t>
      </w:r>
      <w:r w:rsidR="00E116FE" w:rsidRPr="00D47E00">
        <w:t>lastnega</w:t>
      </w:r>
      <w:r w:rsidR="00DF09B2" w:rsidRPr="00D47E00">
        <w:t xml:space="preserve"> </w:t>
      </w:r>
      <w:r w:rsidR="00E116FE" w:rsidRPr="00D47E00">
        <w:t>ocenjevanja</w:t>
      </w:r>
      <w:r w:rsidR="00DF09B2" w:rsidRPr="00D47E00">
        <w:t xml:space="preserve"> </w:t>
      </w:r>
      <w:r w:rsidR="00E116FE" w:rsidRPr="00D47E00">
        <w:t>hrupa</w:t>
      </w:r>
      <w:r w:rsidR="00DF09B2" w:rsidRPr="00D47E00">
        <w:t xml:space="preserve"> </w:t>
      </w:r>
      <w:r w:rsidR="00E116FE" w:rsidRPr="00D47E00">
        <w:t>po</w:t>
      </w:r>
      <w:r w:rsidR="00DF09B2" w:rsidRPr="00D47E00">
        <w:t xml:space="preserve"> </w:t>
      </w:r>
      <w:r w:rsidR="00E116FE" w:rsidRPr="00D47E00">
        <w:t>vzpostavitvi</w:t>
      </w:r>
      <w:r w:rsidR="00DF09B2" w:rsidRPr="00D47E00">
        <w:t xml:space="preserve"> </w:t>
      </w:r>
      <w:r w:rsidR="00E116FE" w:rsidRPr="00D47E00">
        <w:t>stabilnih</w:t>
      </w:r>
      <w:r w:rsidR="00DF09B2" w:rsidRPr="00D47E00">
        <w:t xml:space="preserve"> </w:t>
      </w:r>
      <w:r w:rsidR="00E116FE" w:rsidRPr="00D47E00">
        <w:t>obratovalnih</w:t>
      </w:r>
      <w:r w:rsidR="00DF09B2" w:rsidRPr="00D47E00">
        <w:t xml:space="preserve"> </w:t>
      </w:r>
      <w:r w:rsidR="00E116FE" w:rsidRPr="00D47E00">
        <w:t>razmer,</w:t>
      </w:r>
      <w:r w:rsidR="00DF09B2" w:rsidRPr="00D47E00">
        <w:t xml:space="preserve"> </w:t>
      </w:r>
      <w:r w:rsidR="00E116FE" w:rsidRPr="00D47E00">
        <w:t>oz.</w:t>
      </w:r>
      <w:r w:rsidR="00DF09B2" w:rsidRPr="00D47E00">
        <w:t xml:space="preserve"> </w:t>
      </w:r>
      <w:r w:rsidR="00E116FE" w:rsidRPr="00D47E00">
        <w:t>pod</w:t>
      </w:r>
      <w:r w:rsidR="00DF09B2" w:rsidRPr="00D47E00">
        <w:t xml:space="preserve"> </w:t>
      </w:r>
      <w:r w:rsidR="00E116FE" w:rsidRPr="00D47E00">
        <w:t>dejanskimi</w:t>
      </w:r>
      <w:r w:rsidR="00DF09B2" w:rsidRPr="00D47E00">
        <w:t xml:space="preserve"> </w:t>
      </w:r>
      <w:r w:rsidR="00E116FE" w:rsidRPr="00D47E00">
        <w:t>obratovalnimi</w:t>
      </w:r>
      <w:r w:rsidR="00DF09B2" w:rsidRPr="00D47E00">
        <w:t xml:space="preserve"> </w:t>
      </w:r>
      <w:r w:rsidR="00E116FE" w:rsidRPr="00D47E00">
        <w:t>pogoji,</w:t>
      </w:r>
      <w:r w:rsidR="00DF09B2" w:rsidRPr="00D47E00">
        <w:t xml:space="preserve"> </w:t>
      </w:r>
      <w:r w:rsidR="00E116FE" w:rsidRPr="00D47E00">
        <w:t>vendar</w:t>
      </w:r>
      <w:r w:rsidR="00DF09B2" w:rsidRPr="00D47E00">
        <w:t xml:space="preserve"> </w:t>
      </w:r>
      <w:r w:rsidR="00E116FE" w:rsidRPr="00D47E00">
        <w:t>ne</w:t>
      </w:r>
      <w:r w:rsidR="00DF09B2" w:rsidRPr="00D47E00">
        <w:t xml:space="preserve"> </w:t>
      </w:r>
      <w:r w:rsidR="00E116FE" w:rsidRPr="00D47E00">
        <w:t>pozneje</w:t>
      </w:r>
      <w:r w:rsidR="00DF09B2" w:rsidRPr="00D47E00">
        <w:t xml:space="preserve"> </w:t>
      </w:r>
      <w:r w:rsidR="00E116FE" w:rsidRPr="00D47E00">
        <w:t>kot</w:t>
      </w:r>
      <w:r w:rsidR="00DF09B2" w:rsidRPr="00D47E00">
        <w:t xml:space="preserve"> </w:t>
      </w:r>
      <w:r w:rsidR="00E116FE" w:rsidRPr="00D47E00">
        <w:t>15</w:t>
      </w:r>
      <w:r w:rsidR="00DF09B2" w:rsidRPr="00D47E00">
        <w:t xml:space="preserve"> </w:t>
      </w:r>
      <w:r w:rsidR="00E116FE" w:rsidRPr="00D47E00">
        <w:t>mesecev</w:t>
      </w:r>
      <w:r w:rsidR="00DF09B2" w:rsidRPr="00D47E00">
        <w:t xml:space="preserve"> </w:t>
      </w:r>
      <w:r w:rsidR="00E116FE" w:rsidRPr="00D47E00">
        <w:t>po</w:t>
      </w:r>
      <w:r w:rsidR="00DF09B2" w:rsidRPr="00D47E00">
        <w:t xml:space="preserve"> </w:t>
      </w:r>
      <w:r w:rsidR="00E116FE" w:rsidRPr="00D47E00">
        <w:t>zagonu.</w:t>
      </w:r>
    </w:p>
    <w:p w:rsidR="00766D2D" w:rsidRPr="00E14663" w:rsidRDefault="00766D2D" w:rsidP="00F24A83">
      <w:pPr>
        <w:spacing w:line="260" w:lineRule="exact"/>
      </w:pPr>
    </w:p>
    <w:p w:rsidR="00C70881" w:rsidRPr="00037369" w:rsidRDefault="00C70881" w:rsidP="00F24A83">
      <w:pPr>
        <w:pStyle w:val="NatevanjeIIIIII"/>
        <w:spacing w:line="260" w:lineRule="exact"/>
      </w:pPr>
      <w:r w:rsidRPr="00037369">
        <w:t>Investitor</w:t>
      </w:r>
      <w:r w:rsidR="00DF09B2" w:rsidRPr="00037369">
        <w:t xml:space="preserve"> </w:t>
      </w:r>
      <w:r w:rsidRPr="00037369">
        <w:t>mora</w:t>
      </w:r>
      <w:r w:rsidR="00DF09B2" w:rsidRPr="00037369">
        <w:t xml:space="preserve"> </w:t>
      </w:r>
      <w:r w:rsidRPr="00037369">
        <w:t>pri</w:t>
      </w:r>
      <w:r w:rsidR="00DF09B2" w:rsidRPr="00037369">
        <w:t xml:space="preserve"> </w:t>
      </w:r>
      <w:r w:rsidRPr="00037369">
        <w:t>nadaljnjem</w:t>
      </w:r>
      <w:r w:rsidR="00DF09B2" w:rsidRPr="00037369">
        <w:t xml:space="preserve"> </w:t>
      </w:r>
      <w:r w:rsidRPr="00037369">
        <w:t>projektiranju,</w:t>
      </w:r>
      <w:r w:rsidR="00DF09B2" w:rsidRPr="00037369">
        <w:t xml:space="preserve"> </w:t>
      </w:r>
      <w:r w:rsidRPr="00037369">
        <w:t>med</w:t>
      </w:r>
      <w:r w:rsidR="00DF09B2" w:rsidRPr="00037369">
        <w:t xml:space="preserve"> </w:t>
      </w:r>
      <w:r w:rsidRPr="00037369">
        <w:t>gradnjo</w:t>
      </w:r>
      <w:r w:rsidR="00DF09B2" w:rsidRPr="00037369">
        <w:t xml:space="preserve"> </w:t>
      </w:r>
      <w:r w:rsidRPr="00037369">
        <w:t>in</w:t>
      </w:r>
      <w:r w:rsidR="00DF09B2" w:rsidRPr="00037369">
        <w:t xml:space="preserve"> </w:t>
      </w:r>
      <w:r w:rsidRPr="00037369">
        <w:t>uporabo</w:t>
      </w:r>
      <w:r w:rsidR="00DF09B2" w:rsidRPr="00037369">
        <w:t xml:space="preserve"> </w:t>
      </w:r>
      <w:r w:rsidRPr="00037369">
        <w:t>objekta</w:t>
      </w:r>
      <w:r w:rsidR="00DF09B2" w:rsidRPr="00037369">
        <w:t xml:space="preserve"> </w:t>
      </w:r>
      <w:r w:rsidRPr="00037369">
        <w:t>poleg</w:t>
      </w:r>
      <w:r w:rsidR="00DF09B2" w:rsidRPr="00037369">
        <w:t xml:space="preserve"> </w:t>
      </w:r>
      <w:r w:rsidRPr="00037369">
        <w:t>pogojev,</w:t>
      </w:r>
      <w:r w:rsidR="00DF09B2" w:rsidRPr="00037369">
        <w:t xml:space="preserve"> </w:t>
      </w:r>
      <w:r w:rsidRPr="00037369">
        <w:t>navedenih</w:t>
      </w:r>
      <w:r w:rsidR="00DF09B2" w:rsidRPr="00037369">
        <w:t xml:space="preserve"> </w:t>
      </w:r>
      <w:r w:rsidRPr="00037369">
        <w:t>v</w:t>
      </w:r>
      <w:r w:rsidR="00DF09B2" w:rsidRPr="00037369">
        <w:t xml:space="preserve"> </w:t>
      </w:r>
      <w:r w:rsidRPr="00037369">
        <w:t>prejšnji</w:t>
      </w:r>
      <w:r w:rsidR="00DF09B2" w:rsidRPr="00037369">
        <w:t xml:space="preserve"> </w:t>
      </w:r>
      <w:r w:rsidRPr="00037369">
        <w:t>točki</w:t>
      </w:r>
      <w:r w:rsidR="00DF09B2" w:rsidRPr="00037369">
        <w:t xml:space="preserve"> </w:t>
      </w:r>
      <w:r w:rsidRPr="00037369">
        <w:t>upo</w:t>
      </w:r>
      <w:r w:rsidRPr="00037369">
        <w:rPr>
          <w:rFonts w:hint="eastAsia"/>
        </w:rPr>
        <w:t>š</w:t>
      </w:r>
      <w:r w:rsidRPr="00037369">
        <w:t>tevati</w:t>
      </w:r>
      <w:r w:rsidR="00DF09B2" w:rsidRPr="00037369">
        <w:t xml:space="preserve"> </w:t>
      </w:r>
      <w:r w:rsidRPr="00037369">
        <w:t>tudi</w:t>
      </w:r>
      <w:r w:rsidR="00DF09B2" w:rsidRPr="00037369">
        <w:t xml:space="preserve"> </w:t>
      </w:r>
      <w:r w:rsidRPr="00037369">
        <w:t>pogoje</w:t>
      </w:r>
      <w:r w:rsidR="00DF09B2" w:rsidRPr="00037369">
        <w:t xml:space="preserve">, ki </w:t>
      </w:r>
      <w:r w:rsidRPr="00037369">
        <w:t>imajo</w:t>
      </w:r>
      <w:r w:rsidR="00DF09B2" w:rsidRPr="00037369">
        <w:t xml:space="preserve"> </w:t>
      </w:r>
      <w:r w:rsidRPr="00037369">
        <w:t>ustrezno</w:t>
      </w:r>
      <w:r w:rsidR="00DF09B2" w:rsidRPr="00037369">
        <w:t xml:space="preserve"> </w:t>
      </w:r>
      <w:r w:rsidRPr="00037369">
        <w:t>pravno</w:t>
      </w:r>
      <w:r w:rsidR="00DF09B2" w:rsidRPr="00037369">
        <w:t xml:space="preserve"> </w:t>
      </w:r>
      <w:r w:rsidRPr="00037369">
        <w:t>podlago</w:t>
      </w:r>
      <w:r w:rsidR="00DF09B2" w:rsidRPr="00037369">
        <w:t xml:space="preserve"> </w:t>
      </w:r>
      <w:r w:rsidRPr="00037369">
        <w:t>in</w:t>
      </w:r>
      <w:r w:rsidR="00DF09B2" w:rsidRPr="00037369">
        <w:t xml:space="preserve"> </w:t>
      </w:r>
      <w:r w:rsidRPr="00037369">
        <w:t>so</w:t>
      </w:r>
      <w:r w:rsidR="00DF09B2" w:rsidRPr="00037369">
        <w:t xml:space="preserve"> </w:t>
      </w:r>
      <w:r w:rsidRPr="00037369">
        <w:t>jih</w:t>
      </w:r>
      <w:r w:rsidR="00DF09B2" w:rsidRPr="00037369">
        <w:t xml:space="preserve"> </w:t>
      </w:r>
      <w:r w:rsidRPr="00037369">
        <w:t>k</w:t>
      </w:r>
      <w:r w:rsidR="00DF09B2" w:rsidRPr="00037369">
        <w:t xml:space="preserve"> </w:t>
      </w:r>
      <w:r w:rsidRPr="00037369">
        <w:t>izvedbi</w:t>
      </w:r>
      <w:r w:rsidR="00DF09B2" w:rsidRPr="00037369">
        <w:t xml:space="preserve"> </w:t>
      </w:r>
      <w:r w:rsidRPr="00037369">
        <w:t>gradnje</w:t>
      </w:r>
      <w:r w:rsidR="00DF09B2" w:rsidRPr="00037369">
        <w:t xml:space="preserve"> </w:t>
      </w:r>
      <w:r w:rsidRPr="00037369">
        <w:t>in</w:t>
      </w:r>
      <w:r w:rsidR="00DF09B2" w:rsidRPr="00037369">
        <w:t xml:space="preserve"> </w:t>
      </w:r>
      <w:r w:rsidRPr="00037369">
        <w:t>uporabi</w:t>
      </w:r>
      <w:r w:rsidR="00DF09B2" w:rsidRPr="00037369">
        <w:t xml:space="preserve"> </w:t>
      </w:r>
      <w:r w:rsidRPr="00037369">
        <w:t>objekta</w:t>
      </w:r>
      <w:r w:rsidR="00DF09B2" w:rsidRPr="00037369">
        <w:t xml:space="preserve"> </w:t>
      </w:r>
      <w:r w:rsidRPr="00037369">
        <w:t>iz</w:t>
      </w:r>
      <w:r w:rsidR="00DF09B2" w:rsidRPr="00037369">
        <w:t xml:space="preserve"> </w:t>
      </w:r>
      <w:r w:rsidRPr="00037369">
        <w:t>vidika</w:t>
      </w:r>
      <w:r w:rsidR="00DF09B2" w:rsidRPr="00037369">
        <w:t xml:space="preserve"> </w:t>
      </w:r>
      <w:r w:rsidRPr="00037369">
        <w:t>njihove</w:t>
      </w:r>
      <w:r w:rsidR="00DF09B2" w:rsidRPr="00037369">
        <w:t xml:space="preserve"> </w:t>
      </w:r>
      <w:r w:rsidRPr="00037369">
        <w:t>pristojnosti</w:t>
      </w:r>
      <w:r w:rsidR="00DF09B2" w:rsidRPr="00037369">
        <w:t xml:space="preserve"> </w:t>
      </w:r>
      <w:r w:rsidRPr="00037369">
        <w:t>podali</w:t>
      </w:r>
      <w:r w:rsidR="00DF09B2" w:rsidRPr="00037369">
        <w:t xml:space="preserve"> </w:t>
      </w:r>
      <w:proofErr w:type="spellStart"/>
      <w:r w:rsidRPr="00037369">
        <w:t>mnenjedajalci</w:t>
      </w:r>
      <w:proofErr w:type="spellEnd"/>
      <w:r w:rsidRPr="00037369">
        <w:t>,</w:t>
      </w:r>
      <w:r w:rsidR="00DF09B2" w:rsidRPr="00037369">
        <w:t xml:space="preserve"> </w:t>
      </w:r>
      <w:r w:rsidRPr="00037369">
        <w:t>navedeni</w:t>
      </w:r>
      <w:r w:rsidR="00DF09B2" w:rsidRPr="00037369">
        <w:t xml:space="preserve"> </w:t>
      </w:r>
      <w:r w:rsidRPr="00037369">
        <w:t>v</w:t>
      </w:r>
      <w:r w:rsidR="00DF09B2" w:rsidRPr="00037369">
        <w:t xml:space="preserve"> </w:t>
      </w:r>
      <w:r w:rsidRPr="00037369">
        <w:t>točki</w:t>
      </w:r>
      <w:r w:rsidR="00DF09B2" w:rsidRPr="00037369">
        <w:t xml:space="preserve"> </w:t>
      </w:r>
      <w:r w:rsidR="00037369" w:rsidRPr="00037369">
        <w:t>IV</w:t>
      </w:r>
      <w:r w:rsidRPr="00037369">
        <w:t>.</w:t>
      </w:r>
      <w:r w:rsidR="00DF09B2" w:rsidRPr="00037369">
        <w:t xml:space="preserve"> </w:t>
      </w:r>
      <w:r w:rsidRPr="00037369">
        <w:t>izreka</w:t>
      </w:r>
      <w:r w:rsidR="00DF09B2" w:rsidRPr="00037369">
        <w:t xml:space="preserve"> </w:t>
      </w:r>
      <w:r w:rsidRPr="00037369">
        <w:t>tega</w:t>
      </w:r>
      <w:r w:rsidR="00DF09B2" w:rsidRPr="00037369">
        <w:t xml:space="preserve"> </w:t>
      </w:r>
      <w:r w:rsidRPr="00037369">
        <w:t>dovoljenja.</w:t>
      </w:r>
      <w:r w:rsidR="00DF09B2" w:rsidRPr="00037369">
        <w:t xml:space="preserve"> </w:t>
      </w:r>
    </w:p>
    <w:p w:rsidR="00037369" w:rsidRPr="00037369" w:rsidRDefault="00037369" w:rsidP="00037369">
      <w:pPr>
        <w:rPr>
          <w:highlight w:val="green"/>
        </w:rPr>
      </w:pPr>
    </w:p>
    <w:p w:rsidR="00E116FE" w:rsidRPr="00AF784F" w:rsidRDefault="00E116FE" w:rsidP="00F24A83">
      <w:pPr>
        <w:pStyle w:val="NatevanjeIIIIII"/>
        <w:spacing w:line="260" w:lineRule="exact"/>
      </w:pPr>
      <w:r w:rsidRPr="00AF784F">
        <w:t>Za</w:t>
      </w:r>
      <w:r w:rsidR="00DF09B2">
        <w:t xml:space="preserve"> </w:t>
      </w:r>
      <w:r w:rsidRPr="00AF784F">
        <w:t>predmetno</w:t>
      </w:r>
      <w:r w:rsidR="00DF09B2">
        <w:t xml:space="preserve"> </w:t>
      </w:r>
      <w:r w:rsidRPr="00AF784F">
        <w:t>gradnjo</w:t>
      </w:r>
      <w:r w:rsidR="00DF09B2">
        <w:t xml:space="preserve"> </w:t>
      </w:r>
      <w:r w:rsidRPr="00AF784F">
        <w:t>je</w:t>
      </w:r>
      <w:r w:rsidR="00DF09B2">
        <w:t xml:space="preserve"> </w:t>
      </w:r>
      <w:r w:rsidRPr="00AF784F">
        <w:t>bila</w:t>
      </w:r>
      <w:r w:rsidR="00DF09B2">
        <w:t xml:space="preserve"> </w:t>
      </w:r>
      <w:r w:rsidRPr="00AF784F">
        <w:t>izvedena</w:t>
      </w:r>
      <w:r w:rsidR="00DF09B2">
        <w:t xml:space="preserve"> </w:t>
      </w:r>
      <w:r w:rsidRPr="00AF784F">
        <w:t>presoja</w:t>
      </w:r>
      <w:r w:rsidR="00DF09B2">
        <w:t xml:space="preserve"> </w:t>
      </w:r>
      <w:r w:rsidRPr="00AF784F">
        <w:t>sprejemljivosti</w:t>
      </w:r>
      <w:r w:rsidR="00DF09B2">
        <w:t xml:space="preserve"> </w:t>
      </w:r>
      <w:r w:rsidRPr="00AF784F">
        <w:t>v</w:t>
      </w:r>
      <w:r w:rsidR="00DF09B2">
        <w:t xml:space="preserve"> </w:t>
      </w:r>
      <w:r w:rsidRPr="00AF784F">
        <w:t>skladu</w:t>
      </w:r>
      <w:r w:rsidR="00DF09B2">
        <w:t xml:space="preserve"> </w:t>
      </w:r>
      <w:r w:rsidRPr="00AF784F">
        <w:t>s</w:t>
      </w:r>
      <w:r w:rsidR="00DF09B2">
        <w:t xml:space="preserve"> </w:t>
      </w:r>
      <w:r w:rsidRPr="00AF784F">
        <w:t>predpisi</w:t>
      </w:r>
      <w:r w:rsidR="00DF09B2">
        <w:t xml:space="preserve">, ki </w:t>
      </w:r>
      <w:r w:rsidRPr="00AF784F">
        <w:t>urejajo</w:t>
      </w:r>
      <w:r w:rsidR="00DF09B2">
        <w:t xml:space="preserve"> </w:t>
      </w:r>
      <w:r w:rsidRPr="00AF784F">
        <w:t>ohranjanje</w:t>
      </w:r>
      <w:r w:rsidR="00DF09B2">
        <w:t xml:space="preserve"> </w:t>
      </w:r>
      <w:r w:rsidRPr="00AF784F">
        <w:t>narave.</w:t>
      </w:r>
      <w:r w:rsidR="00DF09B2">
        <w:t xml:space="preserve"> </w:t>
      </w:r>
      <w:r w:rsidRPr="00AF784F">
        <w:t>Nameravana</w:t>
      </w:r>
      <w:r w:rsidR="00DF09B2">
        <w:t xml:space="preserve"> </w:t>
      </w:r>
      <w:r w:rsidRPr="00AF784F">
        <w:t>gradnja</w:t>
      </w:r>
      <w:r w:rsidR="00DF09B2">
        <w:t xml:space="preserve"> </w:t>
      </w:r>
      <w:r w:rsidRPr="00AF784F">
        <w:t>ne</w:t>
      </w:r>
      <w:r w:rsidR="00DF09B2">
        <w:t xml:space="preserve"> </w:t>
      </w:r>
      <w:r w:rsidRPr="00AF784F">
        <w:t>bo</w:t>
      </w:r>
      <w:r w:rsidR="00DF09B2">
        <w:t xml:space="preserve"> </w:t>
      </w:r>
      <w:r w:rsidRPr="00AF784F">
        <w:t>bistveno</w:t>
      </w:r>
      <w:r w:rsidR="00DF09B2">
        <w:t xml:space="preserve"> </w:t>
      </w:r>
      <w:r w:rsidRPr="00AF784F">
        <w:t>vplivala</w:t>
      </w:r>
      <w:r w:rsidR="00DF09B2">
        <w:t xml:space="preserve"> </w:t>
      </w:r>
      <w:r w:rsidRPr="00AF784F">
        <w:t>na</w:t>
      </w:r>
      <w:r w:rsidR="00DF09B2">
        <w:t xml:space="preserve"> </w:t>
      </w:r>
      <w:r w:rsidRPr="00AF784F">
        <w:t>varovana</w:t>
      </w:r>
      <w:r w:rsidR="00DF09B2">
        <w:t xml:space="preserve"> </w:t>
      </w:r>
      <w:r w:rsidRPr="00AF784F">
        <w:t>območja.</w:t>
      </w:r>
    </w:p>
    <w:p w:rsidR="00E116FE" w:rsidRPr="00E14663" w:rsidRDefault="00E116FE" w:rsidP="00F24A83">
      <w:pPr>
        <w:spacing w:line="260" w:lineRule="exact"/>
      </w:pPr>
    </w:p>
    <w:p w:rsidR="00C70881" w:rsidRPr="00E14663" w:rsidRDefault="00C70881" w:rsidP="00F24A83">
      <w:pPr>
        <w:pStyle w:val="NatevanjeIIIIII"/>
        <w:spacing w:line="260" w:lineRule="exact"/>
      </w:pPr>
      <w:r w:rsidRPr="00E14663">
        <w:t>To</w:t>
      </w:r>
      <w:r w:rsidR="00DF09B2">
        <w:t xml:space="preserve"> </w:t>
      </w:r>
      <w:r w:rsidRPr="00E14663">
        <w:t>dovoljenje</w:t>
      </w:r>
      <w:r w:rsidR="00DF09B2">
        <w:t xml:space="preserve"> </w:t>
      </w:r>
      <w:r w:rsidRPr="00E14663">
        <w:t>preneha</w:t>
      </w:r>
      <w:r w:rsidR="00DF09B2">
        <w:t xml:space="preserve"> </w:t>
      </w:r>
      <w:r w:rsidRPr="00E14663">
        <w:t>veljati</w:t>
      </w:r>
      <w:r w:rsidR="00DF09B2">
        <w:t xml:space="preserve">, če </w:t>
      </w:r>
      <w:r w:rsidRPr="00E14663">
        <w:t>investitor</w:t>
      </w:r>
      <w:r w:rsidR="00DF09B2">
        <w:t xml:space="preserve"> </w:t>
      </w:r>
      <w:r w:rsidRPr="00E14663">
        <w:t>v</w:t>
      </w:r>
      <w:r w:rsidR="00DF09B2">
        <w:t xml:space="preserve"> </w:t>
      </w:r>
      <w:r w:rsidRPr="00E14663">
        <w:t>roku</w:t>
      </w:r>
      <w:r w:rsidR="00DF09B2">
        <w:t xml:space="preserve"> </w:t>
      </w:r>
      <w:r w:rsidRPr="00E14663">
        <w:t>pet</w:t>
      </w:r>
      <w:r w:rsidR="00DF09B2">
        <w:t xml:space="preserve"> </w:t>
      </w:r>
      <w:r w:rsidRPr="00E14663">
        <w:t>let</w:t>
      </w:r>
      <w:r w:rsidR="00DF09B2">
        <w:t xml:space="preserve"> </w:t>
      </w:r>
      <w:r w:rsidRPr="00E14663">
        <w:t>po</w:t>
      </w:r>
      <w:r w:rsidR="00DF09B2">
        <w:t xml:space="preserve"> </w:t>
      </w:r>
      <w:r w:rsidRPr="00E14663">
        <w:t>njegovi</w:t>
      </w:r>
      <w:r w:rsidR="00DF09B2">
        <w:t xml:space="preserve"> </w:t>
      </w:r>
      <w:r w:rsidRPr="00E14663">
        <w:t>pravnomočnosti</w:t>
      </w:r>
      <w:r w:rsidR="00DF09B2">
        <w:t xml:space="preserve"> </w:t>
      </w:r>
      <w:r w:rsidRPr="00E14663">
        <w:t>ne</w:t>
      </w:r>
      <w:r w:rsidR="00DF09B2">
        <w:t xml:space="preserve"> </w:t>
      </w:r>
      <w:r w:rsidRPr="00E14663">
        <w:t>vloži</w:t>
      </w:r>
      <w:r w:rsidR="00DF09B2">
        <w:t xml:space="preserve"> </w:t>
      </w:r>
      <w:r w:rsidRPr="00E14663">
        <w:t>popolne</w:t>
      </w:r>
      <w:r w:rsidR="00DF09B2">
        <w:t xml:space="preserve"> </w:t>
      </w:r>
      <w:r w:rsidRPr="00E14663">
        <w:t>prijave</w:t>
      </w:r>
      <w:r w:rsidR="00DF09B2">
        <w:t xml:space="preserve"> </w:t>
      </w:r>
      <w:r w:rsidRPr="00E14663">
        <w:t>začetka</w:t>
      </w:r>
      <w:r w:rsidR="00DF09B2">
        <w:t xml:space="preserve"> </w:t>
      </w:r>
      <w:r w:rsidRPr="00E14663">
        <w:t>gradnje.</w:t>
      </w:r>
    </w:p>
    <w:p w:rsidR="00C70881" w:rsidRPr="00E14663" w:rsidRDefault="00C70881" w:rsidP="00F24A83">
      <w:pPr>
        <w:spacing w:line="260" w:lineRule="exact"/>
      </w:pPr>
    </w:p>
    <w:p w:rsidR="00C70881" w:rsidRPr="00E14663" w:rsidRDefault="00C70881" w:rsidP="00F24A83">
      <w:pPr>
        <w:pStyle w:val="NatevanjeIIIIII"/>
        <w:spacing w:line="260" w:lineRule="exact"/>
      </w:pPr>
      <w:r w:rsidRPr="00E14663">
        <w:t>Zaradi</w:t>
      </w:r>
      <w:r w:rsidR="00DF09B2">
        <w:t xml:space="preserve"> </w:t>
      </w:r>
      <w:r w:rsidRPr="00E14663">
        <w:t>te</w:t>
      </w:r>
      <w:r w:rsidR="00DF09B2">
        <w:t xml:space="preserve"> </w:t>
      </w:r>
      <w:r w:rsidRPr="00E14663">
        <w:t>gradnje</w:t>
      </w:r>
      <w:r w:rsidR="00DF09B2">
        <w:t xml:space="preserve"> </w:t>
      </w:r>
      <w:r w:rsidRPr="00E14663">
        <w:t>ne</w:t>
      </w:r>
      <w:r w:rsidR="00DF09B2">
        <w:t xml:space="preserve"> </w:t>
      </w:r>
      <w:r w:rsidRPr="00E14663">
        <w:t>smejo</w:t>
      </w:r>
      <w:r w:rsidR="00DF09B2">
        <w:t xml:space="preserve"> </w:t>
      </w:r>
      <w:r w:rsidRPr="00E14663">
        <w:t>biti</w:t>
      </w:r>
      <w:r w:rsidR="00DF09B2">
        <w:t xml:space="preserve"> </w:t>
      </w:r>
      <w:r w:rsidRPr="00E14663">
        <w:t>prizadete</w:t>
      </w:r>
      <w:r w:rsidR="00DF09B2">
        <w:t xml:space="preserve"> </w:t>
      </w:r>
      <w:r w:rsidRPr="00E14663">
        <w:t>pravice</w:t>
      </w:r>
      <w:r w:rsidR="00DF09B2">
        <w:t xml:space="preserve"> </w:t>
      </w:r>
      <w:r w:rsidRPr="00E14663">
        <w:t>in</w:t>
      </w:r>
      <w:r w:rsidR="00DF09B2">
        <w:t xml:space="preserve"> </w:t>
      </w:r>
      <w:r w:rsidRPr="00E14663">
        <w:t>pravne</w:t>
      </w:r>
      <w:r w:rsidR="00DF09B2">
        <w:t xml:space="preserve"> </w:t>
      </w:r>
      <w:r w:rsidRPr="00E14663">
        <w:t>koristi</w:t>
      </w:r>
      <w:r w:rsidR="00DF09B2">
        <w:t xml:space="preserve"> </w:t>
      </w:r>
      <w:r w:rsidRPr="00E14663">
        <w:t>tretjih</w:t>
      </w:r>
      <w:r w:rsidR="00DF09B2">
        <w:t xml:space="preserve"> </w:t>
      </w:r>
      <w:r w:rsidRPr="00E14663">
        <w:t>oseb.</w:t>
      </w:r>
      <w:r w:rsidR="00DF09B2">
        <w:t xml:space="preserve"> </w:t>
      </w:r>
      <w:r w:rsidRPr="00E14663">
        <w:t>Škodo</w:t>
      </w:r>
      <w:r w:rsidR="00DF09B2">
        <w:t xml:space="preserve">, ki </w:t>
      </w:r>
      <w:r w:rsidRPr="00E14663">
        <w:t>bi</w:t>
      </w:r>
      <w:r w:rsidR="00DF09B2">
        <w:t xml:space="preserve"> </w:t>
      </w:r>
      <w:r w:rsidRPr="00E14663">
        <w:t>nastala</w:t>
      </w:r>
      <w:r w:rsidR="00DF09B2">
        <w:t xml:space="preserve"> </w:t>
      </w:r>
      <w:r w:rsidRPr="00E14663">
        <w:t>zaradi</w:t>
      </w:r>
      <w:r w:rsidR="00DF09B2">
        <w:t xml:space="preserve"> </w:t>
      </w:r>
      <w:r w:rsidRPr="00E14663">
        <w:t>kršitev</w:t>
      </w:r>
      <w:r w:rsidR="00DF09B2">
        <w:t xml:space="preserve"> </w:t>
      </w:r>
      <w:r w:rsidRPr="00E14663">
        <w:t>pravic</w:t>
      </w:r>
      <w:r w:rsidR="00DF09B2">
        <w:t xml:space="preserve"> </w:t>
      </w:r>
      <w:r w:rsidRPr="00E14663">
        <w:t>in</w:t>
      </w:r>
      <w:r w:rsidR="00DF09B2">
        <w:t xml:space="preserve"> </w:t>
      </w:r>
      <w:r w:rsidRPr="00E14663">
        <w:t>pravnih</w:t>
      </w:r>
      <w:r w:rsidR="00DF09B2">
        <w:t xml:space="preserve"> </w:t>
      </w:r>
      <w:r w:rsidRPr="00E14663">
        <w:t>koristi</w:t>
      </w:r>
      <w:r w:rsidR="00DF09B2">
        <w:t xml:space="preserve"> </w:t>
      </w:r>
      <w:r w:rsidRPr="00E14663">
        <w:t>teh</w:t>
      </w:r>
      <w:r w:rsidR="00DF09B2">
        <w:t xml:space="preserve"> </w:t>
      </w:r>
      <w:r w:rsidRPr="00E14663">
        <w:t>oseb,</w:t>
      </w:r>
      <w:r w:rsidR="00DF09B2">
        <w:t xml:space="preserve"> </w:t>
      </w:r>
      <w:r w:rsidRPr="00E14663">
        <w:t>trpi</w:t>
      </w:r>
      <w:r w:rsidR="00DF09B2">
        <w:t xml:space="preserve"> </w:t>
      </w:r>
      <w:r w:rsidRPr="00E14663">
        <w:t>investitor.</w:t>
      </w:r>
    </w:p>
    <w:p w:rsidR="00C70881" w:rsidRPr="00E14663" w:rsidRDefault="00C70881" w:rsidP="00F24A83">
      <w:pPr>
        <w:spacing w:line="260" w:lineRule="exact"/>
      </w:pPr>
    </w:p>
    <w:p w:rsidR="00C70881" w:rsidRPr="00E14663" w:rsidRDefault="00C70881" w:rsidP="00F24A83">
      <w:pPr>
        <w:pStyle w:val="NatevanjeIIIIII"/>
        <w:spacing w:line="260" w:lineRule="exact"/>
      </w:pPr>
      <w:r w:rsidRPr="00E14663">
        <w:t>Posebni</w:t>
      </w:r>
      <w:r w:rsidR="00DF09B2">
        <w:t xml:space="preserve"> </w:t>
      </w:r>
      <w:r w:rsidRPr="00E14663">
        <w:t>stroški</w:t>
      </w:r>
      <w:r w:rsidR="00DF09B2">
        <w:t xml:space="preserve"> </w:t>
      </w:r>
      <w:r w:rsidRPr="00E14663">
        <w:t>za</w:t>
      </w:r>
      <w:r w:rsidR="00DF09B2">
        <w:t xml:space="preserve"> </w:t>
      </w:r>
      <w:r w:rsidRPr="00E14663">
        <w:t>izdajo</w:t>
      </w:r>
      <w:r w:rsidR="00DF09B2">
        <w:t xml:space="preserve"> </w:t>
      </w:r>
      <w:r w:rsidRPr="00E14663">
        <w:t>tega</w:t>
      </w:r>
      <w:r w:rsidR="00DF09B2">
        <w:t xml:space="preserve"> </w:t>
      </w:r>
      <w:r w:rsidRPr="00E14663">
        <w:t>dovoljenja</w:t>
      </w:r>
      <w:r w:rsidR="00DF09B2">
        <w:t xml:space="preserve"> </w:t>
      </w:r>
      <w:r w:rsidRPr="00E14663">
        <w:t>niso</w:t>
      </w:r>
      <w:r w:rsidR="00DF09B2">
        <w:t xml:space="preserve"> </w:t>
      </w:r>
      <w:r w:rsidRPr="00E14663">
        <w:t>bili</w:t>
      </w:r>
      <w:r w:rsidR="00DF09B2">
        <w:t xml:space="preserve"> </w:t>
      </w:r>
      <w:r w:rsidRPr="00E14663">
        <w:t>zaznamovani.</w:t>
      </w:r>
    </w:p>
    <w:p w:rsidR="00C70881" w:rsidRPr="00E14663" w:rsidRDefault="00C70881" w:rsidP="00F24A83">
      <w:pPr>
        <w:tabs>
          <w:tab w:val="left" w:pos="284"/>
        </w:tabs>
        <w:spacing w:line="260" w:lineRule="exact"/>
        <w:rPr>
          <w:rFonts w:cs="Arial"/>
        </w:rPr>
      </w:pPr>
    </w:p>
    <w:p w:rsidR="00B74E2A" w:rsidRPr="00E14663" w:rsidRDefault="00B74E2A" w:rsidP="00F24A83">
      <w:pPr>
        <w:spacing w:line="260" w:lineRule="exact"/>
        <w:rPr>
          <w:rFonts w:cs="Arial"/>
        </w:rPr>
      </w:pPr>
    </w:p>
    <w:p w:rsidR="00B74E2A" w:rsidRPr="00E14663" w:rsidRDefault="00B74E2A" w:rsidP="00F24A83">
      <w:pPr>
        <w:spacing w:line="260" w:lineRule="exact"/>
        <w:rPr>
          <w:rFonts w:cs="Arial"/>
        </w:rPr>
      </w:pPr>
    </w:p>
    <w:p w:rsidR="00C70881" w:rsidRPr="00E14663" w:rsidRDefault="00C70881" w:rsidP="00F24A83">
      <w:pPr>
        <w:pStyle w:val="Naslov"/>
        <w:spacing w:line="260" w:lineRule="exact"/>
      </w:pPr>
      <w:r w:rsidRPr="00E14663">
        <w:t>Obrazložitev:</w:t>
      </w:r>
    </w:p>
    <w:p w:rsidR="00C70881" w:rsidRDefault="00C70881" w:rsidP="00F24A83">
      <w:pPr>
        <w:spacing w:line="260" w:lineRule="exact"/>
      </w:pPr>
    </w:p>
    <w:p w:rsidR="00CA74A6" w:rsidRDefault="00CA74A6" w:rsidP="00F24A83">
      <w:pPr>
        <w:spacing w:line="260" w:lineRule="exact"/>
      </w:pPr>
    </w:p>
    <w:p w:rsidR="00C57C87" w:rsidRPr="00CA74A6" w:rsidRDefault="00C57C87" w:rsidP="00F24A83">
      <w:pPr>
        <w:spacing w:line="260" w:lineRule="exact"/>
      </w:pPr>
    </w:p>
    <w:p w:rsidR="00943670" w:rsidRPr="00E14663" w:rsidRDefault="00224DCE" w:rsidP="00F24A83">
      <w:pPr>
        <w:numPr>
          <w:ilvl w:val="0"/>
          <w:numId w:val="5"/>
        </w:numPr>
        <w:tabs>
          <w:tab w:val="left" w:pos="567"/>
        </w:tabs>
        <w:spacing w:line="260" w:lineRule="exact"/>
        <w:ind w:left="0" w:firstLine="0"/>
        <w:rPr>
          <w:rFonts w:cs="Arial"/>
        </w:rPr>
      </w:pPr>
      <w:r w:rsidRPr="00E14663">
        <w:rPr>
          <w:rFonts w:cs="Arial"/>
        </w:rPr>
        <w:t>Dne</w:t>
      </w:r>
      <w:r w:rsidR="00DF09B2">
        <w:rPr>
          <w:rFonts w:cs="Arial"/>
        </w:rPr>
        <w:t xml:space="preserve"> </w:t>
      </w:r>
      <w:r w:rsidRPr="00E14663">
        <w:rPr>
          <w:rFonts w:cs="Arial"/>
        </w:rPr>
        <w:t>19.</w:t>
      </w:r>
      <w:r w:rsidR="00C57C87">
        <w:rPr>
          <w:rFonts w:cs="Arial"/>
        </w:rPr>
        <w:t> </w:t>
      </w:r>
      <w:r w:rsidRPr="00E14663">
        <w:rPr>
          <w:rFonts w:cs="Arial"/>
        </w:rPr>
        <w:t>2.</w:t>
      </w:r>
      <w:r w:rsidR="00C57C87">
        <w:rPr>
          <w:rFonts w:cs="Arial"/>
        </w:rPr>
        <w:t> </w:t>
      </w:r>
      <w:r w:rsidRPr="00E14663">
        <w:rPr>
          <w:rFonts w:cs="Arial"/>
        </w:rPr>
        <w:t>2020</w:t>
      </w:r>
      <w:r w:rsidR="00DF09B2">
        <w:rPr>
          <w:rFonts w:cs="Arial"/>
        </w:rPr>
        <w:t xml:space="preserve"> </w:t>
      </w:r>
      <w:r w:rsidRPr="00E14663">
        <w:rPr>
          <w:rFonts w:cs="Arial"/>
        </w:rPr>
        <w:t>je</w:t>
      </w:r>
      <w:r w:rsidR="00DF09B2">
        <w:rPr>
          <w:rFonts w:cs="Arial"/>
        </w:rPr>
        <w:t xml:space="preserve"> </w:t>
      </w:r>
      <w:r w:rsidRPr="00E14663">
        <w:rPr>
          <w:rFonts w:cs="Arial"/>
        </w:rPr>
        <w:t>investitor</w:t>
      </w:r>
      <w:r w:rsidR="00DF09B2">
        <w:rPr>
          <w:rFonts w:cs="Arial"/>
        </w:rPr>
        <w:t xml:space="preserve"> </w:t>
      </w:r>
      <w:r w:rsidRPr="00E14663">
        <w:rPr>
          <w:rFonts w:cs="Arial"/>
        </w:rPr>
        <w:t>Perutnina</w:t>
      </w:r>
      <w:r w:rsidR="00DF09B2">
        <w:rPr>
          <w:rFonts w:cs="Arial"/>
        </w:rPr>
        <w:t xml:space="preserve"> </w:t>
      </w:r>
      <w:r w:rsidRPr="00E14663">
        <w:rPr>
          <w:rFonts w:cs="Arial"/>
        </w:rPr>
        <w:t>Ptuj</w:t>
      </w:r>
      <w:r w:rsidR="00DF09B2">
        <w:rPr>
          <w:rFonts w:cs="Arial"/>
        </w:rPr>
        <w:t xml:space="preserve"> </w:t>
      </w:r>
      <w:r w:rsidRPr="00E14663">
        <w:rPr>
          <w:rFonts w:cs="Arial"/>
        </w:rPr>
        <w:t>d.o.o.,</w:t>
      </w:r>
      <w:r w:rsidR="00DF09B2">
        <w:rPr>
          <w:rFonts w:cs="Arial"/>
        </w:rPr>
        <w:t xml:space="preserve"> </w:t>
      </w:r>
      <w:r w:rsidRPr="00E14663">
        <w:rPr>
          <w:rFonts w:cs="Arial"/>
        </w:rPr>
        <w:t>Potrčeva</w:t>
      </w:r>
      <w:r w:rsidR="00DF09B2">
        <w:rPr>
          <w:rFonts w:cs="Arial"/>
        </w:rPr>
        <w:t xml:space="preserve"> </w:t>
      </w:r>
      <w:r w:rsidRPr="00E14663">
        <w:rPr>
          <w:rFonts w:cs="Arial"/>
        </w:rPr>
        <w:t>cesta</w:t>
      </w:r>
      <w:r w:rsidR="00DF09B2">
        <w:rPr>
          <w:rFonts w:cs="Arial"/>
        </w:rPr>
        <w:t xml:space="preserve"> </w:t>
      </w:r>
      <w:r w:rsidRPr="00E14663">
        <w:rPr>
          <w:rFonts w:cs="Arial"/>
        </w:rPr>
        <w:t>10,</w:t>
      </w:r>
      <w:r w:rsidR="00DF09B2">
        <w:rPr>
          <w:rFonts w:cs="Arial"/>
        </w:rPr>
        <w:t xml:space="preserve"> </w:t>
      </w:r>
      <w:r w:rsidRPr="00E14663">
        <w:rPr>
          <w:rFonts w:cs="Arial"/>
        </w:rPr>
        <w:t>2250</w:t>
      </w:r>
      <w:r w:rsidR="00DF09B2">
        <w:rPr>
          <w:rFonts w:cs="Arial"/>
        </w:rPr>
        <w:t xml:space="preserve"> </w:t>
      </w:r>
      <w:r w:rsidRPr="00E14663">
        <w:rPr>
          <w:rFonts w:cs="Arial"/>
        </w:rPr>
        <w:t>Ptuj,</w:t>
      </w:r>
      <w:r w:rsidR="00DF09B2">
        <w:rPr>
          <w:rFonts w:cs="Arial"/>
        </w:rPr>
        <w:t xml:space="preserve"> </w:t>
      </w:r>
      <w:r w:rsidRPr="00E14663">
        <w:rPr>
          <w:rFonts w:cs="Arial"/>
        </w:rPr>
        <w:t>po</w:t>
      </w:r>
      <w:r w:rsidR="00DF09B2">
        <w:rPr>
          <w:rFonts w:cs="Arial"/>
        </w:rPr>
        <w:t xml:space="preserve"> </w:t>
      </w:r>
      <w:r w:rsidRPr="00E14663">
        <w:rPr>
          <w:rFonts w:cs="Arial"/>
        </w:rPr>
        <w:t>pooblaščenem</w:t>
      </w:r>
      <w:r w:rsidR="00DF09B2">
        <w:rPr>
          <w:rFonts w:cs="Arial"/>
        </w:rPr>
        <w:t xml:space="preserve"> </w:t>
      </w:r>
      <w:r w:rsidRPr="00E14663">
        <w:rPr>
          <w:rFonts w:cs="Arial"/>
        </w:rPr>
        <w:t>podjetju</w:t>
      </w:r>
      <w:r w:rsidR="00DF09B2">
        <w:rPr>
          <w:rFonts w:cs="Arial"/>
        </w:rPr>
        <w:t xml:space="preserve"> </w:t>
      </w:r>
      <w:proofErr w:type="spellStart"/>
      <w:r w:rsidRPr="00E14663">
        <w:rPr>
          <w:rFonts w:cs="Arial"/>
        </w:rPr>
        <w:t>Žiher</w:t>
      </w:r>
      <w:proofErr w:type="spellEnd"/>
      <w:r w:rsidR="00DF09B2">
        <w:rPr>
          <w:rFonts w:cs="Arial"/>
        </w:rPr>
        <w:t xml:space="preserve"> </w:t>
      </w:r>
      <w:r w:rsidRPr="00E14663">
        <w:rPr>
          <w:rFonts w:cs="Arial"/>
        </w:rPr>
        <w:t>projekt</w:t>
      </w:r>
      <w:r w:rsidR="00DF09B2">
        <w:rPr>
          <w:rFonts w:cs="Arial"/>
        </w:rPr>
        <w:t xml:space="preserve"> </w:t>
      </w:r>
      <w:r w:rsidRPr="00E14663">
        <w:rPr>
          <w:rFonts w:cs="Arial"/>
        </w:rPr>
        <w:t>d.o.o.,</w:t>
      </w:r>
      <w:r w:rsidR="00DF09B2">
        <w:rPr>
          <w:rFonts w:cs="Arial"/>
        </w:rPr>
        <w:t xml:space="preserve"> </w:t>
      </w:r>
      <w:r w:rsidRPr="00E14663">
        <w:rPr>
          <w:rFonts w:cs="Arial"/>
        </w:rPr>
        <w:t>Opekarniška</w:t>
      </w:r>
      <w:r w:rsidR="00DF09B2">
        <w:rPr>
          <w:rFonts w:cs="Arial"/>
        </w:rPr>
        <w:t xml:space="preserve"> </w:t>
      </w:r>
      <w:r w:rsidRPr="00E14663">
        <w:rPr>
          <w:rFonts w:cs="Arial"/>
        </w:rPr>
        <w:t>cesta</w:t>
      </w:r>
      <w:r w:rsidR="00DF09B2">
        <w:rPr>
          <w:rFonts w:cs="Arial"/>
        </w:rPr>
        <w:t xml:space="preserve"> </w:t>
      </w:r>
      <w:r w:rsidRPr="00E14663">
        <w:rPr>
          <w:rFonts w:cs="Arial"/>
        </w:rPr>
        <w:t>17a,</w:t>
      </w:r>
      <w:r w:rsidR="00DF09B2">
        <w:rPr>
          <w:rFonts w:cs="Arial"/>
        </w:rPr>
        <w:t xml:space="preserve"> </w:t>
      </w:r>
      <w:r w:rsidRPr="00E14663">
        <w:rPr>
          <w:rFonts w:cs="Arial"/>
        </w:rPr>
        <w:t>2270</w:t>
      </w:r>
      <w:r w:rsidR="00DF09B2">
        <w:rPr>
          <w:rFonts w:cs="Arial"/>
        </w:rPr>
        <w:t xml:space="preserve"> </w:t>
      </w:r>
      <w:r w:rsidRPr="00E14663">
        <w:rPr>
          <w:rFonts w:cs="Arial"/>
        </w:rPr>
        <w:t>Ormož</w:t>
      </w:r>
      <w:r w:rsidR="00DF09B2">
        <w:rPr>
          <w:rFonts w:cs="Arial"/>
        </w:rPr>
        <w:t xml:space="preserve"> </w:t>
      </w:r>
      <w:r w:rsidRPr="00E14663">
        <w:rPr>
          <w:rFonts w:cs="Arial"/>
        </w:rPr>
        <w:t>(sedaj</w:t>
      </w:r>
      <w:r w:rsidR="00DF09B2">
        <w:rPr>
          <w:rFonts w:cs="Arial"/>
        </w:rPr>
        <w:t xml:space="preserve"> </w:t>
      </w:r>
      <w:r w:rsidRPr="00E14663">
        <w:rPr>
          <w:rFonts w:cs="Arial"/>
        </w:rPr>
        <w:t>SOKPRO</w:t>
      </w:r>
      <w:r w:rsidR="00DF09B2">
        <w:rPr>
          <w:rFonts w:cs="Arial"/>
        </w:rPr>
        <w:t xml:space="preserve"> </w:t>
      </w:r>
      <w:r w:rsidRPr="00E14663">
        <w:rPr>
          <w:rFonts w:cs="Arial"/>
        </w:rPr>
        <w:t>d.o.o.,</w:t>
      </w:r>
      <w:r w:rsidR="00DF09B2">
        <w:rPr>
          <w:rFonts w:cs="Arial"/>
        </w:rPr>
        <w:t xml:space="preserve"> </w:t>
      </w:r>
      <w:r w:rsidRPr="00E14663">
        <w:rPr>
          <w:rFonts w:cs="Arial"/>
        </w:rPr>
        <w:t>Gorišnica</w:t>
      </w:r>
      <w:r w:rsidR="00DF09B2">
        <w:rPr>
          <w:rFonts w:cs="Arial"/>
        </w:rPr>
        <w:t xml:space="preserve"> </w:t>
      </w:r>
      <w:r w:rsidRPr="00E14663">
        <w:rPr>
          <w:rFonts w:cs="Arial"/>
        </w:rPr>
        <w:t>56,</w:t>
      </w:r>
      <w:r w:rsidR="00DF09B2">
        <w:rPr>
          <w:rFonts w:cs="Arial"/>
        </w:rPr>
        <w:t xml:space="preserve"> </w:t>
      </w:r>
      <w:r w:rsidRPr="00E14663">
        <w:rPr>
          <w:rFonts w:cs="Arial"/>
        </w:rPr>
        <w:t>2272</w:t>
      </w:r>
      <w:r w:rsidR="00DF09B2">
        <w:rPr>
          <w:rFonts w:cs="Arial"/>
        </w:rPr>
        <w:t xml:space="preserve"> </w:t>
      </w:r>
      <w:r w:rsidRPr="00E14663">
        <w:rPr>
          <w:rFonts w:cs="Arial"/>
        </w:rPr>
        <w:t>Gorišnica)</w:t>
      </w:r>
      <w:r w:rsidR="00DF09B2">
        <w:rPr>
          <w:rFonts w:cs="Arial"/>
        </w:rPr>
        <w:t xml:space="preserve"> </w:t>
      </w:r>
      <w:r w:rsidRPr="00E14663">
        <w:rPr>
          <w:rFonts w:cs="Arial"/>
        </w:rPr>
        <w:t>pri</w:t>
      </w:r>
      <w:r w:rsidR="00DF09B2">
        <w:rPr>
          <w:rFonts w:cs="Arial"/>
        </w:rPr>
        <w:t xml:space="preserve"> </w:t>
      </w:r>
      <w:r w:rsidRPr="00E14663">
        <w:rPr>
          <w:rFonts w:cs="Arial"/>
        </w:rPr>
        <w:t>Upravni</w:t>
      </w:r>
      <w:r w:rsidR="00DF09B2">
        <w:rPr>
          <w:rFonts w:cs="Arial"/>
        </w:rPr>
        <w:t xml:space="preserve"> </w:t>
      </w:r>
      <w:r w:rsidRPr="00E14663">
        <w:rPr>
          <w:rFonts w:cs="Arial"/>
        </w:rPr>
        <w:t>enoti</w:t>
      </w:r>
      <w:r w:rsidR="00DF09B2">
        <w:rPr>
          <w:rFonts w:cs="Arial"/>
        </w:rPr>
        <w:t xml:space="preserve"> </w:t>
      </w:r>
      <w:r w:rsidR="00295D53" w:rsidRPr="00E14663">
        <w:rPr>
          <w:rFonts w:cs="Arial"/>
        </w:rPr>
        <w:t>Ptuj</w:t>
      </w:r>
      <w:r w:rsidR="00DF09B2">
        <w:rPr>
          <w:rFonts w:cs="Arial"/>
        </w:rPr>
        <w:t xml:space="preserve"> </w:t>
      </w:r>
      <w:r w:rsidR="00295D53" w:rsidRPr="00E14663">
        <w:rPr>
          <w:rFonts w:cs="Arial"/>
        </w:rPr>
        <w:t>vložil</w:t>
      </w:r>
      <w:r w:rsidR="00DF09B2">
        <w:rPr>
          <w:rFonts w:cs="Arial"/>
        </w:rPr>
        <w:t xml:space="preserve"> </w:t>
      </w:r>
      <w:r w:rsidR="00295D53" w:rsidRPr="00E14663">
        <w:rPr>
          <w:rFonts w:cs="Arial"/>
        </w:rPr>
        <w:t>zahtevo</w:t>
      </w:r>
      <w:r w:rsidR="00DF09B2">
        <w:rPr>
          <w:rFonts w:cs="Arial"/>
        </w:rPr>
        <w:t xml:space="preserve"> </w:t>
      </w:r>
      <w:r w:rsidR="00295D53" w:rsidRPr="00E14663">
        <w:rPr>
          <w:rFonts w:cs="Arial"/>
        </w:rPr>
        <w:t>za</w:t>
      </w:r>
      <w:r w:rsidR="00DF09B2">
        <w:rPr>
          <w:rFonts w:cs="Arial"/>
        </w:rPr>
        <w:t xml:space="preserve"> </w:t>
      </w:r>
      <w:r w:rsidR="00295D53" w:rsidRPr="00E14663">
        <w:rPr>
          <w:rFonts w:cs="Arial"/>
        </w:rPr>
        <w:t>izdajo</w:t>
      </w:r>
      <w:r w:rsidR="00DF09B2">
        <w:rPr>
          <w:rFonts w:cs="Arial"/>
        </w:rPr>
        <w:t xml:space="preserve"> </w:t>
      </w:r>
      <w:r w:rsidR="00295D53" w:rsidRPr="00E14663">
        <w:rPr>
          <w:rFonts w:cs="Arial"/>
        </w:rPr>
        <w:t>gradbenega</w:t>
      </w:r>
      <w:r w:rsidR="00DF09B2">
        <w:rPr>
          <w:rFonts w:cs="Arial"/>
        </w:rPr>
        <w:t xml:space="preserve"> </w:t>
      </w:r>
      <w:r w:rsidR="00295D53" w:rsidRPr="00E14663">
        <w:rPr>
          <w:rFonts w:cs="Arial"/>
        </w:rPr>
        <w:t>dovoljenja</w:t>
      </w:r>
      <w:r w:rsidR="00DF09B2">
        <w:rPr>
          <w:rFonts w:cs="Arial"/>
        </w:rPr>
        <w:t xml:space="preserve"> </w:t>
      </w:r>
      <w:r w:rsidR="00943670" w:rsidRPr="00E14663">
        <w:rPr>
          <w:rFonts w:cs="Arial"/>
        </w:rPr>
        <w:t>za</w:t>
      </w:r>
      <w:r w:rsidR="00DF09B2">
        <w:rPr>
          <w:rFonts w:cs="Arial"/>
        </w:rPr>
        <w:t xml:space="preserve"> </w:t>
      </w:r>
      <w:r w:rsidR="00943670" w:rsidRPr="00E14663">
        <w:rPr>
          <w:rFonts w:cs="Arial"/>
        </w:rPr>
        <w:t>rekonstrukcijo</w:t>
      </w:r>
      <w:r w:rsidR="00DF09B2">
        <w:rPr>
          <w:rFonts w:cs="Arial"/>
        </w:rPr>
        <w:t xml:space="preserve"> </w:t>
      </w:r>
      <w:r w:rsidR="00943670" w:rsidRPr="00E14663">
        <w:rPr>
          <w:rFonts w:cs="Arial"/>
        </w:rPr>
        <w:t>sprejema</w:t>
      </w:r>
      <w:r w:rsidR="00DF09B2">
        <w:rPr>
          <w:rFonts w:cs="Arial"/>
        </w:rPr>
        <w:t xml:space="preserve"> </w:t>
      </w:r>
      <w:r w:rsidR="00943670" w:rsidRPr="00E14663">
        <w:rPr>
          <w:rFonts w:cs="Arial"/>
        </w:rPr>
        <w:t>za</w:t>
      </w:r>
      <w:r w:rsidR="00DF09B2">
        <w:rPr>
          <w:rFonts w:cs="Arial"/>
        </w:rPr>
        <w:t xml:space="preserve"> </w:t>
      </w:r>
      <w:r w:rsidR="00943670" w:rsidRPr="00E14663">
        <w:rPr>
          <w:rFonts w:cs="Arial"/>
        </w:rPr>
        <w:t>žive</w:t>
      </w:r>
      <w:r w:rsidR="00DF09B2">
        <w:rPr>
          <w:rFonts w:cs="Arial"/>
        </w:rPr>
        <w:t xml:space="preserve"> </w:t>
      </w:r>
      <w:r w:rsidR="00943670" w:rsidRPr="00E14663">
        <w:rPr>
          <w:rFonts w:cs="Arial"/>
        </w:rPr>
        <w:t>živali</w:t>
      </w:r>
      <w:r w:rsidR="00DF09B2">
        <w:rPr>
          <w:rFonts w:cs="Arial"/>
        </w:rPr>
        <w:t xml:space="preserve"> </w:t>
      </w:r>
      <w:r w:rsidR="00943670" w:rsidRPr="00E14663">
        <w:rPr>
          <w:rFonts w:cs="Arial"/>
        </w:rPr>
        <w:t>v</w:t>
      </w:r>
      <w:r w:rsidR="00DF09B2">
        <w:rPr>
          <w:rFonts w:cs="Arial"/>
        </w:rPr>
        <w:t xml:space="preserve"> </w:t>
      </w:r>
      <w:r w:rsidR="00943670" w:rsidRPr="00E14663">
        <w:rPr>
          <w:rFonts w:cs="Arial"/>
        </w:rPr>
        <w:t>klavnici</w:t>
      </w:r>
      <w:r w:rsidR="00DF09B2">
        <w:rPr>
          <w:rFonts w:cs="Arial"/>
        </w:rPr>
        <w:t xml:space="preserve"> </w:t>
      </w:r>
      <w:r w:rsidR="00943670" w:rsidRPr="00E14663">
        <w:rPr>
          <w:rFonts w:cs="Arial"/>
        </w:rPr>
        <w:t>in</w:t>
      </w:r>
      <w:r w:rsidR="00DF09B2">
        <w:rPr>
          <w:rFonts w:cs="Arial"/>
        </w:rPr>
        <w:t xml:space="preserve"> </w:t>
      </w:r>
      <w:r w:rsidR="00943670" w:rsidRPr="00E14663">
        <w:rPr>
          <w:rFonts w:cs="Arial"/>
        </w:rPr>
        <w:t>novogradnje</w:t>
      </w:r>
      <w:r w:rsidR="00DF09B2">
        <w:rPr>
          <w:rFonts w:cs="Arial"/>
        </w:rPr>
        <w:t xml:space="preserve"> </w:t>
      </w:r>
      <w:r w:rsidR="00943670" w:rsidRPr="00E14663">
        <w:rPr>
          <w:rFonts w:cs="Arial"/>
        </w:rPr>
        <w:t>nadstrešnice</w:t>
      </w:r>
      <w:r w:rsidR="00DF09B2">
        <w:rPr>
          <w:rFonts w:cs="Arial"/>
        </w:rPr>
        <w:t xml:space="preserve"> </w:t>
      </w:r>
      <w:r w:rsidR="00943670" w:rsidRPr="00E14663">
        <w:rPr>
          <w:rFonts w:cs="Arial"/>
        </w:rPr>
        <w:t>ob</w:t>
      </w:r>
      <w:r w:rsidR="00DF09B2">
        <w:rPr>
          <w:rFonts w:cs="Arial"/>
        </w:rPr>
        <w:t xml:space="preserve"> </w:t>
      </w:r>
      <w:r w:rsidR="00943670" w:rsidRPr="00E14663">
        <w:rPr>
          <w:rFonts w:cs="Arial"/>
        </w:rPr>
        <w:t>klavnici</w:t>
      </w:r>
      <w:r w:rsidR="00DF09B2">
        <w:rPr>
          <w:rFonts w:cs="Arial"/>
        </w:rPr>
        <w:t xml:space="preserve"> </w:t>
      </w:r>
      <w:r w:rsidR="00943670" w:rsidRPr="00E14663">
        <w:rPr>
          <w:rFonts w:cs="Arial"/>
        </w:rPr>
        <w:t>na</w:t>
      </w:r>
      <w:r w:rsidR="00DF09B2">
        <w:rPr>
          <w:rFonts w:cs="Arial"/>
        </w:rPr>
        <w:t xml:space="preserve"> </w:t>
      </w:r>
      <w:r w:rsidR="00943670" w:rsidRPr="00E14663">
        <w:rPr>
          <w:rFonts w:cs="Arial"/>
        </w:rPr>
        <w:t>Zagrebški</w:t>
      </w:r>
      <w:r w:rsidR="00DF09B2">
        <w:rPr>
          <w:rFonts w:cs="Arial"/>
        </w:rPr>
        <w:t xml:space="preserve"> </w:t>
      </w:r>
      <w:r w:rsidR="00943670" w:rsidRPr="00E14663">
        <w:rPr>
          <w:rFonts w:cs="Arial"/>
        </w:rPr>
        <w:t>cesti</w:t>
      </w:r>
      <w:r w:rsidR="00DF09B2">
        <w:rPr>
          <w:rFonts w:cs="Arial"/>
        </w:rPr>
        <w:t xml:space="preserve"> </w:t>
      </w:r>
      <w:r w:rsidR="00943670" w:rsidRPr="00E14663">
        <w:rPr>
          <w:rFonts w:cs="Arial"/>
        </w:rPr>
        <w:t>37,</w:t>
      </w:r>
      <w:r w:rsidR="00DF09B2">
        <w:rPr>
          <w:rFonts w:cs="Arial"/>
        </w:rPr>
        <w:t xml:space="preserve"> </w:t>
      </w:r>
      <w:r w:rsidR="00943670" w:rsidRPr="00E14663">
        <w:rPr>
          <w:rFonts w:cs="Arial"/>
        </w:rPr>
        <w:t>Ptuj.</w:t>
      </w:r>
      <w:r w:rsidR="00DF09B2">
        <w:rPr>
          <w:rFonts w:cs="Arial"/>
        </w:rPr>
        <w:t xml:space="preserve"> </w:t>
      </w:r>
      <w:r w:rsidR="0076630C" w:rsidRPr="00E14663">
        <w:rPr>
          <w:rFonts w:cs="Arial"/>
        </w:rPr>
        <w:t>Upravna</w:t>
      </w:r>
      <w:r w:rsidR="00DF09B2">
        <w:rPr>
          <w:rFonts w:cs="Arial"/>
        </w:rPr>
        <w:t xml:space="preserve"> </w:t>
      </w:r>
      <w:r w:rsidR="0076630C" w:rsidRPr="00E14663">
        <w:rPr>
          <w:rFonts w:cs="Arial"/>
        </w:rPr>
        <w:t>enota</w:t>
      </w:r>
      <w:r w:rsidR="00DF09B2">
        <w:rPr>
          <w:rFonts w:cs="Arial"/>
        </w:rPr>
        <w:t xml:space="preserve"> </w:t>
      </w:r>
      <w:r w:rsidR="0076630C" w:rsidRPr="00E14663">
        <w:rPr>
          <w:rFonts w:cs="Arial"/>
        </w:rPr>
        <w:t>Ptuj</w:t>
      </w:r>
      <w:r w:rsidR="00DF09B2">
        <w:rPr>
          <w:rFonts w:cs="Arial"/>
        </w:rPr>
        <w:t xml:space="preserve"> </w:t>
      </w:r>
      <w:r w:rsidR="0076630C" w:rsidRPr="00E14663">
        <w:rPr>
          <w:rFonts w:cs="Arial"/>
        </w:rPr>
        <w:t>je</w:t>
      </w:r>
      <w:r w:rsidR="00DF09B2">
        <w:rPr>
          <w:rFonts w:cs="Arial"/>
        </w:rPr>
        <w:t xml:space="preserve"> </w:t>
      </w:r>
      <w:r w:rsidR="0076630C" w:rsidRPr="00E14663">
        <w:rPr>
          <w:rFonts w:cs="Arial"/>
        </w:rPr>
        <w:t>z</w:t>
      </w:r>
      <w:r w:rsidR="00DF09B2">
        <w:rPr>
          <w:rFonts w:cs="Arial"/>
        </w:rPr>
        <w:t xml:space="preserve"> </w:t>
      </w:r>
      <w:r w:rsidR="0076630C" w:rsidRPr="00E14663">
        <w:rPr>
          <w:rFonts w:cs="Arial"/>
        </w:rPr>
        <w:t>dopis</w:t>
      </w:r>
      <w:r w:rsidRPr="00E14663">
        <w:rPr>
          <w:rFonts w:cs="Arial"/>
        </w:rPr>
        <w:t>om</w:t>
      </w:r>
      <w:r w:rsidR="00DF09B2">
        <w:rPr>
          <w:rFonts w:cs="Arial"/>
        </w:rPr>
        <w:t xml:space="preserve"> </w:t>
      </w:r>
      <w:r w:rsidR="0076630C" w:rsidRPr="00E14663">
        <w:rPr>
          <w:rFonts w:cs="Arial"/>
        </w:rPr>
        <w:t>št.</w:t>
      </w:r>
      <w:r w:rsidR="00DF09B2">
        <w:rPr>
          <w:rFonts w:cs="Arial"/>
        </w:rPr>
        <w:t xml:space="preserve"> </w:t>
      </w:r>
      <w:r w:rsidR="0076630C" w:rsidRPr="00E14663">
        <w:rPr>
          <w:rFonts w:cs="Arial"/>
        </w:rPr>
        <w:t>351-</w:t>
      </w:r>
      <w:r w:rsidR="00CD07C5" w:rsidRPr="00E14663">
        <w:rPr>
          <w:rFonts w:cs="Arial"/>
        </w:rPr>
        <w:t>333/2020/14</w:t>
      </w:r>
      <w:r w:rsidR="00DF09B2">
        <w:rPr>
          <w:rFonts w:cs="Arial"/>
        </w:rPr>
        <w:t xml:space="preserve"> </w:t>
      </w:r>
      <w:r w:rsidR="00943670" w:rsidRPr="00E14663">
        <w:rPr>
          <w:rFonts w:cs="Arial"/>
        </w:rPr>
        <w:t>(04090)</w:t>
      </w:r>
      <w:r w:rsidR="00DF09B2">
        <w:rPr>
          <w:rFonts w:cs="Arial"/>
        </w:rPr>
        <w:t xml:space="preserve"> </w:t>
      </w:r>
      <w:r w:rsidR="00943670" w:rsidRPr="00E14663">
        <w:rPr>
          <w:rFonts w:cs="Arial"/>
        </w:rPr>
        <w:t>z</w:t>
      </w:r>
      <w:r w:rsidR="00DF09B2">
        <w:rPr>
          <w:rFonts w:cs="Arial"/>
        </w:rPr>
        <w:t xml:space="preserve"> </w:t>
      </w:r>
      <w:r w:rsidR="00943670" w:rsidRPr="00E14663">
        <w:rPr>
          <w:rFonts w:cs="Arial"/>
        </w:rPr>
        <w:t>dne</w:t>
      </w:r>
      <w:r w:rsidR="00DF09B2">
        <w:rPr>
          <w:rFonts w:cs="Arial"/>
        </w:rPr>
        <w:t xml:space="preserve"> </w:t>
      </w:r>
      <w:r w:rsidR="00943670" w:rsidRPr="00E14663">
        <w:rPr>
          <w:rFonts w:cs="Arial"/>
        </w:rPr>
        <w:t>21.</w:t>
      </w:r>
      <w:r w:rsidR="00C57C87">
        <w:rPr>
          <w:rFonts w:cs="Arial"/>
        </w:rPr>
        <w:t> </w:t>
      </w:r>
      <w:r w:rsidR="00943670" w:rsidRPr="00E14663">
        <w:rPr>
          <w:rFonts w:cs="Arial"/>
        </w:rPr>
        <w:t>4.</w:t>
      </w:r>
      <w:r w:rsidR="00C57C87">
        <w:rPr>
          <w:rFonts w:cs="Arial"/>
        </w:rPr>
        <w:t> </w:t>
      </w:r>
      <w:r w:rsidR="00943670" w:rsidRPr="00E14663">
        <w:rPr>
          <w:rFonts w:cs="Arial"/>
        </w:rPr>
        <w:t>2020</w:t>
      </w:r>
      <w:r w:rsidR="00DF09B2">
        <w:rPr>
          <w:rFonts w:cs="Arial"/>
        </w:rPr>
        <w:t xml:space="preserve"> </w:t>
      </w:r>
      <w:r w:rsidR="00943670" w:rsidRPr="00E14663">
        <w:rPr>
          <w:rFonts w:cs="Arial"/>
        </w:rPr>
        <w:t>navedeno</w:t>
      </w:r>
      <w:r w:rsidR="00DF09B2">
        <w:rPr>
          <w:rFonts w:cs="Arial"/>
        </w:rPr>
        <w:t xml:space="preserve"> </w:t>
      </w:r>
      <w:r w:rsidR="00943670" w:rsidRPr="00E14663">
        <w:rPr>
          <w:rFonts w:cs="Arial"/>
        </w:rPr>
        <w:t>zahtevo</w:t>
      </w:r>
      <w:r w:rsidR="00DF09B2">
        <w:rPr>
          <w:rFonts w:cs="Arial"/>
        </w:rPr>
        <w:t xml:space="preserve"> </w:t>
      </w:r>
      <w:r w:rsidR="00943670" w:rsidRPr="00E14663">
        <w:rPr>
          <w:rFonts w:cs="Arial"/>
        </w:rPr>
        <w:t>odstopila</w:t>
      </w:r>
      <w:r w:rsidR="00DF09B2">
        <w:rPr>
          <w:rFonts w:cs="Arial"/>
        </w:rPr>
        <w:t xml:space="preserve"> </w:t>
      </w:r>
      <w:r w:rsidR="0076630C" w:rsidRPr="00E14663">
        <w:rPr>
          <w:rFonts w:cs="Arial"/>
        </w:rPr>
        <w:t>v</w:t>
      </w:r>
      <w:r w:rsidR="00DF09B2">
        <w:rPr>
          <w:rFonts w:cs="Arial"/>
        </w:rPr>
        <w:t xml:space="preserve"> </w:t>
      </w:r>
      <w:r w:rsidR="0076630C" w:rsidRPr="00E14663">
        <w:rPr>
          <w:rFonts w:cs="Arial"/>
        </w:rPr>
        <w:t>pristojno</w:t>
      </w:r>
      <w:r w:rsidR="00DF09B2">
        <w:rPr>
          <w:rFonts w:cs="Arial"/>
        </w:rPr>
        <w:t xml:space="preserve"> </w:t>
      </w:r>
      <w:r w:rsidR="0076630C" w:rsidRPr="00E14663">
        <w:rPr>
          <w:rFonts w:cs="Arial"/>
        </w:rPr>
        <w:t>reševanje</w:t>
      </w:r>
      <w:r w:rsidR="00DF09B2">
        <w:rPr>
          <w:rFonts w:cs="Arial"/>
        </w:rPr>
        <w:t xml:space="preserve"> </w:t>
      </w:r>
      <w:r w:rsidR="0076630C" w:rsidRPr="00E14663">
        <w:rPr>
          <w:rFonts w:cs="Arial"/>
        </w:rPr>
        <w:t>Ministrstvu</w:t>
      </w:r>
      <w:r w:rsidR="00DF09B2">
        <w:rPr>
          <w:rFonts w:cs="Arial"/>
        </w:rPr>
        <w:t xml:space="preserve"> </w:t>
      </w:r>
      <w:r w:rsidR="0076630C" w:rsidRPr="00E14663">
        <w:rPr>
          <w:rFonts w:cs="Arial"/>
        </w:rPr>
        <w:t>za</w:t>
      </w:r>
      <w:r w:rsidR="00DF09B2">
        <w:rPr>
          <w:rFonts w:cs="Arial"/>
        </w:rPr>
        <w:t xml:space="preserve"> </w:t>
      </w:r>
      <w:r w:rsidR="0076630C" w:rsidRPr="00E14663">
        <w:rPr>
          <w:rFonts w:cs="Arial"/>
        </w:rPr>
        <w:t>okolje</w:t>
      </w:r>
      <w:r w:rsidR="00DF09B2">
        <w:rPr>
          <w:rFonts w:cs="Arial"/>
        </w:rPr>
        <w:t xml:space="preserve"> </w:t>
      </w:r>
      <w:r w:rsidR="0076630C" w:rsidRPr="00E14663">
        <w:rPr>
          <w:rFonts w:cs="Arial"/>
        </w:rPr>
        <w:t>in</w:t>
      </w:r>
      <w:r w:rsidR="00DF09B2">
        <w:rPr>
          <w:rFonts w:cs="Arial"/>
        </w:rPr>
        <w:t xml:space="preserve"> </w:t>
      </w:r>
      <w:r w:rsidR="0076630C" w:rsidRPr="00E14663">
        <w:rPr>
          <w:rFonts w:cs="Arial"/>
        </w:rPr>
        <w:t>prostor</w:t>
      </w:r>
      <w:r w:rsidR="00DF09B2">
        <w:rPr>
          <w:rFonts w:cs="Arial"/>
        </w:rPr>
        <w:t xml:space="preserve"> </w:t>
      </w:r>
      <w:r w:rsidR="00943670" w:rsidRPr="00E14663">
        <w:rPr>
          <w:rFonts w:cs="Arial"/>
        </w:rPr>
        <w:t>(v</w:t>
      </w:r>
      <w:r w:rsidR="00DF09B2">
        <w:rPr>
          <w:rFonts w:cs="Arial"/>
        </w:rPr>
        <w:t xml:space="preserve"> </w:t>
      </w:r>
      <w:r w:rsidR="00943670" w:rsidRPr="00E14663">
        <w:rPr>
          <w:rFonts w:cs="Arial"/>
        </w:rPr>
        <w:t>nadaljevanju</w:t>
      </w:r>
      <w:r w:rsidR="00DF09B2">
        <w:rPr>
          <w:rFonts w:cs="Arial"/>
        </w:rPr>
        <w:t xml:space="preserve"> </w:t>
      </w:r>
      <w:r w:rsidR="00943670" w:rsidRPr="00E14663">
        <w:rPr>
          <w:rFonts w:cs="Arial"/>
        </w:rPr>
        <w:t>upravni</w:t>
      </w:r>
      <w:r w:rsidR="00DF09B2">
        <w:rPr>
          <w:rFonts w:cs="Arial"/>
        </w:rPr>
        <w:t xml:space="preserve"> </w:t>
      </w:r>
      <w:r w:rsidR="00943670" w:rsidRPr="00E14663">
        <w:rPr>
          <w:rFonts w:cs="Arial"/>
        </w:rPr>
        <w:t>organ).</w:t>
      </w:r>
      <w:r w:rsidR="00DF09B2">
        <w:rPr>
          <w:rFonts w:cs="Arial"/>
        </w:rPr>
        <w:t xml:space="preserve"> </w:t>
      </w:r>
      <w:r w:rsidR="00943670" w:rsidRPr="00E14663">
        <w:rPr>
          <w:rFonts w:cs="Arial"/>
        </w:rPr>
        <w:t>Na</w:t>
      </w:r>
      <w:r w:rsidR="00DF09B2">
        <w:rPr>
          <w:rFonts w:cs="Arial"/>
        </w:rPr>
        <w:t xml:space="preserve"> </w:t>
      </w:r>
      <w:r w:rsidR="00943670" w:rsidRPr="00E14663">
        <w:rPr>
          <w:rFonts w:cs="Arial"/>
        </w:rPr>
        <w:t>podlagi</w:t>
      </w:r>
      <w:r w:rsidR="00DF09B2">
        <w:rPr>
          <w:rFonts w:cs="Arial"/>
        </w:rPr>
        <w:t xml:space="preserve"> </w:t>
      </w:r>
      <w:r w:rsidR="00943670" w:rsidRPr="00E14663">
        <w:rPr>
          <w:rFonts w:cs="Arial"/>
        </w:rPr>
        <w:t>poziva</w:t>
      </w:r>
      <w:r w:rsidR="00DF09B2">
        <w:rPr>
          <w:rFonts w:cs="Arial"/>
        </w:rPr>
        <w:t xml:space="preserve"> </w:t>
      </w:r>
      <w:r w:rsidR="00943670" w:rsidRPr="00E14663">
        <w:rPr>
          <w:rFonts w:cs="Arial"/>
        </w:rPr>
        <w:t>št.</w:t>
      </w:r>
      <w:r w:rsidR="00DF09B2">
        <w:rPr>
          <w:rFonts w:cs="Arial"/>
        </w:rPr>
        <w:t xml:space="preserve"> </w:t>
      </w:r>
      <w:r w:rsidR="00943670" w:rsidRPr="00E14663">
        <w:rPr>
          <w:rFonts w:cs="Arial"/>
        </w:rPr>
        <w:t>35105-32/2020-2</w:t>
      </w:r>
      <w:r w:rsidR="00DF09B2">
        <w:rPr>
          <w:rFonts w:cs="Arial"/>
        </w:rPr>
        <w:t xml:space="preserve"> </w:t>
      </w:r>
      <w:r w:rsidR="00943670" w:rsidRPr="00E14663">
        <w:rPr>
          <w:rFonts w:cs="Arial"/>
        </w:rPr>
        <w:t>z</w:t>
      </w:r>
      <w:r w:rsidR="00DF09B2">
        <w:rPr>
          <w:rFonts w:cs="Arial"/>
        </w:rPr>
        <w:t xml:space="preserve"> </w:t>
      </w:r>
      <w:r w:rsidR="00943670" w:rsidRPr="00E14663">
        <w:rPr>
          <w:rFonts w:cs="Arial"/>
        </w:rPr>
        <w:t>dne</w:t>
      </w:r>
      <w:r w:rsidR="00DF09B2">
        <w:rPr>
          <w:rFonts w:cs="Arial"/>
        </w:rPr>
        <w:t xml:space="preserve"> </w:t>
      </w:r>
      <w:r w:rsidR="00943670" w:rsidRPr="00E14663">
        <w:rPr>
          <w:rFonts w:cs="Arial"/>
        </w:rPr>
        <w:t>29.</w:t>
      </w:r>
      <w:r w:rsidR="00C57C87">
        <w:rPr>
          <w:rFonts w:cs="Arial"/>
        </w:rPr>
        <w:t> </w:t>
      </w:r>
      <w:r w:rsidR="00943670" w:rsidRPr="00E14663">
        <w:rPr>
          <w:rFonts w:cs="Arial"/>
        </w:rPr>
        <w:t>4.</w:t>
      </w:r>
      <w:r w:rsidR="00C57C87">
        <w:rPr>
          <w:rFonts w:cs="Arial"/>
        </w:rPr>
        <w:t> </w:t>
      </w:r>
      <w:r w:rsidR="00943670" w:rsidRPr="00E14663">
        <w:rPr>
          <w:rFonts w:cs="Arial"/>
        </w:rPr>
        <w:t>2020,</w:t>
      </w:r>
      <w:r w:rsidR="00DF09B2">
        <w:rPr>
          <w:rFonts w:cs="Arial"/>
        </w:rPr>
        <w:t xml:space="preserve"> </w:t>
      </w:r>
      <w:r w:rsidR="00943670" w:rsidRPr="00E14663">
        <w:rPr>
          <w:rFonts w:cs="Arial"/>
        </w:rPr>
        <w:t>ter</w:t>
      </w:r>
      <w:r w:rsidR="00DF09B2">
        <w:rPr>
          <w:rFonts w:cs="Arial"/>
        </w:rPr>
        <w:t xml:space="preserve"> </w:t>
      </w:r>
      <w:r w:rsidR="00943670" w:rsidRPr="00E14663">
        <w:rPr>
          <w:rFonts w:cs="Arial"/>
        </w:rPr>
        <w:t>elektronskih</w:t>
      </w:r>
      <w:r w:rsidR="00DF09B2">
        <w:rPr>
          <w:rFonts w:cs="Arial"/>
        </w:rPr>
        <w:t xml:space="preserve"> </w:t>
      </w:r>
      <w:r w:rsidR="00501B68" w:rsidRPr="00E14663">
        <w:rPr>
          <w:rFonts w:cs="Arial"/>
        </w:rPr>
        <w:t>obvestil</w:t>
      </w:r>
      <w:r w:rsidR="00DF09B2">
        <w:rPr>
          <w:rFonts w:cs="Arial"/>
        </w:rPr>
        <w:t xml:space="preserve"> </w:t>
      </w:r>
      <w:r w:rsidR="00943670" w:rsidRPr="00E14663">
        <w:rPr>
          <w:rFonts w:cs="Arial"/>
        </w:rPr>
        <w:t>z</w:t>
      </w:r>
      <w:r w:rsidR="00DF09B2">
        <w:rPr>
          <w:rFonts w:cs="Arial"/>
        </w:rPr>
        <w:t xml:space="preserve"> </w:t>
      </w:r>
      <w:r w:rsidR="00943670" w:rsidRPr="00E14663">
        <w:rPr>
          <w:rFonts w:cs="Arial"/>
        </w:rPr>
        <w:t>dne</w:t>
      </w:r>
      <w:r w:rsidR="00DF09B2">
        <w:rPr>
          <w:rFonts w:cs="Arial"/>
        </w:rPr>
        <w:t xml:space="preserve"> </w:t>
      </w:r>
      <w:r w:rsidR="00943670" w:rsidRPr="00E14663">
        <w:rPr>
          <w:rFonts w:cs="Arial"/>
        </w:rPr>
        <w:t>18.</w:t>
      </w:r>
      <w:r w:rsidR="00C57C87">
        <w:rPr>
          <w:rFonts w:cs="Arial"/>
        </w:rPr>
        <w:t> </w:t>
      </w:r>
      <w:r w:rsidR="00943670" w:rsidRPr="00E14663">
        <w:rPr>
          <w:rFonts w:cs="Arial"/>
        </w:rPr>
        <w:t>6.</w:t>
      </w:r>
      <w:r w:rsidR="00C57C87">
        <w:rPr>
          <w:rFonts w:cs="Arial"/>
        </w:rPr>
        <w:t> </w:t>
      </w:r>
      <w:r w:rsidR="00943670" w:rsidRPr="00E14663">
        <w:rPr>
          <w:rFonts w:cs="Arial"/>
        </w:rPr>
        <w:t>2020</w:t>
      </w:r>
      <w:r w:rsidR="00DF09B2">
        <w:rPr>
          <w:rFonts w:cs="Arial"/>
        </w:rPr>
        <w:t xml:space="preserve"> </w:t>
      </w:r>
      <w:r w:rsidR="00943670" w:rsidRPr="00E14663">
        <w:rPr>
          <w:rFonts w:cs="Arial"/>
        </w:rPr>
        <w:t>in</w:t>
      </w:r>
      <w:r w:rsidR="00DF09B2">
        <w:rPr>
          <w:rFonts w:cs="Arial"/>
        </w:rPr>
        <w:t xml:space="preserve"> </w:t>
      </w:r>
      <w:r w:rsidR="00943670" w:rsidRPr="00E14663">
        <w:rPr>
          <w:rFonts w:cs="Arial"/>
        </w:rPr>
        <w:t>dne</w:t>
      </w:r>
      <w:r w:rsidR="00DF09B2">
        <w:rPr>
          <w:rFonts w:cs="Arial"/>
        </w:rPr>
        <w:t xml:space="preserve"> </w:t>
      </w:r>
      <w:r w:rsidR="00943670" w:rsidRPr="00E14663">
        <w:rPr>
          <w:rFonts w:cs="Arial"/>
        </w:rPr>
        <w:t>22.</w:t>
      </w:r>
      <w:r w:rsidR="00C57C87">
        <w:rPr>
          <w:rFonts w:cs="Arial"/>
        </w:rPr>
        <w:t> </w:t>
      </w:r>
      <w:r w:rsidR="00943670" w:rsidRPr="00E14663">
        <w:rPr>
          <w:rFonts w:cs="Arial"/>
        </w:rPr>
        <w:t>6.</w:t>
      </w:r>
      <w:r w:rsidR="00C57C87">
        <w:rPr>
          <w:rFonts w:cs="Arial"/>
        </w:rPr>
        <w:t> </w:t>
      </w:r>
      <w:r w:rsidR="00943670" w:rsidRPr="00E14663">
        <w:rPr>
          <w:rFonts w:cs="Arial"/>
        </w:rPr>
        <w:t>2020</w:t>
      </w:r>
      <w:r w:rsidR="00DF09B2">
        <w:rPr>
          <w:rFonts w:cs="Arial"/>
        </w:rPr>
        <w:t xml:space="preserve"> </w:t>
      </w:r>
      <w:r w:rsidR="00943670" w:rsidRPr="00E14663">
        <w:rPr>
          <w:rFonts w:cs="Arial"/>
        </w:rPr>
        <w:t>je</w:t>
      </w:r>
      <w:r w:rsidR="00DF09B2">
        <w:rPr>
          <w:rFonts w:cs="Arial"/>
        </w:rPr>
        <w:t xml:space="preserve"> </w:t>
      </w:r>
      <w:r w:rsidR="00943670" w:rsidRPr="00E14663">
        <w:rPr>
          <w:rFonts w:cs="Arial"/>
        </w:rPr>
        <w:t>investitor</w:t>
      </w:r>
      <w:r w:rsidR="00DF09B2">
        <w:rPr>
          <w:rFonts w:cs="Arial"/>
        </w:rPr>
        <w:t xml:space="preserve"> </w:t>
      </w:r>
      <w:r w:rsidR="00943670" w:rsidRPr="00E14663">
        <w:rPr>
          <w:rFonts w:cs="Arial"/>
        </w:rPr>
        <w:t>dne</w:t>
      </w:r>
      <w:r w:rsidR="00DF09B2">
        <w:rPr>
          <w:rFonts w:cs="Arial"/>
        </w:rPr>
        <w:t xml:space="preserve"> </w:t>
      </w:r>
      <w:r w:rsidR="00943670" w:rsidRPr="00E14663">
        <w:rPr>
          <w:rFonts w:cs="Arial"/>
        </w:rPr>
        <w:t>4.</w:t>
      </w:r>
      <w:r w:rsidR="00C57C87">
        <w:rPr>
          <w:rFonts w:cs="Arial"/>
        </w:rPr>
        <w:t> </w:t>
      </w:r>
      <w:r w:rsidR="00943670" w:rsidRPr="00E14663">
        <w:rPr>
          <w:rFonts w:cs="Arial"/>
        </w:rPr>
        <w:t>8.</w:t>
      </w:r>
      <w:r w:rsidR="00C57C87">
        <w:rPr>
          <w:rFonts w:cs="Arial"/>
        </w:rPr>
        <w:t> </w:t>
      </w:r>
      <w:r w:rsidR="00943670" w:rsidRPr="00E14663">
        <w:rPr>
          <w:rFonts w:cs="Arial"/>
        </w:rPr>
        <w:t>2020</w:t>
      </w:r>
      <w:r w:rsidR="00DF09B2">
        <w:rPr>
          <w:rFonts w:cs="Arial"/>
        </w:rPr>
        <w:t xml:space="preserve"> </w:t>
      </w:r>
      <w:r w:rsidR="00943670" w:rsidRPr="00E14663">
        <w:rPr>
          <w:rFonts w:cs="Arial"/>
        </w:rPr>
        <w:t>zahtevo</w:t>
      </w:r>
      <w:r w:rsidR="00DF09B2">
        <w:rPr>
          <w:rFonts w:cs="Arial"/>
        </w:rPr>
        <w:t xml:space="preserve"> </w:t>
      </w:r>
      <w:r w:rsidR="00943670" w:rsidRPr="00E14663">
        <w:rPr>
          <w:rFonts w:cs="Arial"/>
        </w:rPr>
        <w:t>za</w:t>
      </w:r>
      <w:r w:rsidR="00DF09B2">
        <w:rPr>
          <w:rFonts w:cs="Arial"/>
        </w:rPr>
        <w:t xml:space="preserve"> </w:t>
      </w:r>
      <w:r w:rsidR="00943670" w:rsidRPr="00E14663">
        <w:rPr>
          <w:rFonts w:cs="Arial"/>
        </w:rPr>
        <w:t>izdajo</w:t>
      </w:r>
      <w:r w:rsidR="00DF09B2">
        <w:rPr>
          <w:rFonts w:cs="Arial"/>
        </w:rPr>
        <w:t xml:space="preserve"> </w:t>
      </w:r>
      <w:r w:rsidR="00943670" w:rsidRPr="00E14663">
        <w:rPr>
          <w:rFonts w:cs="Arial"/>
        </w:rPr>
        <w:t>gradbenega</w:t>
      </w:r>
      <w:r w:rsidR="00DF09B2">
        <w:rPr>
          <w:rFonts w:cs="Arial"/>
        </w:rPr>
        <w:t xml:space="preserve"> </w:t>
      </w:r>
      <w:r w:rsidR="00943670" w:rsidRPr="00E14663">
        <w:rPr>
          <w:rFonts w:cs="Arial"/>
        </w:rPr>
        <w:t>dovoljenja</w:t>
      </w:r>
      <w:r w:rsidR="00DF09B2">
        <w:rPr>
          <w:rFonts w:cs="Arial"/>
        </w:rPr>
        <w:t xml:space="preserve"> </w:t>
      </w:r>
      <w:r w:rsidR="00943670" w:rsidRPr="00E14663">
        <w:rPr>
          <w:rFonts w:cs="Arial"/>
        </w:rPr>
        <w:t>razširil</w:t>
      </w:r>
      <w:r w:rsidR="00DF09B2">
        <w:rPr>
          <w:rFonts w:cs="Arial"/>
        </w:rPr>
        <w:t xml:space="preserve"> </w:t>
      </w:r>
      <w:r w:rsidR="00943670" w:rsidRPr="00E14663">
        <w:rPr>
          <w:rFonts w:cs="Arial"/>
        </w:rPr>
        <w:t>tako</w:t>
      </w:r>
      <w:r w:rsidR="00DF09B2">
        <w:rPr>
          <w:rFonts w:cs="Arial"/>
        </w:rPr>
        <w:t xml:space="preserve">, da </w:t>
      </w:r>
      <w:r w:rsidR="00943670" w:rsidRPr="00E14663">
        <w:rPr>
          <w:rFonts w:cs="Arial"/>
        </w:rPr>
        <w:t>po</w:t>
      </w:r>
      <w:r w:rsidR="00DF09B2">
        <w:rPr>
          <w:rFonts w:cs="Arial"/>
        </w:rPr>
        <w:t xml:space="preserve"> </w:t>
      </w:r>
      <w:r w:rsidR="00943670" w:rsidRPr="00E14663">
        <w:rPr>
          <w:rFonts w:cs="Arial"/>
        </w:rPr>
        <w:t>razširitvi</w:t>
      </w:r>
      <w:r w:rsidR="00DF09B2">
        <w:rPr>
          <w:rFonts w:cs="Arial"/>
        </w:rPr>
        <w:t xml:space="preserve"> </w:t>
      </w:r>
      <w:r w:rsidR="00162FAE" w:rsidRPr="00E14663">
        <w:rPr>
          <w:rFonts w:cs="Arial"/>
        </w:rPr>
        <w:t>zahtevek</w:t>
      </w:r>
      <w:r w:rsidR="00DF09B2">
        <w:rPr>
          <w:rFonts w:cs="Arial"/>
        </w:rPr>
        <w:t xml:space="preserve"> </w:t>
      </w:r>
      <w:r w:rsidR="000C2702">
        <w:rPr>
          <w:rFonts w:cs="Arial"/>
        </w:rPr>
        <w:t xml:space="preserve">za izdajo gradbenega dovoljenja </w:t>
      </w:r>
      <w:r w:rsidR="00943670" w:rsidRPr="00E14663">
        <w:rPr>
          <w:rFonts w:cs="Arial"/>
        </w:rPr>
        <w:t>obsega</w:t>
      </w:r>
      <w:r w:rsidR="00DF09B2">
        <w:rPr>
          <w:rFonts w:cs="Arial"/>
        </w:rPr>
        <w:t xml:space="preserve"> </w:t>
      </w:r>
      <w:r w:rsidR="00943670" w:rsidRPr="00E14663">
        <w:rPr>
          <w:rFonts w:cs="Arial"/>
        </w:rPr>
        <w:t>rekonstrukcijo</w:t>
      </w:r>
      <w:r w:rsidR="00DF09B2">
        <w:rPr>
          <w:rFonts w:cs="Arial"/>
        </w:rPr>
        <w:t xml:space="preserve"> </w:t>
      </w:r>
      <w:r w:rsidR="00943670" w:rsidRPr="00E14663">
        <w:rPr>
          <w:rFonts w:cs="Arial"/>
        </w:rPr>
        <w:t>klavnice</w:t>
      </w:r>
      <w:r w:rsidR="00DF09B2">
        <w:rPr>
          <w:rFonts w:cs="Arial"/>
        </w:rPr>
        <w:t xml:space="preserve"> </w:t>
      </w:r>
      <w:r w:rsidR="00943670" w:rsidRPr="00E14663">
        <w:rPr>
          <w:rFonts w:cs="Arial"/>
        </w:rPr>
        <w:t>znotraj</w:t>
      </w:r>
      <w:r w:rsidR="00DF09B2">
        <w:rPr>
          <w:rFonts w:cs="Arial"/>
        </w:rPr>
        <w:t xml:space="preserve"> </w:t>
      </w:r>
      <w:r w:rsidR="00943670" w:rsidRPr="00E14663">
        <w:rPr>
          <w:rFonts w:cs="Arial"/>
        </w:rPr>
        <w:t>obstoječega</w:t>
      </w:r>
      <w:r w:rsidR="00DF09B2">
        <w:rPr>
          <w:rFonts w:cs="Arial"/>
        </w:rPr>
        <w:t xml:space="preserve"> </w:t>
      </w:r>
      <w:r w:rsidR="00943670" w:rsidRPr="00E14663">
        <w:rPr>
          <w:rFonts w:cs="Arial"/>
        </w:rPr>
        <w:t>sprejema</w:t>
      </w:r>
      <w:r w:rsidR="00DF09B2">
        <w:rPr>
          <w:rFonts w:cs="Arial"/>
        </w:rPr>
        <w:t xml:space="preserve"> </w:t>
      </w:r>
      <w:r w:rsidR="00943670" w:rsidRPr="00E14663">
        <w:rPr>
          <w:rFonts w:cs="Arial"/>
        </w:rPr>
        <w:t>za</w:t>
      </w:r>
      <w:r w:rsidR="00DF09B2">
        <w:rPr>
          <w:rFonts w:cs="Arial"/>
        </w:rPr>
        <w:t xml:space="preserve"> </w:t>
      </w:r>
      <w:r w:rsidR="00943670" w:rsidRPr="00E14663">
        <w:rPr>
          <w:rFonts w:cs="Arial"/>
        </w:rPr>
        <w:t>žive</w:t>
      </w:r>
      <w:r w:rsidR="00DF09B2">
        <w:rPr>
          <w:rFonts w:cs="Arial"/>
        </w:rPr>
        <w:t xml:space="preserve"> </w:t>
      </w:r>
      <w:r w:rsidR="00943670" w:rsidRPr="00E14663">
        <w:rPr>
          <w:rFonts w:cs="Arial"/>
        </w:rPr>
        <w:t>živali,</w:t>
      </w:r>
      <w:r w:rsidR="00DF09B2">
        <w:rPr>
          <w:rFonts w:cs="Arial"/>
        </w:rPr>
        <w:t xml:space="preserve"> </w:t>
      </w:r>
      <w:r w:rsidR="00943670" w:rsidRPr="00E14663">
        <w:rPr>
          <w:rFonts w:cs="Arial"/>
        </w:rPr>
        <w:t>novogradnjo</w:t>
      </w:r>
      <w:r w:rsidR="00DF09B2">
        <w:rPr>
          <w:rFonts w:cs="Arial"/>
        </w:rPr>
        <w:t xml:space="preserve"> </w:t>
      </w:r>
      <w:r w:rsidR="00943670" w:rsidRPr="00E14663">
        <w:rPr>
          <w:rFonts w:cs="Arial"/>
        </w:rPr>
        <w:t>nadstrešnice</w:t>
      </w:r>
      <w:r w:rsidR="00DF09B2">
        <w:rPr>
          <w:rFonts w:cs="Arial"/>
        </w:rPr>
        <w:t xml:space="preserve"> </w:t>
      </w:r>
      <w:r w:rsidR="00943670" w:rsidRPr="00E14663">
        <w:rPr>
          <w:rFonts w:cs="Arial"/>
        </w:rPr>
        <w:t>in</w:t>
      </w:r>
      <w:r w:rsidR="00DF09B2">
        <w:rPr>
          <w:rFonts w:cs="Arial"/>
        </w:rPr>
        <w:t xml:space="preserve"> </w:t>
      </w:r>
      <w:r w:rsidR="00501B68" w:rsidRPr="00E14663">
        <w:rPr>
          <w:rFonts w:cs="Arial"/>
        </w:rPr>
        <w:t>plinske</w:t>
      </w:r>
      <w:r w:rsidR="00DF09B2">
        <w:rPr>
          <w:rFonts w:cs="Arial"/>
        </w:rPr>
        <w:t xml:space="preserve"> </w:t>
      </w:r>
      <w:r w:rsidR="00501B68" w:rsidRPr="00E14663">
        <w:rPr>
          <w:rFonts w:cs="Arial"/>
        </w:rPr>
        <w:t>postaje</w:t>
      </w:r>
      <w:r w:rsidR="00DF09B2">
        <w:rPr>
          <w:rFonts w:cs="Arial"/>
        </w:rPr>
        <w:t xml:space="preserve"> </w:t>
      </w:r>
      <w:r w:rsidR="00501B68" w:rsidRPr="00E14663">
        <w:rPr>
          <w:rFonts w:cs="Arial"/>
        </w:rPr>
        <w:t>z</w:t>
      </w:r>
      <w:r w:rsidR="00DF09B2">
        <w:rPr>
          <w:rFonts w:cs="Arial"/>
        </w:rPr>
        <w:t xml:space="preserve"> </w:t>
      </w:r>
      <w:r w:rsidR="00501B68" w:rsidRPr="00E14663">
        <w:rPr>
          <w:rFonts w:cs="Arial"/>
        </w:rPr>
        <w:t>dvema</w:t>
      </w:r>
      <w:r w:rsidR="00DF09B2">
        <w:rPr>
          <w:rFonts w:cs="Arial"/>
        </w:rPr>
        <w:t xml:space="preserve"> </w:t>
      </w:r>
      <w:r w:rsidR="00501B68" w:rsidRPr="00E14663">
        <w:rPr>
          <w:rFonts w:cs="Arial"/>
        </w:rPr>
        <w:t>plinskima</w:t>
      </w:r>
      <w:r w:rsidR="00DF09B2">
        <w:rPr>
          <w:rFonts w:cs="Arial"/>
        </w:rPr>
        <w:t xml:space="preserve"> </w:t>
      </w:r>
      <w:r w:rsidR="00501B68" w:rsidRPr="00E14663">
        <w:rPr>
          <w:rFonts w:cs="Arial"/>
        </w:rPr>
        <w:t>rezervoarjema,</w:t>
      </w:r>
      <w:r w:rsidR="00DF09B2">
        <w:rPr>
          <w:rFonts w:cs="Arial"/>
        </w:rPr>
        <w:t xml:space="preserve"> </w:t>
      </w:r>
      <w:r w:rsidR="00501B68" w:rsidRPr="00E14663">
        <w:rPr>
          <w:rFonts w:cs="Arial"/>
        </w:rPr>
        <w:t>rekonstrukcijo</w:t>
      </w:r>
      <w:r w:rsidR="00DF09B2">
        <w:rPr>
          <w:rFonts w:cs="Arial"/>
        </w:rPr>
        <w:t xml:space="preserve"> </w:t>
      </w:r>
      <w:r w:rsidR="00501B68" w:rsidRPr="00E14663">
        <w:rPr>
          <w:rFonts w:cs="Arial"/>
        </w:rPr>
        <w:t>v</w:t>
      </w:r>
      <w:r w:rsidR="00DF09B2">
        <w:rPr>
          <w:rFonts w:cs="Arial"/>
        </w:rPr>
        <w:t xml:space="preserve"> </w:t>
      </w:r>
      <w:r w:rsidR="00501B68" w:rsidRPr="00E14663">
        <w:rPr>
          <w:rFonts w:cs="Arial"/>
        </w:rPr>
        <w:t>tovarni</w:t>
      </w:r>
      <w:r w:rsidR="00DF09B2">
        <w:rPr>
          <w:rFonts w:cs="Arial"/>
        </w:rPr>
        <w:t xml:space="preserve"> </w:t>
      </w:r>
      <w:r w:rsidR="00501B68" w:rsidRPr="00E14663">
        <w:rPr>
          <w:rFonts w:cs="Arial"/>
        </w:rPr>
        <w:t>proteinskih</w:t>
      </w:r>
      <w:r w:rsidR="00DF09B2">
        <w:rPr>
          <w:rFonts w:cs="Arial"/>
        </w:rPr>
        <w:t xml:space="preserve"> </w:t>
      </w:r>
      <w:r w:rsidR="00501B68" w:rsidRPr="00E14663">
        <w:rPr>
          <w:rFonts w:cs="Arial"/>
        </w:rPr>
        <w:t>koncentratov</w:t>
      </w:r>
      <w:r w:rsidR="00DF09B2">
        <w:rPr>
          <w:rFonts w:cs="Arial"/>
        </w:rPr>
        <w:t xml:space="preserve"> </w:t>
      </w:r>
      <w:r w:rsidR="00501B68" w:rsidRPr="00E14663">
        <w:rPr>
          <w:rFonts w:cs="Arial"/>
        </w:rPr>
        <w:t>in</w:t>
      </w:r>
      <w:r w:rsidR="00DF09B2">
        <w:rPr>
          <w:rFonts w:cs="Arial"/>
        </w:rPr>
        <w:t xml:space="preserve"> </w:t>
      </w:r>
      <w:r w:rsidR="00501B68" w:rsidRPr="00E14663">
        <w:rPr>
          <w:rFonts w:cs="Arial"/>
        </w:rPr>
        <w:t>novogradnjo</w:t>
      </w:r>
      <w:r w:rsidR="00DF09B2">
        <w:rPr>
          <w:rFonts w:cs="Arial"/>
        </w:rPr>
        <w:t xml:space="preserve"> </w:t>
      </w:r>
      <w:r w:rsidR="00501B68" w:rsidRPr="00E14663">
        <w:rPr>
          <w:rFonts w:cs="Arial"/>
        </w:rPr>
        <w:t>čistilne</w:t>
      </w:r>
      <w:r w:rsidR="00DF09B2">
        <w:rPr>
          <w:rFonts w:cs="Arial"/>
        </w:rPr>
        <w:t xml:space="preserve"> </w:t>
      </w:r>
      <w:r w:rsidR="00501B68" w:rsidRPr="00E14663">
        <w:rPr>
          <w:rFonts w:cs="Arial"/>
        </w:rPr>
        <w:t>naprave</w:t>
      </w:r>
      <w:r w:rsidR="00DF09B2">
        <w:rPr>
          <w:rFonts w:cs="Arial"/>
        </w:rPr>
        <w:t xml:space="preserve"> </w:t>
      </w:r>
      <w:r w:rsidR="0058092B" w:rsidRPr="00E14663">
        <w:rPr>
          <w:rFonts w:cs="Arial"/>
        </w:rPr>
        <w:t>na</w:t>
      </w:r>
      <w:r w:rsidR="00DF09B2">
        <w:rPr>
          <w:rFonts w:cs="Arial"/>
        </w:rPr>
        <w:t xml:space="preserve"> </w:t>
      </w:r>
      <w:r w:rsidR="0058092B" w:rsidRPr="00E14663">
        <w:rPr>
          <w:rFonts w:cs="Arial"/>
        </w:rPr>
        <w:t>zemljiščih</w:t>
      </w:r>
      <w:r w:rsidR="00DF09B2">
        <w:rPr>
          <w:rFonts w:cs="Arial"/>
        </w:rPr>
        <w:t xml:space="preserve"> </w:t>
      </w:r>
      <w:r w:rsidR="0058092B" w:rsidRPr="00E14663">
        <w:rPr>
          <w:rFonts w:cs="Arial"/>
        </w:rPr>
        <w:t>s</w:t>
      </w:r>
      <w:r w:rsidR="00DF09B2">
        <w:rPr>
          <w:rFonts w:cs="Arial"/>
        </w:rPr>
        <w:t xml:space="preserve"> </w:t>
      </w:r>
      <w:proofErr w:type="spellStart"/>
      <w:r w:rsidR="0058092B" w:rsidRPr="00E14663">
        <w:rPr>
          <w:rFonts w:cs="Arial"/>
        </w:rPr>
        <w:t>parc</w:t>
      </w:r>
      <w:proofErr w:type="spellEnd"/>
      <w:r w:rsidR="0058092B" w:rsidRPr="00E14663">
        <w:rPr>
          <w:rFonts w:cs="Arial"/>
        </w:rPr>
        <w:t>.</w:t>
      </w:r>
      <w:r w:rsidR="00DF09B2">
        <w:rPr>
          <w:rFonts w:cs="Arial"/>
        </w:rPr>
        <w:t xml:space="preserve"> </w:t>
      </w:r>
      <w:r w:rsidR="0058092B" w:rsidRPr="00E14663">
        <w:rPr>
          <w:rFonts w:cs="Arial"/>
        </w:rPr>
        <w:t>št.</w:t>
      </w:r>
      <w:r w:rsidR="00DF09B2">
        <w:rPr>
          <w:rFonts w:cs="Arial"/>
        </w:rPr>
        <w:t xml:space="preserve"> </w:t>
      </w:r>
      <w:r w:rsidR="0058092B" w:rsidRPr="00E14663">
        <w:rPr>
          <w:rFonts w:cs="Arial"/>
        </w:rPr>
        <w:t>2456/5,</w:t>
      </w:r>
      <w:r w:rsidR="00DF09B2">
        <w:rPr>
          <w:rFonts w:cs="Arial"/>
        </w:rPr>
        <w:t xml:space="preserve"> </w:t>
      </w:r>
      <w:r w:rsidR="0058092B" w:rsidRPr="00E14663">
        <w:rPr>
          <w:rFonts w:cs="Arial"/>
        </w:rPr>
        <w:t>2456</w:t>
      </w:r>
      <w:r w:rsidR="00162FAE" w:rsidRPr="00E14663">
        <w:rPr>
          <w:rFonts w:cs="Arial"/>
        </w:rPr>
        <w:t>/6,</w:t>
      </w:r>
      <w:r w:rsidR="00DF09B2">
        <w:rPr>
          <w:rFonts w:cs="Arial"/>
        </w:rPr>
        <w:t xml:space="preserve"> </w:t>
      </w:r>
      <w:r w:rsidR="00162FAE" w:rsidRPr="00E14663">
        <w:rPr>
          <w:rFonts w:cs="Arial"/>
        </w:rPr>
        <w:t>2439/2,</w:t>
      </w:r>
      <w:r w:rsidR="00DF09B2">
        <w:rPr>
          <w:rFonts w:cs="Arial"/>
        </w:rPr>
        <w:t xml:space="preserve"> </w:t>
      </w:r>
      <w:r w:rsidR="00162FAE" w:rsidRPr="00E14663">
        <w:rPr>
          <w:rFonts w:cs="Arial"/>
        </w:rPr>
        <w:t>vse</w:t>
      </w:r>
      <w:r w:rsidR="00DF09B2">
        <w:rPr>
          <w:rFonts w:cs="Arial"/>
        </w:rPr>
        <w:t xml:space="preserve"> </w:t>
      </w:r>
      <w:r w:rsidR="00162FAE" w:rsidRPr="00E14663">
        <w:rPr>
          <w:rFonts w:cs="Arial"/>
        </w:rPr>
        <w:t>k.o.</w:t>
      </w:r>
      <w:r w:rsidR="00DF09B2">
        <w:rPr>
          <w:rFonts w:cs="Arial"/>
        </w:rPr>
        <w:t xml:space="preserve"> </w:t>
      </w:r>
      <w:r w:rsidR="00162FAE" w:rsidRPr="00E14663">
        <w:rPr>
          <w:rFonts w:cs="Arial"/>
        </w:rPr>
        <w:t>Ptuj</w:t>
      </w:r>
      <w:r w:rsidR="0002289A">
        <w:rPr>
          <w:rFonts w:cs="Arial"/>
        </w:rPr>
        <w:t xml:space="preserve"> </w:t>
      </w:r>
      <w:r w:rsidR="0002289A" w:rsidRPr="00E14663">
        <w:rPr>
          <w:rFonts w:cs="Arial"/>
        </w:rPr>
        <w:t>(400)</w:t>
      </w:r>
      <w:r w:rsidR="00162FAE" w:rsidRPr="00E14663">
        <w:rPr>
          <w:rFonts w:cs="Arial"/>
        </w:rPr>
        <w:t>,</w:t>
      </w:r>
      <w:r w:rsidR="00DF09B2">
        <w:rPr>
          <w:rFonts w:cs="Arial"/>
        </w:rPr>
        <w:t xml:space="preserve"> </w:t>
      </w:r>
      <w:r w:rsidR="00162FAE" w:rsidRPr="00E14663">
        <w:rPr>
          <w:rFonts w:cs="Arial"/>
        </w:rPr>
        <w:t>ter</w:t>
      </w:r>
      <w:r w:rsidR="00DF09B2">
        <w:rPr>
          <w:rFonts w:cs="Arial"/>
        </w:rPr>
        <w:t xml:space="preserve"> </w:t>
      </w:r>
      <w:r w:rsidR="00162FAE" w:rsidRPr="00E14663">
        <w:rPr>
          <w:rFonts w:cs="Arial"/>
        </w:rPr>
        <w:t>pripadajočo</w:t>
      </w:r>
      <w:r w:rsidR="00DF09B2">
        <w:rPr>
          <w:rFonts w:cs="Arial"/>
        </w:rPr>
        <w:t xml:space="preserve"> </w:t>
      </w:r>
      <w:r w:rsidR="00162FAE" w:rsidRPr="00E14663">
        <w:rPr>
          <w:rFonts w:cs="Arial"/>
        </w:rPr>
        <w:t>komunalno</w:t>
      </w:r>
      <w:r w:rsidR="00DF09B2">
        <w:rPr>
          <w:rFonts w:cs="Arial"/>
        </w:rPr>
        <w:t xml:space="preserve"> </w:t>
      </w:r>
      <w:r w:rsidR="00162FAE" w:rsidRPr="00E14663">
        <w:rPr>
          <w:rFonts w:cs="Arial"/>
        </w:rPr>
        <w:t>opremo</w:t>
      </w:r>
      <w:r w:rsidR="00DF09B2">
        <w:rPr>
          <w:rFonts w:cs="Arial"/>
        </w:rPr>
        <w:t xml:space="preserve"> </w:t>
      </w:r>
      <w:r w:rsidR="00162FAE" w:rsidRPr="00E14663">
        <w:rPr>
          <w:rFonts w:cs="Arial"/>
        </w:rPr>
        <w:t>na</w:t>
      </w:r>
      <w:r w:rsidR="00DF09B2">
        <w:rPr>
          <w:rFonts w:cs="Arial"/>
        </w:rPr>
        <w:t xml:space="preserve"> </w:t>
      </w:r>
      <w:r w:rsidR="00162FAE" w:rsidRPr="00E14663">
        <w:rPr>
          <w:rFonts w:cs="Arial"/>
        </w:rPr>
        <w:t>zemljiščih</w:t>
      </w:r>
      <w:r w:rsidR="00DF09B2">
        <w:rPr>
          <w:rFonts w:cs="Arial"/>
        </w:rPr>
        <w:t xml:space="preserve"> </w:t>
      </w:r>
      <w:r w:rsidR="00162FAE" w:rsidRPr="00E14663">
        <w:rPr>
          <w:rFonts w:cs="Arial"/>
        </w:rPr>
        <w:t>s</w:t>
      </w:r>
      <w:r w:rsidR="00DF09B2">
        <w:rPr>
          <w:rFonts w:cs="Arial"/>
        </w:rPr>
        <w:t xml:space="preserve"> </w:t>
      </w:r>
      <w:proofErr w:type="spellStart"/>
      <w:r w:rsidR="00162FAE" w:rsidRPr="00E14663">
        <w:rPr>
          <w:rFonts w:cs="Arial"/>
        </w:rPr>
        <w:t>parc</w:t>
      </w:r>
      <w:proofErr w:type="spellEnd"/>
      <w:r w:rsidR="00162FAE" w:rsidRPr="00E14663">
        <w:rPr>
          <w:rFonts w:cs="Arial"/>
        </w:rPr>
        <w:t>.</w:t>
      </w:r>
      <w:r w:rsidR="00DF09B2">
        <w:rPr>
          <w:rFonts w:cs="Arial"/>
        </w:rPr>
        <w:t xml:space="preserve"> </w:t>
      </w:r>
      <w:r w:rsidR="00162FAE" w:rsidRPr="00E14663">
        <w:rPr>
          <w:rFonts w:cs="Arial"/>
        </w:rPr>
        <w:t>št.</w:t>
      </w:r>
      <w:r w:rsidR="00DF09B2">
        <w:rPr>
          <w:rFonts w:cs="Arial"/>
        </w:rPr>
        <w:t xml:space="preserve"> </w:t>
      </w:r>
      <w:r w:rsidR="00162FAE" w:rsidRPr="00E14663">
        <w:rPr>
          <w:rFonts w:cs="Arial"/>
        </w:rPr>
        <w:t>2439/2,</w:t>
      </w:r>
      <w:r w:rsidR="00DF09B2">
        <w:rPr>
          <w:rFonts w:cs="Arial"/>
        </w:rPr>
        <w:t xml:space="preserve"> </w:t>
      </w:r>
      <w:r w:rsidR="00162FAE" w:rsidRPr="00E14663">
        <w:rPr>
          <w:rFonts w:cs="Arial"/>
        </w:rPr>
        <w:t>2456/5,</w:t>
      </w:r>
      <w:r w:rsidR="00DF09B2">
        <w:rPr>
          <w:rFonts w:cs="Arial"/>
        </w:rPr>
        <w:t xml:space="preserve"> </w:t>
      </w:r>
      <w:r w:rsidR="00162FAE" w:rsidRPr="00E14663">
        <w:rPr>
          <w:rFonts w:cs="Arial"/>
        </w:rPr>
        <w:t>2464,</w:t>
      </w:r>
      <w:r w:rsidR="00DF09B2">
        <w:rPr>
          <w:rFonts w:cs="Arial"/>
        </w:rPr>
        <w:t xml:space="preserve"> </w:t>
      </w:r>
      <w:r w:rsidR="00162FAE" w:rsidRPr="00E14663">
        <w:rPr>
          <w:rFonts w:cs="Arial"/>
        </w:rPr>
        <w:t>2456/6,</w:t>
      </w:r>
      <w:r w:rsidR="00DF09B2">
        <w:rPr>
          <w:rFonts w:cs="Arial"/>
        </w:rPr>
        <w:t xml:space="preserve"> </w:t>
      </w:r>
      <w:r w:rsidR="00162FAE" w:rsidRPr="00E14663">
        <w:rPr>
          <w:rFonts w:cs="Arial"/>
        </w:rPr>
        <w:t>2453,</w:t>
      </w:r>
      <w:r w:rsidR="00DF09B2">
        <w:rPr>
          <w:rFonts w:cs="Arial"/>
        </w:rPr>
        <w:t xml:space="preserve"> </w:t>
      </w:r>
      <w:r w:rsidR="00162FAE" w:rsidRPr="00E14663">
        <w:rPr>
          <w:rFonts w:cs="Arial"/>
        </w:rPr>
        <w:t>2456/7,</w:t>
      </w:r>
      <w:r w:rsidR="00DF09B2">
        <w:rPr>
          <w:rFonts w:cs="Arial"/>
        </w:rPr>
        <w:t xml:space="preserve"> </w:t>
      </w:r>
      <w:r w:rsidR="00162FAE" w:rsidRPr="00E14663">
        <w:rPr>
          <w:rFonts w:cs="Arial"/>
        </w:rPr>
        <w:t>2445/2,</w:t>
      </w:r>
      <w:r w:rsidR="00DF09B2">
        <w:rPr>
          <w:rFonts w:cs="Arial"/>
        </w:rPr>
        <w:t xml:space="preserve"> </w:t>
      </w:r>
      <w:r w:rsidR="00162FAE" w:rsidRPr="00E14663">
        <w:rPr>
          <w:rFonts w:cs="Arial"/>
        </w:rPr>
        <w:t>2463/3,</w:t>
      </w:r>
      <w:r w:rsidR="00DF09B2">
        <w:rPr>
          <w:rFonts w:cs="Arial"/>
        </w:rPr>
        <w:t xml:space="preserve"> </w:t>
      </w:r>
      <w:r w:rsidR="00162FAE" w:rsidRPr="00E14663">
        <w:rPr>
          <w:rFonts w:cs="Arial"/>
        </w:rPr>
        <w:t>vse</w:t>
      </w:r>
      <w:r w:rsidR="00DF09B2">
        <w:rPr>
          <w:rFonts w:cs="Arial"/>
        </w:rPr>
        <w:t xml:space="preserve"> </w:t>
      </w:r>
      <w:r w:rsidR="00162FAE" w:rsidRPr="00E14663">
        <w:rPr>
          <w:rFonts w:cs="Arial"/>
        </w:rPr>
        <w:t>k.o.</w:t>
      </w:r>
      <w:r w:rsidR="00DF09B2">
        <w:rPr>
          <w:rFonts w:cs="Arial"/>
        </w:rPr>
        <w:t xml:space="preserve"> </w:t>
      </w:r>
      <w:r w:rsidR="00162FAE" w:rsidRPr="00E14663">
        <w:rPr>
          <w:rFonts w:cs="Arial"/>
        </w:rPr>
        <w:t>Ptuj</w:t>
      </w:r>
      <w:r w:rsidR="0002289A">
        <w:rPr>
          <w:rFonts w:cs="Arial"/>
        </w:rPr>
        <w:t xml:space="preserve"> </w:t>
      </w:r>
      <w:r w:rsidR="0002289A" w:rsidRPr="00E14663">
        <w:rPr>
          <w:rFonts w:cs="Arial"/>
        </w:rPr>
        <w:t>(400)</w:t>
      </w:r>
      <w:r w:rsidR="00162FAE" w:rsidRPr="00E14663">
        <w:rPr>
          <w:rFonts w:cs="Arial"/>
        </w:rPr>
        <w:t>.</w:t>
      </w:r>
    </w:p>
    <w:p w:rsidR="00943670" w:rsidRPr="00E14663" w:rsidRDefault="00943670" w:rsidP="00F24A83">
      <w:pPr>
        <w:tabs>
          <w:tab w:val="left" w:pos="567"/>
        </w:tabs>
        <w:spacing w:line="260" w:lineRule="exact"/>
        <w:rPr>
          <w:rFonts w:cs="Arial"/>
        </w:rPr>
      </w:pPr>
    </w:p>
    <w:p w:rsidR="00FC69D0" w:rsidRPr="00E14663" w:rsidRDefault="00162FAE" w:rsidP="00F24A83">
      <w:pPr>
        <w:numPr>
          <w:ilvl w:val="0"/>
          <w:numId w:val="5"/>
        </w:numPr>
        <w:tabs>
          <w:tab w:val="left" w:pos="567"/>
        </w:tabs>
        <w:spacing w:line="260" w:lineRule="exact"/>
        <w:ind w:left="0" w:firstLine="0"/>
        <w:rPr>
          <w:rFonts w:cs="Arial"/>
        </w:rPr>
      </w:pPr>
      <w:r w:rsidRPr="00E14663">
        <w:rPr>
          <w:rFonts w:cs="Arial"/>
        </w:rPr>
        <w:t>Tekom</w:t>
      </w:r>
      <w:r w:rsidR="00DF09B2">
        <w:rPr>
          <w:rFonts w:cs="Arial"/>
        </w:rPr>
        <w:t xml:space="preserve"> </w:t>
      </w:r>
      <w:r w:rsidRPr="00E14663">
        <w:rPr>
          <w:rFonts w:cs="Arial"/>
        </w:rPr>
        <w:t>postopka</w:t>
      </w:r>
      <w:r w:rsidR="00DF09B2">
        <w:rPr>
          <w:rFonts w:cs="Arial"/>
        </w:rPr>
        <w:t xml:space="preserve"> </w:t>
      </w:r>
      <w:r w:rsidRPr="00E14663">
        <w:rPr>
          <w:rFonts w:cs="Arial"/>
        </w:rPr>
        <w:t>je</w:t>
      </w:r>
      <w:r w:rsidR="00DF09B2">
        <w:rPr>
          <w:rFonts w:cs="Arial"/>
        </w:rPr>
        <w:t xml:space="preserve"> </w:t>
      </w:r>
      <w:r w:rsidRPr="00E14663">
        <w:rPr>
          <w:rFonts w:cs="Arial"/>
        </w:rPr>
        <w:t>investitor</w:t>
      </w:r>
      <w:r w:rsidR="00DF09B2">
        <w:rPr>
          <w:rFonts w:cs="Arial"/>
        </w:rPr>
        <w:t xml:space="preserve"> </w:t>
      </w:r>
      <w:r w:rsidR="00FC69D0" w:rsidRPr="00E14663">
        <w:rPr>
          <w:rFonts w:cs="Arial"/>
        </w:rPr>
        <w:t>poleg</w:t>
      </w:r>
      <w:r w:rsidR="00DF09B2">
        <w:rPr>
          <w:rFonts w:cs="Arial"/>
        </w:rPr>
        <w:t xml:space="preserve"> </w:t>
      </w:r>
      <w:r w:rsidR="00E14218">
        <w:rPr>
          <w:rFonts w:cs="Arial"/>
        </w:rPr>
        <w:t>razširjene</w:t>
      </w:r>
      <w:r w:rsidR="00DF09B2">
        <w:rPr>
          <w:rFonts w:cs="Arial"/>
        </w:rPr>
        <w:t xml:space="preserve"> </w:t>
      </w:r>
      <w:r w:rsidR="00FC69D0" w:rsidRPr="00E14663">
        <w:rPr>
          <w:rFonts w:cs="Arial"/>
        </w:rPr>
        <w:t>zahteve</w:t>
      </w:r>
      <w:r w:rsidR="00DF09B2">
        <w:rPr>
          <w:rFonts w:cs="Arial"/>
        </w:rPr>
        <w:t xml:space="preserve"> </w:t>
      </w:r>
      <w:r w:rsidR="00FC69D0" w:rsidRPr="00E14663">
        <w:rPr>
          <w:rFonts w:cs="Arial"/>
        </w:rPr>
        <w:t>za</w:t>
      </w:r>
      <w:r w:rsidR="00DF09B2">
        <w:rPr>
          <w:rFonts w:cs="Arial"/>
        </w:rPr>
        <w:t xml:space="preserve"> </w:t>
      </w:r>
      <w:r w:rsidR="00FC69D0" w:rsidRPr="00E14663">
        <w:rPr>
          <w:rFonts w:cs="Arial"/>
        </w:rPr>
        <w:t>izdajo</w:t>
      </w:r>
      <w:r w:rsidR="00DF09B2">
        <w:rPr>
          <w:rFonts w:cs="Arial"/>
        </w:rPr>
        <w:t xml:space="preserve"> </w:t>
      </w:r>
      <w:r w:rsidR="00FC69D0" w:rsidRPr="00E14663">
        <w:rPr>
          <w:rFonts w:cs="Arial"/>
        </w:rPr>
        <w:t>gradbenega</w:t>
      </w:r>
      <w:r w:rsidR="00DF09B2">
        <w:rPr>
          <w:rFonts w:cs="Arial"/>
        </w:rPr>
        <w:t xml:space="preserve"> </w:t>
      </w:r>
      <w:r w:rsidR="00FC69D0" w:rsidRPr="00E14663">
        <w:rPr>
          <w:rFonts w:cs="Arial"/>
        </w:rPr>
        <w:t>dovoljenja</w:t>
      </w:r>
      <w:r w:rsidR="00DF09B2">
        <w:rPr>
          <w:rFonts w:cs="Arial"/>
        </w:rPr>
        <w:t xml:space="preserve"> </w:t>
      </w:r>
      <w:r w:rsidRPr="00E14663">
        <w:rPr>
          <w:rFonts w:cs="Arial"/>
        </w:rPr>
        <w:t>upravnemu</w:t>
      </w:r>
      <w:r w:rsidR="00DF09B2">
        <w:rPr>
          <w:rFonts w:cs="Arial"/>
        </w:rPr>
        <w:t xml:space="preserve"> </w:t>
      </w:r>
      <w:r w:rsidRPr="00E14663">
        <w:rPr>
          <w:rFonts w:cs="Arial"/>
        </w:rPr>
        <w:t>organu</w:t>
      </w:r>
      <w:r w:rsidR="00DF09B2">
        <w:rPr>
          <w:rFonts w:cs="Arial"/>
        </w:rPr>
        <w:t xml:space="preserve"> </w:t>
      </w:r>
      <w:r w:rsidRPr="00E14663">
        <w:rPr>
          <w:rFonts w:cs="Arial"/>
        </w:rPr>
        <w:t>predložil</w:t>
      </w:r>
      <w:r w:rsidR="00DF09B2">
        <w:rPr>
          <w:rFonts w:cs="Arial"/>
        </w:rPr>
        <w:t xml:space="preserve"> </w:t>
      </w:r>
      <w:r w:rsidRPr="00E14663">
        <w:rPr>
          <w:rFonts w:cs="Arial"/>
        </w:rPr>
        <w:t>naslednjo</w:t>
      </w:r>
      <w:r w:rsidR="00DF09B2">
        <w:rPr>
          <w:rFonts w:cs="Arial"/>
        </w:rPr>
        <w:t xml:space="preserve"> </w:t>
      </w:r>
      <w:r w:rsidRPr="00E14663">
        <w:rPr>
          <w:rFonts w:cs="Arial"/>
        </w:rPr>
        <w:t>dokumentacijo</w:t>
      </w:r>
      <w:r w:rsidR="00DF09B2">
        <w:rPr>
          <w:rFonts w:cs="Arial"/>
        </w:rPr>
        <w:t xml:space="preserve">, ki </w:t>
      </w:r>
      <w:r w:rsidRPr="00E14663">
        <w:rPr>
          <w:rFonts w:cs="Arial"/>
        </w:rPr>
        <w:t>je</w:t>
      </w:r>
      <w:r w:rsidR="00DF09B2">
        <w:rPr>
          <w:rFonts w:cs="Arial"/>
        </w:rPr>
        <w:t xml:space="preserve"> </w:t>
      </w:r>
      <w:r w:rsidRPr="00E14663">
        <w:rPr>
          <w:rFonts w:cs="Arial"/>
        </w:rPr>
        <w:t>podlaga</w:t>
      </w:r>
      <w:r w:rsidR="00DF09B2">
        <w:rPr>
          <w:rFonts w:cs="Arial"/>
        </w:rPr>
        <w:t xml:space="preserve"> </w:t>
      </w:r>
      <w:r w:rsidRPr="00E14663">
        <w:rPr>
          <w:rFonts w:cs="Arial"/>
        </w:rPr>
        <w:t>za</w:t>
      </w:r>
      <w:r w:rsidR="00DF09B2">
        <w:rPr>
          <w:rFonts w:cs="Arial"/>
        </w:rPr>
        <w:t xml:space="preserve"> </w:t>
      </w:r>
      <w:r w:rsidRPr="00E14663">
        <w:rPr>
          <w:rFonts w:cs="Arial"/>
        </w:rPr>
        <w:t>izdajo</w:t>
      </w:r>
      <w:r w:rsidR="00DF09B2">
        <w:rPr>
          <w:rFonts w:cs="Arial"/>
        </w:rPr>
        <w:t xml:space="preserve"> </w:t>
      </w:r>
      <w:r w:rsidRPr="00E14663">
        <w:rPr>
          <w:rFonts w:cs="Arial"/>
        </w:rPr>
        <w:t>tega</w:t>
      </w:r>
      <w:r w:rsidR="00DF09B2">
        <w:rPr>
          <w:rFonts w:cs="Arial"/>
        </w:rPr>
        <w:t xml:space="preserve"> </w:t>
      </w:r>
      <w:r w:rsidRPr="00E14663">
        <w:rPr>
          <w:rFonts w:cs="Arial"/>
        </w:rPr>
        <w:t>dovoljenja:</w:t>
      </w:r>
    </w:p>
    <w:p w:rsidR="00E14218" w:rsidRPr="00C57C87" w:rsidRDefault="00E14218" w:rsidP="00A03908">
      <w:pPr>
        <w:pStyle w:val="Zamik1"/>
      </w:pPr>
      <w:r w:rsidRPr="00C57C87">
        <w:t>pooblastilo</w:t>
      </w:r>
      <w:r w:rsidR="00DF09B2" w:rsidRPr="00C57C87">
        <w:t xml:space="preserve"> </w:t>
      </w:r>
      <w:r w:rsidRPr="00C57C87">
        <w:t>za</w:t>
      </w:r>
      <w:r w:rsidR="00DF09B2" w:rsidRPr="00C57C87">
        <w:t xml:space="preserve"> </w:t>
      </w:r>
      <w:r w:rsidRPr="00C57C87">
        <w:t>zastopanje</w:t>
      </w:r>
      <w:r w:rsidR="00DF09B2" w:rsidRPr="00C57C87">
        <w:t xml:space="preserve"> </w:t>
      </w:r>
      <w:r w:rsidRPr="00C57C87">
        <w:t>za</w:t>
      </w:r>
      <w:r w:rsidR="00DF09B2" w:rsidRPr="00C57C87">
        <w:t xml:space="preserve"> </w:t>
      </w:r>
      <w:r w:rsidRPr="00C57C87">
        <w:t>družbo</w:t>
      </w:r>
      <w:r w:rsidR="00DF09B2" w:rsidRPr="00C57C87">
        <w:t xml:space="preserve"> </w:t>
      </w:r>
      <w:r w:rsidRPr="00C57C87">
        <w:t>SOKPRO</w:t>
      </w:r>
      <w:r w:rsidR="00DF09B2" w:rsidRPr="00C57C87">
        <w:t xml:space="preserve"> </w:t>
      </w:r>
      <w:r w:rsidRPr="00C57C87">
        <w:t>d.o.o.,</w:t>
      </w:r>
    </w:p>
    <w:p w:rsidR="00DF09B2" w:rsidRPr="00C57C87" w:rsidRDefault="00162FAE" w:rsidP="00A03908">
      <w:pPr>
        <w:pStyle w:val="Zamik1"/>
      </w:pPr>
      <w:r w:rsidRPr="00C57C87">
        <w:t>projektno</w:t>
      </w:r>
      <w:r w:rsidR="00DF09B2" w:rsidRPr="00C57C87">
        <w:t xml:space="preserve"> </w:t>
      </w:r>
      <w:r w:rsidRPr="00C57C87">
        <w:t>dokumentacijo</w:t>
      </w:r>
      <w:r w:rsidR="00DF09B2" w:rsidRPr="00C57C87">
        <w:t xml:space="preserve"> </w:t>
      </w:r>
      <w:r w:rsidRPr="00C57C87">
        <w:t>za</w:t>
      </w:r>
      <w:r w:rsidR="00DF09B2" w:rsidRPr="00C57C87">
        <w:t xml:space="preserve"> </w:t>
      </w:r>
      <w:r w:rsidRPr="00C57C87">
        <w:t>pridobitev</w:t>
      </w:r>
      <w:r w:rsidR="00DF09B2" w:rsidRPr="00C57C87">
        <w:t xml:space="preserve"> </w:t>
      </w:r>
      <w:r w:rsidRPr="00C57C87">
        <w:t>mnenj</w:t>
      </w:r>
      <w:r w:rsidR="00DF09B2" w:rsidRPr="00C57C87">
        <w:t xml:space="preserve"> </w:t>
      </w:r>
      <w:r w:rsidRPr="00C57C87">
        <w:t>in</w:t>
      </w:r>
      <w:r w:rsidR="00DF09B2" w:rsidRPr="00C57C87">
        <w:t xml:space="preserve"> </w:t>
      </w:r>
      <w:r w:rsidRPr="00C57C87">
        <w:t>gradbenega</w:t>
      </w:r>
      <w:r w:rsidR="00DF09B2" w:rsidRPr="00C57C87">
        <w:t xml:space="preserve"> </w:t>
      </w:r>
      <w:r w:rsidRPr="00C57C87">
        <w:t>dovoljenja</w:t>
      </w:r>
      <w:r w:rsidR="00DF09B2" w:rsidRPr="00C57C87">
        <w:t xml:space="preserve"> </w:t>
      </w:r>
      <w:r w:rsidRPr="00C57C87">
        <w:t>ter</w:t>
      </w:r>
      <w:r w:rsidR="00DF09B2" w:rsidRPr="00C57C87">
        <w:t xml:space="preserve"> </w:t>
      </w:r>
      <w:r w:rsidRPr="00C57C87">
        <w:t>poročilo</w:t>
      </w:r>
      <w:r w:rsidR="00DF09B2" w:rsidRPr="00C57C87">
        <w:t xml:space="preserve"> </w:t>
      </w:r>
      <w:r w:rsidRPr="00C57C87">
        <w:t>o</w:t>
      </w:r>
      <w:r w:rsidR="00DF09B2" w:rsidRPr="00C57C87">
        <w:t xml:space="preserve"> </w:t>
      </w:r>
      <w:r w:rsidRPr="00C57C87">
        <w:t>vplivih</w:t>
      </w:r>
      <w:r w:rsidR="00DF09B2" w:rsidRPr="00C57C87">
        <w:t xml:space="preserve"> </w:t>
      </w:r>
      <w:r w:rsidRPr="00C57C87">
        <w:t>na</w:t>
      </w:r>
      <w:r w:rsidR="00DF09B2" w:rsidRPr="00C57C87">
        <w:t xml:space="preserve"> </w:t>
      </w:r>
      <w:r w:rsidRPr="00C57C87">
        <w:t>okolje</w:t>
      </w:r>
      <w:r w:rsidR="00DF09B2" w:rsidRPr="00C57C87">
        <w:t xml:space="preserve">, ki </w:t>
      </w:r>
      <w:r w:rsidRPr="00C57C87">
        <w:t>sta</w:t>
      </w:r>
      <w:r w:rsidR="00F24A83">
        <w:t xml:space="preserve"> </w:t>
      </w:r>
      <w:r w:rsidRPr="00C57C87">
        <w:t>navedena</w:t>
      </w:r>
      <w:r w:rsidR="00DF09B2" w:rsidRPr="00C57C87">
        <w:t xml:space="preserve"> </w:t>
      </w:r>
      <w:r w:rsidRPr="00C57C87">
        <w:t>v</w:t>
      </w:r>
      <w:r w:rsidR="00DF09B2" w:rsidRPr="00C57C87">
        <w:t xml:space="preserve"> </w:t>
      </w:r>
      <w:r w:rsidRPr="00C57C87">
        <w:t>točki</w:t>
      </w:r>
      <w:r w:rsidR="00DF09B2" w:rsidRPr="00C57C87">
        <w:t xml:space="preserve"> </w:t>
      </w:r>
      <w:r w:rsidRPr="00C57C87">
        <w:t>III.</w:t>
      </w:r>
      <w:r w:rsidR="00DF09B2" w:rsidRPr="00C57C87">
        <w:t xml:space="preserve"> </w:t>
      </w:r>
      <w:r w:rsidRPr="00C57C87">
        <w:t>izreka</w:t>
      </w:r>
      <w:r w:rsidR="00DF09B2" w:rsidRPr="00C57C87">
        <w:t xml:space="preserve"> </w:t>
      </w:r>
      <w:r w:rsidRPr="00C57C87">
        <w:t>tega</w:t>
      </w:r>
      <w:r w:rsidR="00DF09B2" w:rsidRPr="00C57C87">
        <w:t xml:space="preserve"> </w:t>
      </w:r>
      <w:r w:rsidRPr="00C57C87">
        <w:t>dovoljenja,</w:t>
      </w:r>
    </w:p>
    <w:p w:rsidR="00162FAE" w:rsidRPr="00C57C87" w:rsidRDefault="00FC69D0" w:rsidP="00A03908">
      <w:pPr>
        <w:pStyle w:val="Zamik1"/>
      </w:pPr>
      <w:r w:rsidRPr="00C57C87">
        <w:t>soglasje</w:t>
      </w:r>
      <w:r w:rsidR="00DF09B2" w:rsidRPr="00C57C87">
        <w:t xml:space="preserve"> </w:t>
      </w:r>
      <w:r w:rsidRPr="00C57C87">
        <w:t>k</w:t>
      </w:r>
      <w:r w:rsidR="00DF09B2" w:rsidRPr="00C57C87">
        <w:t xml:space="preserve"> </w:t>
      </w:r>
      <w:r w:rsidRPr="00C57C87">
        <w:t>gradnji</w:t>
      </w:r>
      <w:r w:rsidR="00DF09B2" w:rsidRPr="00C57C87">
        <w:t xml:space="preserve"> </w:t>
      </w:r>
      <w:r w:rsidRPr="00C57C87">
        <w:t>–</w:t>
      </w:r>
      <w:r w:rsidR="00DF09B2" w:rsidRPr="00C57C87">
        <w:t xml:space="preserve"> </w:t>
      </w:r>
      <w:r w:rsidRPr="00C57C87">
        <w:t>SOL</w:t>
      </w:r>
      <w:r w:rsidR="00DF09B2" w:rsidRPr="00C57C87">
        <w:t xml:space="preserve"> </w:t>
      </w:r>
      <w:r w:rsidRPr="00C57C87">
        <w:t>ENERGIJA</w:t>
      </w:r>
      <w:r w:rsidR="00DF09B2" w:rsidRPr="00C57C87">
        <w:t xml:space="preserve"> </w:t>
      </w:r>
      <w:r w:rsidRPr="00C57C87">
        <w:t>d.o.o.,</w:t>
      </w:r>
      <w:r w:rsidR="00DF09B2" w:rsidRPr="00C57C87">
        <w:t xml:space="preserve"> </w:t>
      </w:r>
      <w:r w:rsidRPr="00C57C87">
        <w:t>Titova</w:t>
      </w:r>
      <w:r w:rsidR="00DF09B2" w:rsidRPr="00C57C87">
        <w:t xml:space="preserve"> </w:t>
      </w:r>
      <w:r w:rsidRPr="00C57C87">
        <w:t>21,</w:t>
      </w:r>
      <w:r w:rsidR="00DF09B2" w:rsidRPr="00C57C87">
        <w:t xml:space="preserve"> </w:t>
      </w:r>
      <w:r w:rsidRPr="00C57C87">
        <w:t>2000</w:t>
      </w:r>
      <w:r w:rsidR="00DF09B2" w:rsidRPr="00C57C87">
        <w:t xml:space="preserve"> </w:t>
      </w:r>
      <w:r w:rsidRPr="00C57C87">
        <w:t>Maribor</w:t>
      </w:r>
      <w:r w:rsidR="00162FAE" w:rsidRPr="00C57C87">
        <w:t>,</w:t>
      </w:r>
    </w:p>
    <w:p w:rsidR="00FC69D0" w:rsidRPr="00C57C87" w:rsidRDefault="00FC69D0" w:rsidP="00A03908">
      <w:pPr>
        <w:pStyle w:val="Zamik1"/>
      </w:pPr>
      <w:r w:rsidRPr="00C57C87">
        <w:t>soglasje</w:t>
      </w:r>
      <w:r w:rsidR="00DF09B2" w:rsidRPr="00C57C87">
        <w:t xml:space="preserve"> </w:t>
      </w:r>
      <w:r w:rsidRPr="00C57C87">
        <w:t>k</w:t>
      </w:r>
      <w:r w:rsidR="00DF09B2" w:rsidRPr="00C57C87">
        <w:t xml:space="preserve"> </w:t>
      </w:r>
      <w:r w:rsidRPr="00C57C87">
        <w:t>nameravanemu</w:t>
      </w:r>
      <w:r w:rsidR="00DF09B2" w:rsidRPr="00C57C87">
        <w:t xml:space="preserve"> </w:t>
      </w:r>
      <w:r w:rsidRPr="00C57C87">
        <w:t>posegu</w:t>
      </w:r>
      <w:r w:rsidR="00DF09B2" w:rsidRPr="00C57C87">
        <w:t xml:space="preserve"> </w:t>
      </w:r>
      <w:r w:rsidRPr="00C57C87">
        <w:t>–</w:t>
      </w:r>
      <w:r w:rsidR="00DF09B2" w:rsidRPr="00C57C87">
        <w:t xml:space="preserve"> </w:t>
      </w:r>
      <w:r w:rsidRPr="00C57C87">
        <w:t>Zavod</w:t>
      </w:r>
      <w:r w:rsidR="00DF09B2" w:rsidRPr="00C57C87">
        <w:t xml:space="preserve"> </w:t>
      </w:r>
      <w:r w:rsidRPr="00C57C87">
        <w:t>za</w:t>
      </w:r>
      <w:r w:rsidR="00DF09B2" w:rsidRPr="00C57C87">
        <w:t xml:space="preserve"> </w:t>
      </w:r>
      <w:r w:rsidRPr="00C57C87">
        <w:t>blagovne</w:t>
      </w:r>
      <w:r w:rsidR="00DF09B2" w:rsidRPr="00C57C87">
        <w:t xml:space="preserve"> </w:t>
      </w:r>
      <w:r w:rsidRPr="00C57C87">
        <w:t>rezerve,</w:t>
      </w:r>
      <w:r w:rsidR="00DF09B2" w:rsidRPr="00C57C87">
        <w:t xml:space="preserve"> </w:t>
      </w:r>
      <w:r w:rsidRPr="00C57C87">
        <w:t>Dunajska</w:t>
      </w:r>
      <w:r w:rsidR="00DF09B2" w:rsidRPr="00C57C87">
        <w:t xml:space="preserve"> </w:t>
      </w:r>
      <w:r w:rsidRPr="00C57C87">
        <w:t>106,</w:t>
      </w:r>
      <w:r w:rsidR="00DF09B2" w:rsidRPr="00C57C87">
        <w:t xml:space="preserve"> </w:t>
      </w:r>
      <w:r w:rsidRPr="00C57C87">
        <w:t>1000</w:t>
      </w:r>
      <w:r w:rsidR="00DF09B2" w:rsidRPr="00C57C87">
        <w:t xml:space="preserve"> </w:t>
      </w:r>
      <w:r w:rsidRPr="00C57C87">
        <w:t>Ljubljana,</w:t>
      </w:r>
    </w:p>
    <w:p w:rsidR="00DF09B2" w:rsidRPr="00C57C87" w:rsidRDefault="00FC69D0" w:rsidP="00A03908">
      <w:pPr>
        <w:pStyle w:val="Zamik1"/>
      </w:pPr>
      <w:r w:rsidRPr="00C57C87">
        <w:t>mnenje</w:t>
      </w:r>
      <w:r w:rsidR="00DF09B2" w:rsidRPr="00C57C87">
        <w:t xml:space="preserve"> </w:t>
      </w:r>
      <w:r w:rsidRPr="00C57C87">
        <w:t>k</w:t>
      </w:r>
      <w:r w:rsidR="00DF09B2" w:rsidRPr="00C57C87">
        <w:t xml:space="preserve"> </w:t>
      </w:r>
      <w:r w:rsidRPr="00C57C87">
        <w:t>projektu</w:t>
      </w:r>
      <w:r w:rsidR="00DF09B2" w:rsidRPr="00C57C87">
        <w:t xml:space="preserve"> </w:t>
      </w:r>
      <w:r w:rsidRPr="00C57C87">
        <w:t>št.</w:t>
      </w:r>
      <w:r w:rsidR="00DF09B2" w:rsidRPr="00C57C87">
        <w:t xml:space="preserve"> </w:t>
      </w:r>
      <w:r w:rsidRPr="00C57C87">
        <w:t>1219533</w:t>
      </w:r>
      <w:r w:rsidR="00DF09B2" w:rsidRPr="00C57C87">
        <w:t xml:space="preserve"> </w:t>
      </w:r>
      <w:r w:rsidRPr="00C57C87">
        <w:t>(4002-1260/2020-2)</w:t>
      </w:r>
      <w:r w:rsidR="00DF09B2" w:rsidRPr="00C57C87">
        <w:t xml:space="preserve"> </w:t>
      </w:r>
      <w:r w:rsidR="005E7805" w:rsidRPr="00C57C87">
        <w:t>z</w:t>
      </w:r>
      <w:r w:rsidR="00DF09B2" w:rsidRPr="00C57C87">
        <w:t xml:space="preserve"> </w:t>
      </w:r>
      <w:r w:rsidR="005E7805" w:rsidRPr="00C57C87">
        <w:t>dne</w:t>
      </w:r>
      <w:r w:rsidR="00DF09B2" w:rsidRPr="00C57C87">
        <w:t xml:space="preserve"> </w:t>
      </w:r>
      <w:r w:rsidR="005E7805" w:rsidRPr="00C57C87">
        <w:t>30.</w:t>
      </w:r>
      <w:r w:rsidR="00F24A83">
        <w:t> </w:t>
      </w:r>
      <w:r w:rsidR="005E7805" w:rsidRPr="00C57C87">
        <w:t>7.</w:t>
      </w:r>
      <w:r w:rsidR="00F24A83">
        <w:t> </w:t>
      </w:r>
      <w:r w:rsidR="005E7805" w:rsidRPr="00C57C87">
        <w:t>2020</w:t>
      </w:r>
      <w:r w:rsidRPr="00C57C87">
        <w:t>,</w:t>
      </w:r>
      <w:r w:rsidR="00DF09B2" w:rsidRPr="00C57C87">
        <w:t xml:space="preserve"> </w:t>
      </w:r>
      <w:r w:rsidRPr="00C57C87">
        <w:t>ELEKTRO</w:t>
      </w:r>
      <w:r w:rsidR="00DF09B2" w:rsidRPr="00C57C87">
        <w:t xml:space="preserve"> </w:t>
      </w:r>
      <w:r w:rsidRPr="00C57C87">
        <w:t>MARIBOR</w:t>
      </w:r>
      <w:r w:rsidR="00DF09B2" w:rsidRPr="00C57C87">
        <w:t xml:space="preserve"> </w:t>
      </w:r>
      <w:r w:rsidRPr="00C57C87">
        <w:t>d.d.,</w:t>
      </w:r>
      <w:r w:rsidR="00DF09B2" w:rsidRPr="00C57C87">
        <w:t xml:space="preserve"> </w:t>
      </w:r>
      <w:r w:rsidRPr="00C57C87">
        <w:t>OE</w:t>
      </w:r>
      <w:r w:rsidR="00DF09B2" w:rsidRPr="00C57C87">
        <w:t xml:space="preserve"> </w:t>
      </w:r>
      <w:r w:rsidRPr="00C57C87">
        <w:t>Elektro</w:t>
      </w:r>
      <w:r w:rsidR="00DF09B2" w:rsidRPr="00C57C87">
        <w:t xml:space="preserve"> </w:t>
      </w:r>
      <w:r w:rsidRPr="00C57C87">
        <w:t>Ptuj</w:t>
      </w:r>
      <w:r w:rsidR="005E7805" w:rsidRPr="00C57C87">
        <w:t>,</w:t>
      </w:r>
      <w:r w:rsidR="00DF09B2" w:rsidRPr="00C57C87">
        <w:t xml:space="preserve"> </w:t>
      </w:r>
      <w:r w:rsidR="005E7805" w:rsidRPr="00C57C87">
        <w:t>Ormoška</w:t>
      </w:r>
      <w:r w:rsidR="00DF09B2" w:rsidRPr="00C57C87">
        <w:t xml:space="preserve"> </w:t>
      </w:r>
      <w:r w:rsidR="005E7805" w:rsidRPr="00C57C87">
        <w:t>cesta</w:t>
      </w:r>
      <w:r w:rsidR="00DF09B2" w:rsidRPr="00C57C87">
        <w:t xml:space="preserve"> </w:t>
      </w:r>
      <w:r w:rsidR="005E7805" w:rsidRPr="00C57C87">
        <w:t>26a,</w:t>
      </w:r>
      <w:r w:rsidR="00DF09B2" w:rsidRPr="00C57C87">
        <w:t xml:space="preserve"> </w:t>
      </w:r>
      <w:r w:rsidR="005E7805" w:rsidRPr="00C57C87">
        <w:t>2250</w:t>
      </w:r>
      <w:r w:rsidR="00DF09B2" w:rsidRPr="00C57C87">
        <w:t xml:space="preserve"> </w:t>
      </w:r>
      <w:r w:rsidR="005E7805" w:rsidRPr="00C57C87">
        <w:t>Ptuj,</w:t>
      </w:r>
    </w:p>
    <w:p w:rsidR="00E6399D" w:rsidRPr="00C57C87" w:rsidRDefault="005067F9" w:rsidP="00A03908">
      <w:pPr>
        <w:pStyle w:val="Zamik1"/>
      </w:pPr>
      <w:r w:rsidRPr="00C57C87">
        <w:t>odločbo</w:t>
      </w:r>
      <w:r w:rsidR="00DF09B2" w:rsidRPr="00C57C87">
        <w:t xml:space="preserve"> </w:t>
      </w:r>
      <w:r w:rsidR="00E14663" w:rsidRPr="00C57C87">
        <w:t>o</w:t>
      </w:r>
      <w:r w:rsidR="00DF09B2" w:rsidRPr="00C57C87">
        <w:t xml:space="preserve"> </w:t>
      </w:r>
      <w:r w:rsidR="00E14663" w:rsidRPr="00C57C87">
        <w:t>odmeri</w:t>
      </w:r>
      <w:r w:rsidR="00DF09B2" w:rsidRPr="00C57C87">
        <w:t xml:space="preserve"> </w:t>
      </w:r>
      <w:r w:rsidR="00E14663" w:rsidRPr="00C57C87">
        <w:t>komunalnega</w:t>
      </w:r>
      <w:r w:rsidR="00DF09B2" w:rsidRPr="00C57C87">
        <w:t xml:space="preserve"> </w:t>
      </w:r>
      <w:r w:rsidR="00E14663" w:rsidRPr="00C57C87">
        <w:t>prispevka</w:t>
      </w:r>
      <w:r w:rsidR="00DF09B2" w:rsidRPr="00C57C87">
        <w:t xml:space="preserve"> </w:t>
      </w:r>
      <w:r w:rsidRPr="00C57C87">
        <w:t>št.</w:t>
      </w:r>
      <w:r w:rsidR="00DF09B2" w:rsidRPr="00C57C87">
        <w:t xml:space="preserve"> </w:t>
      </w:r>
      <w:r w:rsidRPr="00C57C87">
        <w:t>354-</w:t>
      </w:r>
      <w:r w:rsidR="00F83143">
        <w:t>30</w:t>
      </w:r>
      <w:r w:rsidRPr="00C57C87">
        <w:t>/2020-2</w:t>
      </w:r>
      <w:r w:rsidR="00DF09B2" w:rsidRPr="00C57C87">
        <w:t xml:space="preserve"> </w:t>
      </w:r>
      <w:r w:rsidRPr="00C57C87">
        <w:t>z</w:t>
      </w:r>
      <w:r w:rsidR="00DF09B2" w:rsidRPr="00C57C87">
        <w:t xml:space="preserve"> </w:t>
      </w:r>
      <w:r w:rsidRPr="00C57C87">
        <w:t>dne</w:t>
      </w:r>
      <w:r w:rsidR="00DF09B2" w:rsidRPr="00C57C87">
        <w:t xml:space="preserve"> </w:t>
      </w:r>
      <w:r w:rsidR="00F83143">
        <w:t>24</w:t>
      </w:r>
      <w:r w:rsidRPr="00C57C87">
        <w:t>.</w:t>
      </w:r>
      <w:r w:rsidR="00F24A83">
        <w:t> </w:t>
      </w:r>
      <w:r w:rsidRPr="00C57C87">
        <w:t>2.</w:t>
      </w:r>
      <w:r w:rsidR="00F24A83">
        <w:t> </w:t>
      </w:r>
      <w:r w:rsidRPr="00C57C87">
        <w:t>2020,</w:t>
      </w:r>
      <w:r w:rsidR="00DF09B2" w:rsidRPr="00C57C87">
        <w:t xml:space="preserve"> </w:t>
      </w:r>
      <w:r w:rsidR="00E6399D" w:rsidRPr="00C57C87">
        <w:t>Mestna</w:t>
      </w:r>
      <w:r w:rsidR="00DF09B2" w:rsidRPr="00C57C87">
        <w:t xml:space="preserve"> </w:t>
      </w:r>
      <w:r w:rsidR="00E6399D" w:rsidRPr="00C57C87">
        <w:t>občina</w:t>
      </w:r>
      <w:r w:rsidR="00DF09B2" w:rsidRPr="00C57C87">
        <w:t xml:space="preserve"> </w:t>
      </w:r>
      <w:r w:rsidR="00E6399D" w:rsidRPr="00C57C87">
        <w:t>Ptuj,</w:t>
      </w:r>
      <w:r w:rsidR="00DF09B2" w:rsidRPr="00C57C87">
        <w:t xml:space="preserve"> </w:t>
      </w:r>
      <w:r w:rsidR="00E6399D" w:rsidRPr="00C57C87">
        <w:t>Oddelek</w:t>
      </w:r>
      <w:r w:rsidR="00DF09B2" w:rsidRPr="00C57C87">
        <w:t xml:space="preserve"> </w:t>
      </w:r>
      <w:r w:rsidR="00E6399D" w:rsidRPr="00C57C87">
        <w:t>za</w:t>
      </w:r>
      <w:r w:rsidR="00DF09B2" w:rsidRPr="00C57C87">
        <w:t xml:space="preserve"> </w:t>
      </w:r>
      <w:r w:rsidR="00E6399D" w:rsidRPr="00C57C87">
        <w:t>gospodarske</w:t>
      </w:r>
      <w:r w:rsidR="00DF09B2" w:rsidRPr="00C57C87">
        <w:t xml:space="preserve"> </w:t>
      </w:r>
      <w:r w:rsidR="00E6399D" w:rsidRPr="00C57C87">
        <w:t>dejavnosti,</w:t>
      </w:r>
      <w:r w:rsidR="00DF09B2" w:rsidRPr="00C57C87">
        <w:t xml:space="preserve"> </w:t>
      </w:r>
      <w:r w:rsidR="00E6399D" w:rsidRPr="00C57C87">
        <w:t>Mestni</w:t>
      </w:r>
      <w:r w:rsidR="00DF09B2" w:rsidRPr="00C57C87">
        <w:t xml:space="preserve"> </w:t>
      </w:r>
      <w:r w:rsidR="00E6399D" w:rsidRPr="00C57C87">
        <w:t>trg</w:t>
      </w:r>
      <w:r w:rsidR="00DF09B2" w:rsidRPr="00C57C87">
        <w:t xml:space="preserve"> </w:t>
      </w:r>
      <w:r w:rsidR="00E6399D" w:rsidRPr="00C57C87">
        <w:t>1,</w:t>
      </w:r>
      <w:r w:rsidR="00DF09B2" w:rsidRPr="00C57C87">
        <w:t xml:space="preserve"> </w:t>
      </w:r>
      <w:r w:rsidR="00E6399D" w:rsidRPr="00C57C87">
        <w:t>2250</w:t>
      </w:r>
      <w:r w:rsidR="00DF09B2" w:rsidRPr="00C57C87">
        <w:t xml:space="preserve"> </w:t>
      </w:r>
      <w:r w:rsidR="00E6399D" w:rsidRPr="00C57C87">
        <w:t>Ptuj,</w:t>
      </w:r>
      <w:r w:rsidR="00DF09B2" w:rsidRPr="00C57C87">
        <w:t xml:space="preserve"> </w:t>
      </w:r>
      <w:r w:rsidR="00E6399D" w:rsidRPr="00C57C87">
        <w:t>in</w:t>
      </w:r>
      <w:r w:rsidR="00DF09B2" w:rsidRPr="00C57C87">
        <w:t xml:space="preserve"> </w:t>
      </w:r>
      <w:r w:rsidR="00E6399D" w:rsidRPr="00C57C87">
        <w:t>dokazilo</w:t>
      </w:r>
      <w:r w:rsidR="00DF09B2" w:rsidRPr="00C57C87">
        <w:t xml:space="preserve"> </w:t>
      </w:r>
      <w:r w:rsidR="00E6399D" w:rsidRPr="00C57C87">
        <w:t>o</w:t>
      </w:r>
      <w:r w:rsidR="00DF09B2" w:rsidRPr="00C57C87">
        <w:t xml:space="preserve"> </w:t>
      </w:r>
      <w:r w:rsidR="00E6399D" w:rsidRPr="00C57C87">
        <w:t>plačilu</w:t>
      </w:r>
      <w:r w:rsidR="00DF09B2" w:rsidRPr="00C57C87">
        <w:t xml:space="preserve"> </w:t>
      </w:r>
      <w:r w:rsidR="00E6399D" w:rsidRPr="00C57C87">
        <w:t>komunalnega</w:t>
      </w:r>
      <w:r w:rsidR="00DF09B2" w:rsidRPr="00C57C87">
        <w:t xml:space="preserve"> </w:t>
      </w:r>
      <w:r w:rsidR="00E6399D" w:rsidRPr="00C57C87">
        <w:t>prispevka</w:t>
      </w:r>
      <w:r w:rsidR="00DF09B2" w:rsidRPr="00C57C87">
        <w:t xml:space="preserve"> </w:t>
      </w:r>
      <w:r w:rsidR="00E6399D" w:rsidRPr="00C57C87">
        <w:t>po</w:t>
      </w:r>
      <w:r w:rsidR="00DF09B2" w:rsidRPr="00C57C87">
        <w:t xml:space="preserve"> </w:t>
      </w:r>
      <w:r w:rsidR="00E6399D" w:rsidRPr="00C57C87">
        <w:t>tej</w:t>
      </w:r>
      <w:r w:rsidR="00DF09B2" w:rsidRPr="00C57C87">
        <w:t xml:space="preserve"> </w:t>
      </w:r>
      <w:r w:rsidR="00E6399D" w:rsidRPr="00C57C87">
        <w:t>odločbi</w:t>
      </w:r>
      <w:r w:rsidR="00DF09B2" w:rsidRPr="00C57C87">
        <w:t xml:space="preserve"> </w:t>
      </w:r>
      <w:r w:rsidR="00E6399D" w:rsidRPr="00C57C87">
        <w:t>v</w:t>
      </w:r>
      <w:r w:rsidR="00DF09B2" w:rsidRPr="00C57C87">
        <w:t xml:space="preserve"> </w:t>
      </w:r>
      <w:r w:rsidR="00E6399D" w:rsidRPr="00C57C87">
        <w:t>znesku</w:t>
      </w:r>
      <w:r w:rsidR="00DF09B2" w:rsidRPr="00C57C87">
        <w:t xml:space="preserve"> </w:t>
      </w:r>
      <w:r w:rsidR="00E6399D" w:rsidRPr="00C57C87">
        <w:t>6.817,49</w:t>
      </w:r>
      <w:r w:rsidR="00DF09B2" w:rsidRPr="00C57C87">
        <w:t xml:space="preserve"> </w:t>
      </w:r>
      <w:r w:rsidR="00E6399D" w:rsidRPr="00C57C87">
        <w:t>EUR,</w:t>
      </w:r>
    </w:p>
    <w:p w:rsidR="00E6399D" w:rsidRPr="00C57C87" w:rsidRDefault="005067F9" w:rsidP="00A03908">
      <w:pPr>
        <w:pStyle w:val="Zamik1"/>
      </w:pPr>
      <w:r w:rsidRPr="00C57C87">
        <w:t>odločbo</w:t>
      </w:r>
      <w:r w:rsidR="00DF09B2" w:rsidRPr="00C57C87">
        <w:t xml:space="preserve"> </w:t>
      </w:r>
      <w:r w:rsidR="00E14663" w:rsidRPr="00C57C87">
        <w:t>o</w:t>
      </w:r>
      <w:r w:rsidR="00DF09B2" w:rsidRPr="00C57C87">
        <w:t xml:space="preserve"> </w:t>
      </w:r>
      <w:r w:rsidR="00E14663" w:rsidRPr="00C57C87">
        <w:t>odmeri</w:t>
      </w:r>
      <w:r w:rsidR="00DF09B2" w:rsidRPr="00C57C87">
        <w:t xml:space="preserve"> </w:t>
      </w:r>
      <w:r w:rsidR="00E14663" w:rsidRPr="00C57C87">
        <w:t>komunalnega</w:t>
      </w:r>
      <w:r w:rsidR="00DF09B2" w:rsidRPr="00C57C87">
        <w:t xml:space="preserve"> </w:t>
      </w:r>
      <w:r w:rsidR="00E14663" w:rsidRPr="00C57C87">
        <w:t>prispevka</w:t>
      </w:r>
      <w:r w:rsidR="00DF09B2" w:rsidRPr="00C57C87">
        <w:t xml:space="preserve"> </w:t>
      </w:r>
      <w:r w:rsidRPr="00C57C87">
        <w:t>št.</w:t>
      </w:r>
      <w:r w:rsidR="00DF09B2" w:rsidRPr="00C57C87">
        <w:t xml:space="preserve"> </w:t>
      </w:r>
      <w:r w:rsidRPr="00C57C87">
        <w:t>354-89/2020-2,</w:t>
      </w:r>
      <w:r w:rsidR="00DF09B2" w:rsidRPr="00C57C87">
        <w:t xml:space="preserve"> </w:t>
      </w:r>
      <w:r w:rsidRPr="00C57C87">
        <w:t>z</w:t>
      </w:r>
      <w:r w:rsidR="00DF09B2" w:rsidRPr="00C57C87">
        <w:t xml:space="preserve"> </w:t>
      </w:r>
      <w:r w:rsidRPr="00C57C87">
        <w:t>dne</w:t>
      </w:r>
      <w:r w:rsidR="00DF09B2" w:rsidRPr="00C57C87">
        <w:t xml:space="preserve"> </w:t>
      </w:r>
      <w:r w:rsidRPr="00C57C87">
        <w:t>17.</w:t>
      </w:r>
      <w:r w:rsidR="00F24A83">
        <w:t> </w:t>
      </w:r>
      <w:r w:rsidR="00185DB5" w:rsidRPr="00C57C87">
        <w:t>6.</w:t>
      </w:r>
      <w:r w:rsidR="00F24A83">
        <w:t> </w:t>
      </w:r>
      <w:r w:rsidR="00185DB5" w:rsidRPr="00C57C87">
        <w:t>2020,</w:t>
      </w:r>
      <w:r w:rsidR="00DF09B2" w:rsidRPr="00C57C87">
        <w:t xml:space="preserve"> </w:t>
      </w:r>
      <w:r w:rsidR="00E6399D" w:rsidRPr="00C57C87">
        <w:t>Mestna</w:t>
      </w:r>
      <w:r w:rsidR="00DF09B2" w:rsidRPr="00C57C87">
        <w:t xml:space="preserve"> </w:t>
      </w:r>
      <w:r w:rsidR="00E6399D" w:rsidRPr="00C57C87">
        <w:t>občina</w:t>
      </w:r>
      <w:r w:rsidR="00DF09B2" w:rsidRPr="00C57C87">
        <w:t xml:space="preserve"> </w:t>
      </w:r>
      <w:r w:rsidR="00E6399D" w:rsidRPr="00C57C87">
        <w:t>Ptuj,</w:t>
      </w:r>
      <w:r w:rsidR="00DF09B2" w:rsidRPr="00C57C87">
        <w:t xml:space="preserve"> </w:t>
      </w:r>
      <w:r w:rsidR="00E6399D" w:rsidRPr="00C57C87">
        <w:t>Oddelek</w:t>
      </w:r>
      <w:r w:rsidR="00DF09B2" w:rsidRPr="00C57C87">
        <w:t xml:space="preserve"> </w:t>
      </w:r>
      <w:r w:rsidR="00E6399D" w:rsidRPr="00C57C87">
        <w:t>za</w:t>
      </w:r>
      <w:r w:rsidR="00DF09B2" w:rsidRPr="00C57C87">
        <w:t xml:space="preserve"> </w:t>
      </w:r>
      <w:r w:rsidR="00E6399D" w:rsidRPr="00C57C87">
        <w:t>gospodarske</w:t>
      </w:r>
      <w:r w:rsidR="00DF09B2" w:rsidRPr="00C57C87">
        <w:t xml:space="preserve"> </w:t>
      </w:r>
      <w:r w:rsidR="00E6399D" w:rsidRPr="00C57C87">
        <w:t>dejavnosti,</w:t>
      </w:r>
      <w:r w:rsidR="00DF09B2" w:rsidRPr="00C57C87">
        <w:t xml:space="preserve"> </w:t>
      </w:r>
      <w:r w:rsidR="00E6399D" w:rsidRPr="00C57C87">
        <w:t>Mestni</w:t>
      </w:r>
      <w:r w:rsidR="00DF09B2" w:rsidRPr="00C57C87">
        <w:t xml:space="preserve"> </w:t>
      </w:r>
      <w:r w:rsidR="00E6399D" w:rsidRPr="00C57C87">
        <w:t>trg</w:t>
      </w:r>
      <w:r w:rsidR="00DF09B2" w:rsidRPr="00C57C87">
        <w:t xml:space="preserve"> </w:t>
      </w:r>
      <w:r w:rsidR="00E6399D" w:rsidRPr="00C57C87">
        <w:t>1,</w:t>
      </w:r>
      <w:r w:rsidR="00DF09B2" w:rsidRPr="00C57C87">
        <w:t xml:space="preserve"> </w:t>
      </w:r>
      <w:r w:rsidR="00E6399D" w:rsidRPr="00C57C87">
        <w:t>2250</w:t>
      </w:r>
      <w:r w:rsidR="00DF09B2" w:rsidRPr="00C57C87">
        <w:t xml:space="preserve"> </w:t>
      </w:r>
      <w:r w:rsidR="00E6399D" w:rsidRPr="00C57C87">
        <w:t>Ptuj</w:t>
      </w:r>
      <w:r w:rsidR="00DF09B2" w:rsidRPr="00C57C87">
        <w:t xml:space="preserve"> </w:t>
      </w:r>
      <w:r w:rsidR="00E6399D" w:rsidRPr="00C57C87">
        <w:t>in</w:t>
      </w:r>
      <w:r w:rsidR="00DF09B2" w:rsidRPr="00C57C87">
        <w:t xml:space="preserve"> </w:t>
      </w:r>
      <w:r w:rsidR="00F073B8">
        <w:t>dokazila</w:t>
      </w:r>
      <w:r w:rsidR="00DF09B2" w:rsidRPr="00C57C87">
        <w:t xml:space="preserve"> </w:t>
      </w:r>
      <w:r w:rsidR="00E6399D" w:rsidRPr="00C57C87">
        <w:t>o</w:t>
      </w:r>
      <w:r w:rsidR="00DF09B2" w:rsidRPr="00C57C87">
        <w:t xml:space="preserve"> </w:t>
      </w:r>
      <w:r w:rsidR="00E6399D" w:rsidRPr="00C57C87">
        <w:t>plačilu</w:t>
      </w:r>
      <w:r w:rsidR="00DF09B2" w:rsidRPr="00C57C87">
        <w:t xml:space="preserve"> </w:t>
      </w:r>
      <w:r w:rsidR="00E6399D" w:rsidRPr="00C57C87">
        <w:t>dela</w:t>
      </w:r>
      <w:r w:rsidR="00DF09B2" w:rsidRPr="00C57C87">
        <w:t xml:space="preserve"> </w:t>
      </w:r>
      <w:r w:rsidR="00E6399D" w:rsidRPr="00C57C87">
        <w:t>komunalnega</w:t>
      </w:r>
      <w:r w:rsidR="00DF09B2" w:rsidRPr="00C57C87">
        <w:t xml:space="preserve"> </w:t>
      </w:r>
      <w:r w:rsidR="00E6399D" w:rsidRPr="00C57C87">
        <w:t>prispevka</w:t>
      </w:r>
      <w:r w:rsidR="00DF09B2" w:rsidRPr="00C57C87">
        <w:t xml:space="preserve"> </w:t>
      </w:r>
      <w:r w:rsidR="00E6399D" w:rsidRPr="00C57C87">
        <w:t>po</w:t>
      </w:r>
      <w:r w:rsidR="00DF09B2" w:rsidRPr="00C57C87">
        <w:t xml:space="preserve"> </w:t>
      </w:r>
      <w:r w:rsidR="00E6399D" w:rsidRPr="00C57C87">
        <w:t>tej</w:t>
      </w:r>
      <w:r w:rsidR="00DF09B2" w:rsidRPr="00C57C87">
        <w:t xml:space="preserve"> </w:t>
      </w:r>
      <w:r w:rsidR="00E6399D" w:rsidRPr="00C57C87">
        <w:t>odločbi</w:t>
      </w:r>
      <w:r w:rsidR="00DF09B2" w:rsidRPr="00C57C87">
        <w:t xml:space="preserve"> </w:t>
      </w:r>
      <w:r w:rsidR="00E6399D" w:rsidRPr="00C57C87">
        <w:t>v</w:t>
      </w:r>
      <w:r w:rsidR="00DF09B2" w:rsidRPr="00C57C87">
        <w:t xml:space="preserve"> </w:t>
      </w:r>
      <w:r w:rsidR="00E6399D" w:rsidRPr="00C57C87">
        <w:t>višini</w:t>
      </w:r>
      <w:r w:rsidR="00DF09B2" w:rsidRPr="00C57C87">
        <w:t xml:space="preserve"> </w:t>
      </w:r>
      <w:r w:rsidR="00F83143">
        <w:t>20</w:t>
      </w:r>
      <w:r w:rsidR="00E6399D" w:rsidRPr="00C57C87">
        <w:t>.</w:t>
      </w:r>
      <w:r w:rsidR="00F83143">
        <w:t>248</w:t>
      </w:r>
      <w:r w:rsidR="00E6399D" w:rsidRPr="00C57C87">
        <w:t>,</w:t>
      </w:r>
      <w:r w:rsidR="00F83143">
        <w:t>00</w:t>
      </w:r>
      <w:r w:rsidR="00DF09B2" w:rsidRPr="00C57C87">
        <w:t xml:space="preserve"> </w:t>
      </w:r>
      <w:r w:rsidR="00E6399D" w:rsidRPr="00C57C87">
        <w:t>EUR,</w:t>
      </w:r>
    </w:p>
    <w:p w:rsidR="00E6399D" w:rsidRPr="00C57C87" w:rsidRDefault="00FB2AC2" w:rsidP="00A03908">
      <w:pPr>
        <w:pStyle w:val="Zamik1"/>
      </w:pPr>
      <w:r w:rsidRPr="00C57C87">
        <w:t>odločbo</w:t>
      </w:r>
      <w:r w:rsidR="00DF09B2" w:rsidRPr="00C57C87">
        <w:t xml:space="preserve"> </w:t>
      </w:r>
      <w:r w:rsidR="00E6399D" w:rsidRPr="00C57C87">
        <w:t>o</w:t>
      </w:r>
      <w:r w:rsidR="00DF09B2" w:rsidRPr="00C57C87">
        <w:t xml:space="preserve"> </w:t>
      </w:r>
      <w:r w:rsidR="00E6399D" w:rsidRPr="00C57C87">
        <w:t>oprostitvi</w:t>
      </w:r>
      <w:r w:rsidR="00DF09B2" w:rsidRPr="00C57C87">
        <w:t xml:space="preserve"> </w:t>
      </w:r>
      <w:r w:rsidR="00E6399D" w:rsidRPr="00C57C87">
        <w:t>plačila</w:t>
      </w:r>
      <w:r w:rsidR="00DF09B2" w:rsidRPr="00C57C87">
        <w:t xml:space="preserve"> </w:t>
      </w:r>
      <w:r w:rsidR="00E6399D" w:rsidRPr="00C57C87">
        <w:t>komunalnega</w:t>
      </w:r>
      <w:r w:rsidR="00DF09B2" w:rsidRPr="00C57C87">
        <w:t xml:space="preserve"> </w:t>
      </w:r>
      <w:r w:rsidR="00E6399D" w:rsidRPr="00C57C87">
        <w:t>prispevka</w:t>
      </w:r>
      <w:r w:rsidR="00DF09B2" w:rsidRPr="00C57C87">
        <w:t xml:space="preserve"> </w:t>
      </w:r>
      <w:r w:rsidRPr="00C57C87">
        <w:t>št.</w:t>
      </w:r>
      <w:r w:rsidR="00DF09B2" w:rsidRPr="00C57C87">
        <w:t xml:space="preserve"> </w:t>
      </w:r>
      <w:r w:rsidRPr="00C57C87">
        <w:t>354-</w:t>
      </w:r>
      <w:r w:rsidR="00F83143">
        <w:t>31</w:t>
      </w:r>
      <w:r w:rsidRPr="00C57C87">
        <w:t>/2020-2,</w:t>
      </w:r>
      <w:r w:rsidR="00DF09B2" w:rsidRPr="00C57C87">
        <w:t xml:space="preserve"> </w:t>
      </w:r>
      <w:r w:rsidRPr="00C57C87">
        <w:t>z</w:t>
      </w:r>
      <w:r w:rsidR="00DF09B2" w:rsidRPr="00C57C87">
        <w:t xml:space="preserve"> </w:t>
      </w:r>
      <w:r w:rsidRPr="00C57C87">
        <w:t>dne</w:t>
      </w:r>
      <w:r w:rsidR="00DF09B2" w:rsidRPr="00C57C87">
        <w:t xml:space="preserve"> </w:t>
      </w:r>
      <w:r w:rsidR="00F83143">
        <w:t>26</w:t>
      </w:r>
      <w:r w:rsidRPr="00C57C87">
        <w:t>.</w:t>
      </w:r>
      <w:r w:rsidR="00F24A83">
        <w:t> </w:t>
      </w:r>
      <w:r w:rsidRPr="00C57C87">
        <w:t>2.</w:t>
      </w:r>
      <w:r w:rsidR="00F24A83">
        <w:t> </w:t>
      </w:r>
      <w:r w:rsidRPr="00C57C87">
        <w:t>2020,</w:t>
      </w:r>
      <w:r w:rsidR="00DF09B2" w:rsidRPr="00C57C87">
        <w:t xml:space="preserve"> </w:t>
      </w:r>
      <w:r w:rsidR="00E6399D" w:rsidRPr="00C57C87">
        <w:t>Mestna</w:t>
      </w:r>
      <w:r w:rsidR="00DF09B2" w:rsidRPr="00C57C87">
        <w:t xml:space="preserve"> </w:t>
      </w:r>
      <w:r w:rsidR="00E6399D" w:rsidRPr="00C57C87">
        <w:t>občina</w:t>
      </w:r>
      <w:r w:rsidR="00DF09B2" w:rsidRPr="00C57C87">
        <w:t xml:space="preserve"> </w:t>
      </w:r>
      <w:r w:rsidR="00E6399D" w:rsidRPr="00C57C87">
        <w:t>Ptuj,</w:t>
      </w:r>
      <w:r w:rsidR="00DF09B2" w:rsidRPr="00C57C87">
        <w:t xml:space="preserve"> </w:t>
      </w:r>
      <w:r w:rsidR="00E6399D" w:rsidRPr="00C57C87">
        <w:t>Oddelek</w:t>
      </w:r>
      <w:r w:rsidR="00DF09B2" w:rsidRPr="00C57C87">
        <w:t xml:space="preserve"> </w:t>
      </w:r>
      <w:r w:rsidR="00E6399D" w:rsidRPr="00C57C87">
        <w:t>za</w:t>
      </w:r>
      <w:r w:rsidR="00DF09B2" w:rsidRPr="00C57C87">
        <w:t xml:space="preserve"> </w:t>
      </w:r>
      <w:r w:rsidR="00E6399D" w:rsidRPr="00C57C87">
        <w:t>gospodarske</w:t>
      </w:r>
      <w:r w:rsidR="00DF09B2" w:rsidRPr="00C57C87">
        <w:t xml:space="preserve"> </w:t>
      </w:r>
      <w:r w:rsidR="00E6399D" w:rsidRPr="00C57C87">
        <w:t>dejav</w:t>
      </w:r>
      <w:r w:rsidR="00E14663" w:rsidRPr="00C57C87">
        <w:t>nosti,</w:t>
      </w:r>
      <w:r w:rsidR="00DF09B2" w:rsidRPr="00C57C87">
        <w:t xml:space="preserve"> </w:t>
      </w:r>
      <w:r w:rsidR="00E14663" w:rsidRPr="00C57C87">
        <w:t>Mestni</w:t>
      </w:r>
      <w:r w:rsidR="00DF09B2" w:rsidRPr="00C57C87">
        <w:t xml:space="preserve"> </w:t>
      </w:r>
      <w:r w:rsidR="00E14663" w:rsidRPr="00C57C87">
        <w:t>trg</w:t>
      </w:r>
      <w:r w:rsidR="00DF09B2" w:rsidRPr="00C57C87">
        <w:t xml:space="preserve"> </w:t>
      </w:r>
      <w:r w:rsidR="00E14663" w:rsidRPr="00C57C87">
        <w:t>1,</w:t>
      </w:r>
      <w:r w:rsidR="00DF09B2" w:rsidRPr="00C57C87">
        <w:t xml:space="preserve"> </w:t>
      </w:r>
      <w:r w:rsidR="00E14663" w:rsidRPr="00C57C87">
        <w:t>2250</w:t>
      </w:r>
      <w:r w:rsidR="00DF09B2" w:rsidRPr="00C57C87">
        <w:t xml:space="preserve"> </w:t>
      </w:r>
      <w:r w:rsidR="00E14663" w:rsidRPr="00C57C87">
        <w:t>Ptuj.</w:t>
      </w:r>
    </w:p>
    <w:p w:rsidR="00162FAE" w:rsidRPr="00E14663" w:rsidRDefault="00162FAE" w:rsidP="00F24A83">
      <w:pPr>
        <w:overflowPunct w:val="0"/>
        <w:autoSpaceDE w:val="0"/>
        <w:autoSpaceDN w:val="0"/>
        <w:adjustRightInd w:val="0"/>
        <w:spacing w:line="260" w:lineRule="exact"/>
        <w:contextualSpacing/>
        <w:textAlignment w:val="baseline"/>
        <w:rPr>
          <w:rFonts w:eastAsia="Arial" w:cs="Arial"/>
        </w:rPr>
      </w:pPr>
    </w:p>
    <w:p w:rsidR="00DF09B2" w:rsidRDefault="00162FAE" w:rsidP="00F24A83">
      <w:pPr>
        <w:overflowPunct w:val="0"/>
        <w:autoSpaceDE w:val="0"/>
        <w:autoSpaceDN w:val="0"/>
        <w:adjustRightInd w:val="0"/>
        <w:spacing w:line="260" w:lineRule="exact"/>
        <w:textAlignment w:val="baseline"/>
        <w:rPr>
          <w:rFonts w:cs="Arial"/>
        </w:rPr>
      </w:pPr>
      <w:r w:rsidRPr="00E14663">
        <w:rPr>
          <w:rFonts w:cs="Arial"/>
        </w:rPr>
        <w:t>Upravni</w:t>
      </w:r>
      <w:r w:rsidR="00DF09B2">
        <w:rPr>
          <w:rFonts w:cs="Arial"/>
        </w:rPr>
        <w:t xml:space="preserve"> </w:t>
      </w:r>
      <w:r w:rsidRPr="00E14663">
        <w:rPr>
          <w:rFonts w:cs="Arial"/>
        </w:rPr>
        <w:t>organ</w:t>
      </w:r>
      <w:r w:rsidR="00DF09B2">
        <w:rPr>
          <w:rFonts w:cs="Arial"/>
        </w:rPr>
        <w:t xml:space="preserve"> </w:t>
      </w:r>
      <w:r w:rsidRPr="00E14663">
        <w:rPr>
          <w:rFonts w:cs="Arial"/>
        </w:rPr>
        <w:t>je</w:t>
      </w:r>
      <w:r w:rsidR="00DF09B2">
        <w:rPr>
          <w:rFonts w:cs="Arial"/>
        </w:rPr>
        <w:t xml:space="preserve"> </w:t>
      </w:r>
      <w:r w:rsidRPr="00E14663">
        <w:rPr>
          <w:rFonts w:cs="Arial"/>
        </w:rPr>
        <w:t>v</w:t>
      </w:r>
      <w:r w:rsidR="00DF09B2">
        <w:rPr>
          <w:rFonts w:cs="Arial"/>
        </w:rPr>
        <w:t xml:space="preserve"> </w:t>
      </w:r>
      <w:r w:rsidRPr="00E14663">
        <w:rPr>
          <w:rFonts w:cs="Arial"/>
        </w:rPr>
        <w:t>postopku</w:t>
      </w:r>
      <w:r w:rsidR="00DF09B2">
        <w:rPr>
          <w:rFonts w:cs="Arial"/>
        </w:rPr>
        <w:t xml:space="preserve"> </w:t>
      </w:r>
      <w:r w:rsidRPr="00E14663">
        <w:rPr>
          <w:rFonts w:cs="Arial"/>
        </w:rPr>
        <w:t>izdaje</w:t>
      </w:r>
      <w:r w:rsidR="00DF09B2">
        <w:rPr>
          <w:rFonts w:cs="Arial"/>
        </w:rPr>
        <w:t xml:space="preserve"> </w:t>
      </w:r>
      <w:r w:rsidRPr="00E14663">
        <w:rPr>
          <w:rFonts w:cs="Arial"/>
        </w:rPr>
        <w:t>tega</w:t>
      </w:r>
      <w:r w:rsidR="00DF09B2">
        <w:rPr>
          <w:rFonts w:cs="Arial"/>
        </w:rPr>
        <w:t xml:space="preserve"> </w:t>
      </w:r>
      <w:r w:rsidRPr="00E14663">
        <w:rPr>
          <w:rFonts w:cs="Arial"/>
        </w:rPr>
        <w:t>dovoljenja</w:t>
      </w:r>
      <w:r w:rsidR="00DF09B2">
        <w:rPr>
          <w:rFonts w:cs="Arial"/>
        </w:rPr>
        <w:t xml:space="preserve"> </w:t>
      </w:r>
      <w:r w:rsidRPr="00E14663">
        <w:rPr>
          <w:rFonts w:cs="Arial"/>
        </w:rPr>
        <w:t>preveril</w:t>
      </w:r>
      <w:r w:rsidR="00DF09B2">
        <w:rPr>
          <w:rFonts w:cs="Arial"/>
        </w:rPr>
        <w:t xml:space="preserve"> </w:t>
      </w:r>
      <w:r w:rsidRPr="00E14663">
        <w:rPr>
          <w:rFonts w:cs="Arial"/>
        </w:rPr>
        <w:t>predloženo</w:t>
      </w:r>
      <w:r w:rsidR="00DF09B2">
        <w:rPr>
          <w:rFonts w:cs="Arial"/>
        </w:rPr>
        <w:t xml:space="preserve"> </w:t>
      </w:r>
      <w:r w:rsidRPr="00E14663">
        <w:rPr>
          <w:rFonts w:cs="Arial"/>
        </w:rPr>
        <w:t>dokumentacijo,</w:t>
      </w:r>
      <w:r w:rsidR="00DF09B2">
        <w:rPr>
          <w:rFonts w:cs="Arial"/>
        </w:rPr>
        <w:t xml:space="preserve"> </w:t>
      </w:r>
      <w:r w:rsidRPr="00E14663">
        <w:rPr>
          <w:rFonts w:cs="Arial"/>
        </w:rPr>
        <w:t>podatke</w:t>
      </w:r>
      <w:r w:rsidR="00DF09B2">
        <w:rPr>
          <w:rFonts w:cs="Arial"/>
        </w:rPr>
        <w:t xml:space="preserve"> </w:t>
      </w:r>
      <w:r w:rsidRPr="00E14663">
        <w:rPr>
          <w:rFonts w:cs="Arial"/>
        </w:rPr>
        <w:t>elektronske</w:t>
      </w:r>
      <w:r w:rsidR="00DF09B2">
        <w:rPr>
          <w:rFonts w:cs="Arial"/>
        </w:rPr>
        <w:t xml:space="preserve"> </w:t>
      </w:r>
      <w:r w:rsidRPr="00E14663">
        <w:rPr>
          <w:rFonts w:cs="Arial"/>
        </w:rPr>
        <w:t>zemljiške</w:t>
      </w:r>
      <w:r w:rsidR="00DF09B2">
        <w:rPr>
          <w:rFonts w:cs="Arial"/>
        </w:rPr>
        <w:t xml:space="preserve"> </w:t>
      </w:r>
      <w:r w:rsidRPr="00E14663">
        <w:rPr>
          <w:rFonts w:cs="Arial"/>
        </w:rPr>
        <w:t>knjige</w:t>
      </w:r>
      <w:r w:rsidR="00DF09B2">
        <w:rPr>
          <w:rFonts w:cs="Arial"/>
        </w:rPr>
        <w:t xml:space="preserve"> </w:t>
      </w:r>
      <w:r w:rsidRPr="00E14663">
        <w:rPr>
          <w:rFonts w:cs="Arial"/>
        </w:rPr>
        <w:t>in</w:t>
      </w:r>
      <w:r w:rsidR="00DF09B2">
        <w:rPr>
          <w:rFonts w:cs="Arial"/>
        </w:rPr>
        <w:t xml:space="preserve"> </w:t>
      </w:r>
      <w:r w:rsidRPr="00E14663">
        <w:rPr>
          <w:rFonts w:cs="Arial"/>
        </w:rPr>
        <w:t>podatke</w:t>
      </w:r>
      <w:r w:rsidR="00DF09B2">
        <w:rPr>
          <w:rFonts w:cs="Arial"/>
        </w:rPr>
        <w:t xml:space="preserve"> </w:t>
      </w:r>
      <w:r w:rsidRPr="00E14663">
        <w:rPr>
          <w:rFonts w:cs="Arial"/>
        </w:rPr>
        <w:t>Geodetske</w:t>
      </w:r>
      <w:r w:rsidR="00DF09B2">
        <w:rPr>
          <w:rFonts w:cs="Arial"/>
        </w:rPr>
        <w:t xml:space="preserve"> </w:t>
      </w:r>
      <w:r w:rsidRPr="00E14663">
        <w:rPr>
          <w:rFonts w:cs="Arial"/>
        </w:rPr>
        <w:t>uprave</w:t>
      </w:r>
      <w:r w:rsidR="00DF09B2">
        <w:rPr>
          <w:rFonts w:cs="Arial"/>
        </w:rPr>
        <w:t xml:space="preserve"> </w:t>
      </w:r>
      <w:r w:rsidRPr="00E14663">
        <w:rPr>
          <w:rFonts w:cs="Arial"/>
        </w:rPr>
        <w:t>RS</w:t>
      </w:r>
      <w:r w:rsidR="00DF09B2">
        <w:rPr>
          <w:rFonts w:cs="Arial"/>
        </w:rPr>
        <w:t xml:space="preserve"> </w:t>
      </w:r>
      <w:r w:rsidRPr="00E14663">
        <w:rPr>
          <w:rFonts w:cs="Arial"/>
        </w:rPr>
        <w:t>ter</w:t>
      </w:r>
      <w:r w:rsidR="00DF09B2">
        <w:rPr>
          <w:rFonts w:cs="Arial"/>
        </w:rPr>
        <w:t xml:space="preserve"> </w:t>
      </w:r>
      <w:r w:rsidRPr="00E14663">
        <w:rPr>
          <w:rFonts w:cs="Arial"/>
        </w:rPr>
        <w:t>pridobil</w:t>
      </w:r>
      <w:r w:rsidR="00DF09B2">
        <w:rPr>
          <w:rFonts w:cs="Arial"/>
        </w:rPr>
        <w:t xml:space="preserve"> </w:t>
      </w:r>
      <w:r w:rsidRPr="00E14663">
        <w:rPr>
          <w:rFonts w:cs="Arial"/>
        </w:rPr>
        <w:t>mnenja</w:t>
      </w:r>
      <w:r w:rsidR="00DF09B2">
        <w:rPr>
          <w:rFonts w:cs="Arial"/>
        </w:rPr>
        <w:t xml:space="preserve"> </w:t>
      </w:r>
      <w:r w:rsidRPr="00E14663">
        <w:rPr>
          <w:rFonts w:cs="Arial"/>
        </w:rPr>
        <w:t>pristojnih</w:t>
      </w:r>
      <w:r w:rsidR="00DF09B2">
        <w:rPr>
          <w:rFonts w:cs="Arial"/>
        </w:rPr>
        <w:t xml:space="preserve"> </w:t>
      </w:r>
      <w:r w:rsidRPr="00E14663">
        <w:rPr>
          <w:rFonts w:cs="Arial"/>
        </w:rPr>
        <w:t>organov</w:t>
      </w:r>
      <w:r w:rsidR="00DF09B2">
        <w:rPr>
          <w:rFonts w:cs="Arial"/>
        </w:rPr>
        <w:t xml:space="preserve"> </w:t>
      </w:r>
      <w:r w:rsidRPr="00E14663">
        <w:rPr>
          <w:rFonts w:cs="Arial"/>
        </w:rPr>
        <w:t>in</w:t>
      </w:r>
      <w:r w:rsidR="00DF09B2">
        <w:rPr>
          <w:rFonts w:cs="Arial"/>
        </w:rPr>
        <w:t xml:space="preserve"> </w:t>
      </w:r>
      <w:r w:rsidRPr="00E14663">
        <w:rPr>
          <w:rFonts w:cs="Arial"/>
        </w:rPr>
        <w:t>organizacij,</w:t>
      </w:r>
      <w:r w:rsidR="00DF09B2">
        <w:rPr>
          <w:rFonts w:cs="Arial"/>
        </w:rPr>
        <w:t xml:space="preserve"> </w:t>
      </w:r>
      <w:r w:rsidRPr="00E14663">
        <w:rPr>
          <w:rFonts w:cs="Arial"/>
        </w:rPr>
        <w:t>navedena</w:t>
      </w:r>
      <w:r w:rsidR="00DF09B2">
        <w:rPr>
          <w:rFonts w:cs="Arial"/>
        </w:rPr>
        <w:t xml:space="preserve"> </w:t>
      </w:r>
      <w:r w:rsidRPr="00E14663">
        <w:rPr>
          <w:rFonts w:cs="Arial"/>
        </w:rPr>
        <w:t>v</w:t>
      </w:r>
      <w:r w:rsidR="00DF09B2">
        <w:rPr>
          <w:rFonts w:cs="Arial"/>
        </w:rPr>
        <w:t xml:space="preserve"> </w:t>
      </w:r>
      <w:r w:rsidRPr="00E14663">
        <w:rPr>
          <w:rFonts w:cs="Arial"/>
        </w:rPr>
        <w:t>točki</w:t>
      </w:r>
      <w:r w:rsidR="00DF09B2">
        <w:rPr>
          <w:rFonts w:cs="Arial"/>
        </w:rPr>
        <w:t xml:space="preserve"> </w:t>
      </w:r>
      <w:r w:rsidRPr="00E14663">
        <w:rPr>
          <w:rFonts w:cs="Arial"/>
        </w:rPr>
        <w:t>IV.</w:t>
      </w:r>
      <w:r w:rsidR="00DF09B2">
        <w:rPr>
          <w:rFonts w:cs="Arial"/>
        </w:rPr>
        <w:t xml:space="preserve"> </w:t>
      </w:r>
      <w:r w:rsidRPr="00E14663">
        <w:rPr>
          <w:rFonts w:cs="Arial"/>
        </w:rPr>
        <w:t>izreka</w:t>
      </w:r>
      <w:r w:rsidR="00DF09B2">
        <w:rPr>
          <w:rFonts w:cs="Arial"/>
        </w:rPr>
        <w:t xml:space="preserve"> </w:t>
      </w:r>
      <w:r w:rsidRPr="00E14663">
        <w:rPr>
          <w:rFonts w:cs="Arial"/>
        </w:rPr>
        <w:t>tega</w:t>
      </w:r>
      <w:r w:rsidR="00DF09B2">
        <w:rPr>
          <w:rFonts w:cs="Arial"/>
        </w:rPr>
        <w:t xml:space="preserve"> </w:t>
      </w:r>
      <w:r w:rsidRPr="00E14663">
        <w:rPr>
          <w:rFonts w:cs="Arial"/>
        </w:rPr>
        <w:t>dovoljenja.</w:t>
      </w:r>
    </w:p>
    <w:p w:rsidR="00B2222F" w:rsidRPr="00E14663" w:rsidRDefault="00B2222F" w:rsidP="00F24A83">
      <w:pPr>
        <w:spacing w:line="260" w:lineRule="exact"/>
        <w:rPr>
          <w:rFonts w:cs="Arial"/>
        </w:rPr>
      </w:pPr>
    </w:p>
    <w:p w:rsidR="00F073B8" w:rsidRPr="00F073B8" w:rsidRDefault="00C70881" w:rsidP="00F073B8">
      <w:pPr>
        <w:numPr>
          <w:ilvl w:val="0"/>
          <w:numId w:val="5"/>
        </w:numPr>
        <w:tabs>
          <w:tab w:val="left" w:pos="567"/>
        </w:tabs>
        <w:spacing w:line="260" w:lineRule="exact"/>
        <w:ind w:left="0" w:firstLine="0"/>
        <w:rPr>
          <w:rFonts w:cs="Arial"/>
        </w:rPr>
      </w:pPr>
      <w:r w:rsidRPr="00F073B8">
        <w:rPr>
          <w:rFonts w:cs="Arial"/>
        </w:rPr>
        <w:t>Upravni</w:t>
      </w:r>
      <w:r w:rsidR="00DF09B2" w:rsidRPr="00F073B8">
        <w:rPr>
          <w:rFonts w:cs="Arial"/>
        </w:rPr>
        <w:t xml:space="preserve"> </w:t>
      </w:r>
      <w:r w:rsidRPr="00F073B8">
        <w:rPr>
          <w:rFonts w:cs="Arial"/>
        </w:rPr>
        <w:t>organ</w:t>
      </w:r>
      <w:r w:rsidR="00DF09B2" w:rsidRPr="00F073B8">
        <w:rPr>
          <w:rFonts w:cs="Arial"/>
        </w:rPr>
        <w:t xml:space="preserve"> </w:t>
      </w:r>
      <w:r w:rsidRPr="00F073B8">
        <w:rPr>
          <w:rFonts w:cs="Arial"/>
        </w:rPr>
        <w:t>ugotavlja</w:t>
      </w:r>
      <w:r w:rsidR="00DF09B2" w:rsidRPr="00F073B8">
        <w:rPr>
          <w:rFonts w:cs="Arial"/>
        </w:rPr>
        <w:t xml:space="preserve">, da </w:t>
      </w:r>
      <w:r w:rsidRPr="00F073B8">
        <w:rPr>
          <w:rFonts w:cs="Arial"/>
        </w:rPr>
        <w:t>se</w:t>
      </w:r>
      <w:r w:rsidR="00DF09B2" w:rsidRPr="00F073B8">
        <w:rPr>
          <w:rFonts w:cs="Arial"/>
        </w:rPr>
        <w:t xml:space="preserve"> </w:t>
      </w:r>
      <w:r w:rsidRPr="00F073B8">
        <w:rPr>
          <w:rFonts w:cs="Arial"/>
        </w:rPr>
        <w:t>zahtevek</w:t>
      </w:r>
      <w:r w:rsidR="00DF09B2" w:rsidRPr="00F073B8">
        <w:rPr>
          <w:rFonts w:cs="Arial"/>
        </w:rPr>
        <w:t xml:space="preserve"> </w:t>
      </w:r>
      <w:r w:rsidRPr="00F073B8">
        <w:rPr>
          <w:rFonts w:cs="Arial"/>
        </w:rPr>
        <w:t>za</w:t>
      </w:r>
      <w:r w:rsidR="00DF09B2" w:rsidRPr="00F073B8">
        <w:rPr>
          <w:rFonts w:cs="Arial"/>
        </w:rPr>
        <w:t xml:space="preserve"> </w:t>
      </w:r>
      <w:r w:rsidRPr="00F073B8">
        <w:rPr>
          <w:rFonts w:cs="Arial"/>
        </w:rPr>
        <w:t>izdajo</w:t>
      </w:r>
      <w:r w:rsidR="00DF09B2" w:rsidRPr="00F073B8">
        <w:rPr>
          <w:rFonts w:cs="Arial"/>
        </w:rPr>
        <w:t xml:space="preserve"> </w:t>
      </w:r>
      <w:r w:rsidRPr="00F073B8">
        <w:rPr>
          <w:rFonts w:cs="Arial"/>
        </w:rPr>
        <w:t>gradbenega</w:t>
      </w:r>
      <w:r w:rsidR="00DF09B2" w:rsidRPr="00F073B8">
        <w:rPr>
          <w:rFonts w:cs="Arial"/>
        </w:rPr>
        <w:t xml:space="preserve"> </w:t>
      </w:r>
      <w:r w:rsidRPr="00F073B8">
        <w:rPr>
          <w:rFonts w:cs="Arial"/>
        </w:rPr>
        <w:t>dovoljenja</w:t>
      </w:r>
      <w:r w:rsidR="00DF09B2" w:rsidRPr="00F073B8">
        <w:rPr>
          <w:rFonts w:cs="Arial"/>
        </w:rPr>
        <w:t xml:space="preserve"> </w:t>
      </w:r>
      <w:r w:rsidRPr="00F073B8">
        <w:rPr>
          <w:rFonts w:cs="Arial"/>
        </w:rPr>
        <w:t>nanaša</w:t>
      </w:r>
      <w:r w:rsidR="00DF09B2" w:rsidRPr="00F073B8">
        <w:rPr>
          <w:rFonts w:cs="Arial"/>
        </w:rPr>
        <w:t xml:space="preserve"> </w:t>
      </w:r>
      <w:r w:rsidRPr="00F073B8">
        <w:rPr>
          <w:rFonts w:cs="Arial"/>
        </w:rPr>
        <w:t>na</w:t>
      </w:r>
      <w:r w:rsidR="00DF09B2" w:rsidRPr="00F073B8">
        <w:rPr>
          <w:rFonts w:cs="Arial"/>
        </w:rPr>
        <w:t xml:space="preserve"> </w:t>
      </w:r>
      <w:r w:rsidR="000C04EA" w:rsidRPr="00F073B8">
        <w:rPr>
          <w:rFonts w:cs="Arial"/>
        </w:rPr>
        <w:t>rekonstrukcijo</w:t>
      </w:r>
      <w:r w:rsidR="00DF09B2" w:rsidRPr="00F073B8">
        <w:rPr>
          <w:rFonts w:cs="Arial"/>
        </w:rPr>
        <w:t xml:space="preserve"> </w:t>
      </w:r>
      <w:r w:rsidR="000E2C84" w:rsidRPr="00F073B8">
        <w:rPr>
          <w:rFonts w:cs="Arial"/>
        </w:rPr>
        <w:t>objekta</w:t>
      </w:r>
      <w:r w:rsidR="00DF09B2" w:rsidRPr="00F073B8">
        <w:rPr>
          <w:rFonts w:cs="Arial"/>
        </w:rPr>
        <w:t xml:space="preserve"> </w:t>
      </w:r>
      <w:r w:rsidR="000E2C84" w:rsidRPr="00F073B8">
        <w:rPr>
          <w:rFonts w:cs="Arial"/>
        </w:rPr>
        <w:t>proteinskih</w:t>
      </w:r>
      <w:r w:rsidR="00DF09B2" w:rsidRPr="00F073B8">
        <w:rPr>
          <w:rFonts w:cs="Arial"/>
        </w:rPr>
        <w:t xml:space="preserve"> </w:t>
      </w:r>
      <w:r w:rsidR="000E2C84" w:rsidRPr="00F073B8">
        <w:rPr>
          <w:rFonts w:cs="Arial"/>
        </w:rPr>
        <w:t>koncentratov</w:t>
      </w:r>
      <w:r w:rsidR="00DF09B2" w:rsidRPr="00F073B8">
        <w:rPr>
          <w:rFonts w:cs="Arial"/>
        </w:rPr>
        <w:t xml:space="preserve"> </w:t>
      </w:r>
      <w:r w:rsidR="000E2C84" w:rsidRPr="00F073B8">
        <w:rPr>
          <w:rFonts w:cs="Arial"/>
        </w:rPr>
        <w:t>in</w:t>
      </w:r>
      <w:r w:rsidR="00DF09B2" w:rsidRPr="00F073B8">
        <w:rPr>
          <w:rFonts w:cs="Arial"/>
        </w:rPr>
        <w:t xml:space="preserve"> </w:t>
      </w:r>
      <w:r w:rsidR="000E2C84" w:rsidRPr="00F073B8">
        <w:rPr>
          <w:rFonts w:cs="Arial"/>
        </w:rPr>
        <w:t>sprejema</w:t>
      </w:r>
      <w:r w:rsidR="00DF09B2" w:rsidRPr="00F073B8">
        <w:rPr>
          <w:rFonts w:cs="Arial"/>
        </w:rPr>
        <w:t xml:space="preserve"> </w:t>
      </w:r>
      <w:r w:rsidR="000E2C84" w:rsidRPr="00F073B8">
        <w:rPr>
          <w:rFonts w:cs="Arial"/>
        </w:rPr>
        <w:t>živih</w:t>
      </w:r>
      <w:r w:rsidR="00DF09B2" w:rsidRPr="00F073B8">
        <w:rPr>
          <w:rFonts w:cs="Arial"/>
        </w:rPr>
        <w:t xml:space="preserve"> </w:t>
      </w:r>
      <w:r w:rsidR="000E2C84" w:rsidRPr="00F073B8">
        <w:rPr>
          <w:rFonts w:cs="Arial"/>
        </w:rPr>
        <w:t>živali</w:t>
      </w:r>
      <w:r w:rsidR="00DF09B2" w:rsidRPr="00F073B8">
        <w:rPr>
          <w:rFonts w:cs="Arial"/>
        </w:rPr>
        <w:t xml:space="preserve"> </w:t>
      </w:r>
      <w:r w:rsidR="000E2C84" w:rsidRPr="00F073B8">
        <w:rPr>
          <w:rFonts w:cs="Arial"/>
        </w:rPr>
        <w:t>v</w:t>
      </w:r>
      <w:r w:rsidR="00DF09B2" w:rsidRPr="00F073B8">
        <w:rPr>
          <w:rFonts w:cs="Arial"/>
        </w:rPr>
        <w:t xml:space="preserve"> </w:t>
      </w:r>
      <w:r w:rsidR="000E2C84" w:rsidRPr="00F073B8">
        <w:rPr>
          <w:rFonts w:cs="Arial"/>
        </w:rPr>
        <w:t>klavnico</w:t>
      </w:r>
      <w:r w:rsidR="00DF09B2" w:rsidRPr="00F073B8">
        <w:rPr>
          <w:rFonts w:cs="Arial"/>
        </w:rPr>
        <w:t xml:space="preserve"> </w:t>
      </w:r>
      <w:r w:rsidR="000E2C84" w:rsidRPr="00F073B8">
        <w:rPr>
          <w:rFonts w:cs="Arial"/>
        </w:rPr>
        <w:t>ter</w:t>
      </w:r>
      <w:r w:rsidR="00DF09B2" w:rsidRPr="00F073B8">
        <w:rPr>
          <w:rFonts w:cs="Arial"/>
        </w:rPr>
        <w:t xml:space="preserve"> </w:t>
      </w:r>
      <w:r w:rsidR="000E2C84" w:rsidRPr="00F073B8">
        <w:rPr>
          <w:rFonts w:cs="Arial"/>
        </w:rPr>
        <w:t>na</w:t>
      </w:r>
      <w:r w:rsidR="00DF09B2" w:rsidRPr="00F073B8">
        <w:rPr>
          <w:rFonts w:cs="Arial"/>
        </w:rPr>
        <w:t xml:space="preserve"> </w:t>
      </w:r>
      <w:r w:rsidR="000E2C84" w:rsidRPr="00F073B8">
        <w:rPr>
          <w:rFonts w:cs="Arial"/>
        </w:rPr>
        <w:t>gradnjo</w:t>
      </w:r>
      <w:r w:rsidR="00DF09B2" w:rsidRPr="00F073B8">
        <w:rPr>
          <w:rFonts w:cs="Arial"/>
        </w:rPr>
        <w:t xml:space="preserve"> </w:t>
      </w:r>
      <w:r w:rsidR="000E2C84" w:rsidRPr="00F073B8">
        <w:rPr>
          <w:rFonts w:cs="Arial"/>
        </w:rPr>
        <w:t>nadstrešnice</w:t>
      </w:r>
      <w:r w:rsidR="00DF09B2" w:rsidRPr="00F073B8">
        <w:rPr>
          <w:rFonts w:cs="Arial"/>
        </w:rPr>
        <w:t xml:space="preserve"> </w:t>
      </w:r>
      <w:r w:rsidR="000E2C84" w:rsidRPr="00F073B8">
        <w:rPr>
          <w:rFonts w:cs="Arial"/>
        </w:rPr>
        <w:t>k</w:t>
      </w:r>
      <w:r w:rsidR="00DF09B2" w:rsidRPr="00F073B8">
        <w:rPr>
          <w:rFonts w:cs="Arial"/>
        </w:rPr>
        <w:t xml:space="preserve"> </w:t>
      </w:r>
      <w:r w:rsidR="000E2C84" w:rsidRPr="00F073B8">
        <w:rPr>
          <w:rFonts w:cs="Arial"/>
        </w:rPr>
        <w:t>objektu</w:t>
      </w:r>
      <w:r w:rsidR="00DF09B2" w:rsidRPr="00F073B8">
        <w:rPr>
          <w:rFonts w:cs="Arial"/>
        </w:rPr>
        <w:t xml:space="preserve"> </w:t>
      </w:r>
      <w:r w:rsidR="000E2C84" w:rsidRPr="00F073B8">
        <w:rPr>
          <w:rFonts w:cs="Arial"/>
        </w:rPr>
        <w:t>klavnice</w:t>
      </w:r>
      <w:r w:rsidR="00DF09B2" w:rsidRPr="00F073B8">
        <w:rPr>
          <w:rFonts w:cs="Arial"/>
        </w:rPr>
        <w:t xml:space="preserve"> </w:t>
      </w:r>
      <w:r w:rsidR="00873A2D" w:rsidRPr="00F073B8">
        <w:rPr>
          <w:rFonts w:cs="Arial"/>
        </w:rPr>
        <w:t>velikost</w:t>
      </w:r>
      <w:r w:rsidR="00DF09B2" w:rsidRPr="00F073B8">
        <w:rPr>
          <w:rFonts w:cs="Arial"/>
        </w:rPr>
        <w:t xml:space="preserve"> </w:t>
      </w:r>
      <w:r w:rsidR="00873A2D" w:rsidRPr="00F073B8">
        <w:rPr>
          <w:rFonts w:cs="Arial"/>
        </w:rPr>
        <w:t>15,5</w:t>
      </w:r>
      <w:r w:rsidR="00DF09B2" w:rsidRPr="00F073B8">
        <w:rPr>
          <w:rFonts w:cs="Arial"/>
        </w:rPr>
        <w:t xml:space="preserve"> </w:t>
      </w:r>
      <w:r w:rsidR="00873A2D" w:rsidRPr="00F073B8">
        <w:rPr>
          <w:rFonts w:cs="Arial"/>
        </w:rPr>
        <w:t>m</w:t>
      </w:r>
      <w:r w:rsidR="00DF09B2" w:rsidRPr="00F073B8">
        <w:rPr>
          <w:rFonts w:cs="Arial"/>
        </w:rPr>
        <w:t xml:space="preserve"> </w:t>
      </w:r>
      <w:r w:rsidR="00873A2D" w:rsidRPr="00F073B8">
        <w:rPr>
          <w:rFonts w:cs="Arial"/>
        </w:rPr>
        <w:t>×</w:t>
      </w:r>
      <w:r w:rsidR="00DF09B2" w:rsidRPr="00F073B8">
        <w:rPr>
          <w:rFonts w:cs="Arial"/>
        </w:rPr>
        <w:t xml:space="preserve"> </w:t>
      </w:r>
      <w:r w:rsidR="00873A2D" w:rsidRPr="00F073B8">
        <w:rPr>
          <w:rFonts w:cs="Arial"/>
        </w:rPr>
        <w:t>22,4</w:t>
      </w:r>
      <w:r w:rsidR="00DF09B2" w:rsidRPr="00F073B8">
        <w:rPr>
          <w:rFonts w:cs="Arial"/>
        </w:rPr>
        <w:t xml:space="preserve"> </w:t>
      </w:r>
      <w:r w:rsidR="00873A2D" w:rsidRPr="00F073B8">
        <w:rPr>
          <w:rFonts w:cs="Arial"/>
        </w:rPr>
        <w:t>m</w:t>
      </w:r>
      <w:r w:rsidR="00DF09B2" w:rsidRPr="00F073B8">
        <w:rPr>
          <w:rFonts w:cs="Arial"/>
        </w:rPr>
        <w:t xml:space="preserve"> </w:t>
      </w:r>
      <w:r w:rsidR="00873A2D" w:rsidRPr="00F073B8">
        <w:rPr>
          <w:rFonts w:cs="Arial"/>
        </w:rPr>
        <w:t>in</w:t>
      </w:r>
      <w:r w:rsidR="00DF09B2" w:rsidRPr="00F073B8">
        <w:rPr>
          <w:rFonts w:cs="Arial"/>
        </w:rPr>
        <w:t xml:space="preserve"> </w:t>
      </w:r>
      <w:r w:rsidR="00873A2D" w:rsidRPr="00F073B8">
        <w:rPr>
          <w:rFonts w:cs="Arial"/>
        </w:rPr>
        <w:t>višine</w:t>
      </w:r>
      <w:r w:rsidR="00DF09B2" w:rsidRPr="00F073B8">
        <w:rPr>
          <w:rFonts w:cs="Arial"/>
        </w:rPr>
        <w:t xml:space="preserve"> </w:t>
      </w:r>
      <w:r w:rsidR="00873A2D" w:rsidRPr="00F073B8">
        <w:rPr>
          <w:rFonts w:cs="Arial"/>
        </w:rPr>
        <w:t>8,3</w:t>
      </w:r>
      <w:r w:rsidR="00DF09B2" w:rsidRPr="00F073B8">
        <w:rPr>
          <w:rFonts w:cs="Arial"/>
        </w:rPr>
        <w:t xml:space="preserve"> </w:t>
      </w:r>
      <w:r w:rsidR="00873A2D" w:rsidRPr="00F073B8">
        <w:rPr>
          <w:rFonts w:cs="Arial"/>
        </w:rPr>
        <w:t>m</w:t>
      </w:r>
      <w:r w:rsidR="000E2C84" w:rsidRPr="00F073B8">
        <w:rPr>
          <w:rFonts w:cs="Arial"/>
        </w:rPr>
        <w:t>,</w:t>
      </w:r>
      <w:r w:rsidR="00DF09B2" w:rsidRPr="00F073B8">
        <w:rPr>
          <w:rFonts w:cs="Arial"/>
        </w:rPr>
        <w:t xml:space="preserve"> </w:t>
      </w:r>
      <w:proofErr w:type="spellStart"/>
      <w:r w:rsidR="00873A2D" w:rsidRPr="00F073B8">
        <w:rPr>
          <w:rFonts w:cs="Arial"/>
        </w:rPr>
        <w:t>prizidavo</w:t>
      </w:r>
      <w:proofErr w:type="spellEnd"/>
      <w:r w:rsidR="00DF09B2" w:rsidRPr="00F073B8">
        <w:rPr>
          <w:rFonts w:cs="Arial"/>
        </w:rPr>
        <w:t xml:space="preserve"> </w:t>
      </w:r>
      <w:r w:rsidR="00873A2D" w:rsidRPr="00F073B8">
        <w:rPr>
          <w:rFonts w:cs="Arial"/>
        </w:rPr>
        <w:t>k</w:t>
      </w:r>
      <w:r w:rsidR="00DF09B2" w:rsidRPr="00F073B8">
        <w:rPr>
          <w:rFonts w:cs="Arial"/>
        </w:rPr>
        <w:t xml:space="preserve"> </w:t>
      </w:r>
      <w:r w:rsidR="000E2C84" w:rsidRPr="00F073B8">
        <w:rPr>
          <w:rFonts w:cs="Arial"/>
        </w:rPr>
        <w:t>plinsk</w:t>
      </w:r>
      <w:r w:rsidR="00873A2D" w:rsidRPr="00F073B8">
        <w:rPr>
          <w:rFonts w:cs="Arial"/>
        </w:rPr>
        <w:t>i</w:t>
      </w:r>
      <w:r w:rsidR="00DF09B2" w:rsidRPr="00F073B8">
        <w:rPr>
          <w:rFonts w:cs="Arial"/>
        </w:rPr>
        <w:t xml:space="preserve"> </w:t>
      </w:r>
      <w:r w:rsidR="000E2C84" w:rsidRPr="00F073B8">
        <w:rPr>
          <w:rFonts w:cs="Arial"/>
        </w:rPr>
        <w:t>postaj</w:t>
      </w:r>
      <w:r w:rsidR="00873A2D" w:rsidRPr="00F073B8">
        <w:rPr>
          <w:rFonts w:cs="Arial"/>
        </w:rPr>
        <w:t>i</w:t>
      </w:r>
      <w:r w:rsidR="00DF09B2" w:rsidRPr="00F073B8">
        <w:rPr>
          <w:rFonts w:cs="Arial"/>
        </w:rPr>
        <w:t xml:space="preserve"> </w:t>
      </w:r>
      <w:r w:rsidR="00873A2D" w:rsidRPr="00F073B8">
        <w:rPr>
          <w:rFonts w:cs="Arial"/>
        </w:rPr>
        <w:t>z</w:t>
      </w:r>
      <w:r w:rsidR="00DF09B2" w:rsidRPr="00F073B8">
        <w:rPr>
          <w:rFonts w:cs="Arial"/>
        </w:rPr>
        <w:t xml:space="preserve"> </w:t>
      </w:r>
      <w:r w:rsidR="00873A2D" w:rsidRPr="00F073B8">
        <w:rPr>
          <w:rFonts w:cs="Arial"/>
        </w:rPr>
        <w:t>dvema</w:t>
      </w:r>
      <w:r w:rsidR="00DF09B2" w:rsidRPr="00F073B8">
        <w:rPr>
          <w:rFonts w:cs="Arial"/>
        </w:rPr>
        <w:t xml:space="preserve"> </w:t>
      </w:r>
      <w:r w:rsidR="00873A2D" w:rsidRPr="00F073B8">
        <w:rPr>
          <w:rFonts w:cs="Arial"/>
        </w:rPr>
        <w:t>plinskima</w:t>
      </w:r>
      <w:r w:rsidR="00DF09B2" w:rsidRPr="00F073B8">
        <w:rPr>
          <w:rFonts w:cs="Arial"/>
        </w:rPr>
        <w:t xml:space="preserve"> </w:t>
      </w:r>
      <w:r w:rsidR="00873A2D" w:rsidRPr="00F073B8">
        <w:rPr>
          <w:rFonts w:cs="Arial"/>
        </w:rPr>
        <w:t>rezervoarjema</w:t>
      </w:r>
      <w:r w:rsidR="00DF09B2" w:rsidRPr="00F073B8">
        <w:rPr>
          <w:rFonts w:cs="Arial"/>
        </w:rPr>
        <w:t xml:space="preserve"> </w:t>
      </w:r>
      <w:r w:rsidR="00873A2D" w:rsidRPr="00F073B8">
        <w:rPr>
          <w:rFonts w:cs="Arial"/>
        </w:rPr>
        <w:t>za</w:t>
      </w:r>
      <w:r w:rsidR="00DF09B2" w:rsidRPr="00F073B8">
        <w:rPr>
          <w:rFonts w:cs="Arial"/>
        </w:rPr>
        <w:t xml:space="preserve"> </w:t>
      </w:r>
      <w:r w:rsidR="00873A2D" w:rsidRPr="00F073B8">
        <w:rPr>
          <w:rFonts w:cs="Arial"/>
        </w:rPr>
        <w:t>dva</w:t>
      </w:r>
      <w:r w:rsidR="00DF09B2" w:rsidRPr="00F073B8">
        <w:rPr>
          <w:rFonts w:cs="Arial"/>
        </w:rPr>
        <w:t xml:space="preserve"> </w:t>
      </w:r>
      <w:r w:rsidR="00873A2D" w:rsidRPr="00F073B8">
        <w:rPr>
          <w:rFonts w:cs="Arial"/>
        </w:rPr>
        <w:t>rezervoarja</w:t>
      </w:r>
      <w:r w:rsidR="00DF09B2" w:rsidRPr="00F073B8">
        <w:rPr>
          <w:rFonts w:cs="Arial"/>
        </w:rPr>
        <w:t xml:space="preserve"> </w:t>
      </w:r>
      <w:r w:rsidR="00873A2D" w:rsidRPr="00F073B8">
        <w:rPr>
          <w:rFonts w:cs="Arial"/>
        </w:rPr>
        <w:t>za</w:t>
      </w:r>
      <w:r w:rsidR="00DF09B2" w:rsidRPr="00F073B8">
        <w:rPr>
          <w:rFonts w:cs="Arial"/>
        </w:rPr>
        <w:t xml:space="preserve"> </w:t>
      </w:r>
      <w:r w:rsidR="00873A2D" w:rsidRPr="00F073B8">
        <w:rPr>
          <w:rFonts w:cs="Arial"/>
        </w:rPr>
        <w:t>CO</w:t>
      </w:r>
      <w:r w:rsidR="00873A2D" w:rsidRPr="005A2F93">
        <w:rPr>
          <w:rFonts w:cs="Arial"/>
          <w:vertAlign w:val="subscript"/>
        </w:rPr>
        <w:t>2</w:t>
      </w:r>
      <w:r w:rsidR="00DF09B2" w:rsidRPr="00F073B8">
        <w:rPr>
          <w:rFonts w:cs="Arial"/>
        </w:rPr>
        <w:t xml:space="preserve"> </w:t>
      </w:r>
      <w:r w:rsidR="00873A2D" w:rsidRPr="00F073B8">
        <w:rPr>
          <w:rFonts w:cs="Arial"/>
        </w:rPr>
        <w:t>in</w:t>
      </w:r>
      <w:r w:rsidR="00DF09B2" w:rsidRPr="00F073B8">
        <w:rPr>
          <w:rFonts w:cs="Arial"/>
        </w:rPr>
        <w:t xml:space="preserve"> </w:t>
      </w:r>
      <w:r w:rsidR="00873A2D" w:rsidRPr="00F073B8">
        <w:rPr>
          <w:rFonts w:cs="Arial"/>
        </w:rPr>
        <w:t>O</w:t>
      </w:r>
      <w:r w:rsidR="00873A2D" w:rsidRPr="005A2F93">
        <w:rPr>
          <w:rFonts w:cs="Arial"/>
          <w:vertAlign w:val="subscript"/>
        </w:rPr>
        <w:t>2</w:t>
      </w:r>
      <w:r w:rsidR="00873A2D" w:rsidRPr="00F073B8">
        <w:rPr>
          <w:rFonts w:cs="Arial"/>
        </w:rPr>
        <w:t>,</w:t>
      </w:r>
      <w:r w:rsidR="00DF09B2" w:rsidRPr="00F073B8">
        <w:rPr>
          <w:rFonts w:cs="Arial"/>
        </w:rPr>
        <w:t xml:space="preserve"> </w:t>
      </w:r>
      <w:r w:rsidR="00873A2D" w:rsidRPr="00F073B8">
        <w:rPr>
          <w:rFonts w:cs="Arial"/>
        </w:rPr>
        <w:t>gradnjo</w:t>
      </w:r>
      <w:r w:rsidR="00DF09B2" w:rsidRPr="00F073B8">
        <w:rPr>
          <w:rFonts w:cs="Arial"/>
        </w:rPr>
        <w:t xml:space="preserve"> </w:t>
      </w:r>
      <w:r w:rsidR="00873A2D" w:rsidRPr="00F073B8">
        <w:rPr>
          <w:rFonts w:cs="Arial"/>
        </w:rPr>
        <w:t>industrijske</w:t>
      </w:r>
      <w:r w:rsidR="00DF09B2" w:rsidRPr="00F073B8">
        <w:rPr>
          <w:rFonts w:cs="Arial"/>
        </w:rPr>
        <w:t xml:space="preserve"> </w:t>
      </w:r>
      <w:r w:rsidR="00D00837" w:rsidRPr="00F073B8">
        <w:rPr>
          <w:rFonts w:cs="Arial"/>
        </w:rPr>
        <w:t>čistilne</w:t>
      </w:r>
      <w:r w:rsidR="00DF09B2" w:rsidRPr="00F073B8">
        <w:rPr>
          <w:rFonts w:cs="Arial"/>
        </w:rPr>
        <w:t xml:space="preserve"> </w:t>
      </w:r>
      <w:r w:rsidR="00873A2D" w:rsidRPr="00F073B8">
        <w:rPr>
          <w:rFonts w:cs="Arial"/>
        </w:rPr>
        <w:t>naprave</w:t>
      </w:r>
      <w:r w:rsidR="00DF09B2" w:rsidRPr="00F073B8">
        <w:rPr>
          <w:rFonts w:cs="Arial"/>
        </w:rPr>
        <w:t xml:space="preserve"> </w:t>
      </w:r>
      <w:r w:rsidR="00873A2D" w:rsidRPr="00F073B8">
        <w:rPr>
          <w:rFonts w:cs="Arial"/>
        </w:rPr>
        <w:t>s</w:t>
      </w:r>
      <w:r w:rsidR="00DF09B2" w:rsidRPr="00F073B8">
        <w:rPr>
          <w:rFonts w:cs="Arial"/>
        </w:rPr>
        <w:t xml:space="preserve"> </w:t>
      </w:r>
      <w:r w:rsidR="00873A2D" w:rsidRPr="00F073B8">
        <w:rPr>
          <w:rFonts w:cs="Arial"/>
        </w:rPr>
        <w:t>kapaciteto</w:t>
      </w:r>
      <w:r w:rsidR="00DF09B2" w:rsidRPr="00F073B8">
        <w:rPr>
          <w:rFonts w:cs="Arial"/>
        </w:rPr>
        <w:t xml:space="preserve"> </w:t>
      </w:r>
      <w:r w:rsidR="00873A2D" w:rsidRPr="00F073B8">
        <w:rPr>
          <w:rFonts w:cs="Arial"/>
        </w:rPr>
        <w:t>2500</w:t>
      </w:r>
      <w:r w:rsidR="00DF09B2" w:rsidRPr="00F073B8">
        <w:rPr>
          <w:rFonts w:cs="Arial"/>
        </w:rPr>
        <w:t xml:space="preserve"> </w:t>
      </w:r>
      <w:r w:rsidR="00873A2D" w:rsidRPr="00F073B8">
        <w:rPr>
          <w:rFonts w:cs="Arial"/>
        </w:rPr>
        <w:t>m</w:t>
      </w:r>
      <w:r w:rsidR="00873A2D" w:rsidRPr="00F83143">
        <w:rPr>
          <w:rFonts w:cs="Arial"/>
          <w:vertAlign w:val="superscript"/>
        </w:rPr>
        <w:t>3</w:t>
      </w:r>
      <w:r w:rsidR="00873A2D" w:rsidRPr="00F073B8">
        <w:rPr>
          <w:rFonts w:cs="Arial"/>
        </w:rPr>
        <w:t>/dan</w:t>
      </w:r>
      <w:r w:rsidR="00DF09B2" w:rsidRPr="00F073B8">
        <w:rPr>
          <w:rFonts w:cs="Arial"/>
        </w:rPr>
        <w:t xml:space="preserve"> </w:t>
      </w:r>
      <w:r w:rsidR="000E2C84" w:rsidRPr="00F073B8">
        <w:rPr>
          <w:rFonts w:cs="Arial"/>
        </w:rPr>
        <w:t>in</w:t>
      </w:r>
      <w:r w:rsidR="00DF09B2" w:rsidRPr="00F073B8">
        <w:rPr>
          <w:rFonts w:cs="Arial"/>
        </w:rPr>
        <w:t xml:space="preserve"> </w:t>
      </w:r>
      <w:r w:rsidRPr="00F073B8">
        <w:rPr>
          <w:rFonts w:cs="Arial"/>
        </w:rPr>
        <w:t>sanacijo</w:t>
      </w:r>
      <w:r w:rsidR="00DF09B2" w:rsidRPr="00F073B8">
        <w:rPr>
          <w:rFonts w:cs="Arial"/>
        </w:rPr>
        <w:t xml:space="preserve"> </w:t>
      </w:r>
      <w:r w:rsidRPr="00F073B8">
        <w:rPr>
          <w:rFonts w:cs="Arial"/>
        </w:rPr>
        <w:t>med</w:t>
      </w:r>
      <w:r w:rsidR="00DF09B2" w:rsidRPr="00F073B8">
        <w:rPr>
          <w:rFonts w:cs="Arial"/>
        </w:rPr>
        <w:t xml:space="preserve"> </w:t>
      </w:r>
      <w:r w:rsidRPr="00F073B8">
        <w:rPr>
          <w:rFonts w:cs="Arial"/>
        </w:rPr>
        <w:t>gradnjo</w:t>
      </w:r>
      <w:r w:rsidR="00DF09B2" w:rsidRPr="00F073B8">
        <w:rPr>
          <w:rFonts w:cs="Arial"/>
        </w:rPr>
        <w:t xml:space="preserve"> </w:t>
      </w:r>
      <w:r w:rsidRPr="00F073B8">
        <w:rPr>
          <w:rFonts w:cs="Arial"/>
        </w:rPr>
        <w:t>poškodovanih</w:t>
      </w:r>
      <w:r w:rsidR="00DF09B2" w:rsidRPr="00F073B8">
        <w:rPr>
          <w:rFonts w:cs="Arial"/>
        </w:rPr>
        <w:t xml:space="preserve"> </w:t>
      </w:r>
      <w:r w:rsidRPr="00F073B8">
        <w:rPr>
          <w:rFonts w:cs="Arial"/>
        </w:rPr>
        <w:t>zunanjih</w:t>
      </w:r>
      <w:r w:rsidR="00DF09B2" w:rsidRPr="00F073B8">
        <w:rPr>
          <w:rFonts w:cs="Arial"/>
        </w:rPr>
        <w:t xml:space="preserve"> </w:t>
      </w:r>
      <w:r w:rsidRPr="00F073B8">
        <w:rPr>
          <w:rFonts w:cs="Arial"/>
        </w:rPr>
        <w:t>površin</w:t>
      </w:r>
      <w:r w:rsidR="00DF09B2" w:rsidRPr="00F073B8">
        <w:rPr>
          <w:rFonts w:cs="Arial"/>
        </w:rPr>
        <w:t xml:space="preserve"> </w:t>
      </w:r>
      <w:r w:rsidRPr="00F073B8">
        <w:rPr>
          <w:rFonts w:cs="Arial"/>
        </w:rPr>
        <w:t>in</w:t>
      </w:r>
      <w:r w:rsidR="00DF09B2" w:rsidRPr="00F073B8">
        <w:rPr>
          <w:rFonts w:cs="Arial"/>
        </w:rPr>
        <w:t xml:space="preserve"> </w:t>
      </w:r>
      <w:r w:rsidRPr="00F073B8">
        <w:rPr>
          <w:rFonts w:cs="Arial"/>
        </w:rPr>
        <w:t>izvedbo</w:t>
      </w:r>
      <w:r w:rsidR="00DF09B2" w:rsidRPr="00F073B8">
        <w:rPr>
          <w:rFonts w:cs="Arial"/>
        </w:rPr>
        <w:t xml:space="preserve"> </w:t>
      </w:r>
      <w:r w:rsidRPr="00F073B8">
        <w:rPr>
          <w:rFonts w:cs="Arial"/>
        </w:rPr>
        <w:t>priključkov</w:t>
      </w:r>
      <w:r w:rsidR="00DF09B2" w:rsidRPr="00F073B8">
        <w:rPr>
          <w:rFonts w:cs="Arial"/>
        </w:rPr>
        <w:t xml:space="preserve"> </w:t>
      </w:r>
      <w:r w:rsidRPr="00F073B8">
        <w:rPr>
          <w:rFonts w:cs="Arial"/>
        </w:rPr>
        <w:t>na</w:t>
      </w:r>
      <w:r w:rsidR="00DF09B2" w:rsidRPr="00F073B8">
        <w:rPr>
          <w:rFonts w:cs="Arial"/>
        </w:rPr>
        <w:t xml:space="preserve"> </w:t>
      </w:r>
      <w:r w:rsidRPr="00F073B8">
        <w:rPr>
          <w:rFonts w:cs="Arial"/>
        </w:rPr>
        <w:t>obstoječo</w:t>
      </w:r>
      <w:r w:rsidR="00DF09B2" w:rsidRPr="00F073B8">
        <w:rPr>
          <w:rFonts w:cs="Arial"/>
        </w:rPr>
        <w:t xml:space="preserve"> </w:t>
      </w:r>
      <w:r w:rsidRPr="00F073B8">
        <w:rPr>
          <w:rFonts w:cs="Arial"/>
        </w:rPr>
        <w:t>interno</w:t>
      </w:r>
      <w:r w:rsidR="00DF09B2" w:rsidRPr="00F073B8">
        <w:rPr>
          <w:rFonts w:cs="Arial"/>
        </w:rPr>
        <w:t xml:space="preserve"> </w:t>
      </w:r>
      <w:r w:rsidRPr="00F073B8">
        <w:rPr>
          <w:rFonts w:cs="Arial"/>
        </w:rPr>
        <w:t>komunalno</w:t>
      </w:r>
      <w:r w:rsidR="00DF09B2" w:rsidRPr="00F073B8">
        <w:rPr>
          <w:rFonts w:cs="Arial"/>
        </w:rPr>
        <w:t xml:space="preserve"> </w:t>
      </w:r>
      <w:r w:rsidRPr="00F073B8">
        <w:rPr>
          <w:rFonts w:cs="Arial"/>
        </w:rPr>
        <w:t>infrastrukturo.</w:t>
      </w:r>
      <w:r w:rsidR="00DF09B2" w:rsidRPr="00F073B8">
        <w:rPr>
          <w:rFonts w:cs="Arial"/>
        </w:rPr>
        <w:t xml:space="preserve"> </w:t>
      </w:r>
      <w:r w:rsidRPr="00F073B8">
        <w:rPr>
          <w:rFonts w:cs="Arial"/>
        </w:rPr>
        <w:t>Gradnja</w:t>
      </w:r>
      <w:r w:rsidR="00DF09B2" w:rsidRPr="00F073B8">
        <w:rPr>
          <w:rFonts w:cs="Arial"/>
        </w:rPr>
        <w:t xml:space="preserve"> </w:t>
      </w:r>
      <w:r w:rsidRPr="00F073B8">
        <w:rPr>
          <w:rFonts w:cs="Arial"/>
        </w:rPr>
        <w:t>objektov</w:t>
      </w:r>
      <w:r w:rsidR="00DF09B2" w:rsidRPr="00F073B8">
        <w:rPr>
          <w:rFonts w:cs="Arial"/>
        </w:rPr>
        <w:t xml:space="preserve"> </w:t>
      </w:r>
      <w:r w:rsidRPr="00F073B8">
        <w:rPr>
          <w:rFonts w:cs="Arial"/>
        </w:rPr>
        <w:t>je</w:t>
      </w:r>
      <w:r w:rsidR="00DF09B2" w:rsidRPr="00F073B8">
        <w:rPr>
          <w:rFonts w:cs="Arial"/>
        </w:rPr>
        <w:t xml:space="preserve"> </w:t>
      </w:r>
      <w:r w:rsidRPr="00F073B8">
        <w:rPr>
          <w:rFonts w:cs="Arial"/>
        </w:rPr>
        <w:t>predvidena</w:t>
      </w:r>
      <w:r w:rsidR="00DF09B2" w:rsidRPr="00F073B8">
        <w:rPr>
          <w:rFonts w:cs="Arial"/>
        </w:rPr>
        <w:t xml:space="preserve"> </w:t>
      </w:r>
      <w:r w:rsidRPr="00F073B8">
        <w:rPr>
          <w:rFonts w:cs="Arial"/>
        </w:rPr>
        <w:t>na</w:t>
      </w:r>
      <w:r w:rsidR="00DF09B2" w:rsidRPr="00F073B8">
        <w:rPr>
          <w:rFonts w:cs="Arial"/>
        </w:rPr>
        <w:t xml:space="preserve"> </w:t>
      </w:r>
      <w:r w:rsidR="00162FAE" w:rsidRPr="00F073B8">
        <w:rPr>
          <w:rFonts w:cs="Arial"/>
        </w:rPr>
        <w:t>zemljiščih</w:t>
      </w:r>
      <w:r w:rsidR="00DF09B2" w:rsidRPr="00F073B8">
        <w:rPr>
          <w:rFonts w:cs="Arial"/>
        </w:rPr>
        <w:t xml:space="preserve"> </w:t>
      </w:r>
      <w:r w:rsidR="00162FAE" w:rsidRPr="00F073B8">
        <w:rPr>
          <w:rFonts w:cs="Arial"/>
        </w:rPr>
        <w:t>s</w:t>
      </w:r>
      <w:r w:rsidR="00DF09B2" w:rsidRPr="00F073B8">
        <w:rPr>
          <w:rFonts w:cs="Arial"/>
        </w:rPr>
        <w:t xml:space="preserve"> </w:t>
      </w:r>
      <w:proofErr w:type="spellStart"/>
      <w:r w:rsidR="00162FAE" w:rsidRPr="00F073B8">
        <w:rPr>
          <w:rFonts w:cs="Arial"/>
        </w:rPr>
        <w:t>parc</w:t>
      </w:r>
      <w:proofErr w:type="spellEnd"/>
      <w:r w:rsidR="00162FAE" w:rsidRPr="00F073B8">
        <w:rPr>
          <w:rFonts w:cs="Arial"/>
        </w:rPr>
        <w:t>.</w:t>
      </w:r>
      <w:r w:rsidR="00DF09B2" w:rsidRPr="00F073B8">
        <w:rPr>
          <w:rFonts w:cs="Arial"/>
        </w:rPr>
        <w:t xml:space="preserve"> </w:t>
      </w:r>
      <w:r w:rsidR="00162FAE" w:rsidRPr="00F073B8">
        <w:rPr>
          <w:rFonts w:cs="Arial"/>
        </w:rPr>
        <w:t>št.</w:t>
      </w:r>
      <w:r w:rsidR="00DF09B2" w:rsidRPr="00F073B8">
        <w:rPr>
          <w:rFonts w:cs="Arial"/>
        </w:rPr>
        <w:t xml:space="preserve"> </w:t>
      </w:r>
      <w:r w:rsidR="00162FAE" w:rsidRPr="00F073B8">
        <w:rPr>
          <w:rFonts w:cs="Arial"/>
        </w:rPr>
        <w:t>2456/5,</w:t>
      </w:r>
      <w:r w:rsidR="00DF09B2" w:rsidRPr="00F073B8">
        <w:rPr>
          <w:rFonts w:cs="Arial"/>
        </w:rPr>
        <w:t xml:space="preserve"> </w:t>
      </w:r>
      <w:r w:rsidR="00162FAE" w:rsidRPr="00F073B8">
        <w:rPr>
          <w:rFonts w:cs="Arial"/>
        </w:rPr>
        <w:t>2456/6</w:t>
      </w:r>
      <w:r w:rsidR="00DF09B2" w:rsidRPr="00F073B8">
        <w:rPr>
          <w:rFonts w:cs="Arial"/>
        </w:rPr>
        <w:t xml:space="preserve"> </w:t>
      </w:r>
      <w:r w:rsidR="00162FAE" w:rsidRPr="00F073B8">
        <w:rPr>
          <w:rFonts w:cs="Arial"/>
        </w:rPr>
        <w:t>in</w:t>
      </w:r>
      <w:r w:rsidR="00DF09B2" w:rsidRPr="00F073B8">
        <w:rPr>
          <w:rFonts w:cs="Arial"/>
        </w:rPr>
        <w:t xml:space="preserve"> </w:t>
      </w:r>
      <w:r w:rsidR="00162FAE" w:rsidRPr="00F073B8">
        <w:rPr>
          <w:rFonts w:cs="Arial"/>
        </w:rPr>
        <w:t>2439/2,</w:t>
      </w:r>
      <w:r w:rsidR="00DF09B2" w:rsidRPr="00F073B8">
        <w:rPr>
          <w:rFonts w:cs="Arial"/>
        </w:rPr>
        <w:t xml:space="preserve"> </w:t>
      </w:r>
      <w:r w:rsidR="00162FAE" w:rsidRPr="00F073B8">
        <w:rPr>
          <w:rFonts w:cs="Arial"/>
        </w:rPr>
        <w:t>vse</w:t>
      </w:r>
      <w:r w:rsidR="00DF09B2" w:rsidRPr="00F073B8">
        <w:rPr>
          <w:rFonts w:cs="Arial"/>
        </w:rPr>
        <w:t xml:space="preserve"> </w:t>
      </w:r>
      <w:r w:rsidR="00162FAE" w:rsidRPr="00F073B8">
        <w:rPr>
          <w:rFonts w:cs="Arial"/>
        </w:rPr>
        <w:t>k.o.</w:t>
      </w:r>
      <w:r w:rsidR="00DF09B2" w:rsidRPr="00F073B8">
        <w:rPr>
          <w:rFonts w:cs="Arial"/>
        </w:rPr>
        <w:t xml:space="preserve"> </w:t>
      </w:r>
      <w:r w:rsidR="00162FAE" w:rsidRPr="00F073B8">
        <w:rPr>
          <w:rFonts w:cs="Arial"/>
        </w:rPr>
        <w:t>(400)</w:t>
      </w:r>
      <w:r w:rsidR="00DF09B2" w:rsidRPr="00F073B8">
        <w:rPr>
          <w:rFonts w:cs="Arial"/>
        </w:rPr>
        <w:t xml:space="preserve"> </w:t>
      </w:r>
      <w:r w:rsidR="00F073B8" w:rsidRPr="00F073B8">
        <w:rPr>
          <w:rFonts w:cs="Arial"/>
        </w:rPr>
        <w:t xml:space="preserve">Ptuj, gradnja pripadajoče komunalne infrastrukture pa na zemljiščih s </w:t>
      </w:r>
      <w:proofErr w:type="spellStart"/>
      <w:r w:rsidR="00F073B8" w:rsidRPr="00F073B8">
        <w:rPr>
          <w:rFonts w:cs="Arial"/>
        </w:rPr>
        <w:t>parc</w:t>
      </w:r>
      <w:proofErr w:type="spellEnd"/>
      <w:r w:rsidR="00F073B8" w:rsidRPr="00F073B8">
        <w:rPr>
          <w:rFonts w:cs="Arial"/>
        </w:rPr>
        <w:t>. št. 2439/2, 2456/5, 2464, 2456/6, 2453, 2456/7, 2445/2, 2463/3, vse k.o. Ptuj (400).</w:t>
      </w:r>
    </w:p>
    <w:p w:rsidR="00B2222F" w:rsidRPr="00E14663" w:rsidRDefault="00B2222F" w:rsidP="00F24A83">
      <w:pPr>
        <w:spacing w:line="260" w:lineRule="exact"/>
        <w:rPr>
          <w:rFonts w:cs="Arial"/>
        </w:rPr>
      </w:pPr>
    </w:p>
    <w:p w:rsidR="00DF09B2" w:rsidRDefault="00C70881" w:rsidP="00F24A83">
      <w:pPr>
        <w:numPr>
          <w:ilvl w:val="0"/>
          <w:numId w:val="5"/>
        </w:numPr>
        <w:tabs>
          <w:tab w:val="left" w:pos="567"/>
        </w:tabs>
        <w:spacing w:line="260" w:lineRule="exact"/>
        <w:ind w:left="0" w:firstLine="0"/>
      </w:pPr>
      <w:bookmarkStart w:id="0" w:name="OLE_LINK2"/>
      <w:r w:rsidRPr="00AF784F">
        <w:t>Upravni</w:t>
      </w:r>
      <w:r w:rsidR="00DF09B2">
        <w:t xml:space="preserve"> </w:t>
      </w:r>
      <w:r w:rsidRPr="00AF784F">
        <w:t>organ</w:t>
      </w:r>
      <w:r w:rsidR="00DF09B2">
        <w:t xml:space="preserve"> </w:t>
      </w:r>
      <w:r w:rsidRPr="00AF784F">
        <w:t>ugotavlja</w:t>
      </w:r>
      <w:r w:rsidR="00DF09B2">
        <w:t xml:space="preserve">, da </w:t>
      </w:r>
      <w:r w:rsidRPr="00AF784F">
        <w:t>je</w:t>
      </w:r>
      <w:r w:rsidR="00DF09B2">
        <w:t xml:space="preserve"> </w:t>
      </w:r>
      <w:r w:rsidRPr="00AF784F">
        <w:t>nameravani</w:t>
      </w:r>
      <w:r w:rsidR="00DF09B2">
        <w:t xml:space="preserve"> </w:t>
      </w:r>
      <w:r w:rsidRPr="00AF784F">
        <w:t>poseg</w:t>
      </w:r>
      <w:r w:rsidR="00DF09B2">
        <w:t xml:space="preserve"> </w:t>
      </w:r>
      <w:r w:rsidRPr="00AF784F">
        <w:t>objekt</w:t>
      </w:r>
      <w:r w:rsidR="00DF09B2">
        <w:t xml:space="preserve"> </w:t>
      </w:r>
      <w:r w:rsidRPr="00AF784F">
        <w:t>z</w:t>
      </w:r>
      <w:r w:rsidR="00DF09B2">
        <w:t xml:space="preserve"> </w:t>
      </w:r>
      <w:r w:rsidRPr="00AF784F">
        <w:t>vplivi</w:t>
      </w:r>
      <w:r w:rsidR="00DF09B2">
        <w:t xml:space="preserve"> </w:t>
      </w:r>
      <w:r w:rsidRPr="00AF784F">
        <w:t>na</w:t>
      </w:r>
      <w:r w:rsidR="00DF09B2">
        <w:t xml:space="preserve"> </w:t>
      </w:r>
      <w:r w:rsidRPr="00AF784F">
        <w:t>okolje,</w:t>
      </w:r>
      <w:r w:rsidR="00DF09B2">
        <w:t xml:space="preserve"> </w:t>
      </w:r>
      <w:r w:rsidRPr="00AF784F">
        <w:t>za</w:t>
      </w:r>
      <w:r w:rsidR="00DF09B2">
        <w:t xml:space="preserve"> </w:t>
      </w:r>
      <w:r w:rsidRPr="00AF784F">
        <w:t>katerega</w:t>
      </w:r>
      <w:r w:rsidR="00DF09B2">
        <w:t xml:space="preserve"> </w:t>
      </w:r>
      <w:r w:rsidRPr="00AF784F">
        <w:t>je</w:t>
      </w:r>
      <w:r w:rsidR="00DF09B2">
        <w:t xml:space="preserve"> </w:t>
      </w:r>
      <w:r w:rsidRPr="00AF784F">
        <w:t>treba</w:t>
      </w:r>
      <w:r w:rsidR="00DF09B2">
        <w:t xml:space="preserve"> </w:t>
      </w:r>
      <w:r w:rsidRPr="00AF784F">
        <w:t>izvesti</w:t>
      </w:r>
      <w:r w:rsidR="00DF09B2">
        <w:t xml:space="preserve"> </w:t>
      </w:r>
      <w:r w:rsidRPr="00AF784F">
        <w:t>presojo</w:t>
      </w:r>
      <w:r w:rsidR="00DF09B2">
        <w:t xml:space="preserve"> </w:t>
      </w:r>
      <w:r w:rsidRPr="00AF784F">
        <w:t>vplivov</w:t>
      </w:r>
      <w:r w:rsidR="00DF09B2">
        <w:t xml:space="preserve"> </w:t>
      </w:r>
      <w:r w:rsidRPr="00AF784F">
        <w:t>na</w:t>
      </w:r>
      <w:r w:rsidR="00DF09B2">
        <w:t xml:space="preserve"> </w:t>
      </w:r>
      <w:r w:rsidRPr="00AF784F">
        <w:t>okolje.</w:t>
      </w:r>
      <w:r w:rsidR="00DF09B2">
        <w:t xml:space="preserve"> </w:t>
      </w:r>
      <w:r w:rsidRPr="00AF784F">
        <w:t>Obveznost</w:t>
      </w:r>
      <w:r w:rsidR="00DF09B2">
        <w:t xml:space="preserve"> </w:t>
      </w:r>
      <w:r w:rsidRPr="00AF784F">
        <w:t>presoje</w:t>
      </w:r>
      <w:r w:rsidR="00DF09B2">
        <w:t xml:space="preserve"> </w:t>
      </w:r>
      <w:r w:rsidRPr="00AF784F">
        <w:t>vplivov</w:t>
      </w:r>
      <w:r w:rsidR="00DF09B2">
        <w:t xml:space="preserve"> </w:t>
      </w:r>
      <w:r w:rsidRPr="00AF784F">
        <w:t>na</w:t>
      </w:r>
      <w:r w:rsidR="00DF09B2">
        <w:t xml:space="preserve"> </w:t>
      </w:r>
      <w:r w:rsidRPr="00AF784F">
        <w:t>okolje</w:t>
      </w:r>
      <w:r w:rsidR="00DF09B2">
        <w:t xml:space="preserve"> </w:t>
      </w:r>
      <w:r w:rsidRPr="00AF784F">
        <w:t>se</w:t>
      </w:r>
      <w:r w:rsidR="00DF09B2">
        <w:t xml:space="preserve"> </w:t>
      </w:r>
      <w:r w:rsidRPr="00AF784F">
        <w:t>ugotavlja</w:t>
      </w:r>
      <w:r w:rsidR="00DF09B2">
        <w:t xml:space="preserve"> </w:t>
      </w:r>
      <w:r w:rsidRPr="00AF784F">
        <w:t>po</w:t>
      </w:r>
      <w:r w:rsidR="00DF09B2">
        <w:t xml:space="preserve"> </w:t>
      </w:r>
      <w:r w:rsidRPr="00AF784F">
        <w:t>Uredbi</w:t>
      </w:r>
      <w:r w:rsidR="00DF09B2">
        <w:t xml:space="preserve"> </w:t>
      </w:r>
      <w:r w:rsidRPr="00AF784F">
        <w:t>o</w:t>
      </w:r>
      <w:r w:rsidR="00DF09B2">
        <w:t xml:space="preserve"> </w:t>
      </w:r>
      <w:r w:rsidRPr="00AF784F">
        <w:t>posegih</w:t>
      </w:r>
      <w:r w:rsidR="00DF09B2">
        <w:t xml:space="preserve"> </w:t>
      </w:r>
      <w:r w:rsidRPr="00AF784F">
        <w:t>v</w:t>
      </w:r>
      <w:r w:rsidR="00DF09B2">
        <w:t xml:space="preserve"> </w:t>
      </w:r>
      <w:r w:rsidRPr="00AF784F">
        <w:t>okolje,</w:t>
      </w:r>
      <w:r w:rsidR="00DF09B2">
        <w:t xml:space="preserve"> </w:t>
      </w:r>
      <w:r w:rsidRPr="00AF784F">
        <w:t>za</w:t>
      </w:r>
      <w:r w:rsidR="00DF09B2">
        <w:t xml:space="preserve"> </w:t>
      </w:r>
      <w:r w:rsidRPr="00AF784F">
        <w:t>katere</w:t>
      </w:r>
      <w:r w:rsidR="00DF09B2">
        <w:t xml:space="preserve"> </w:t>
      </w:r>
      <w:r w:rsidRPr="00AF784F">
        <w:t>je</w:t>
      </w:r>
      <w:r w:rsidR="00DF09B2">
        <w:t xml:space="preserve"> </w:t>
      </w:r>
      <w:r w:rsidRPr="00AF784F">
        <w:t>treba</w:t>
      </w:r>
      <w:r w:rsidR="00DF09B2">
        <w:t xml:space="preserve"> </w:t>
      </w:r>
      <w:r w:rsidRPr="00AF784F">
        <w:t>izvesti</w:t>
      </w:r>
      <w:r w:rsidR="00DF09B2">
        <w:t xml:space="preserve"> </w:t>
      </w:r>
      <w:r w:rsidRPr="00AF784F">
        <w:t>presojo</w:t>
      </w:r>
      <w:r w:rsidR="00DF09B2">
        <w:t xml:space="preserve"> </w:t>
      </w:r>
      <w:r w:rsidRPr="00AF784F">
        <w:t>vplivov</w:t>
      </w:r>
      <w:r w:rsidR="00DF09B2">
        <w:t xml:space="preserve"> </w:t>
      </w:r>
      <w:r w:rsidRPr="00AF784F">
        <w:t>na</w:t>
      </w:r>
      <w:r w:rsidR="00DF09B2">
        <w:t xml:space="preserve"> </w:t>
      </w:r>
      <w:r w:rsidRPr="00AF784F">
        <w:t>okolje</w:t>
      </w:r>
      <w:r w:rsidR="00DF09B2">
        <w:t xml:space="preserve"> </w:t>
      </w:r>
      <w:r w:rsidRPr="00AF784F">
        <w:t>(Uradni</w:t>
      </w:r>
      <w:r w:rsidR="00DF09B2">
        <w:t xml:space="preserve"> </w:t>
      </w:r>
      <w:r w:rsidRPr="00AF784F">
        <w:t>list</w:t>
      </w:r>
      <w:r w:rsidR="00DF09B2">
        <w:t xml:space="preserve"> </w:t>
      </w:r>
      <w:r w:rsidRPr="00AF784F">
        <w:t>RS,</w:t>
      </w:r>
      <w:r w:rsidR="00DF09B2">
        <w:t xml:space="preserve"> </w:t>
      </w:r>
      <w:r w:rsidRPr="00AF784F">
        <w:t>št.</w:t>
      </w:r>
      <w:r w:rsidR="00DF09B2">
        <w:t xml:space="preserve"> </w:t>
      </w:r>
      <w:r w:rsidRPr="00AF784F">
        <w:t>51/14,</w:t>
      </w:r>
      <w:r w:rsidR="00DF09B2">
        <w:t xml:space="preserve"> </w:t>
      </w:r>
      <w:r w:rsidRPr="00AF784F">
        <w:t>57/15</w:t>
      </w:r>
      <w:r w:rsidR="00AF784F" w:rsidRPr="00AF784F">
        <w:t>,</w:t>
      </w:r>
      <w:r w:rsidR="00DF09B2">
        <w:t xml:space="preserve"> </w:t>
      </w:r>
      <w:r w:rsidRPr="00AF784F">
        <w:t>26/17</w:t>
      </w:r>
      <w:r w:rsidR="00DF09B2">
        <w:t xml:space="preserve"> </w:t>
      </w:r>
      <w:r w:rsidR="00AF784F" w:rsidRPr="00AF784F">
        <w:t>in</w:t>
      </w:r>
      <w:r w:rsidR="00DF09B2">
        <w:t xml:space="preserve"> </w:t>
      </w:r>
      <w:r w:rsidR="00AF784F" w:rsidRPr="00AF784F">
        <w:t>105/20</w:t>
      </w:r>
      <w:r w:rsidRPr="00AF784F">
        <w:t>;</w:t>
      </w:r>
      <w:r w:rsidR="00DF09B2">
        <w:t xml:space="preserve"> </w:t>
      </w:r>
      <w:r w:rsidRPr="00AF784F">
        <w:t>v</w:t>
      </w:r>
      <w:r w:rsidR="00DF09B2">
        <w:t xml:space="preserve"> </w:t>
      </w:r>
      <w:r w:rsidRPr="00AF784F">
        <w:t>nadaljevanju</w:t>
      </w:r>
      <w:r w:rsidR="00DF09B2">
        <w:t xml:space="preserve"> </w:t>
      </w:r>
      <w:r w:rsidRPr="00AF784F">
        <w:t>Uredba</w:t>
      </w:r>
      <w:r w:rsidR="00DF09B2">
        <w:t xml:space="preserve"> </w:t>
      </w:r>
      <w:r w:rsidRPr="00AF784F">
        <w:t>o</w:t>
      </w:r>
      <w:r w:rsidR="00DF09B2">
        <w:t xml:space="preserve"> </w:t>
      </w:r>
      <w:r w:rsidRPr="00AF784F">
        <w:t>posegih</w:t>
      </w:r>
      <w:r w:rsidR="00DF09B2">
        <w:t xml:space="preserve"> </w:t>
      </w:r>
      <w:r w:rsidRPr="00AF784F">
        <w:t>v</w:t>
      </w:r>
      <w:r w:rsidR="00DF09B2">
        <w:t xml:space="preserve"> </w:t>
      </w:r>
      <w:r w:rsidRPr="00AF784F">
        <w:t>okolje).</w:t>
      </w:r>
      <w:r w:rsidR="00DF09B2">
        <w:t xml:space="preserve"> </w:t>
      </w:r>
      <w:r w:rsidRPr="00AF784F">
        <w:t>Presoja</w:t>
      </w:r>
      <w:r w:rsidR="00DF09B2">
        <w:t xml:space="preserve"> </w:t>
      </w:r>
      <w:r w:rsidRPr="00AF784F">
        <w:t>vplivov</w:t>
      </w:r>
      <w:r w:rsidR="00DF09B2">
        <w:t xml:space="preserve"> </w:t>
      </w:r>
      <w:r w:rsidRPr="00AF784F">
        <w:t>na</w:t>
      </w:r>
      <w:r w:rsidR="00DF09B2">
        <w:t xml:space="preserve"> </w:t>
      </w:r>
      <w:r w:rsidRPr="00AF784F">
        <w:t>okolje</w:t>
      </w:r>
      <w:r w:rsidR="00DF09B2">
        <w:t xml:space="preserve"> </w:t>
      </w:r>
      <w:r w:rsidRPr="00AF784F">
        <w:t>je</w:t>
      </w:r>
      <w:r w:rsidR="00DF09B2">
        <w:t xml:space="preserve"> </w:t>
      </w:r>
      <w:r w:rsidRPr="00AF784F">
        <w:t>v</w:t>
      </w:r>
      <w:r w:rsidR="00DF09B2">
        <w:t xml:space="preserve"> </w:t>
      </w:r>
      <w:r w:rsidRPr="00AF784F">
        <w:t>skladu</w:t>
      </w:r>
      <w:r w:rsidR="00DF09B2">
        <w:t xml:space="preserve"> </w:t>
      </w:r>
      <w:r w:rsidRPr="00AF784F">
        <w:t>s</w:t>
      </w:r>
      <w:r w:rsidR="00DF09B2">
        <w:t xml:space="preserve"> </w:t>
      </w:r>
      <w:r w:rsidRPr="00AF784F">
        <w:t>točko</w:t>
      </w:r>
      <w:r w:rsidR="00DF09B2">
        <w:t xml:space="preserve"> </w:t>
      </w:r>
      <w:proofErr w:type="spellStart"/>
      <w:r w:rsidR="00B97F99" w:rsidRPr="00AF784F">
        <w:t>C.I.4</w:t>
      </w:r>
      <w:proofErr w:type="spellEnd"/>
      <w:r w:rsidR="00DF09B2">
        <w:t xml:space="preserve"> </w:t>
      </w:r>
      <w:r w:rsidRPr="00AF784F">
        <w:t>priloge</w:t>
      </w:r>
      <w:r w:rsidR="00DF09B2">
        <w:t xml:space="preserve"> </w:t>
      </w:r>
      <w:r w:rsidRPr="00AF784F">
        <w:t>1</w:t>
      </w:r>
      <w:r w:rsidR="00DF09B2">
        <w:t xml:space="preserve"> </w:t>
      </w:r>
      <w:r w:rsidRPr="00AF784F">
        <w:t>Uredbe</w:t>
      </w:r>
      <w:r w:rsidR="00DF09B2">
        <w:t xml:space="preserve"> </w:t>
      </w:r>
      <w:r w:rsidRPr="00AF784F">
        <w:t>o</w:t>
      </w:r>
      <w:r w:rsidR="00DF09B2">
        <w:t xml:space="preserve"> </w:t>
      </w:r>
      <w:r w:rsidRPr="00AF784F">
        <w:t>posegi</w:t>
      </w:r>
      <w:r w:rsidR="00B97F99" w:rsidRPr="00AF784F">
        <w:t>h</w:t>
      </w:r>
      <w:r w:rsidR="00DF09B2">
        <w:t xml:space="preserve"> </w:t>
      </w:r>
      <w:r w:rsidR="00B97F99" w:rsidRPr="00AF784F">
        <w:t>v</w:t>
      </w:r>
      <w:r w:rsidR="00DF09B2">
        <w:t xml:space="preserve"> </w:t>
      </w:r>
      <w:r w:rsidR="00B97F99" w:rsidRPr="00AF784F">
        <w:t>okolje</w:t>
      </w:r>
      <w:r w:rsidR="00DF09B2">
        <w:t xml:space="preserve"> </w:t>
      </w:r>
      <w:r w:rsidR="00B97F99" w:rsidRPr="00AF784F">
        <w:t>obvezna</w:t>
      </w:r>
      <w:r w:rsidR="00B17BC3" w:rsidRPr="00AF784F">
        <w:t>,</w:t>
      </w:r>
      <w:r w:rsidR="00DF09B2">
        <w:t xml:space="preserve"> </w:t>
      </w:r>
      <w:r w:rsidR="00B97F99" w:rsidRPr="00AF784F">
        <w:t>kadar</w:t>
      </w:r>
      <w:r w:rsidR="00DF09B2">
        <w:t xml:space="preserve"> </w:t>
      </w:r>
      <w:r w:rsidR="00B97F99" w:rsidRPr="00AF784F">
        <w:t>gre</w:t>
      </w:r>
      <w:r w:rsidR="00DF09B2">
        <w:t xml:space="preserve"> </w:t>
      </w:r>
      <w:r w:rsidR="00B97F99" w:rsidRPr="00AF784F">
        <w:t>za</w:t>
      </w:r>
      <w:r w:rsidR="00DF09B2">
        <w:t xml:space="preserve"> </w:t>
      </w:r>
      <w:r w:rsidR="00B97F99" w:rsidRPr="00AF784F">
        <w:t>klavnico</w:t>
      </w:r>
      <w:r w:rsidR="00DF09B2">
        <w:t xml:space="preserve"> </w:t>
      </w:r>
      <w:r w:rsidR="00B97F99" w:rsidRPr="00AF784F">
        <w:t>z</w:t>
      </w:r>
      <w:r w:rsidR="00DF09B2">
        <w:t xml:space="preserve"> </w:t>
      </w:r>
      <w:r w:rsidR="00B97F99" w:rsidRPr="00AF784F">
        <w:t>zmogljivostjo</w:t>
      </w:r>
      <w:r w:rsidR="00DF09B2">
        <w:t xml:space="preserve"> </w:t>
      </w:r>
      <w:r w:rsidR="00B97F99" w:rsidRPr="00AF784F">
        <w:t>zakola</w:t>
      </w:r>
      <w:r w:rsidR="00DF09B2">
        <w:t xml:space="preserve"> </w:t>
      </w:r>
      <w:r w:rsidR="00B97F99" w:rsidRPr="00AF784F">
        <w:t>najmanj</w:t>
      </w:r>
      <w:r w:rsidR="00DF09B2">
        <w:t xml:space="preserve"> </w:t>
      </w:r>
      <w:r w:rsidR="00B97F99" w:rsidRPr="00AF784F">
        <w:t>100</w:t>
      </w:r>
      <w:r w:rsidR="00DF09B2">
        <w:t xml:space="preserve"> </w:t>
      </w:r>
      <w:r w:rsidR="00B97F99" w:rsidRPr="00AF784F">
        <w:t>GVŽ</w:t>
      </w:r>
      <w:r w:rsidR="00DF09B2">
        <w:t xml:space="preserve"> </w:t>
      </w:r>
      <w:r w:rsidR="00B97F99" w:rsidRPr="00AF784F">
        <w:t>ali</w:t>
      </w:r>
      <w:r w:rsidR="00DF09B2">
        <w:t xml:space="preserve"> </w:t>
      </w:r>
      <w:r w:rsidR="00B97F99" w:rsidRPr="00AF784F">
        <w:t>proizvodnje</w:t>
      </w:r>
      <w:r w:rsidR="00DF09B2">
        <w:t xml:space="preserve"> </w:t>
      </w:r>
      <w:r w:rsidR="00B97F99" w:rsidRPr="00AF784F">
        <w:t>50</w:t>
      </w:r>
      <w:r w:rsidR="00DF09B2">
        <w:t xml:space="preserve"> </w:t>
      </w:r>
      <w:r w:rsidR="00B97F99" w:rsidRPr="00AF784F">
        <w:t>t</w:t>
      </w:r>
      <w:r w:rsidR="00DF09B2">
        <w:t xml:space="preserve"> </w:t>
      </w:r>
      <w:r w:rsidR="00B97F99" w:rsidRPr="00AF784F">
        <w:t>klavnih</w:t>
      </w:r>
      <w:r w:rsidR="00DF09B2">
        <w:t xml:space="preserve"> </w:t>
      </w:r>
      <w:r w:rsidR="00B97F99" w:rsidRPr="00AF784F">
        <w:t>trupov</w:t>
      </w:r>
      <w:r w:rsidR="00DF09B2">
        <w:t xml:space="preserve"> </w:t>
      </w:r>
      <w:r w:rsidR="00B97F99" w:rsidRPr="00AF784F">
        <w:t>na</w:t>
      </w:r>
      <w:r w:rsidR="00DF09B2">
        <w:t xml:space="preserve"> </w:t>
      </w:r>
      <w:r w:rsidR="00B97F99" w:rsidRPr="00AF784F">
        <w:t>dan.</w:t>
      </w:r>
      <w:r w:rsidR="00DF09B2">
        <w:rPr>
          <w:rFonts w:cs="Arial"/>
        </w:rPr>
        <w:t xml:space="preserve"> </w:t>
      </w:r>
      <w:r w:rsidR="00B17BC3" w:rsidRPr="00AF784F">
        <w:rPr>
          <w:rFonts w:cs="Arial"/>
        </w:rPr>
        <w:t>Iz</w:t>
      </w:r>
      <w:r w:rsidR="00DF09B2">
        <w:rPr>
          <w:rFonts w:cs="Arial"/>
        </w:rPr>
        <w:t xml:space="preserve"> </w:t>
      </w:r>
      <w:r w:rsidR="00B17BC3" w:rsidRPr="00AF784F">
        <w:rPr>
          <w:rFonts w:cs="Arial"/>
        </w:rPr>
        <w:t>sklepa</w:t>
      </w:r>
      <w:r w:rsidR="00DF09B2">
        <w:rPr>
          <w:rFonts w:cs="Arial"/>
        </w:rPr>
        <w:t xml:space="preserve"> </w:t>
      </w:r>
      <w:r w:rsidR="00B17BC3" w:rsidRPr="00AF784F">
        <w:rPr>
          <w:rFonts w:cs="Arial"/>
        </w:rPr>
        <w:t>v</w:t>
      </w:r>
      <w:r w:rsidR="00DF09B2">
        <w:rPr>
          <w:rFonts w:cs="Arial"/>
        </w:rPr>
        <w:t xml:space="preserve"> </w:t>
      </w:r>
      <w:r w:rsidR="00B17BC3" w:rsidRPr="00AF784F">
        <w:rPr>
          <w:rFonts w:cs="Arial"/>
        </w:rPr>
        <w:t>predhodnem</w:t>
      </w:r>
      <w:r w:rsidR="00DF09B2">
        <w:rPr>
          <w:rFonts w:cs="Arial"/>
        </w:rPr>
        <w:t xml:space="preserve"> </w:t>
      </w:r>
      <w:r w:rsidR="00B17BC3" w:rsidRPr="00AF784F">
        <w:rPr>
          <w:rFonts w:cs="Arial"/>
        </w:rPr>
        <w:t>postopku</w:t>
      </w:r>
      <w:r w:rsidR="00DF09B2">
        <w:rPr>
          <w:rFonts w:cs="Arial"/>
        </w:rPr>
        <w:t xml:space="preserve"> </w:t>
      </w:r>
      <w:r w:rsidR="00B17BC3" w:rsidRPr="00AF784F">
        <w:rPr>
          <w:rFonts w:cs="Arial"/>
        </w:rPr>
        <w:t>št.</w:t>
      </w:r>
      <w:r w:rsidR="00DF09B2">
        <w:rPr>
          <w:rFonts w:cs="Arial"/>
        </w:rPr>
        <w:t xml:space="preserve"> </w:t>
      </w:r>
      <w:r w:rsidR="00B17BC3" w:rsidRPr="00AF784F">
        <w:rPr>
          <w:rFonts w:cs="Arial"/>
        </w:rPr>
        <w:t>35405-77/2018-3</w:t>
      </w:r>
      <w:r w:rsidR="00DF09B2">
        <w:rPr>
          <w:rFonts w:cs="Arial"/>
        </w:rPr>
        <w:t xml:space="preserve"> </w:t>
      </w:r>
      <w:r w:rsidR="00B17BC3" w:rsidRPr="00AF784F">
        <w:rPr>
          <w:rFonts w:cs="Arial"/>
        </w:rPr>
        <w:t>z</w:t>
      </w:r>
      <w:r w:rsidR="00DF09B2">
        <w:rPr>
          <w:rFonts w:cs="Arial"/>
        </w:rPr>
        <w:t xml:space="preserve"> </w:t>
      </w:r>
      <w:r w:rsidR="00B17BC3" w:rsidRPr="00AF784F">
        <w:rPr>
          <w:rFonts w:cs="Arial"/>
        </w:rPr>
        <w:t>dne</w:t>
      </w:r>
      <w:r w:rsidR="00DF09B2">
        <w:rPr>
          <w:rFonts w:cs="Arial"/>
        </w:rPr>
        <w:t xml:space="preserve"> </w:t>
      </w:r>
      <w:r w:rsidR="00B17BC3" w:rsidRPr="00AF784F">
        <w:rPr>
          <w:rFonts w:cs="Arial"/>
        </w:rPr>
        <w:t>11.</w:t>
      </w:r>
      <w:r w:rsidR="00C57C87">
        <w:rPr>
          <w:rFonts w:cs="Arial"/>
        </w:rPr>
        <w:t> </w:t>
      </w:r>
      <w:r w:rsidR="00B17BC3" w:rsidRPr="00AF784F">
        <w:rPr>
          <w:rFonts w:cs="Arial"/>
        </w:rPr>
        <w:t>2.</w:t>
      </w:r>
      <w:r w:rsidR="00C57C87">
        <w:rPr>
          <w:rFonts w:cs="Arial"/>
        </w:rPr>
        <w:t> </w:t>
      </w:r>
      <w:r w:rsidR="00B17BC3" w:rsidRPr="00AF784F">
        <w:rPr>
          <w:rFonts w:cs="Arial"/>
        </w:rPr>
        <w:t>2019</w:t>
      </w:r>
      <w:r w:rsidR="00DF09B2">
        <w:rPr>
          <w:rFonts w:cs="Arial"/>
        </w:rPr>
        <w:t xml:space="preserve"> </w:t>
      </w:r>
      <w:r w:rsidR="00B17BC3" w:rsidRPr="00AF784F">
        <w:rPr>
          <w:rFonts w:cs="Arial"/>
        </w:rPr>
        <w:t>izhaja</w:t>
      </w:r>
      <w:r w:rsidR="00DF09B2">
        <w:rPr>
          <w:rFonts w:cs="Arial"/>
        </w:rPr>
        <w:t xml:space="preserve">, da </w:t>
      </w:r>
      <w:r w:rsidR="00B17BC3" w:rsidRPr="00AF784F">
        <w:rPr>
          <w:rFonts w:cs="Arial"/>
        </w:rPr>
        <w:t>nameravana</w:t>
      </w:r>
      <w:r w:rsidR="00DF09B2">
        <w:rPr>
          <w:rFonts w:cs="Arial"/>
        </w:rPr>
        <w:t xml:space="preserve"> </w:t>
      </w:r>
      <w:r w:rsidR="00B17BC3" w:rsidRPr="00AF784F">
        <w:t>sprememba</w:t>
      </w:r>
      <w:r w:rsidR="00DF09B2">
        <w:t xml:space="preserve"> </w:t>
      </w:r>
      <w:r w:rsidR="00B17BC3" w:rsidRPr="00AF784F">
        <w:t>v</w:t>
      </w:r>
      <w:r w:rsidR="00DF09B2">
        <w:t xml:space="preserve"> </w:t>
      </w:r>
      <w:r w:rsidR="00B17BC3" w:rsidRPr="00AF784F">
        <w:t>obratovanju</w:t>
      </w:r>
      <w:r w:rsidR="00DF09B2">
        <w:t xml:space="preserve"> </w:t>
      </w:r>
      <w:r w:rsidR="00B17BC3" w:rsidRPr="00AF784F">
        <w:t>naprav</w:t>
      </w:r>
      <w:r w:rsidR="00DF09B2">
        <w:t xml:space="preserve"> </w:t>
      </w:r>
      <w:r w:rsidR="00B17BC3" w:rsidRPr="00AF784F">
        <w:t>Perutnina</w:t>
      </w:r>
      <w:r w:rsidR="00DF09B2">
        <w:t xml:space="preserve"> </w:t>
      </w:r>
      <w:r w:rsidR="00B17BC3" w:rsidRPr="00AF784F">
        <w:t>Ptuj,</w:t>
      </w:r>
      <w:r w:rsidR="00DF09B2">
        <w:t xml:space="preserve"> </w:t>
      </w:r>
      <w:r w:rsidR="00B17BC3" w:rsidRPr="00AF784F">
        <w:t>d.d.,</w:t>
      </w:r>
      <w:r w:rsidR="00DF09B2">
        <w:t xml:space="preserve"> </w:t>
      </w:r>
      <w:r w:rsidR="00B17BC3" w:rsidRPr="00AF784F">
        <w:t>PC</w:t>
      </w:r>
      <w:r w:rsidR="00DF09B2">
        <w:t xml:space="preserve"> </w:t>
      </w:r>
      <w:r w:rsidR="00B17BC3" w:rsidRPr="00AF784F">
        <w:t>Mesna</w:t>
      </w:r>
      <w:r w:rsidR="00DF09B2">
        <w:t xml:space="preserve"> </w:t>
      </w:r>
      <w:r w:rsidR="00B17BC3" w:rsidRPr="00AF784F">
        <w:t>industrija</w:t>
      </w:r>
      <w:r w:rsidR="00DF09B2">
        <w:t xml:space="preserve"> </w:t>
      </w:r>
      <w:r w:rsidR="00B17BC3" w:rsidRPr="00AF784F">
        <w:t>Ptuj,</w:t>
      </w:r>
      <w:r w:rsidR="00DF09B2">
        <w:t xml:space="preserve"> </w:t>
      </w:r>
      <w:r w:rsidR="00B17BC3" w:rsidRPr="00AF784F">
        <w:t>na</w:t>
      </w:r>
      <w:r w:rsidR="00DF09B2">
        <w:t xml:space="preserve"> </w:t>
      </w:r>
      <w:r w:rsidR="00B17BC3" w:rsidRPr="00AF784F">
        <w:t>lokaciji</w:t>
      </w:r>
      <w:r w:rsidR="00DF09B2">
        <w:t xml:space="preserve"> </w:t>
      </w:r>
      <w:r w:rsidR="00B17BC3" w:rsidRPr="00AF784F">
        <w:t>z</w:t>
      </w:r>
      <w:r w:rsidR="00DF09B2">
        <w:t xml:space="preserve"> </w:t>
      </w:r>
      <w:r w:rsidR="00B17BC3" w:rsidRPr="00AF784F">
        <w:t>naslovom</w:t>
      </w:r>
      <w:r w:rsidR="00DF09B2">
        <w:t xml:space="preserve"> </w:t>
      </w:r>
      <w:r w:rsidR="00B17BC3" w:rsidRPr="00AF784F">
        <w:t>Zagrebška</w:t>
      </w:r>
      <w:r w:rsidR="00DF09B2">
        <w:t xml:space="preserve"> </w:t>
      </w:r>
      <w:r w:rsidR="00B17BC3" w:rsidRPr="00AF784F">
        <w:t>37,</w:t>
      </w:r>
      <w:r w:rsidR="00DF09B2">
        <w:t xml:space="preserve"> </w:t>
      </w:r>
      <w:r w:rsidR="00B17BC3" w:rsidRPr="00AF784F">
        <w:t>2251</w:t>
      </w:r>
      <w:r w:rsidR="00DF09B2">
        <w:t xml:space="preserve"> </w:t>
      </w:r>
      <w:r w:rsidR="00B17BC3" w:rsidRPr="00AF784F">
        <w:t>Ptuj,</w:t>
      </w:r>
      <w:r w:rsidR="00DF09B2">
        <w:t xml:space="preserve"> </w:t>
      </w:r>
      <w:r w:rsidR="00B17BC3" w:rsidRPr="00AF784F">
        <w:t>ni</w:t>
      </w:r>
      <w:r w:rsidR="00DF09B2">
        <w:t xml:space="preserve"> </w:t>
      </w:r>
      <w:r w:rsidR="00B17BC3" w:rsidRPr="00AF784F">
        <w:t>večja</w:t>
      </w:r>
      <w:r w:rsidR="00DF09B2">
        <w:t xml:space="preserve"> </w:t>
      </w:r>
      <w:r w:rsidR="00B17BC3" w:rsidRPr="00AF784F">
        <w:t>sprememba,</w:t>
      </w:r>
      <w:r w:rsidR="00DF09B2">
        <w:t xml:space="preserve"> </w:t>
      </w:r>
      <w:r w:rsidR="00B17BC3" w:rsidRPr="00AF784F">
        <w:t>vendar</w:t>
      </w:r>
      <w:r w:rsidR="00DF09B2">
        <w:t xml:space="preserve"> </w:t>
      </w:r>
      <w:r w:rsidR="00B17BC3" w:rsidRPr="00AF784F">
        <w:t>je</w:t>
      </w:r>
      <w:r w:rsidR="00DF09B2">
        <w:t xml:space="preserve"> </w:t>
      </w:r>
      <w:r w:rsidR="00B17BC3" w:rsidRPr="00AF784F">
        <w:t>zanjo</w:t>
      </w:r>
      <w:r w:rsidR="00DF09B2">
        <w:t xml:space="preserve"> </w:t>
      </w:r>
      <w:r w:rsidR="00B17BC3" w:rsidRPr="00AF784F">
        <w:t>treba</w:t>
      </w:r>
      <w:r w:rsidR="00DF09B2">
        <w:t xml:space="preserve"> </w:t>
      </w:r>
      <w:r w:rsidR="00B17BC3" w:rsidRPr="00AF784F">
        <w:t>izvesti</w:t>
      </w:r>
      <w:r w:rsidR="00DF09B2">
        <w:t xml:space="preserve"> </w:t>
      </w:r>
      <w:r w:rsidR="00B17BC3" w:rsidRPr="00AF784F">
        <w:t>presojo</w:t>
      </w:r>
      <w:r w:rsidR="00DF09B2">
        <w:t xml:space="preserve"> </w:t>
      </w:r>
      <w:r w:rsidR="00B17BC3" w:rsidRPr="00AF784F">
        <w:t>vplivov</w:t>
      </w:r>
      <w:r w:rsidR="00DF09B2">
        <w:t xml:space="preserve"> </w:t>
      </w:r>
      <w:r w:rsidR="00B17BC3" w:rsidRPr="00AF784F">
        <w:t>na</w:t>
      </w:r>
      <w:r w:rsidR="00DF09B2">
        <w:t xml:space="preserve"> </w:t>
      </w:r>
      <w:r w:rsidR="00B17BC3" w:rsidRPr="00AF784F">
        <w:t>okolje</w:t>
      </w:r>
      <w:r w:rsidR="00DF09B2">
        <w:t xml:space="preserve"> </w:t>
      </w:r>
      <w:r w:rsidR="00AF784F" w:rsidRPr="00AF784F">
        <w:t>in</w:t>
      </w:r>
      <w:r w:rsidR="00DF09B2">
        <w:t xml:space="preserve"> </w:t>
      </w:r>
      <w:r w:rsidR="00AF784F" w:rsidRPr="00AF784F">
        <w:t>pridobiti</w:t>
      </w:r>
      <w:r w:rsidR="00DF09B2">
        <w:t xml:space="preserve"> </w:t>
      </w:r>
      <w:r w:rsidR="00B17BC3" w:rsidRPr="00AF784F">
        <w:t>okoljevarstven</w:t>
      </w:r>
      <w:r w:rsidR="00AF784F" w:rsidRPr="00AF784F">
        <w:t>o</w:t>
      </w:r>
      <w:r w:rsidR="00DF09B2">
        <w:t xml:space="preserve"> </w:t>
      </w:r>
      <w:r w:rsidR="00B17BC3" w:rsidRPr="00AF784F">
        <w:t>soglasj</w:t>
      </w:r>
      <w:r w:rsidR="00AF784F" w:rsidRPr="00AF784F">
        <w:t>e</w:t>
      </w:r>
      <w:r w:rsidR="00B17BC3" w:rsidRPr="00AF784F">
        <w:t>.</w:t>
      </w:r>
      <w:r w:rsidR="00DF09B2">
        <w:t xml:space="preserve"> </w:t>
      </w:r>
      <w:r w:rsidR="00B17BC3" w:rsidRPr="00AF784F">
        <w:t>Prav</w:t>
      </w:r>
      <w:r w:rsidR="00DF09B2">
        <w:t xml:space="preserve"> </w:t>
      </w:r>
      <w:r w:rsidR="00B17BC3" w:rsidRPr="00AF784F">
        <w:t>tako</w:t>
      </w:r>
      <w:r w:rsidR="00DF09B2">
        <w:t xml:space="preserve"> </w:t>
      </w:r>
      <w:r w:rsidR="00B17BC3" w:rsidRPr="00AF784F">
        <w:t>iz</w:t>
      </w:r>
      <w:r w:rsidR="00DF09B2">
        <w:t xml:space="preserve"> </w:t>
      </w:r>
      <w:r w:rsidR="00B17BC3" w:rsidRPr="00AF784F">
        <w:t>sklepov</w:t>
      </w:r>
      <w:r w:rsidR="00DF09B2">
        <w:t xml:space="preserve"> </w:t>
      </w:r>
      <w:r w:rsidR="00B17BC3" w:rsidRPr="00AF784F">
        <w:t>v</w:t>
      </w:r>
      <w:r w:rsidR="00DF09B2">
        <w:t xml:space="preserve"> </w:t>
      </w:r>
      <w:r w:rsidR="00B17BC3" w:rsidRPr="00AF784F">
        <w:t>predhodnem</w:t>
      </w:r>
      <w:r w:rsidR="00DF09B2">
        <w:t xml:space="preserve"> </w:t>
      </w:r>
      <w:r w:rsidR="00B17BC3" w:rsidRPr="00AF784F">
        <w:t>postopku</w:t>
      </w:r>
      <w:r w:rsidR="00DF09B2">
        <w:t xml:space="preserve"> </w:t>
      </w:r>
      <w:r w:rsidR="00B17BC3" w:rsidRPr="00AF784F">
        <w:t>št.</w:t>
      </w:r>
      <w:r w:rsidR="00DF09B2">
        <w:t xml:space="preserve"> </w:t>
      </w:r>
      <w:r w:rsidR="00B17BC3" w:rsidRPr="00AF784F">
        <w:t>35409-31/2019-4</w:t>
      </w:r>
      <w:r w:rsidR="00DF09B2">
        <w:t xml:space="preserve"> </w:t>
      </w:r>
      <w:r w:rsidR="00B17BC3" w:rsidRPr="00AF784F">
        <w:t>z</w:t>
      </w:r>
      <w:r w:rsidR="00DF09B2">
        <w:t xml:space="preserve"> </w:t>
      </w:r>
      <w:r w:rsidR="00B17BC3" w:rsidRPr="00AF784F">
        <w:t>dne</w:t>
      </w:r>
      <w:r w:rsidR="00DF09B2">
        <w:t xml:space="preserve"> </w:t>
      </w:r>
      <w:r w:rsidR="00B17BC3" w:rsidRPr="00AF784F">
        <w:t>16.</w:t>
      </w:r>
      <w:r w:rsidR="00C57C87">
        <w:t> </w:t>
      </w:r>
      <w:r w:rsidR="00B17BC3" w:rsidRPr="00AF784F">
        <w:t>9.</w:t>
      </w:r>
      <w:r w:rsidR="00C57C87">
        <w:t> </w:t>
      </w:r>
      <w:r w:rsidR="00B17BC3" w:rsidRPr="00AF784F">
        <w:t>2019</w:t>
      </w:r>
      <w:r w:rsidR="00DF09B2">
        <w:t xml:space="preserve"> </w:t>
      </w:r>
      <w:r w:rsidR="00B17BC3" w:rsidRPr="00AF784F">
        <w:t>(rekonstrukcija</w:t>
      </w:r>
      <w:r w:rsidR="00DF09B2">
        <w:t xml:space="preserve"> </w:t>
      </w:r>
      <w:r w:rsidR="00B17BC3" w:rsidRPr="00AF784F">
        <w:t>obstoječe</w:t>
      </w:r>
      <w:r w:rsidR="00DF09B2">
        <w:t xml:space="preserve"> </w:t>
      </w:r>
      <w:r w:rsidR="00B17BC3" w:rsidRPr="00AF784F">
        <w:t>čistilne</w:t>
      </w:r>
      <w:r w:rsidR="00DF09B2">
        <w:t xml:space="preserve"> </w:t>
      </w:r>
      <w:r w:rsidR="00B17BC3" w:rsidRPr="00AF784F">
        <w:t>naprave</w:t>
      </w:r>
      <w:r w:rsidR="00DF09B2">
        <w:t xml:space="preserve"> </w:t>
      </w:r>
      <w:r w:rsidR="00B17BC3" w:rsidRPr="00AF784F">
        <w:t>za</w:t>
      </w:r>
      <w:r w:rsidR="00DF09B2">
        <w:t xml:space="preserve"> </w:t>
      </w:r>
      <w:r w:rsidR="00B17BC3" w:rsidRPr="00AF784F">
        <w:t>čiščenje</w:t>
      </w:r>
      <w:r w:rsidR="00DF09B2">
        <w:t xml:space="preserve"> </w:t>
      </w:r>
      <w:r w:rsidR="00B17BC3" w:rsidRPr="00AF784F">
        <w:t>industrijske</w:t>
      </w:r>
      <w:r w:rsidR="00DF09B2">
        <w:t xml:space="preserve"> </w:t>
      </w:r>
      <w:r w:rsidR="00B17BC3" w:rsidRPr="00AF784F">
        <w:t>odpadne</w:t>
      </w:r>
      <w:r w:rsidR="00DF09B2">
        <w:t xml:space="preserve"> </w:t>
      </w:r>
      <w:r w:rsidR="00B17BC3" w:rsidRPr="00AF784F">
        <w:t>vode</w:t>
      </w:r>
      <w:r w:rsidR="00DF09B2">
        <w:t xml:space="preserve"> </w:t>
      </w:r>
      <w:r w:rsidR="00B17BC3" w:rsidRPr="00AF784F">
        <w:t>N32)</w:t>
      </w:r>
      <w:r w:rsidR="00DF09B2">
        <w:t xml:space="preserve"> </w:t>
      </w:r>
      <w:r w:rsidR="00B17BC3" w:rsidRPr="00AF784F">
        <w:t>in</w:t>
      </w:r>
      <w:r w:rsidR="00DF09B2">
        <w:t xml:space="preserve"> </w:t>
      </w:r>
      <w:r w:rsidR="00B17BC3" w:rsidRPr="00AF784F">
        <w:t>št.</w:t>
      </w:r>
      <w:r w:rsidR="00DF09B2">
        <w:t xml:space="preserve"> </w:t>
      </w:r>
      <w:r w:rsidR="00B17BC3" w:rsidRPr="00AF784F">
        <w:t>35409-8/2020-2</w:t>
      </w:r>
      <w:r w:rsidR="00DF09B2">
        <w:t xml:space="preserve"> </w:t>
      </w:r>
      <w:r w:rsidR="00B17BC3" w:rsidRPr="00AF784F">
        <w:t>z</w:t>
      </w:r>
      <w:r w:rsidR="00DF09B2">
        <w:t xml:space="preserve"> </w:t>
      </w:r>
      <w:r w:rsidR="00B17BC3" w:rsidRPr="00AF784F">
        <w:t>dne</w:t>
      </w:r>
      <w:r w:rsidR="00DF09B2">
        <w:t xml:space="preserve"> </w:t>
      </w:r>
      <w:r w:rsidR="00B17BC3" w:rsidRPr="00AF784F">
        <w:t>22.</w:t>
      </w:r>
      <w:r w:rsidR="00C57C87">
        <w:t> </w:t>
      </w:r>
      <w:r w:rsidR="00B17BC3" w:rsidRPr="00AF784F">
        <w:t>6.</w:t>
      </w:r>
      <w:r w:rsidR="00C57C87">
        <w:t> </w:t>
      </w:r>
      <w:r w:rsidR="00B17BC3" w:rsidRPr="00AF784F">
        <w:t>2020</w:t>
      </w:r>
      <w:r w:rsidR="00DF09B2">
        <w:t xml:space="preserve"> </w:t>
      </w:r>
      <w:r w:rsidR="00B17BC3" w:rsidRPr="00AF784F">
        <w:t>(posodobitev</w:t>
      </w:r>
      <w:r w:rsidR="00DF09B2">
        <w:t xml:space="preserve"> </w:t>
      </w:r>
      <w:r w:rsidR="00B17BC3" w:rsidRPr="00AF784F">
        <w:t>posameznih</w:t>
      </w:r>
      <w:r w:rsidR="00DF09B2">
        <w:t xml:space="preserve"> </w:t>
      </w:r>
      <w:r w:rsidR="00B17BC3" w:rsidRPr="00AF784F">
        <w:t>delov</w:t>
      </w:r>
      <w:r w:rsidR="00DF09B2">
        <w:t xml:space="preserve"> </w:t>
      </w:r>
      <w:r w:rsidR="00B17BC3" w:rsidRPr="00AF784F">
        <w:t>dotrajane</w:t>
      </w:r>
      <w:r w:rsidR="00DF09B2">
        <w:t xml:space="preserve"> </w:t>
      </w:r>
      <w:r w:rsidR="00B17BC3" w:rsidRPr="00AF784F">
        <w:t>in</w:t>
      </w:r>
      <w:r w:rsidR="00DF09B2">
        <w:t xml:space="preserve"> </w:t>
      </w:r>
      <w:r w:rsidR="00B17BC3" w:rsidRPr="00AF784F">
        <w:t>zastarele</w:t>
      </w:r>
      <w:r w:rsidR="00DF09B2">
        <w:t xml:space="preserve"> </w:t>
      </w:r>
      <w:r w:rsidR="00B17BC3" w:rsidRPr="00AF784F">
        <w:t>opreme)</w:t>
      </w:r>
      <w:r w:rsidR="00DF09B2">
        <w:t xml:space="preserve"> </w:t>
      </w:r>
      <w:r w:rsidR="00B17BC3" w:rsidRPr="00AF784F">
        <w:t>izhaja</w:t>
      </w:r>
      <w:r w:rsidR="00DF09B2">
        <w:t xml:space="preserve">, da </w:t>
      </w:r>
      <w:r w:rsidR="00B17BC3" w:rsidRPr="00AF784F">
        <w:t>nameravane</w:t>
      </w:r>
      <w:r w:rsidR="00DF09B2">
        <w:t xml:space="preserve"> </w:t>
      </w:r>
      <w:r w:rsidR="00B17BC3" w:rsidRPr="00AF784F">
        <w:t>spremembe,</w:t>
      </w:r>
      <w:r w:rsidR="00DF09B2">
        <w:t xml:space="preserve"> </w:t>
      </w:r>
      <w:r w:rsidR="00B17BC3" w:rsidRPr="00AF784F">
        <w:t>niso</w:t>
      </w:r>
      <w:r w:rsidR="00DF09B2">
        <w:t xml:space="preserve"> </w:t>
      </w:r>
      <w:r w:rsidR="00B17BC3" w:rsidRPr="00AF784F">
        <w:t>večje</w:t>
      </w:r>
      <w:r w:rsidR="00DF09B2">
        <w:t xml:space="preserve"> </w:t>
      </w:r>
      <w:r w:rsidR="00B17BC3" w:rsidRPr="00AF784F">
        <w:t>spremembe</w:t>
      </w:r>
      <w:r w:rsidR="00DF09B2">
        <w:t xml:space="preserve"> </w:t>
      </w:r>
      <w:r w:rsidR="00B17BC3" w:rsidRPr="00AF784F">
        <w:t>in</w:t>
      </w:r>
      <w:r w:rsidR="00DF09B2">
        <w:t xml:space="preserve"> </w:t>
      </w:r>
      <w:r w:rsidR="00B17BC3" w:rsidRPr="00AF784F">
        <w:t>zanje</w:t>
      </w:r>
      <w:r w:rsidR="00DF09B2">
        <w:t xml:space="preserve"> </w:t>
      </w:r>
      <w:r w:rsidR="00B17BC3" w:rsidRPr="00AF784F">
        <w:t>ni</w:t>
      </w:r>
      <w:r w:rsidR="00DF09B2">
        <w:t xml:space="preserve"> </w:t>
      </w:r>
      <w:r w:rsidR="00B17BC3" w:rsidRPr="00AF784F">
        <w:t>potrebno</w:t>
      </w:r>
      <w:r w:rsidR="00DF09B2">
        <w:t xml:space="preserve"> </w:t>
      </w:r>
      <w:r w:rsidR="00B17BC3" w:rsidRPr="00AF784F">
        <w:t>izvesti</w:t>
      </w:r>
      <w:r w:rsidR="00DF09B2">
        <w:t xml:space="preserve"> </w:t>
      </w:r>
      <w:r w:rsidR="00B17BC3" w:rsidRPr="00AF784F">
        <w:t>presoje</w:t>
      </w:r>
      <w:r w:rsidR="00DF09B2">
        <w:t xml:space="preserve"> </w:t>
      </w:r>
      <w:r w:rsidR="00B17BC3" w:rsidRPr="00AF784F">
        <w:t>vplivov</w:t>
      </w:r>
      <w:r w:rsidR="00DF09B2">
        <w:t xml:space="preserve"> </w:t>
      </w:r>
      <w:r w:rsidR="00B17BC3" w:rsidRPr="00AF784F">
        <w:t>na</w:t>
      </w:r>
      <w:r w:rsidR="00DF09B2">
        <w:t xml:space="preserve"> </w:t>
      </w:r>
      <w:r w:rsidR="00B17BC3" w:rsidRPr="00AF784F">
        <w:t>okolje</w:t>
      </w:r>
      <w:r w:rsidR="00DF09B2">
        <w:t xml:space="preserve"> </w:t>
      </w:r>
      <w:r w:rsidR="00E17FF1" w:rsidRPr="00AF784F">
        <w:t>ter</w:t>
      </w:r>
      <w:r w:rsidR="00DF09B2">
        <w:t xml:space="preserve"> </w:t>
      </w:r>
      <w:r w:rsidR="00B17BC3" w:rsidRPr="00AF784F">
        <w:t>pridobiti</w:t>
      </w:r>
      <w:r w:rsidR="00DF09B2">
        <w:t xml:space="preserve"> </w:t>
      </w:r>
      <w:r w:rsidR="00B17BC3" w:rsidRPr="00AF784F">
        <w:t>okoljevarstvenega</w:t>
      </w:r>
      <w:r w:rsidR="00DF09B2">
        <w:t xml:space="preserve"> </w:t>
      </w:r>
      <w:r w:rsidR="00B17BC3" w:rsidRPr="00AF784F">
        <w:t>soglasja.</w:t>
      </w:r>
    </w:p>
    <w:p w:rsidR="00C70881" w:rsidRPr="00AF784F" w:rsidRDefault="00C70881" w:rsidP="00F24A83">
      <w:pPr>
        <w:tabs>
          <w:tab w:val="left" w:pos="567"/>
        </w:tabs>
        <w:spacing w:line="260" w:lineRule="exact"/>
        <w:rPr>
          <w:color w:val="FF0000"/>
        </w:rPr>
      </w:pPr>
      <w:r w:rsidRPr="00AF784F">
        <w:t>Presoja</w:t>
      </w:r>
      <w:r w:rsidR="00DF09B2">
        <w:t xml:space="preserve"> </w:t>
      </w:r>
      <w:r w:rsidRPr="00AF784F">
        <w:t>vplivov</w:t>
      </w:r>
      <w:r w:rsidR="00DF09B2">
        <w:t xml:space="preserve"> </w:t>
      </w:r>
      <w:r w:rsidRPr="00AF784F">
        <w:t>na</w:t>
      </w:r>
      <w:r w:rsidR="00DF09B2">
        <w:t xml:space="preserve"> </w:t>
      </w:r>
      <w:r w:rsidRPr="00AF784F">
        <w:t>okolje</w:t>
      </w:r>
      <w:r w:rsidR="00DF09B2">
        <w:t xml:space="preserve"> </w:t>
      </w:r>
      <w:r w:rsidRPr="00AF784F">
        <w:t>je</w:t>
      </w:r>
      <w:r w:rsidR="00DF09B2">
        <w:t xml:space="preserve"> </w:t>
      </w:r>
      <w:r w:rsidRPr="00AF784F">
        <w:t>skladno</w:t>
      </w:r>
      <w:r w:rsidR="00DF09B2">
        <w:t xml:space="preserve"> </w:t>
      </w:r>
      <w:r w:rsidR="005F0DD1" w:rsidRPr="00AF784F">
        <w:t>z</w:t>
      </w:r>
      <w:r w:rsidR="00DF09B2">
        <w:t xml:space="preserve"> </w:t>
      </w:r>
      <w:r w:rsidR="005F0DD1" w:rsidRPr="00AF784F">
        <w:t>2.</w:t>
      </w:r>
      <w:r w:rsidR="00DF09B2">
        <w:t xml:space="preserve"> </w:t>
      </w:r>
      <w:r w:rsidRPr="00AF784F">
        <w:t>odstavkom</w:t>
      </w:r>
      <w:r w:rsidR="00DF09B2">
        <w:t xml:space="preserve"> </w:t>
      </w:r>
      <w:r w:rsidRPr="00AF784F">
        <w:t>2.</w:t>
      </w:r>
      <w:r w:rsidR="00DF09B2">
        <w:t xml:space="preserve"> </w:t>
      </w:r>
      <w:r w:rsidRPr="00AF784F">
        <w:t>člena</w:t>
      </w:r>
      <w:r w:rsidR="00DF09B2">
        <w:t xml:space="preserve"> </w:t>
      </w:r>
      <w:r w:rsidRPr="00AF784F">
        <w:t>Uredbe</w:t>
      </w:r>
      <w:r w:rsidR="00DF09B2">
        <w:t xml:space="preserve"> </w:t>
      </w:r>
      <w:r w:rsidRPr="00AF784F">
        <w:t>o</w:t>
      </w:r>
      <w:r w:rsidR="00DF09B2">
        <w:t xml:space="preserve"> </w:t>
      </w:r>
      <w:r w:rsidRPr="00AF784F">
        <w:t>posegih</w:t>
      </w:r>
      <w:r w:rsidR="00DF09B2">
        <w:t xml:space="preserve"> </w:t>
      </w:r>
      <w:r w:rsidRPr="00AF784F">
        <w:t>v</w:t>
      </w:r>
      <w:r w:rsidR="00DF09B2">
        <w:t xml:space="preserve"> </w:t>
      </w:r>
      <w:r w:rsidRPr="00AF784F">
        <w:t>okolje</w:t>
      </w:r>
      <w:r w:rsidR="00DF09B2">
        <w:t xml:space="preserve"> </w:t>
      </w:r>
      <w:r w:rsidR="005F0DD1" w:rsidRPr="00AF784F">
        <w:t>obvezna</w:t>
      </w:r>
      <w:r w:rsidR="00DF09B2">
        <w:t xml:space="preserve"> </w:t>
      </w:r>
      <w:r w:rsidR="005F0DD1" w:rsidRPr="00AF784F">
        <w:t>tudi</w:t>
      </w:r>
      <w:r w:rsidR="00DF09B2">
        <w:t xml:space="preserve"> </w:t>
      </w:r>
      <w:r w:rsidR="005F0DD1" w:rsidRPr="00AF784F">
        <w:t>za</w:t>
      </w:r>
      <w:r w:rsidR="00DF09B2">
        <w:t xml:space="preserve"> </w:t>
      </w:r>
      <w:r w:rsidR="005F0DD1" w:rsidRPr="00AF784F">
        <w:t>posege</w:t>
      </w:r>
      <w:r w:rsidR="00DF09B2">
        <w:t xml:space="preserve"> </w:t>
      </w:r>
      <w:r w:rsidR="005F0DD1" w:rsidRPr="00AF784F">
        <w:t>v</w:t>
      </w:r>
      <w:r w:rsidR="00DF09B2">
        <w:t xml:space="preserve"> </w:t>
      </w:r>
      <w:r w:rsidR="005F0DD1" w:rsidRPr="00AF784F">
        <w:t>okolje</w:t>
      </w:r>
      <w:r w:rsidR="00DF09B2">
        <w:t xml:space="preserve"> </w:t>
      </w:r>
      <w:r w:rsidR="005F0DD1" w:rsidRPr="00AF784F">
        <w:t>ne</w:t>
      </w:r>
      <w:r w:rsidR="00DF09B2">
        <w:t xml:space="preserve"> </w:t>
      </w:r>
      <w:r w:rsidR="005F0DD1" w:rsidRPr="00AF784F">
        <w:t>glede</w:t>
      </w:r>
      <w:r w:rsidR="00DF09B2">
        <w:t xml:space="preserve"> </w:t>
      </w:r>
      <w:r w:rsidR="005F0DD1" w:rsidRPr="00AF784F">
        <w:t>na</w:t>
      </w:r>
      <w:r w:rsidR="00DF09B2">
        <w:t xml:space="preserve"> </w:t>
      </w:r>
      <w:r w:rsidR="005F0DD1" w:rsidRPr="00AF784F">
        <w:t>to,</w:t>
      </w:r>
      <w:r w:rsidR="00DF09B2">
        <w:t xml:space="preserve"> </w:t>
      </w:r>
      <w:r w:rsidR="005F0DD1" w:rsidRPr="00AF784F">
        <w:t>ali</w:t>
      </w:r>
      <w:r w:rsidR="00DF09B2">
        <w:t xml:space="preserve"> </w:t>
      </w:r>
      <w:r w:rsidR="005F0DD1" w:rsidRPr="00AF784F">
        <w:t>je</w:t>
      </w:r>
      <w:r w:rsidR="00DF09B2">
        <w:t xml:space="preserve"> </w:t>
      </w:r>
      <w:r w:rsidR="005F0DD1" w:rsidRPr="00AF784F">
        <w:t>bilo</w:t>
      </w:r>
      <w:r w:rsidR="00DF09B2">
        <w:t xml:space="preserve"> </w:t>
      </w:r>
      <w:r w:rsidR="005F0DD1" w:rsidRPr="00AF784F">
        <w:t>za</w:t>
      </w:r>
      <w:r w:rsidR="00DF09B2">
        <w:t xml:space="preserve"> </w:t>
      </w:r>
      <w:r w:rsidR="005F0DD1" w:rsidRPr="00AF784F">
        <w:t>poseg</w:t>
      </w:r>
      <w:r w:rsidR="00DF09B2">
        <w:t xml:space="preserve"> </w:t>
      </w:r>
      <w:r w:rsidR="005F0DD1" w:rsidRPr="00AF784F">
        <w:t>v</w:t>
      </w:r>
      <w:r w:rsidR="00DF09B2">
        <w:t xml:space="preserve"> </w:t>
      </w:r>
      <w:r w:rsidR="005F0DD1" w:rsidRPr="00AF784F">
        <w:t>okolje</w:t>
      </w:r>
      <w:r w:rsidR="00DF09B2">
        <w:t xml:space="preserve"> </w:t>
      </w:r>
      <w:r w:rsidR="005F0DD1" w:rsidRPr="00AF784F">
        <w:t>pred</w:t>
      </w:r>
      <w:r w:rsidR="00DF09B2">
        <w:t xml:space="preserve"> </w:t>
      </w:r>
      <w:r w:rsidR="005F0DD1" w:rsidRPr="00AF784F">
        <w:t>njegovo</w:t>
      </w:r>
      <w:r w:rsidR="00DF09B2">
        <w:t xml:space="preserve"> </w:t>
      </w:r>
      <w:r w:rsidR="005F0DD1" w:rsidRPr="00AF784F">
        <w:t>spremembo</w:t>
      </w:r>
      <w:r w:rsidR="00DF09B2">
        <w:t xml:space="preserve"> </w:t>
      </w:r>
      <w:r w:rsidR="005F0DD1" w:rsidRPr="00AF784F">
        <w:t>že</w:t>
      </w:r>
      <w:r w:rsidR="00DF09B2">
        <w:t xml:space="preserve"> </w:t>
      </w:r>
      <w:r w:rsidR="005F0DD1" w:rsidRPr="00AF784F">
        <w:t>pridobljeno</w:t>
      </w:r>
      <w:r w:rsidR="00DF09B2">
        <w:t xml:space="preserve"> </w:t>
      </w:r>
      <w:r w:rsidR="005F0DD1" w:rsidRPr="00AF784F">
        <w:t>okoljevarstveno</w:t>
      </w:r>
      <w:r w:rsidR="00DF09B2">
        <w:t xml:space="preserve"> </w:t>
      </w:r>
      <w:r w:rsidR="005F0DD1" w:rsidRPr="00AF784F">
        <w:t>soglasje</w:t>
      </w:r>
      <w:r w:rsidR="00DF09B2">
        <w:t xml:space="preserve"> </w:t>
      </w:r>
      <w:r w:rsidR="005F0DD1" w:rsidRPr="00AF784F">
        <w:t>ali</w:t>
      </w:r>
      <w:r w:rsidR="00DF09B2">
        <w:t xml:space="preserve"> </w:t>
      </w:r>
      <w:r w:rsidR="005F0DD1" w:rsidRPr="00AF784F">
        <w:t>sklep</w:t>
      </w:r>
      <w:r w:rsidR="00DF09B2">
        <w:t xml:space="preserve"> </w:t>
      </w:r>
      <w:r w:rsidR="005F0DD1" w:rsidRPr="00AF784F">
        <w:t>v</w:t>
      </w:r>
      <w:r w:rsidR="00DF09B2">
        <w:t xml:space="preserve"> </w:t>
      </w:r>
      <w:r w:rsidR="005F0DD1" w:rsidRPr="00AF784F">
        <w:t>predhodnem</w:t>
      </w:r>
      <w:r w:rsidR="00DF09B2">
        <w:t xml:space="preserve"> </w:t>
      </w:r>
      <w:r w:rsidR="005F0DD1" w:rsidRPr="00AF784F">
        <w:t>postopku</w:t>
      </w:r>
      <w:r w:rsidR="00DF09B2">
        <w:t xml:space="preserve"> </w:t>
      </w:r>
      <w:r w:rsidR="005F0DD1" w:rsidRPr="00AF784F">
        <w:t>v</w:t>
      </w:r>
      <w:r w:rsidR="00DF09B2">
        <w:t xml:space="preserve"> </w:t>
      </w:r>
      <w:r w:rsidR="005F0DD1" w:rsidRPr="00AF784F">
        <w:t>skladu</w:t>
      </w:r>
      <w:r w:rsidR="00DF09B2">
        <w:t xml:space="preserve"> </w:t>
      </w:r>
      <w:r w:rsidR="005F0DD1" w:rsidRPr="00AF784F">
        <w:t>z</w:t>
      </w:r>
      <w:r w:rsidR="00DF09B2">
        <w:t xml:space="preserve"> </w:t>
      </w:r>
      <w:r w:rsidR="005F0DD1" w:rsidRPr="00AF784F">
        <w:t>zakonom</w:t>
      </w:r>
      <w:r w:rsidR="00DF09B2">
        <w:t xml:space="preserve">, ki </w:t>
      </w:r>
      <w:r w:rsidR="005F0DD1" w:rsidRPr="00AF784F">
        <w:t>ureja</w:t>
      </w:r>
      <w:r w:rsidR="00DF09B2">
        <w:t xml:space="preserve"> </w:t>
      </w:r>
      <w:r w:rsidR="005F0DD1" w:rsidRPr="00AF784F">
        <w:t>varstvo</w:t>
      </w:r>
      <w:r w:rsidR="00DF09B2">
        <w:t xml:space="preserve"> </w:t>
      </w:r>
      <w:r w:rsidR="005F0DD1" w:rsidRPr="00AF784F">
        <w:t>okolja</w:t>
      </w:r>
      <w:r w:rsidR="00DF09B2">
        <w:t xml:space="preserve">, če </w:t>
      </w:r>
      <w:r w:rsidR="005F0DD1" w:rsidRPr="00AF784F">
        <w:t>gre</w:t>
      </w:r>
      <w:r w:rsidR="00DF09B2">
        <w:t xml:space="preserve"> </w:t>
      </w:r>
      <w:r w:rsidR="005F0DD1" w:rsidRPr="00AF784F">
        <w:t>za</w:t>
      </w:r>
      <w:r w:rsidR="00DF09B2">
        <w:t xml:space="preserve"> </w:t>
      </w:r>
      <w:r w:rsidR="005F0DD1" w:rsidRPr="00AF784F">
        <w:t>spremembo</w:t>
      </w:r>
      <w:r w:rsidR="00DF09B2">
        <w:t xml:space="preserve"> </w:t>
      </w:r>
      <w:r w:rsidR="005F0DD1" w:rsidRPr="00AF784F">
        <w:t>posega</w:t>
      </w:r>
      <w:r w:rsidR="00DF09B2">
        <w:t xml:space="preserve"> </w:t>
      </w:r>
      <w:r w:rsidR="005F0DD1" w:rsidRPr="00AF784F">
        <w:t>v</w:t>
      </w:r>
      <w:r w:rsidR="00DF09B2">
        <w:t xml:space="preserve"> </w:t>
      </w:r>
      <w:r w:rsidR="005F0DD1" w:rsidRPr="00AF784F">
        <w:t>okolje</w:t>
      </w:r>
      <w:r w:rsidR="00DF09B2">
        <w:t xml:space="preserve"> </w:t>
      </w:r>
      <w:r w:rsidR="005F0DD1" w:rsidRPr="00AF784F">
        <w:t>iz:</w:t>
      </w:r>
      <w:r w:rsidR="00DF09B2">
        <w:t xml:space="preserve"> </w:t>
      </w:r>
      <w:r w:rsidR="005F0DD1" w:rsidRPr="00AF784F">
        <w:t>-</w:t>
      </w:r>
      <w:r w:rsidR="00DF09B2">
        <w:t xml:space="preserve"> </w:t>
      </w:r>
      <w:r w:rsidR="005F0DD1" w:rsidRPr="00AF784F">
        <w:t>prejšnjega</w:t>
      </w:r>
      <w:r w:rsidR="00DF09B2">
        <w:t xml:space="preserve"> </w:t>
      </w:r>
      <w:r w:rsidR="005F0DD1" w:rsidRPr="00AF784F">
        <w:t>odstavka</w:t>
      </w:r>
      <w:r w:rsidR="00DF09B2">
        <w:t xml:space="preserve">, ki </w:t>
      </w:r>
      <w:r w:rsidR="005F0DD1" w:rsidRPr="00AF784F">
        <w:t>sama</w:t>
      </w:r>
      <w:r w:rsidR="00DF09B2">
        <w:t xml:space="preserve"> </w:t>
      </w:r>
      <w:r w:rsidR="005F0DD1" w:rsidRPr="00AF784F">
        <w:t>po</w:t>
      </w:r>
      <w:r w:rsidR="00DF09B2">
        <w:t xml:space="preserve"> </w:t>
      </w:r>
      <w:r w:rsidR="005F0DD1" w:rsidRPr="00AF784F">
        <w:t>sebi</w:t>
      </w:r>
      <w:r w:rsidR="00DF09B2">
        <w:t xml:space="preserve"> </w:t>
      </w:r>
      <w:r w:rsidR="005F0DD1" w:rsidRPr="00AF784F">
        <w:t>dosega</w:t>
      </w:r>
      <w:r w:rsidR="00DF09B2">
        <w:t xml:space="preserve"> </w:t>
      </w:r>
      <w:r w:rsidR="005F0DD1" w:rsidRPr="00AF784F">
        <w:t>ali</w:t>
      </w:r>
      <w:r w:rsidR="00DF09B2">
        <w:t xml:space="preserve"> </w:t>
      </w:r>
      <w:r w:rsidR="005F0DD1" w:rsidRPr="00AF784F">
        <w:t>presega</w:t>
      </w:r>
      <w:r w:rsidR="00DF09B2">
        <w:t xml:space="preserve"> </w:t>
      </w:r>
      <w:r w:rsidR="005F0DD1" w:rsidRPr="00AF784F">
        <w:t>višino</w:t>
      </w:r>
      <w:r w:rsidR="00DF09B2">
        <w:t xml:space="preserve"> </w:t>
      </w:r>
      <w:r w:rsidR="005F0DD1" w:rsidRPr="00AF784F">
        <w:t>pragu</w:t>
      </w:r>
      <w:r w:rsidR="00DF09B2">
        <w:t xml:space="preserve"> </w:t>
      </w:r>
      <w:r w:rsidR="005F0DD1" w:rsidRPr="00AF784F">
        <w:t>ali</w:t>
      </w:r>
      <w:r w:rsidR="00DF09B2">
        <w:t xml:space="preserve"> </w:t>
      </w:r>
      <w:r w:rsidR="005F0DD1" w:rsidRPr="00AF784F">
        <w:t>večkratnik</w:t>
      </w:r>
      <w:r w:rsidR="00DF09B2">
        <w:t xml:space="preserve"> </w:t>
      </w:r>
      <w:r w:rsidR="005F0DD1" w:rsidRPr="00AF784F">
        <w:t>višine</w:t>
      </w:r>
      <w:r w:rsidR="00DF09B2">
        <w:t xml:space="preserve"> </w:t>
      </w:r>
      <w:r w:rsidR="005F0DD1" w:rsidRPr="00AF784F">
        <w:t>pragu</w:t>
      </w:r>
      <w:r w:rsidR="00DF09B2">
        <w:t xml:space="preserve">, ki </w:t>
      </w:r>
      <w:r w:rsidR="005F0DD1" w:rsidRPr="00AF784F">
        <w:t>je</w:t>
      </w:r>
      <w:r w:rsidR="00DF09B2">
        <w:t xml:space="preserve"> </w:t>
      </w:r>
      <w:r w:rsidR="005F0DD1" w:rsidRPr="00AF784F">
        <w:t>za</w:t>
      </w:r>
      <w:r w:rsidR="00DF09B2">
        <w:t xml:space="preserve"> </w:t>
      </w:r>
      <w:r w:rsidR="005F0DD1" w:rsidRPr="00AF784F">
        <w:t>to</w:t>
      </w:r>
      <w:r w:rsidR="00DF09B2">
        <w:t xml:space="preserve"> </w:t>
      </w:r>
      <w:r w:rsidR="005F0DD1" w:rsidRPr="00AF784F">
        <w:t>vrsto</w:t>
      </w:r>
      <w:r w:rsidR="00DF09B2">
        <w:t xml:space="preserve"> </w:t>
      </w:r>
      <w:r w:rsidR="005F0DD1" w:rsidRPr="00AF784F">
        <w:t>posega</w:t>
      </w:r>
      <w:r w:rsidR="00DF09B2">
        <w:t xml:space="preserve"> </w:t>
      </w:r>
      <w:r w:rsidR="005F0DD1" w:rsidRPr="00AF784F">
        <w:t>določen</w:t>
      </w:r>
      <w:r w:rsidR="00DF09B2">
        <w:t xml:space="preserve"> </w:t>
      </w:r>
      <w:r w:rsidR="005F0DD1" w:rsidRPr="00AF784F">
        <w:t>v</w:t>
      </w:r>
      <w:r w:rsidR="00DF09B2">
        <w:t xml:space="preserve"> </w:t>
      </w:r>
      <w:r w:rsidR="005F0DD1" w:rsidRPr="00AF784F">
        <w:t>prilogi</w:t>
      </w:r>
      <w:r w:rsidR="00DF09B2">
        <w:t xml:space="preserve"> </w:t>
      </w:r>
      <w:r w:rsidR="005F0DD1" w:rsidRPr="00AF784F">
        <w:t>1</w:t>
      </w:r>
      <w:r w:rsidR="00DF09B2">
        <w:t xml:space="preserve"> </w:t>
      </w:r>
      <w:r w:rsidR="005F0DD1" w:rsidRPr="00AF784F">
        <w:t>te</w:t>
      </w:r>
      <w:r w:rsidR="00DF09B2">
        <w:t xml:space="preserve"> </w:t>
      </w:r>
      <w:r w:rsidR="005F0DD1" w:rsidRPr="00AF784F">
        <w:t>uredbe;</w:t>
      </w:r>
      <w:r w:rsidR="00DF09B2">
        <w:t xml:space="preserve"> </w:t>
      </w:r>
      <w:r w:rsidR="005F0DD1" w:rsidRPr="00AF784F">
        <w:t>-</w:t>
      </w:r>
      <w:r w:rsidR="00DF09B2">
        <w:t xml:space="preserve"> </w:t>
      </w:r>
      <w:r w:rsidR="005F0DD1" w:rsidRPr="00AF784F">
        <w:t>3.</w:t>
      </w:r>
      <w:r w:rsidR="00DF09B2">
        <w:t xml:space="preserve"> </w:t>
      </w:r>
      <w:r w:rsidR="005F0DD1" w:rsidRPr="00AF784F">
        <w:t>člena</w:t>
      </w:r>
      <w:r w:rsidR="00DF09B2">
        <w:t xml:space="preserve"> </w:t>
      </w:r>
      <w:r w:rsidR="005F0DD1" w:rsidRPr="00AF784F">
        <w:t>te</w:t>
      </w:r>
      <w:r w:rsidR="00DF09B2">
        <w:t xml:space="preserve"> </w:t>
      </w:r>
      <w:r w:rsidR="005F0DD1" w:rsidRPr="00AF784F">
        <w:t>uredbe,</w:t>
      </w:r>
      <w:r w:rsidR="00DF09B2">
        <w:t xml:space="preserve"> </w:t>
      </w:r>
      <w:r w:rsidR="005F0DD1" w:rsidRPr="00AF784F">
        <w:t>s</w:t>
      </w:r>
      <w:r w:rsidR="00DF09B2">
        <w:t xml:space="preserve"> </w:t>
      </w:r>
      <w:r w:rsidR="005F0DD1" w:rsidRPr="00AF784F">
        <w:t>katero</w:t>
      </w:r>
      <w:r w:rsidR="00DF09B2">
        <w:t xml:space="preserve"> </w:t>
      </w:r>
      <w:r w:rsidR="005F0DD1" w:rsidRPr="00AF784F">
        <w:t>bo</w:t>
      </w:r>
      <w:r w:rsidR="00DF09B2">
        <w:t xml:space="preserve"> </w:t>
      </w:r>
      <w:r w:rsidR="005F0DD1" w:rsidRPr="00AF784F">
        <w:t>dosežena</w:t>
      </w:r>
      <w:r w:rsidR="00DF09B2">
        <w:t xml:space="preserve"> </w:t>
      </w:r>
      <w:r w:rsidR="005F0DD1" w:rsidRPr="00AF784F">
        <w:t>ali</w:t>
      </w:r>
      <w:r w:rsidR="00DF09B2">
        <w:t xml:space="preserve"> </w:t>
      </w:r>
      <w:r w:rsidR="005F0DD1" w:rsidRPr="00AF784F">
        <w:t>presežena</w:t>
      </w:r>
      <w:r w:rsidR="00DF09B2">
        <w:t xml:space="preserve"> </w:t>
      </w:r>
      <w:r w:rsidR="005F0DD1" w:rsidRPr="00AF784F">
        <w:t>višina</w:t>
      </w:r>
      <w:r w:rsidR="00DF09B2">
        <w:t xml:space="preserve"> </w:t>
      </w:r>
      <w:r w:rsidR="005F0DD1" w:rsidRPr="00AF784F">
        <w:t>pragu</w:t>
      </w:r>
      <w:r w:rsidR="00DF09B2">
        <w:t xml:space="preserve"> </w:t>
      </w:r>
      <w:r w:rsidR="005F0DD1" w:rsidRPr="00AF784F">
        <w:t>ali</w:t>
      </w:r>
      <w:r w:rsidR="00DF09B2">
        <w:t xml:space="preserve"> </w:t>
      </w:r>
      <w:r w:rsidR="005F0DD1" w:rsidRPr="00AF784F">
        <w:t>večkratnik</w:t>
      </w:r>
      <w:r w:rsidR="00DF09B2">
        <w:t xml:space="preserve"> </w:t>
      </w:r>
      <w:r w:rsidR="005F0DD1" w:rsidRPr="00AF784F">
        <w:t>višine</w:t>
      </w:r>
      <w:r w:rsidR="00DF09B2">
        <w:t xml:space="preserve"> </w:t>
      </w:r>
      <w:r w:rsidR="005F0DD1" w:rsidRPr="00AF784F">
        <w:t>pragu</w:t>
      </w:r>
      <w:r w:rsidR="00DF09B2">
        <w:t xml:space="preserve">, ki </w:t>
      </w:r>
      <w:r w:rsidR="005F0DD1" w:rsidRPr="00AF784F">
        <w:t>je</w:t>
      </w:r>
      <w:r w:rsidR="00DF09B2">
        <w:t xml:space="preserve"> </w:t>
      </w:r>
      <w:r w:rsidR="005F0DD1" w:rsidRPr="00AF784F">
        <w:t>za</w:t>
      </w:r>
      <w:r w:rsidR="00DF09B2">
        <w:t xml:space="preserve"> </w:t>
      </w:r>
      <w:r w:rsidR="005F0DD1" w:rsidRPr="00AF784F">
        <w:t>to</w:t>
      </w:r>
      <w:r w:rsidR="00DF09B2">
        <w:t xml:space="preserve"> </w:t>
      </w:r>
      <w:r w:rsidR="005F0DD1" w:rsidRPr="00AF784F">
        <w:t>vrsto</w:t>
      </w:r>
      <w:r w:rsidR="00DF09B2">
        <w:t xml:space="preserve"> </w:t>
      </w:r>
      <w:r w:rsidR="005F0DD1" w:rsidRPr="00AF784F">
        <w:t>posega</w:t>
      </w:r>
      <w:r w:rsidR="00DF09B2">
        <w:t xml:space="preserve"> </w:t>
      </w:r>
      <w:r w:rsidR="005F0DD1" w:rsidRPr="00AF784F">
        <w:t>določen</w:t>
      </w:r>
      <w:r w:rsidR="00DF09B2">
        <w:t xml:space="preserve"> </w:t>
      </w:r>
      <w:r w:rsidR="005F0DD1" w:rsidRPr="00AF784F">
        <w:t>pri</w:t>
      </w:r>
      <w:r w:rsidR="00DF09B2">
        <w:t xml:space="preserve"> </w:t>
      </w:r>
      <w:r w:rsidR="005F0DD1" w:rsidRPr="00AF784F">
        <w:t>opisu</w:t>
      </w:r>
      <w:r w:rsidR="00DF09B2">
        <w:t xml:space="preserve"> </w:t>
      </w:r>
      <w:r w:rsidR="005F0DD1" w:rsidRPr="00AF784F">
        <w:t>vrste</w:t>
      </w:r>
      <w:r w:rsidR="00DF09B2">
        <w:t xml:space="preserve"> </w:t>
      </w:r>
      <w:r w:rsidR="005F0DD1" w:rsidRPr="00AF784F">
        <w:t>posega,</w:t>
      </w:r>
      <w:r w:rsidR="00DF09B2">
        <w:t xml:space="preserve"> </w:t>
      </w:r>
      <w:r w:rsidR="005F0DD1" w:rsidRPr="00AF784F">
        <w:t>označenega</w:t>
      </w:r>
      <w:r w:rsidR="00DF09B2">
        <w:t xml:space="preserve"> </w:t>
      </w:r>
      <w:r w:rsidR="005F0DD1" w:rsidRPr="00AF784F">
        <w:t>z</w:t>
      </w:r>
      <w:r w:rsidR="00DF09B2">
        <w:t xml:space="preserve"> </w:t>
      </w:r>
      <w:r w:rsidR="005F0DD1" w:rsidRPr="00AF784F">
        <w:t>oznako</w:t>
      </w:r>
      <w:r w:rsidR="00DF09B2">
        <w:t xml:space="preserve"> </w:t>
      </w:r>
      <w:r w:rsidR="005F0DD1" w:rsidRPr="00AF784F">
        <w:t>X</w:t>
      </w:r>
      <w:r w:rsidR="00DF09B2">
        <w:t xml:space="preserve"> </w:t>
      </w:r>
      <w:r w:rsidR="005F0DD1" w:rsidRPr="00AF784F">
        <w:t>v</w:t>
      </w:r>
      <w:r w:rsidR="00DF09B2">
        <w:t xml:space="preserve"> </w:t>
      </w:r>
      <w:r w:rsidR="005F0DD1" w:rsidRPr="00AF784F">
        <w:t>stolpcu</w:t>
      </w:r>
      <w:r w:rsidR="00DF09B2">
        <w:t xml:space="preserve"> </w:t>
      </w:r>
      <w:r w:rsidR="005F0DD1" w:rsidRPr="00AF784F">
        <w:t>z</w:t>
      </w:r>
      <w:r w:rsidR="00DF09B2">
        <w:t xml:space="preserve"> </w:t>
      </w:r>
      <w:r w:rsidR="005F0DD1" w:rsidRPr="00AF784F">
        <w:t>naslovom</w:t>
      </w:r>
      <w:r w:rsidR="00DF09B2">
        <w:t xml:space="preserve"> </w:t>
      </w:r>
      <w:r w:rsidR="005F0DD1" w:rsidRPr="00AF784F">
        <w:t>PVO</w:t>
      </w:r>
      <w:r w:rsidR="00DF09B2">
        <w:t xml:space="preserve"> </w:t>
      </w:r>
      <w:r w:rsidR="005F0DD1" w:rsidRPr="00AF784F">
        <w:t>v</w:t>
      </w:r>
      <w:r w:rsidR="00DF09B2">
        <w:t xml:space="preserve"> </w:t>
      </w:r>
      <w:r w:rsidR="005F0DD1" w:rsidRPr="00AF784F">
        <w:t>prilogi</w:t>
      </w:r>
      <w:r w:rsidR="00DF09B2">
        <w:t xml:space="preserve"> </w:t>
      </w:r>
      <w:r w:rsidR="005F0DD1" w:rsidRPr="00AF784F">
        <w:t>1</w:t>
      </w:r>
      <w:r w:rsidR="00DF09B2">
        <w:t xml:space="preserve"> </w:t>
      </w:r>
      <w:r w:rsidR="005F0DD1" w:rsidRPr="00AF784F">
        <w:t>te</w:t>
      </w:r>
      <w:r w:rsidR="00DF09B2">
        <w:t xml:space="preserve"> </w:t>
      </w:r>
      <w:r w:rsidR="005F0DD1" w:rsidRPr="00AF784F">
        <w:t>uredbe.</w:t>
      </w:r>
      <w:r w:rsidR="00DF09B2">
        <w:t xml:space="preserve"> </w:t>
      </w:r>
      <w:r w:rsidR="00E17FF1" w:rsidRPr="00AF784F">
        <w:t>V</w:t>
      </w:r>
      <w:r w:rsidR="00DF09B2">
        <w:t xml:space="preserve"> </w:t>
      </w:r>
      <w:r w:rsidR="00E17FF1" w:rsidRPr="00AF784F">
        <w:t>obravnavani</w:t>
      </w:r>
      <w:r w:rsidR="00DF09B2">
        <w:t xml:space="preserve"> </w:t>
      </w:r>
      <w:r w:rsidR="00E17FF1" w:rsidRPr="00AF784F">
        <w:t>zahtevi</w:t>
      </w:r>
      <w:r w:rsidR="00DF09B2">
        <w:t xml:space="preserve"> </w:t>
      </w:r>
      <w:r w:rsidR="00E17FF1" w:rsidRPr="00AF784F">
        <w:t>n</w:t>
      </w:r>
      <w:r w:rsidR="005F0DD1" w:rsidRPr="00AF784F">
        <w:t>ameravana</w:t>
      </w:r>
      <w:r w:rsidR="00DF09B2">
        <w:t xml:space="preserve"> </w:t>
      </w:r>
      <w:r w:rsidR="005F0DD1" w:rsidRPr="00AF784F">
        <w:t>sprememba</w:t>
      </w:r>
      <w:r w:rsidR="00DF09B2">
        <w:t xml:space="preserve"> </w:t>
      </w:r>
      <w:r w:rsidR="005F0DD1" w:rsidRPr="00AF784F">
        <w:t>pomeni</w:t>
      </w:r>
      <w:r w:rsidR="00DF09B2">
        <w:t xml:space="preserve"> </w:t>
      </w:r>
      <w:r w:rsidR="005F0DD1" w:rsidRPr="00AF784F">
        <w:t>povečanje</w:t>
      </w:r>
      <w:r w:rsidR="00DF09B2">
        <w:t xml:space="preserve"> </w:t>
      </w:r>
      <w:r w:rsidR="005F0DD1" w:rsidRPr="00AF784F">
        <w:t>zmogljivosti</w:t>
      </w:r>
      <w:r w:rsidR="00DF09B2">
        <w:t xml:space="preserve"> </w:t>
      </w:r>
      <w:r w:rsidR="005F0DD1" w:rsidRPr="00AF784F">
        <w:t>(količine</w:t>
      </w:r>
      <w:r w:rsidR="00DF09B2">
        <w:t xml:space="preserve"> </w:t>
      </w:r>
      <w:r w:rsidR="005F0DD1" w:rsidRPr="00AF784F">
        <w:t>oz.</w:t>
      </w:r>
      <w:r w:rsidR="00DF09B2">
        <w:t xml:space="preserve"> </w:t>
      </w:r>
      <w:r w:rsidR="005F0DD1" w:rsidRPr="00AF784F">
        <w:t>teže)</w:t>
      </w:r>
      <w:r w:rsidR="00DF09B2">
        <w:t xml:space="preserve"> </w:t>
      </w:r>
      <w:r w:rsidR="005F0DD1" w:rsidRPr="00AF784F">
        <w:t>zakola</w:t>
      </w:r>
      <w:r w:rsidR="00DF09B2">
        <w:t xml:space="preserve"> </w:t>
      </w:r>
      <w:r w:rsidR="005F0DD1" w:rsidRPr="00AF784F">
        <w:t>klavnih</w:t>
      </w:r>
      <w:r w:rsidR="00DF09B2">
        <w:t xml:space="preserve"> </w:t>
      </w:r>
      <w:r w:rsidR="005F0DD1" w:rsidRPr="00AF784F">
        <w:t>trupov</w:t>
      </w:r>
      <w:r w:rsidR="00DF09B2">
        <w:t xml:space="preserve"> </w:t>
      </w:r>
      <w:r w:rsidR="005F0DD1" w:rsidRPr="00AF784F">
        <w:t>(</w:t>
      </w:r>
      <w:proofErr w:type="spellStart"/>
      <w:r w:rsidR="005F0DD1" w:rsidRPr="00AF784F">
        <w:t>brojlerjev</w:t>
      </w:r>
      <w:proofErr w:type="spellEnd"/>
      <w:r w:rsidR="005F0DD1" w:rsidRPr="00AF784F">
        <w:t>)</w:t>
      </w:r>
      <w:r w:rsidR="00DF09B2">
        <w:t xml:space="preserve"> </w:t>
      </w:r>
      <w:r w:rsidR="005F0DD1" w:rsidRPr="00AF784F">
        <w:t>za</w:t>
      </w:r>
      <w:r w:rsidR="00DF09B2">
        <w:t xml:space="preserve"> </w:t>
      </w:r>
      <w:r w:rsidR="005F0DD1" w:rsidRPr="00AF784F">
        <w:t>45</w:t>
      </w:r>
      <w:r w:rsidR="00DF09B2">
        <w:t xml:space="preserve"> </w:t>
      </w:r>
      <w:r w:rsidR="005F0DD1" w:rsidRPr="00AF784F">
        <w:t>ton</w:t>
      </w:r>
      <w:r w:rsidR="00DF09B2">
        <w:t xml:space="preserve"> </w:t>
      </w:r>
      <w:r w:rsidR="005F0DD1" w:rsidRPr="00AF784F">
        <w:t>na</w:t>
      </w:r>
      <w:r w:rsidR="00DF09B2">
        <w:t xml:space="preserve"> </w:t>
      </w:r>
      <w:r w:rsidR="005F0DD1" w:rsidRPr="00AF784F">
        <w:t>dan,</w:t>
      </w:r>
      <w:r w:rsidR="00DF09B2">
        <w:t xml:space="preserve"> </w:t>
      </w:r>
      <w:r w:rsidR="005F0DD1" w:rsidRPr="00AF784F">
        <w:t>oziroma</w:t>
      </w:r>
      <w:r w:rsidR="00DF09B2">
        <w:t xml:space="preserve"> </w:t>
      </w:r>
      <w:r w:rsidR="005F0DD1" w:rsidRPr="00AF784F">
        <w:t>iz</w:t>
      </w:r>
      <w:r w:rsidR="00DF09B2">
        <w:t xml:space="preserve"> </w:t>
      </w:r>
      <w:r w:rsidR="005F0DD1" w:rsidRPr="00AF784F">
        <w:t>190</w:t>
      </w:r>
      <w:r w:rsidR="00DF09B2">
        <w:t xml:space="preserve"> </w:t>
      </w:r>
      <w:r w:rsidR="005F0DD1" w:rsidRPr="00AF784F">
        <w:t>ton</w:t>
      </w:r>
      <w:r w:rsidR="00DF09B2">
        <w:t xml:space="preserve"> </w:t>
      </w:r>
      <w:r w:rsidR="005F0DD1" w:rsidRPr="00AF784F">
        <w:t>na</w:t>
      </w:r>
      <w:r w:rsidR="00DF09B2">
        <w:t xml:space="preserve"> </w:t>
      </w:r>
      <w:r w:rsidR="005F0DD1" w:rsidRPr="00AF784F">
        <w:t>dan</w:t>
      </w:r>
      <w:r w:rsidR="00DF09B2">
        <w:t xml:space="preserve"> </w:t>
      </w:r>
      <w:r w:rsidR="005F0DD1" w:rsidRPr="00AF784F">
        <w:t>na</w:t>
      </w:r>
      <w:r w:rsidR="00DF09B2">
        <w:t xml:space="preserve"> </w:t>
      </w:r>
      <w:r w:rsidR="005F0DD1" w:rsidRPr="00AF784F">
        <w:t>največ</w:t>
      </w:r>
      <w:r w:rsidR="00DF09B2">
        <w:t xml:space="preserve"> </w:t>
      </w:r>
      <w:r w:rsidR="005F0DD1" w:rsidRPr="00AF784F">
        <w:t>235</w:t>
      </w:r>
      <w:r w:rsidR="00DF09B2">
        <w:t xml:space="preserve"> </w:t>
      </w:r>
      <w:r w:rsidR="005F0DD1" w:rsidRPr="00AF784F">
        <w:t>ton</w:t>
      </w:r>
      <w:r w:rsidR="00DF09B2">
        <w:t xml:space="preserve"> </w:t>
      </w:r>
      <w:r w:rsidR="005F0DD1" w:rsidRPr="00AF784F">
        <w:t>na</w:t>
      </w:r>
      <w:r w:rsidR="00DF09B2">
        <w:t xml:space="preserve"> </w:t>
      </w:r>
      <w:r w:rsidR="005F0DD1" w:rsidRPr="00AF784F">
        <w:t>dan.</w:t>
      </w:r>
      <w:r w:rsidR="00DF09B2">
        <w:t xml:space="preserve"> </w:t>
      </w:r>
      <w:r w:rsidR="005F0DD1" w:rsidRPr="00AF784F">
        <w:t>Sprememba</w:t>
      </w:r>
      <w:r w:rsidR="00DF09B2">
        <w:t xml:space="preserve"> </w:t>
      </w:r>
      <w:r w:rsidR="005F0DD1" w:rsidRPr="00AF784F">
        <w:t>sama</w:t>
      </w:r>
      <w:r w:rsidR="00DF09B2">
        <w:t xml:space="preserve"> </w:t>
      </w:r>
      <w:r w:rsidR="005F0DD1" w:rsidRPr="00AF784F">
        <w:t>po</w:t>
      </w:r>
      <w:r w:rsidR="00DF09B2">
        <w:t xml:space="preserve"> </w:t>
      </w:r>
      <w:r w:rsidR="005F0DD1" w:rsidRPr="00AF784F">
        <w:t>sebi</w:t>
      </w:r>
      <w:r w:rsidR="00DF09B2">
        <w:t xml:space="preserve"> </w:t>
      </w:r>
      <w:r w:rsidR="005F0DD1" w:rsidRPr="00AF784F">
        <w:t>sicer</w:t>
      </w:r>
      <w:r w:rsidR="00DF09B2">
        <w:t xml:space="preserve"> </w:t>
      </w:r>
      <w:r w:rsidR="005F0DD1" w:rsidRPr="00AF784F">
        <w:t>ne</w:t>
      </w:r>
      <w:r w:rsidR="00DF09B2">
        <w:t xml:space="preserve"> </w:t>
      </w:r>
      <w:r w:rsidR="005F0DD1" w:rsidRPr="00AF784F">
        <w:t>dosega</w:t>
      </w:r>
      <w:r w:rsidR="00DF09B2">
        <w:t xml:space="preserve"> </w:t>
      </w:r>
      <w:r w:rsidR="005F0DD1" w:rsidRPr="00AF784F">
        <w:t>pragu</w:t>
      </w:r>
      <w:r w:rsidR="00DF09B2">
        <w:t xml:space="preserve"> </w:t>
      </w:r>
      <w:r w:rsidR="005F0DD1" w:rsidRPr="00AF784F">
        <w:t>za</w:t>
      </w:r>
      <w:r w:rsidR="00DF09B2">
        <w:t xml:space="preserve"> </w:t>
      </w:r>
      <w:r w:rsidR="005F0DD1" w:rsidRPr="00AF784F">
        <w:t>izvedbo</w:t>
      </w:r>
      <w:r w:rsidR="00DF09B2">
        <w:t xml:space="preserve"> </w:t>
      </w:r>
      <w:r w:rsidR="005F0DD1" w:rsidRPr="00AF784F">
        <w:t>presoje</w:t>
      </w:r>
      <w:r w:rsidR="00DF09B2">
        <w:t xml:space="preserve"> </w:t>
      </w:r>
      <w:r w:rsidR="005F0DD1" w:rsidRPr="00AF784F">
        <w:t>vplivov</w:t>
      </w:r>
      <w:r w:rsidR="00DF09B2">
        <w:t xml:space="preserve"> </w:t>
      </w:r>
      <w:r w:rsidR="005F0DD1" w:rsidRPr="00AF784F">
        <w:t>na</w:t>
      </w:r>
      <w:r w:rsidR="00DF09B2">
        <w:t xml:space="preserve"> </w:t>
      </w:r>
      <w:r w:rsidR="005F0DD1" w:rsidRPr="00AF784F">
        <w:t>okolje.</w:t>
      </w:r>
      <w:r w:rsidR="00DF09B2">
        <w:t xml:space="preserve"> </w:t>
      </w:r>
      <w:r w:rsidR="005F0DD1" w:rsidRPr="00AF784F">
        <w:t>Vendar</w:t>
      </w:r>
      <w:r w:rsidR="00DF09B2">
        <w:t xml:space="preserve"> </w:t>
      </w:r>
      <w:r w:rsidR="005F0DD1" w:rsidRPr="00AF784F">
        <w:t>glede</w:t>
      </w:r>
      <w:r w:rsidR="00DF09B2">
        <w:t xml:space="preserve"> </w:t>
      </w:r>
      <w:r w:rsidR="005F0DD1" w:rsidRPr="00AF784F">
        <w:t>na</w:t>
      </w:r>
      <w:r w:rsidR="00DF09B2">
        <w:t xml:space="preserve"> </w:t>
      </w:r>
      <w:r w:rsidR="005F0DD1" w:rsidRPr="00AF784F">
        <w:t>to</w:t>
      </w:r>
      <w:r w:rsidR="00DF09B2">
        <w:t xml:space="preserve">, da </w:t>
      </w:r>
      <w:r w:rsidR="005F0DD1" w:rsidRPr="00AF784F">
        <w:t>za</w:t>
      </w:r>
      <w:r w:rsidR="00DF09B2">
        <w:t xml:space="preserve"> </w:t>
      </w:r>
      <w:r w:rsidR="005F0DD1" w:rsidRPr="00AF784F">
        <w:t>napravo</w:t>
      </w:r>
      <w:r w:rsidR="00DF09B2">
        <w:t xml:space="preserve"> </w:t>
      </w:r>
      <w:r w:rsidR="005F0DD1" w:rsidRPr="00AF784F">
        <w:t>Perutnina</w:t>
      </w:r>
      <w:r w:rsidR="00DF09B2">
        <w:t xml:space="preserve"> </w:t>
      </w:r>
      <w:r w:rsidR="005F0DD1" w:rsidRPr="00AF784F">
        <w:t>Ptuj,</w:t>
      </w:r>
      <w:r w:rsidR="00DF09B2">
        <w:t xml:space="preserve"> </w:t>
      </w:r>
      <w:r w:rsidR="005F0DD1" w:rsidRPr="00AF784F">
        <w:t>d.d.,</w:t>
      </w:r>
      <w:r w:rsidR="00DF09B2">
        <w:t xml:space="preserve"> </w:t>
      </w:r>
      <w:r w:rsidR="005F0DD1" w:rsidRPr="00AF784F">
        <w:t>PC</w:t>
      </w:r>
      <w:r w:rsidR="00DF09B2">
        <w:t xml:space="preserve"> </w:t>
      </w:r>
      <w:r w:rsidR="005F0DD1" w:rsidRPr="00AF784F">
        <w:t>Mesna</w:t>
      </w:r>
      <w:r w:rsidR="00DF09B2">
        <w:t xml:space="preserve"> </w:t>
      </w:r>
      <w:r w:rsidR="005F0DD1" w:rsidRPr="00AF784F">
        <w:t>industrija</w:t>
      </w:r>
      <w:r w:rsidR="00DF09B2">
        <w:t xml:space="preserve"> </w:t>
      </w:r>
      <w:r w:rsidR="005F0DD1" w:rsidRPr="00AF784F">
        <w:t>Ptuj</w:t>
      </w:r>
      <w:r w:rsidR="00DF09B2">
        <w:t xml:space="preserve"> </w:t>
      </w:r>
      <w:r w:rsidR="005F0DD1" w:rsidRPr="00AF784F">
        <w:t>-</w:t>
      </w:r>
      <w:r w:rsidR="00DF09B2">
        <w:t xml:space="preserve"> </w:t>
      </w:r>
      <w:r w:rsidR="005F0DD1" w:rsidRPr="00AF784F">
        <w:t>Klavnica</w:t>
      </w:r>
      <w:r w:rsidR="00DF09B2">
        <w:t xml:space="preserve"> </w:t>
      </w:r>
      <w:r w:rsidR="005F0DD1" w:rsidRPr="00AF784F">
        <w:t>perutnine,</w:t>
      </w:r>
      <w:r w:rsidR="00DF09B2">
        <w:t xml:space="preserve"> </w:t>
      </w:r>
      <w:r w:rsidR="005F0DD1" w:rsidRPr="00AF784F">
        <w:t>z</w:t>
      </w:r>
      <w:r w:rsidR="00DF09B2">
        <w:t xml:space="preserve"> </w:t>
      </w:r>
      <w:r w:rsidR="005F0DD1" w:rsidRPr="00AF784F">
        <w:t>zmogljivostjo</w:t>
      </w:r>
      <w:r w:rsidR="00DF09B2">
        <w:t xml:space="preserve"> </w:t>
      </w:r>
      <w:r w:rsidR="005F0DD1" w:rsidRPr="00AF784F">
        <w:t>zakola</w:t>
      </w:r>
      <w:r w:rsidR="00DF09B2">
        <w:t xml:space="preserve"> </w:t>
      </w:r>
      <w:r w:rsidR="005F0DD1" w:rsidRPr="00AF784F">
        <w:t>9100</w:t>
      </w:r>
      <w:r w:rsidR="00DF09B2">
        <w:t xml:space="preserve"> </w:t>
      </w:r>
      <w:proofErr w:type="spellStart"/>
      <w:r w:rsidR="005F0DD1" w:rsidRPr="00AF784F">
        <w:t>brojlerjev</w:t>
      </w:r>
      <w:proofErr w:type="spellEnd"/>
      <w:r w:rsidR="00DF09B2">
        <w:t xml:space="preserve"> </w:t>
      </w:r>
      <w:r w:rsidR="005F0DD1" w:rsidRPr="00AF784F">
        <w:t>na</w:t>
      </w:r>
      <w:r w:rsidR="00DF09B2">
        <w:t xml:space="preserve"> </w:t>
      </w:r>
      <w:r w:rsidR="005F0DD1" w:rsidRPr="00AF784F">
        <w:t>uro</w:t>
      </w:r>
      <w:r w:rsidR="00DF09B2">
        <w:t xml:space="preserve"> </w:t>
      </w:r>
      <w:r w:rsidR="005F0DD1" w:rsidRPr="00AF784F">
        <w:t>oz.</w:t>
      </w:r>
      <w:r w:rsidR="00DF09B2">
        <w:t xml:space="preserve"> </w:t>
      </w:r>
      <w:r w:rsidR="005F0DD1" w:rsidRPr="00AF784F">
        <w:t>120.000</w:t>
      </w:r>
      <w:r w:rsidR="00DF09B2">
        <w:t xml:space="preserve"> </w:t>
      </w:r>
      <w:proofErr w:type="spellStart"/>
      <w:r w:rsidR="005F0DD1" w:rsidRPr="00AF784F">
        <w:t>brojlerjev</w:t>
      </w:r>
      <w:proofErr w:type="spellEnd"/>
      <w:r w:rsidR="00DF09B2">
        <w:t xml:space="preserve"> </w:t>
      </w:r>
      <w:r w:rsidR="005F0DD1" w:rsidRPr="00AF784F">
        <w:t>na</w:t>
      </w:r>
      <w:r w:rsidR="00DF09B2">
        <w:t xml:space="preserve"> </w:t>
      </w:r>
      <w:r w:rsidR="005F0DD1" w:rsidRPr="00AF784F">
        <w:t>dan</w:t>
      </w:r>
      <w:r w:rsidR="00DF09B2">
        <w:t xml:space="preserve"> </w:t>
      </w:r>
      <w:r w:rsidR="005F0DD1" w:rsidRPr="00AF784F">
        <w:t>oz.</w:t>
      </w:r>
      <w:r w:rsidR="00DF09B2">
        <w:t xml:space="preserve"> </w:t>
      </w:r>
      <w:r w:rsidR="005F0DD1" w:rsidRPr="00AF784F">
        <w:t>največ</w:t>
      </w:r>
      <w:r w:rsidR="00DF09B2">
        <w:t xml:space="preserve"> </w:t>
      </w:r>
      <w:r w:rsidR="005F0DD1" w:rsidRPr="00AF784F">
        <w:t>190</w:t>
      </w:r>
      <w:r w:rsidR="00DF09B2">
        <w:t xml:space="preserve"> </w:t>
      </w:r>
      <w:r w:rsidR="005F0DD1" w:rsidRPr="00AF784F">
        <w:t>ton</w:t>
      </w:r>
      <w:r w:rsidR="00DF09B2">
        <w:t xml:space="preserve"> </w:t>
      </w:r>
      <w:r w:rsidR="005F0DD1" w:rsidRPr="00AF784F">
        <w:t>mesa</w:t>
      </w:r>
      <w:r w:rsidR="00DF09B2">
        <w:t xml:space="preserve"> </w:t>
      </w:r>
      <w:r w:rsidR="005F0DD1" w:rsidRPr="00AF784F">
        <w:t>na</w:t>
      </w:r>
      <w:r w:rsidR="00DF09B2">
        <w:t xml:space="preserve"> </w:t>
      </w:r>
      <w:r w:rsidR="005F0DD1" w:rsidRPr="00AF784F">
        <w:t>dan,</w:t>
      </w:r>
      <w:r w:rsidR="00DF09B2">
        <w:t xml:space="preserve"> </w:t>
      </w:r>
      <w:r w:rsidR="005F0DD1" w:rsidRPr="00AF784F">
        <w:t>še</w:t>
      </w:r>
      <w:r w:rsidR="00DF09B2">
        <w:t xml:space="preserve"> </w:t>
      </w:r>
      <w:r w:rsidR="005F0DD1" w:rsidRPr="00AF784F">
        <w:t>ni</w:t>
      </w:r>
      <w:r w:rsidR="00DF09B2">
        <w:t xml:space="preserve"> </w:t>
      </w:r>
      <w:r w:rsidR="005F0DD1" w:rsidRPr="00AF784F">
        <w:t>bila</w:t>
      </w:r>
      <w:r w:rsidR="00DF09B2">
        <w:t xml:space="preserve"> </w:t>
      </w:r>
      <w:r w:rsidR="005F0DD1" w:rsidRPr="00AF784F">
        <w:t>izvedena</w:t>
      </w:r>
      <w:r w:rsidR="00DF09B2">
        <w:t xml:space="preserve"> </w:t>
      </w:r>
      <w:r w:rsidR="005F0DD1" w:rsidRPr="00AF784F">
        <w:t>presoja</w:t>
      </w:r>
      <w:r w:rsidR="00DF09B2">
        <w:t xml:space="preserve"> </w:t>
      </w:r>
      <w:r w:rsidR="005F0DD1" w:rsidRPr="00AF784F">
        <w:t>vplivov</w:t>
      </w:r>
      <w:r w:rsidR="00DF09B2">
        <w:t xml:space="preserve"> </w:t>
      </w:r>
      <w:r w:rsidR="005F0DD1" w:rsidRPr="00AF784F">
        <w:t>na</w:t>
      </w:r>
      <w:r w:rsidR="00DF09B2">
        <w:t xml:space="preserve"> </w:t>
      </w:r>
      <w:r w:rsidR="005F0DD1" w:rsidRPr="00AF784F">
        <w:t>okolje</w:t>
      </w:r>
      <w:r w:rsidR="00DF09B2">
        <w:t xml:space="preserve"> </w:t>
      </w:r>
      <w:r w:rsidR="005F0DD1" w:rsidRPr="00AF784F">
        <w:t>in</w:t>
      </w:r>
      <w:r w:rsidR="00DF09B2">
        <w:t xml:space="preserve"> </w:t>
      </w:r>
      <w:r w:rsidR="005F0DD1" w:rsidRPr="00AF784F">
        <w:t>ni</w:t>
      </w:r>
      <w:r w:rsidR="00DF09B2">
        <w:t xml:space="preserve"> </w:t>
      </w:r>
      <w:r w:rsidR="005F0DD1" w:rsidRPr="00AF784F">
        <w:t>bilo</w:t>
      </w:r>
      <w:r w:rsidR="00DF09B2">
        <w:t xml:space="preserve"> </w:t>
      </w:r>
      <w:r w:rsidR="005F0DD1" w:rsidRPr="00AF784F">
        <w:t>izdano</w:t>
      </w:r>
      <w:r w:rsidR="00DF09B2">
        <w:t xml:space="preserve"> </w:t>
      </w:r>
      <w:r w:rsidR="005F0DD1" w:rsidRPr="00AF784F">
        <w:t>okoljevarstveno</w:t>
      </w:r>
      <w:r w:rsidR="00DF09B2">
        <w:t xml:space="preserve"> </w:t>
      </w:r>
      <w:r w:rsidR="005F0DD1" w:rsidRPr="00AF784F">
        <w:t>soglasje,</w:t>
      </w:r>
      <w:r w:rsidR="00DF09B2">
        <w:t xml:space="preserve"> </w:t>
      </w:r>
      <w:r w:rsidR="005F0DD1" w:rsidRPr="00AF784F">
        <w:t>ter</w:t>
      </w:r>
      <w:r w:rsidR="00DF09B2">
        <w:t xml:space="preserve"> </w:t>
      </w:r>
      <w:r w:rsidR="005F0DD1" w:rsidRPr="00AF784F">
        <w:t>glede</w:t>
      </w:r>
      <w:r w:rsidR="00DF09B2">
        <w:t xml:space="preserve"> </w:t>
      </w:r>
      <w:r w:rsidR="005F0DD1" w:rsidRPr="00AF784F">
        <w:t>na</w:t>
      </w:r>
      <w:r w:rsidR="00DF09B2">
        <w:t xml:space="preserve"> </w:t>
      </w:r>
      <w:r w:rsidR="005F0DD1" w:rsidRPr="00AF784F">
        <w:t>dejstvo</w:t>
      </w:r>
      <w:r w:rsidR="00DF09B2">
        <w:t xml:space="preserve">, da </w:t>
      </w:r>
      <w:r w:rsidR="005F0DD1" w:rsidRPr="00AF784F">
        <w:t>bo</w:t>
      </w:r>
      <w:r w:rsidR="00DF09B2">
        <w:t xml:space="preserve"> </w:t>
      </w:r>
      <w:r w:rsidR="005F0DD1" w:rsidRPr="00AF784F">
        <w:t>zmogljivost</w:t>
      </w:r>
      <w:r w:rsidR="00DF09B2">
        <w:t xml:space="preserve"> </w:t>
      </w:r>
      <w:r w:rsidR="005F0DD1" w:rsidRPr="00AF784F">
        <w:t>naprave</w:t>
      </w:r>
      <w:r w:rsidR="00DF09B2">
        <w:t xml:space="preserve"> </w:t>
      </w:r>
      <w:r w:rsidR="005F0DD1" w:rsidRPr="00AF784F">
        <w:t>po</w:t>
      </w:r>
      <w:r w:rsidR="00DF09B2">
        <w:t xml:space="preserve"> </w:t>
      </w:r>
      <w:r w:rsidR="005F0DD1" w:rsidRPr="00AF784F">
        <w:t>izvedbi</w:t>
      </w:r>
      <w:r w:rsidR="00DF09B2">
        <w:t xml:space="preserve"> </w:t>
      </w:r>
      <w:r w:rsidR="005F0DD1" w:rsidRPr="00AF784F">
        <w:t>nameravane</w:t>
      </w:r>
      <w:r w:rsidR="00DF09B2">
        <w:t xml:space="preserve"> </w:t>
      </w:r>
      <w:r w:rsidR="005F0DD1" w:rsidRPr="00AF784F">
        <w:t>spremembe</w:t>
      </w:r>
      <w:r w:rsidR="00DF09B2">
        <w:t xml:space="preserve"> </w:t>
      </w:r>
      <w:r w:rsidR="005F0DD1" w:rsidRPr="00AF784F">
        <w:t>znašala</w:t>
      </w:r>
      <w:r w:rsidR="00DF09B2">
        <w:t xml:space="preserve"> </w:t>
      </w:r>
      <w:r w:rsidR="005F0DD1" w:rsidRPr="00AF784F">
        <w:t>235</w:t>
      </w:r>
      <w:r w:rsidR="00DF09B2">
        <w:t xml:space="preserve"> </w:t>
      </w:r>
      <w:r w:rsidR="005F0DD1" w:rsidRPr="00AF784F">
        <w:t>t</w:t>
      </w:r>
      <w:r w:rsidR="00DF09B2">
        <w:t xml:space="preserve"> </w:t>
      </w:r>
      <w:r w:rsidR="005F0DD1" w:rsidRPr="00AF784F">
        <w:t>klavnih</w:t>
      </w:r>
      <w:r w:rsidR="00DF09B2">
        <w:t xml:space="preserve"> </w:t>
      </w:r>
      <w:r w:rsidR="005F0DD1" w:rsidRPr="00AF784F">
        <w:t>trupov</w:t>
      </w:r>
      <w:r w:rsidR="00DF09B2">
        <w:t xml:space="preserve"> </w:t>
      </w:r>
      <w:r w:rsidR="005F0DD1" w:rsidRPr="00AF784F">
        <w:t>na</w:t>
      </w:r>
      <w:r w:rsidR="00DF09B2">
        <w:t xml:space="preserve"> </w:t>
      </w:r>
      <w:r w:rsidR="005F0DD1" w:rsidRPr="00AF784F">
        <w:t>dan,</w:t>
      </w:r>
      <w:r w:rsidR="00DF09B2">
        <w:t xml:space="preserve"> </w:t>
      </w:r>
      <w:r w:rsidR="005F0DD1" w:rsidRPr="00AF784F">
        <w:t>kar</w:t>
      </w:r>
      <w:r w:rsidR="00DF09B2">
        <w:t xml:space="preserve"> </w:t>
      </w:r>
      <w:r w:rsidR="005F0DD1" w:rsidRPr="00AF784F">
        <w:t>presega</w:t>
      </w:r>
      <w:r w:rsidR="00DF09B2">
        <w:t xml:space="preserve"> </w:t>
      </w:r>
      <w:r w:rsidR="005F0DD1" w:rsidRPr="00AF784F">
        <w:t>prag</w:t>
      </w:r>
      <w:r w:rsidR="00DF09B2">
        <w:t xml:space="preserve"> </w:t>
      </w:r>
      <w:r w:rsidR="005F0DD1" w:rsidRPr="00AF784F">
        <w:t>proizvodnje</w:t>
      </w:r>
      <w:r w:rsidR="00DF09B2">
        <w:t xml:space="preserve"> </w:t>
      </w:r>
      <w:r w:rsidR="005F0DD1" w:rsidRPr="00AF784F">
        <w:t>50</w:t>
      </w:r>
      <w:r w:rsidR="00DF09B2">
        <w:t xml:space="preserve"> </w:t>
      </w:r>
      <w:r w:rsidR="005F0DD1" w:rsidRPr="00AF784F">
        <w:t>t</w:t>
      </w:r>
      <w:r w:rsidR="00DF09B2">
        <w:t xml:space="preserve"> </w:t>
      </w:r>
      <w:r w:rsidR="005F0DD1" w:rsidRPr="00AF784F">
        <w:t>klavnih</w:t>
      </w:r>
      <w:r w:rsidR="00DF09B2">
        <w:t xml:space="preserve"> </w:t>
      </w:r>
      <w:r w:rsidR="005F0DD1" w:rsidRPr="00AF784F">
        <w:t>trupov</w:t>
      </w:r>
      <w:r w:rsidR="00DF09B2">
        <w:t xml:space="preserve"> </w:t>
      </w:r>
      <w:r w:rsidR="005F0DD1" w:rsidRPr="00AF784F">
        <w:t>na</w:t>
      </w:r>
      <w:r w:rsidR="00DF09B2">
        <w:t xml:space="preserve"> </w:t>
      </w:r>
      <w:r w:rsidR="005F0DD1" w:rsidRPr="00AF784F">
        <w:t>dan,</w:t>
      </w:r>
      <w:r w:rsidR="00DF09B2">
        <w:t xml:space="preserve"> </w:t>
      </w:r>
      <w:r w:rsidR="005F0DD1" w:rsidRPr="00AF784F">
        <w:t>je</w:t>
      </w:r>
      <w:r w:rsidR="00DF09B2">
        <w:t xml:space="preserve"> </w:t>
      </w:r>
      <w:r w:rsidR="005F0DD1" w:rsidRPr="00AF784F">
        <w:t>za</w:t>
      </w:r>
      <w:r w:rsidR="00DF09B2">
        <w:t xml:space="preserve"> </w:t>
      </w:r>
      <w:r w:rsidR="005F0DD1" w:rsidRPr="00AF784F">
        <w:t>nameravano</w:t>
      </w:r>
      <w:r w:rsidR="00DF09B2">
        <w:t xml:space="preserve"> </w:t>
      </w:r>
      <w:r w:rsidR="005F0DD1" w:rsidRPr="00AF784F">
        <w:t>spremembo,</w:t>
      </w:r>
      <w:r w:rsidR="00DF09B2">
        <w:t xml:space="preserve"> </w:t>
      </w:r>
      <w:r w:rsidR="005F0DD1" w:rsidRPr="00AF784F">
        <w:t>v</w:t>
      </w:r>
      <w:r w:rsidR="00DF09B2">
        <w:t xml:space="preserve"> </w:t>
      </w:r>
      <w:r w:rsidR="005F0DD1" w:rsidRPr="00AF784F">
        <w:t>skladu</w:t>
      </w:r>
      <w:r w:rsidR="00DF09B2">
        <w:t xml:space="preserve"> </w:t>
      </w:r>
      <w:r w:rsidR="005F0DD1" w:rsidRPr="00AF784F">
        <w:t>s</w:t>
      </w:r>
      <w:r w:rsidR="00DF09B2">
        <w:t xml:space="preserve"> </w:t>
      </w:r>
      <w:r w:rsidR="005F0DD1" w:rsidRPr="00AF784F">
        <w:t>točko</w:t>
      </w:r>
      <w:r w:rsidR="00DF09B2">
        <w:t xml:space="preserve"> </w:t>
      </w:r>
      <w:proofErr w:type="spellStart"/>
      <w:r w:rsidR="005F0DD1" w:rsidRPr="00AF784F">
        <w:t>C.I.4</w:t>
      </w:r>
      <w:proofErr w:type="spellEnd"/>
      <w:r w:rsidR="00DF09B2">
        <w:t xml:space="preserve"> </w:t>
      </w:r>
      <w:r w:rsidR="005F0DD1" w:rsidRPr="00AF784F">
        <w:t>priloge</w:t>
      </w:r>
      <w:r w:rsidR="00DF09B2">
        <w:t xml:space="preserve"> </w:t>
      </w:r>
      <w:r w:rsidR="005F0DD1" w:rsidRPr="00AF784F">
        <w:t>1</w:t>
      </w:r>
      <w:r w:rsidR="00DF09B2">
        <w:t xml:space="preserve"> </w:t>
      </w:r>
      <w:r w:rsidR="005F0DD1" w:rsidRPr="00AF784F">
        <w:t>Uredbe</w:t>
      </w:r>
      <w:r w:rsidR="00DF09B2">
        <w:t xml:space="preserve"> </w:t>
      </w:r>
      <w:r w:rsidR="005F0DD1" w:rsidRPr="00AF784F">
        <w:t>o</w:t>
      </w:r>
      <w:r w:rsidR="00DF09B2">
        <w:t xml:space="preserve"> </w:t>
      </w:r>
      <w:r w:rsidR="005F0DD1" w:rsidRPr="00AF784F">
        <w:t>posegih</w:t>
      </w:r>
      <w:r w:rsidR="00DF09B2">
        <w:t xml:space="preserve"> </w:t>
      </w:r>
      <w:r w:rsidR="005F0DD1" w:rsidRPr="00AF784F">
        <w:t>v</w:t>
      </w:r>
      <w:r w:rsidR="00DF09B2">
        <w:t xml:space="preserve"> </w:t>
      </w:r>
      <w:r w:rsidR="005F0DD1" w:rsidRPr="00AF784F">
        <w:t>okolje,</w:t>
      </w:r>
      <w:r w:rsidR="00DF09B2">
        <w:t xml:space="preserve"> </w:t>
      </w:r>
      <w:r w:rsidR="005F0DD1" w:rsidRPr="00AF784F">
        <w:t>treba</w:t>
      </w:r>
      <w:r w:rsidR="00DF09B2">
        <w:t xml:space="preserve"> </w:t>
      </w:r>
      <w:r w:rsidR="005F0DD1" w:rsidRPr="00AF784F">
        <w:t>izvesti</w:t>
      </w:r>
      <w:r w:rsidR="00DF09B2">
        <w:t xml:space="preserve"> </w:t>
      </w:r>
      <w:r w:rsidR="005F0DD1" w:rsidRPr="00AF784F">
        <w:t>presojo</w:t>
      </w:r>
      <w:r w:rsidR="00DF09B2">
        <w:t xml:space="preserve"> </w:t>
      </w:r>
      <w:r w:rsidR="005F0DD1" w:rsidRPr="00AF784F">
        <w:t>vplivov</w:t>
      </w:r>
      <w:r w:rsidR="00DF09B2">
        <w:t xml:space="preserve"> </w:t>
      </w:r>
      <w:r w:rsidR="005F0DD1" w:rsidRPr="00AF784F">
        <w:t>na</w:t>
      </w:r>
      <w:r w:rsidR="00DF09B2">
        <w:t xml:space="preserve"> </w:t>
      </w:r>
      <w:r w:rsidR="005F0DD1" w:rsidRPr="00AF784F">
        <w:t>okolje.</w:t>
      </w:r>
      <w:r w:rsidR="00DF09B2">
        <w:rPr>
          <w:rFonts w:cs="Arial"/>
        </w:rPr>
        <w:t xml:space="preserve"> </w:t>
      </w:r>
      <w:r w:rsidRPr="00AF784F">
        <w:t>Postopek</w:t>
      </w:r>
      <w:r w:rsidR="00DF09B2">
        <w:t xml:space="preserve"> </w:t>
      </w:r>
      <w:r w:rsidRPr="00AF784F">
        <w:t>se</w:t>
      </w:r>
      <w:r w:rsidR="00DF09B2">
        <w:t xml:space="preserve"> </w:t>
      </w:r>
      <w:r w:rsidRPr="00AF784F">
        <w:t>vodi</w:t>
      </w:r>
      <w:r w:rsidR="00DF09B2">
        <w:t xml:space="preserve"> </w:t>
      </w:r>
      <w:r w:rsidRPr="00AF784F">
        <w:t>kot</w:t>
      </w:r>
      <w:r w:rsidR="00DF09B2">
        <w:t xml:space="preserve"> </w:t>
      </w:r>
      <w:r w:rsidRPr="00AF784F">
        <w:t>integralni</w:t>
      </w:r>
      <w:r w:rsidR="00DF09B2">
        <w:t xml:space="preserve"> </w:t>
      </w:r>
      <w:r w:rsidRPr="00AF784F">
        <w:t>postopek</w:t>
      </w:r>
      <w:r w:rsidR="00DF09B2">
        <w:t xml:space="preserve"> </w:t>
      </w:r>
      <w:r w:rsidRPr="00AF784F">
        <w:t>v</w:t>
      </w:r>
      <w:r w:rsidR="00DF09B2">
        <w:t xml:space="preserve"> </w:t>
      </w:r>
      <w:r w:rsidRPr="00AF784F">
        <w:t>skladu</w:t>
      </w:r>
      <w:r w:rsidR="00DF09B2">
        <w:t xml:space="preserve"> z I</w:t>
      </w:r>
      <w:r w:rsidRPr="00AF784F">
        <w:t>V.</w:t>
      </w:r>
      <w:r w:rsidR="00DF09B2">
        <w:t xml:space="preserve"> </w:t>
      </w:r>
      <w:r w:rsidRPr="00AF784F">
        <w:t>poglavjem</w:t>
      </w:r>
      <w:r w:rsidR="00DF09B2">
        <w:t xml:space="preserve"> </w:t>
      </w:r>
      <w:r w:rsidRPr="00AF784F">
        <w:t>GZ,</w:t>
      </w:r>
      <w:r w:rsidR="00DF09B2">
        <w:t xml:space="preserve"> </w:t>
      </w:r>
      <w:r w:rsidRPr="00AF784F">
        <w:t>gradbeno</w:t>
      </w:r>
      <w:r w:rsidR="00DF09B2">
        <w:t xml:space="preserve"> </w:t>
      </w:r>
      <w:r w:rsidRPr="00AF784F">
        <w:t>dovoljenje</w:t>
      </w:r>
      <w:r w:rsidR="00DF09B2">
        <w:t xml:space="preserve"> </w:t>
      </w:r>
      <w:r w:rsidRPr="00AF784F">
        <w:t>pa</w:t>
      </w:r>
      <w:r w:rsidR="00DF09B2">
        <w:t xml:space="preserve"> </w:t>
      </w:r>
      <w:r w:rsidRPr="00AF784F">
        <w:t>združuje</w:t>
      </w:r>
      <w:r w:rsidR="00DF09B2">
        <w:t xml:space="preserve"> </w:t>
      </w:r>
      <w:r w:rsidRPr="00AF784F">
        <w:t>odločitev</w:t>
      </w:r>
      <w:r w:rsidR="00DF09B2">
        <w:t xml:space="preserve"> </w:t>
      </w:r>
      <w:r w:rsidRPr="00AF784F">
        <w:t>o</w:t>
      </w:r>
      <w:r w:rsidR="00DF09B2">
        <w:t xml:space="preserve"> </w:t>
      </w:r>
      <w:r w:rsidRPr="00AF784F">
        <w:t>izpolnjevanju</w:t>
      </w:r>
      <w:r w:rsidR="00DF09B2">
        <w:t xml:space="preserve"> </w:t>
      </w:r>
      <w:r w:rsidRPr="00AF784F">
        <w:t>pogojev</w:t>
      </w:r>
      <w:r w:rsidR="00DF09B2">
        <w:t xml:space="preserve"> </w:t>
      </w:r>
      <w:r w:rsidRPr="00AF784F">
        <w:t>za</w:t>
      </w:r>
      <w:r w:rsidR="00DF09B2">
        <w:t xml:space="preserve"> </w:t>
      </w:r>
      <w:r w:rsidRPr="00AF784F">
        <w:t>izdajo</w:t>
      </w:r>
      <w:r w:rsidR="00DF09B2">
        <w:t xml:space="preserve"> </w:t>
      </w:r>
      <w:r w:rsidRPr="00AF784F">
        <w:t>gradbenega</w:t>
      </w:r>
      <w:r w:rsidR="00DF09B2">
        <w:t xml:space="preserve"> </w:t>
      </w:r>
      <w:r w:rsidRPr="00AF784F">
        <w:t>dovoljenja</w:t>
      </w:r>
      <w:r w:rsidR="00DF09B2">
        <w:t xml:space="preserve"> </w:t>
      </w:r>
      <w:r w:rsidRPr="00AF784F">
        <w:t>in</w:t>
      </w:r>
      <w:r w:rsidR="00DF09B2">
        <w:t xml:space="preserve"> </w:t>
      </w:r>
      <w:r w:rsidRPr="00AF784F">
        <w:t>okoljevarstvenega</w:t>
      </w:r>
      <w:r w:rsidR="00DF09B2">
        <w:t xml:space="preserve"> </w:t>
      </w:r>
      <w:r w:rsidRPr="00AF784F">
        <w:t>soglasja</w:t>
      </w:r>
      <w:r w:rsidR="00DF09B2">
        <w:t xml:space="preserve"> </w:t>
      </w:r>
      <w:r w:rsidRPr="00AF784F">
        <w:t>(1.</w:t>
      </w:r>
      <w:r w:rsidR="00DF09B2">
        <w:t xml:space="preserve"> </w:t>
      </w:r>
      <w:r w:rsidRPr="00AF784F">
        <w:t>odstavek</w:t>
      </w:r>
      <w:r w:rsidR="00DF09B2">
        <w:t xml:space="preserve"> </w:t>
      </w:r>
      <w:r w:rsidRPr="00AF784F">
        <w:t>50.</w:t>
      </w:r>
      <w:r w:rsidR="00DF09B2">
        <w:t xml:space="preserve"> </w:t>
      </w:r>
      <w:r w:rsidRPr="00AF784F">
        <w:t>člena</w:t>
      </w:r>
      <w:r w:rsidR="00DF09B2">
        <w:t xml:space="preserve"> </w:t>
      </w:r>
      <w:r w:rsidRPr="00AF784F">
        <w:t>GZ).</w:t>
      </w:r>
    </w:p>
    <w:p w:rsidR="00C70881" w:rsidRPr="00E14663" w:rsidRDefault="00C70881" w:rsidP="00F24A83">
      <w:pPr>
        <w:spacing w:line="260" w:lineRule="exact"/>
      </w:pPr>
    </w:p>
    <w:p w:rsidR="0025406D" w:rsidRPr="002A16D3" w:rsidRDefault="00C70881" w:rsidP="00F24A83">
      <w:pPr>
        <w:spacing w:line="260" w:lineRule="exact"/>
        <w:rPr>
          <w:rFonts w:cs="Arial"/>
        </w:rPr>
      </w:pPr>
      <w:r w:rsidRPr="002A16D3">
        <w:rPr>
          <w:rFonts w:cs="Arial"/>
        </w:rPr>
        <w:t>Presoja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vplivov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na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okolje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je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bila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izvedena</w:t>
      </w:r>
      <w:r w:rsidR="00DF09B2">
        <w:rPr>
          <w:rFonts w:cs="Arial"/>
        </w:rPr>
        <w:t xml:space="preserve"> </w:t>
      </w:r>
      <w:r w:rsidR="0025406D" w:rsidRPr="002A16D3">
        <w:rPr>
          <w:rFonts w:cs="Arial"/>
        </w:rPr>
        <w:t>za</w:t>
      </w:r>
      <w:r w:rsidR="00DF09B2">
        <w:rPr>
          <w:rFonts w:cs="Arial"/>
        </w:rPr>
        <w:t xml:space="preserve"> </w:t>
      </w:r>
      <w:r w:rsidR="0025406D" w:rsidRPr="002A16D3">
        <w:rPr>
          <w:rFonts w:cs="Arial"/>
        </w:rPr>
        <w:t>industrijski</w:t>
      </w:r>
      <w:r w:rsidR="00DF09B2">
        <w:rPr>
          <w:rFonts w:cs="Arial"/>
        </w:rPr>
        <w:t xml:space="preserve"> </w:t>
      </w:r>
      <w:r w:rsidR="0025406D" w:rsidRPr="002A16D3">
        <w:rPr>
          <w:rFonts w:cs="Arial"/>
        </w:rPr>
        <w:t>kompleks</w:t>
      </w:r>
      <w:r w:rsidR="00DF09B2">
        <w:rPr>
          <w:rFonts w:cs="Arial"/>
        </w:rPr>
        <w:t xml:space="preserve"> </w:t>
      </w:r>
      <w:r w:rsidR="0025406D" w:rsidRPr="002A16D3">
        <w:rPr>
          <w:rFonts w:cs="Arial"/>
        </w:rPr>
        <w:t>na</w:t>
      </w:r>
      <w:r w:rsidR="00DF09B2">
        <w:rPr>
          <w:rFonts w:cs="Arial"/>
        </w:rPr>
        <w:t xml:space="preserve"> </w:t>
      </w:r>
      <w:r w:rsidR="0025406D" w:rsidRPr="002A16D3">
        <w:rPr>
          <w:rFonts w:cs="Arial"/>
        </w:rPr>
        <w:t>lokaciji</w:t>
      </w:r>
      <w:r w:rsidR="00DF09B2">
        <w:rPr>
          <w:rFonts w:cs="Arial"/>
        </w:rPr>
        <w:t xml:space="preserve"> </w:t>
      </w:r>
      <w:r w:rsidR="0025406D" w:rsidRPr="002A16D3">
        <w:rPr>
          <w:rFonts w:cs="Arial"/>
        </w:rPr>
        <w:t>Zagrebška</w:t>
      </w:r>
      <w:r w:rsidR="00DF09B2">
        <w:rPr>
          <w:rFonts w:cs="Arial"/>
        </w:rPr>
        <w:t xml:space="preserve"> </w:t>
      </w:r>
      <w:r w:rsidR="0025406D" w:rsidRPr="002A16D3">
        <w:rPr>
          <w:rFonts w:cs="Arial"/>
        </w:rPr>
        <w:t>37,</w:t>
      </w:r>
      <w:r w:rsidR="00DF09B2">
        <w:rPr>
          <w:rFonts w:cs="Arial"/>
        </w:rPr>
        <w:t xml:space="preserve"> </w:t>
      </w:r>
      <w:r w:rsidR="0025406D" w:rsidRPr="002A16D3">
        <w:rPr>
          <w:rFonts w:cs="Arial"/>
        </w:rPr>
        <w:t>Ptuj,</w:t>
      </w:r>
      <w:r w:rsidR="00DF09B2">
        <w:rPr>
          <w:rFonts w:cs="Arial"/>
        </w:rPr>
        <w:t xml:space="preserve"> </w:t>
      </w:r>
      <w:r w:rsidR="0025406D" w:rsidRPr="002A16D3">
        <w:rPr>
          <w:rFonts w:cs="Arial"/>
        </w:rPr>
        <w:t>in</w:t>
      </w:r>
      <w:r w:rsidR="00DF09B2">
        <w:rPr>
          <w:rFonts w:cs="Arial"/>
        </w:rPr>
        <w:t xml:space="preserve"> </w:t>
      </w:r>
      <w:r w:rsidR="0025406D" w:rsidRPr="002A16D3">
        <w:rPr>
          <w:rFonts w:cs="Arial"/>
        </w:rPr>
        <w:t>sicer</w:t>
      </w:r>
      <w:r w:rsidR="00DF09B2">
        <w:rPr>
          <w:rFonts w:cs="Arial"/>
        </w:rPr>
        <w:t xml:space="preserve"> </w:t>
      </w:r>
      <w:r w:rsidR="0025406D" w:rsidRPr="002A16D3">
        <w:rPr>
          <w:rFonts w:cs="Arial"/>
        </w:rPr>
        <w:t>na</w:t>
      </w:r>
      <w:r w:rsidR="00DF09B2">
        <w:rPr>
          <w:rFonts w:cs="Arial"/>
        </w:rPr>
        <w:t xml:space="preserve"> </w:t>
      </w:r>
      <w:r w:rsidR="0025406D" w:rsidRPr="002A16D3">
        <w:rPr>
          <w:rFonts w:cs="Arial"/>
        </w:rPr>
        <w:t>zemljiščih</w:t>
      </w:r>
      <w:r w:rsidR="00DF09B2">
        <w:rPr>
          <w:rFonts w:cs="Arial"/>
        </w:rPr>
        <w:t xml:space="preserve"> </w:t>
      </w:r>
      <w:r w:rsidR="0025406D" w:rsidRPr="002A16D3">
        <w:rPr>
          <w:rFonts w:cs="Arial"/>
        </w:rPr>
        <w:t>s</w:t>
      </w:r>
      <w:r w:rsidR="00DF09B2">
        <w:rPr>
          <w:rFonts w:cs="Arial"/>
        </w:rPr>
        <w:t xml:space="preserve"> </w:t>
      </w:r>
      <w:proofErr w:type="spellStart"/>
      <w:r w:rsidR="0025406D" w:rsidRPr="002A16D3">
        <w:rPr>
          <w:rFonts w:cs="Arial"/>
        </w:rPr>
        <w:t>parc</w:t>
      </w:r>
      <w:proofErr w:type="spellEnd"/>
      <w:r w:rsidR="00F073B8">
        <w:rPr>
          <w:rFonts w:cs="Arial"/>
        </w:rPr>
        <w:t xml:space="preserve">. </w:t>
      </w:r>
      <w:r w:rsidR="0025406D" w:rsidRPr="002A16D3">
        <w:rPr>
          <w:rFonts w:cs="Arial"/>
        </w:rPr>
        <w:t>št.</w:t>
      </w:r>
      <w:r w:rsidR="00DF09B2">
        <w:rPr>
          <w:rFonts w:cs="Arial"/>
        </w:rPr>
        <w:t xml:space="preserve"> </w:t>
      </w:r>
      <w:r w:rsidR="0025406D" w:rsidRPr="002A16D3">
        <w:t>2439/2,</w:t>
      </w:r>
      <w:r w:rsidR="00DF09B2">
        <w:t xml:space="preserve"> </w:t>
      </w:r>
      <w:r w:rsidR="0025406D" w:rsidRPr="002A16D3">
        <w:t>2439/3,</w:t>
      </w:r>
      <w:r w:rsidR="00DF09B2">
        <w:t xml:space="preserve"> </w:t>
      </w:r>
      <w:r w:rsidR="0025406D" w:rsidRPr="002A16D3">
        <w:t>2440/2,</w:t>
      </w:r>
      <w:r w:rsidR="00DF09B2">
        <w:t xml:space="preserve"> </w:t>
      </w:r>
      <w:r w:rsidR="0025406D" w:rsidRPr="002A16D3">
        <w:t>2440/3,</w:t>
      </w:r>
      <w:r w:rsidR="00DF09B2">
        <w:t xml:space="preserve"> </w:t>
      </w:r>
      <w:r w:rsidR="0025406D" w:rsidRPr="002A16D3">
        <w:t>2443,</w:t>
      </w:r>
      <w:r w:rsidR="00DF09B2">
        <w:t xml:space="preserve"> </w:t>
      </w:r>
      <w:r w:rsidR="0025406D" w:rsidRPr="002A16D3">
        <w:t>2444,</w:t>
      </w:r>
      <w:r w:rsidR="00DF09B2">
        <w:t xml:space="preserve"> </w:t>
      </w:r>
      <w:r w:rsidR="0025406D" w:rsidRPr="002A16D3">
        <w:t>2445/2,</w:t>
      </w:r>
      <w:r w:rsidR="00DF09B2">
        <w:t xml:space="preserve"> </w:t>
      </w:r>
      <w:r w:rsidR="0025406D" w:rsidRPr="002A16D3">
        <w:t>2450,</w:t>
      </w:r>
      <w:r w:rsidR="00DF09B2">
        <w:t xml:space="preserve"> </w:t>
      </w:r>
      <w:r w:rsidR="0025406D" w:rsidRPr="002A16D3">
        <w:t>2451/1,</w:t>
      </w:r>
      <w:r w:rsidR="00DF09B2">
        <w:t xml:space="preserve"> </w:t>
      </w:r>
      <w:r w:rsidR="0025406D" w:rsidRPr="002A16D3">
        <w:t>2456/5,</w:t>
      </w:r>
      <w:r w:rsidR="00DF09B2">
        <w:t xml:space="preserve"> </w:t>
      </w:r>
      <w:r w:rsidR="0025406D" w:rsidRPr="002A16D3">
        <w:t>2456/7,</w:t>
      </w:r>
      <w:r w:rsidR="00DF09B2">
        <w:t xml:space="preserve"> </w:t>
      </w:r>
      <w:r w:rsidR="0025406D" w:rsidRPr="002A16D3">
        <w:t>2453,</w:t>
      </w:r>
      <w:r w:rsidR="00DF09B2">
        <w:t xml:space="preserve"> </w:t>
      </w:r>
      <w:r w:rsidR="0025406D" w:rsidRPr="002A16D3">
        <w:t>2454/1,</w:t>
      </w:r>
      <w:r w:rsidR="00DF09B2">
        <w:t xml:space="preserve"> </w:t>
      </w:r>
      <w:r w:rsidR="0025406D" w:rsidRPr="002A16D3">
        <w:t>2454/2,</w:t>
      </w:r>
      <w:r w:rsidR="00DF09B2">
        <w:t xml:space="preserve"> </w:t>
      </w:r>
      <w:r w:rsidR="0025406D" w:rsidRPr="002A16D3">
        <w:t>2453/3,</w:t>
      </w:r>
      <w:r w:rsidR="00DF09B2">
        <w:t xml:space="preserve"> </w:t>
      </w:r>
      <w:r w:rsidR="0025406D" w:rsidRPr="002A16D3">
        <w:t>2454/4,</w:t>
      </w:r>
      <w:r w:rsidR="00DF09B2">
        <w:t xml:space="preserve"> </w:t>
      </w:r>
      <w:r w:rsidR="0025406D" w:rsidRPr="002A16D3">
        <w:t>2454/5,</w:t>
      </w:r>
      <w:r w:rsidR="00DF09B2">
        <w:t xml:space="preserve"> </w:t>
      </w:r>
      <w:r w:rsidR="0025406D" w:rsidRPr="002A16D3">
        <w:t>2454/6,</w:t>
      </w:r>
      <w:r w:rsidR="00DF09B2">
        <w:t xml:space="preserve"> </w:t>
      </w:r>
      <w:r w:rsidR="0025406D" w:rsidRPr="002A16D3">
        <w:t>2454/7,</w:t>
      </w:r>
      <w:r w:rsidR="00DF09B2">
        <w:t xml:space="preserve"> </w:t>
      </w:r>
      <w:r w:rsidR="0025406D" w:rsidRPr="002A16D3">
        <w:t>2454/8,</w:t>
      </w:r>
      <w:r w:rsidR="00DF09B2">
        <w:t xml:space="preserve"> </w:t>
      </w:r>
      <w:r w:rsidR="0025406D" w:rsidRPr="002A16D3">
        <w:t>2454/9,</w:t>
      </w:r>
      <w:r w:rsidR="00DF09B2">
        <w:t xml:space="preserve"> </w:t>
      </w:r>
      <w:r w:rsidR="0025406D" w:rsidRPr="002A16D3">
        <w:t>2455,</w:t>
      </w:r>
      <w:r w:rsidR="00DF09B2">
        <w:t xml:space="preserve"> </w:t>
      </w:r>
      <w:r w:rsidR="0025406D" w:rsidRPr="002A16D3">
        <w:t>2456/3,</w:t>
      </w:r>
      <w:r w:rsidR="00DF09B2">
        <w:t xml:space="preserve"> </w:t>
      </w:r>
      <w:r w:rsidR="0025406D" w:rsidRPr="002A16D3">
        <w:t>2460,</w:t>
      </w:r>
      <w:r w:rsidR="00DF09B2">
        <w:t xml:space="preserve"> </w:t>
      </w:r>
      <w:r w:rsidR="0025406D" w:rsidRPr="002A16D3">
        <w:t>2461,</w:t>
      </w:r>
      <w:r w:rsidR="00DF09B2">
        <w:t xml:space="preserve"> </w:t>
      </w:r>
      <w:r w:rsidR="0025406D" w:rsidRPr="002A16D3">
        <w:t>2462/2,</w:t>
      </w:r>
      <w:r w:rsidR="00DF09B2">
        <w:t xml:space="preserve"> </w:t>
      </w:r>
      <w:r w:rsidR="0025406D" w:rsidRPr="002A16D3">
        <w:t>2463/1,</w:t>
      </w:r>
      <w:r w:rsidR="00DF09B2">
        <w:t xml:space="preserve"> </w:t>
      </w:r>
      <w:r w:rsidR="0025406D" w:rsidRPr="002A16D3">
        <w:t>2463/3,</w:t>
      </w:r>
      <w:r w:rsidR="00DF09B2">
        <w:t xml:space="preserve"> </w:t>
      </w:r>
      <w:r w:rsidR="0025406D" w:rsidRPr="002A16D3">
        <w:t>2464,</w:t>
      </w:r>
      <w:r w:rsidR="00DF09B2">
        <w:t xml:space="preserve"> </w:t>
      </w:r>
      <w:r w:rsidR="0025406D" w:rsidRPr="002A16D3">
        <w:t>2465</w:t>
      </w:r>
      <w:r w:rsidR="00DF09B2">
        <w:t xml:space="preserve"> </w:t>
      </w:r>
      <w:r w:rsidR="0025406D" w:rsidRPr="002A16D3">
        <w:t>in</w:t>
      </w:r>
      <w:r w:rsidR="00DF09B2">
        <w:t xml:space="preserve"> </w:t>
      </w:r>
      <w:r w:rsidR="0025406D" w:rsidRPr="002A16D3">
        <w:t>2435,</w:t>
      </w:r>
      <w:r w:rsidR="00DF09B2">
        <w:t xml:space="preserve"> </w:t>
      </w:r>
      <w:r w:rsidR="0025406D" w:rsidRPr="002A16D3">
        <w:t>vse</w:t>
      </w:r>
      <w:r w:rsidR="00DF09B2">
        <w:t xml:space="preserve"> </w:t>
      </w:r>
      <w:r w:rsidR="0025406D" w:rsidRPr="002A16D3">
        <w:t>k.o.</w:t>
      </w:r>
      <w:r w:rsidR="00DF09B2">
        <w:t xml:space="preserve"> </w:t>
      </w:r>
      <w:r w:rsidR="0025406D" w:rsidRPr="002A16D3">
        <w:t>(400)</w:t>
      </w:r>
      <w:r w:rsidR="00DF09B2">
        <w:t xml:space="preserve"> </w:t>
      </w:r>
      <w:r w:rsidR="0025406D" w:rsidRPr="002A16D3">
        <w:t>Ptuj,</w:t>
      </w:r>
      <w:r w:rsidR="00DF09B2">
        <w:rPr>
          <w:rFonts w:cs="Arial"/>
        </w:rPr>
        <w:t xml:space="preserve"> </w:t>
      </w:r>
      <w:r w:rsidR="0025406D" w:rsidRPr="002A16D3">
        <w:rPr>
          <w:rFonts w:cs="Arial"/>
        </w:rPr>
        <w:t>za</w:t>
      </w:r>
      <w:r w:rsidR="00DF09B2">
        <w:rPr>
          <w:rFonts w:cs="Arial"/>
        </w:rPr>
        <w:t xml:space="preserve"> </w:t>
      </w:r>
      <w:r w:rsidR="0025406D" w:rsidRPr="002A16D3">
        <w:rPr>
          <w:rFonts w:cs="Arial"/>
        </w:rPr>
        <w:t>načrtovane</w:t>
      </w:r>
      <w:r w:rsidR="00DF09B2">
        <w:rPr>
          <w:rFonts w:cs="Arial"/>
        </w:rPr>
        <w:t xml:space="preserve"> </w:t>
      </w:r>
      <w:r w:rsidR="0025406D" w:rsidRPr="002A16D3">
        <w:rPr>
          <w:rFonts w:cs="Arial"/>
        </w:rPr>
        <w:t>spremembe</w:t>
      </w:r>
      <w:r w:rsidR="00DF09B2">
        <w:rPr>
          <w:rFonts w:cs="Arial"/>
        </w:rPr>
        <w:t xml:space="preserve"> </w:t>
      </w:r>
      <w:r w:rsidR="0025406D" w:rsidRPr="002A16D3">
        <w:rPr>
          <w:rFonts w:cs="Arial"/>
        </w:rPr>
        <w:t>v</w:t>
      </w:r>
      <w:r w:rsidR="00DF09B2">
        <w:rPr>
          <w:rFonts w:cs="Arial"/>
        </w:rPr>
        <w:t xml:space="preserve"> </w:t>
      </w:r>
      <w:r w:rsidR="0025406D" w:rsidRPr="002A16D3">
        <w:rPr>
          <w:rFonts w:cs="Arial"/>
        </w:rPr>
        <w:t>klavnici</w:t>
      </w:r>
      <w:r w:rsidR="00DF09B2">
        <w:rPr>
          <w:rFonts w:cs="Arial"/>
        </w:rPr>
        <w:t xml:space="preserve"> </w:t>
      </w:r>
      <w:r w:rsidR="0025406D" w:rsidRPr="002A16D3">
        <w:rPr>
          <w:rFonts w:cs="Arial"/>
        </w:rPr>
        <w:t>(zaradi</w:t>
      </w:r>
      <w:r w:rsidR="00DF09B2">
        <w:rPr>
          <w:rFonts w:cs="Arial"/>
        </w:rPr>
        <w:t xml:space="preserve"> </w:t>
      </w:r>
      <w:r w:rsidR="0025406D" w:rsidRPr="002A16D3">
        <w:rPr>
          <w:rFonts w:cs="Arial"/>
        </w:rPr>
        <w:t>česar</w:t>
      </w:r>
      <w:r w:rsidR="00DF09B2">
        <w:rPr>
          <w:rFonts w:cs="Arial"/>
        </w:rPr>
        <w:t xml:space="preserve"> </w:t>
      </w:r>
      <w:r w:rsidR="0025406D" w:rsidRPr="002A16D3">
        <w:rPr>
          <w:rFonts w:cs="Arial"/>
        </w:rPr>
        <w:t>je</w:t>
      </w:r>
      <w:r w:rsidR="00DF09B2">
        <w:rPr>
          <w:rFonts w:cs="Arial"/>
        </w:rPr>
        <w:t xml:space="preserve"> </w:t>
      </w:r>
      <w:r w:rsidR="0025406D" w:rsidRPr="002A16D3">
        <w:rPr>
          <w:rFonts w:cs="Arial"/>
        </w:rPr>
        <w:t>uveden</w:t>
      </w:r>
      <w:r w:rsidR="00DF09B2">
        <w:rPr>
          <w:rFonts w:cs="Arial"/>
        </w:rPr>
        <w:t xml:space="preserve"> </w:t>
      </w:r>
      <w:r w:rsidR="0025406D" w:rsidRPr="002A16D3">
        <w:rPr>
          <w:rFonts w:cs="Arial"/>
        </w:rPr>
        <w:t>postop</w:t>
      </w:r>
      <w:r w:rsidR="00AF784F" w:rsidRPr="002A16D3">
        <w:rPr>
          <w:rFonts w:cs="Arial"/>
        </w:rPr>
        <w:t>e</w:t>
      </w:r>
      <w:r w:rsidR="0025406D" w:rsidRPr="002A16D3">
        <w:rPr>
          <w:rFonts w:cs="Arial"/>
        </w:rPr>
        <w:t>k</w:t>
      </w:r>
      <w:r w:rsidR="00DF09B2">
        <w:rPr>
          <w:rFonts w:cs="Arial"/>
        </w:rPr>
        <w:t xml:space="preserve"> </w:t>
      </w:r>
      <w:r w:rsidR="0025406D" w:rsidRPr="002A16D3">
        <w:rPr>
          <w:rFonts w:cs="Arial"/>
        </w:rPr>
        <w:t>presoje</w:t>
      </w:r>
      <w:r w:rsidR="00DF09B2">
        <w:rPr>
          <w:rFonts w:cs="Arial"/>
        </w:rPr>
        <w:t xml:space="preserve"> </w:t>
      </w:r>
      <w:r w:rsidR="0025406D" w:rsidRPr="002A16D3">
        <w:rPr>
          <w:rFonts w:cs="Arial"/>
        </w:rPr>
        <w:t>vplivov</w:t>
      </w:r>
      <w:r w:rsidR="00DF09B2">
        <w:rPr>
          <w:rFonts w:cs="Arial"/>
        </w:rPr>
        <w:t xml:space="preserve"> </w:t>
      </w:r>
      <w:r w:rsidR="0025406D" w:rsidRPr="002A16D3">
        <w:rPr>
          <w:rFonts w:cs="Arial"/>
        </w:rPr>
        <w:t>na</w:t>
      </w:r>
      <w:r w:rsidR="00DF09B2">
        <w:rPr>
          <w:rFonts w:cs="Arial"/>
        </w:rPr>
        <w:t xml:space="preserve"> </w:t>
      </w:r>
      <w:r w:rsidR="0025406D" w:rsidRPr="002A16D3">
        <w:rPr>
          <w:rFonts w:cs="Arial"/>
        </w:rPr>
        <w:t>okolje)</w:t>
      </w:r>
      <w:r w:rsidR="00DF09B2">
        <w:rPr>
          <w:rFonts w:cs="Arial"/>
        </w:rPr>
        <w:t xml:space="preserve"> </w:t>
      </w:r>
      <w:r w:rsidR="0025406D" w:rsidRPr="002A16D3">
        <w:rPr>
          <w:rFonts w:cs="Arial"/>
        </w:rPr>
        <w:t>kot</w:t>
      </w:r>
      <w:r w:rsidR="00DF09B2">
        <w:rPr>
          <w:rFonts w:cs="Arial"/>
        </w:rPr>
        <w:t xml:space="preserve"> </w:t>
      </w:r>
      <w:r w:rsidR="0025406D" w:rsidRPr="002A16D3">
        <w:rPr>
          <w:rFonts w:cs="Arial"/>
        </w:rPr>
        <w:t>za</w:t>
      </w:r>
      <w:r w:rsidR="00DF09B2">
        <w:rPr>
          <w:rFonts w:cs="Arial"/>
        </w:rPr>
        <w:t xml:space="preserve"> </w:t>
      </w:r>
      <w:r w:rsidR="0025406D" w:rsidRPr="002A16D3">
        <w:rPr>
          <w:rFonts w:cs="Arial"/>
        </w:rPr>
        <w:t>druge</w:t>
      </w:r>
      <w:r w:rsidR="00DF09B2">
        <w:rPr>
          <w:rFonts w:cs="Arial"/>
        </w:rPr>
        <w:t xml:space="preserve"> </w:t>
      </w:r>
      <w:r w:rsidR="0025406D" w:rsidRPr="002A16D3">
        <w:rPr>
          <w:rFonts w:cs="Arial"/>
        </w:rPr>
        <w:t>spremembe,</w:t>
      </w:r>
      <w:r w:rsidR="00DF09B2">
        <w:rPr>
          <w:rFonts w:cs="Arial"/>
        </w:rPr>
        <w:t xml:space="preserve"> </w:t>
      </w:r>
      <w:r w:rsidR="0025406D" w:rsidRPr="002A16D3">
        <w:rPr>
          <w:rFonts w:cs="Arial"/>
        </w:rPr>
        <w:t>k</w:t>
      </w:r>
      <w:r w:rsidR="00C36D16" w:rsidRPr="002A16D3">
        <w:rPr>
          <w:rFonts w:cs="Arial"/>
        </w:rPr>
        <w:t>aterih</w:t>
      </w:r>
      <w:r w:rsidR="00DF09B2">
        <w:rPr>
          <w:rFonts w:cs="Arial"/>
        </w:rPr>
        <w:t xml:space="preserve"> </w:t>
      </w:r>
      <w:r w:rsidR="00C36D16" w:rsidRPr="002A16D3">
        <w:rPr>
          <w:rFonts w:cs="Arial"/>
        </w:rPr>
        <w:t>vplivi</w:t>
      </w:r>
      <w:r w:rsidR="00DF09B2">
        <w:rPr>
          <w:rFonts w:cs="Arial"/>
        </w:rPr>
        <w:t xml:space="preserve"> </w:t>
      </w:r>
      <w:r w:rsidR="00C36D16" w:rsidRPr="002A16D3">
        <w:rPr>
          <w:rFonts w:cs="Arial"/>
        </w:rPr>
        <w:t>na</w:t>
      </w:r>
      <w:r w:rsidR="00DF09B2">
        <w:rPr>
          <w:rFonts w:cs="Arial"/>
        </w:rPr>
        <w:t xml:space="preserve"> </w:t>
      </w:r>
      <w:r w:rsidR="00C36D16" w:rsidRPr="002A16D3">
        <w:rPr>
          <w:rFonts w:cs="Arial"/>
        </w:rPr>
        <w:t>okolje</w:t>
      </w:r>
      <w:r w:rsidR="00DF09B2">
        <w:rPr>
          <w:rFonts w:cs="Arial"/>
        </w:rPr>
        <w:t xml:space="preserve"> </w:t>
      </w:r>
      <w:r w:rsidR="00AF784F" w:rsidRPr="002A16D3">
        <w:rPr>
          <w:rFonts w:cs="Arial"/>
        </w:rPr>
        <w:t>so</w:t>
      </w:r>
      <w:r w:rsidR="00DF09B2">
        <w:rPr>
          <w:rFonts w:cs="Arial"/>
        </w:rPr>
        <w:t xml:space="preserve"> </w:t>
      </w:r>
      <w:r w:rsidR="0025406D" w:rsidRPr="002A16D3">
        <w:rPr>
          <w:rFonts w:cs="Arial"/>
        </w:rPr>
        <w:t>obravnav</w:t>
      </w:r>
      <w:r w:rsidR="00AF784F" w:rsidRPr="002A16D3">
        <w:rPr>
          <w:rFonts w:cs="Arial"/>
        </w:rPr>
        <w:t>ani</w:t>
      </w:r>
      <w:r w:rsidR="00DF09B2">
        <w:rPr>
          <w:rFonts w:cs="Arial"/>
        </w:rPr>
        <w:t xml:space="preserve"> </w:t>
      </w:r>
      <w:r w:rsidR="0025406D" w:rsidRPr="002A16D3">
        <w:rPr>
          <w:rFonts w:cs="Arial"/>
        </w:rPr>
        <w:t>kumulativno.</w:t>
      </w:r>
      <w:r w:rsidR="00DF09B2">
        <w:rPr>
          <w:rFonts w:cs="Arial"/>
        </w:rPr>
        <w:t xml:space="preserve"> </w:t>
      </w:r>
      <w:r w:rsidR="0025406D" w:rsidRPr="002A16D3">
        <w:rPr>
          <w:rFonts w:cs="Arial"/>
        </w:rPr>
        <w:t>V</w:t>
      </w:r>
      <w:r w:rsidR="00DF09B2">
        <w:rPr>
          <w:rFonts w:cs="Arial"/>
        </w:rPr>
        <w:t xml:space="preserve"> </w:t>
      </w:r>
      <w:r w:rsidR="0025406D" w:rsidRPr="002A16D3">
        <w:rPr>
          <w:rFonts w:cs="Arial"/>
        </w:rPr>
        <w:t>klavnici</w:t>
      </w:r>
      <w:r w:rsidR="00DF09B2">
        <w:rPr>
          <w:rFonts w:cs="Arial"/>
        </w:rPr>
        <w:t xml:space="preserve"> </w:t>
      </w:r>
      <w:r w:rsidR="0025406D" w:rsidRPr="002A16D3">
        <w:rPr>
          <w:rFonts w:cs="Arial"/>
        </w:rPr>
        <w:t>gre</w:t>
      </w:r>
      <w:r w:rsidR="00DF09B2">
        <w:rPr>
          <w:rFonts w:cs="Arial"/>
        </w:rPr>
        <w:t xml:space="preserve"> </w:t>
      </w:r>
      <w:r w:rsidR="0025406D" w:rsidRPr="002A16D3">
        <w:rPr>
          <w:rFonts w:cs="Arial"/>
        </w:rPr>
        <w:t>za</w:t>
      </w:r>
      <w:r w:rsidR="00DF09B2">
        <w:rPr>
          <w:rFonts w:cs="Arial"/>
        </w:rPr>
        <w:t xml:space="preserve"> </w:t>
      </w:r>
      <w:r w:rsidR="0025406D" w:rsidRPr="002A16D3">
        <w:rPr>
          <w:rFonts w:cs="Arial"/>
        </w:rPr>
        <w:t>p</w:t>
      </w:r>
      <w:r w:rsidR="0025406D" w:rsidRPr="002A16D3">
        <w:rPr>
          <w:rFonts w:cs="Arial"/>
          <w:color w:val="000000"/>
        </w:rPr>
        <w:t>ovečanje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teže</w:t>
      </w:r>
      <w:r w:rsidR="00DF09B2">
        <w:rPr>
          <w:rFonts w:cs="Arial"/>
          <w:color w:val="000000"/>
        </w:rPr>
        <w:t xml:space="preserve"> </w:t>
      </w:r>
      <w:proofErr w:type="spellStart"/>
      <w:r w:rsidR="0025406D" w:rsidRPr="002A16D3">
        <w:rPr>
          <w:rFonts w:cs="Arial"/>
          <w:color w:val="000000"/>
        </w:rPr>
        <w:t>brojlerjev</w:t>
      </w:r>
      <w:proofErr w:type="spellEnd"/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na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klavni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liniji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na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maksimalno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235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t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mesa/dan.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Povečanje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mas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klavnih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trupov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na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dan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ni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pogojeno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z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novimi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objekti,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temveč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se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povečanje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dogaja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v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obstoječem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objektu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klavnice.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Spremeni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se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tudi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postopek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omamljanja</w:t>
      </w:r>
      <w:r w:rsidR="00DF09B2">
        <w:rPr>
          <w:rFonts w:cs="Arial"/>
          <w:color w:val="000000"/>
        </w:rPr>
        <w:t xml:space="preserve"> </w:t>
      </w:r>
      <w:proofErr w:type="spellStart"/>
      <w:r w:rsidR="0025406D" w:rsidRPr="002A16D3">
        <w:rPr>
          <w:rFonts w:cs="Arial"/>
          <w:color w:val="000000"/>
        </w:rPr>
        <w:t>brojlerjev</w:t>
      </w:r>
      <w:proofErr w:type="spellEnd"/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(iz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sedanjega</w:t>
      </w:r>
      <w:r w:rsidR="00DF09B2">
        <w:rPr>
          <w:rFonts w:cs="Arial"/>
          <w:color w:val="000000"/>
        </w:rPr>
        <w:t xml:space="preserve"> </w:t>
      </w:r>
      <w:proofErr w:type="spellStart"/>
      <w:r w:rsidR="0025406D" w:rsidRPr="002A16D3">
        <w:rPr>
          <w:rFonts w:cs="Arial"/>
          <w:color w:val="000000"/>
        </w:rPr>
        <w:t>elektro</w:t>
      </w:r>
      <w:proofErr w:type="spellEnd"/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omamljanja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v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plinsko).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Vgradila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se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bo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tudi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linija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za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pranje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GP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kontejnerjev.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V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kafileriji,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kjer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dovoljena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proizvodnja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mesno-kostne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moke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znaša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maksimalno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33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t/dan,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masti</w:t>
      </w:r>
      <w:r w:rsidR="00DF09B2">
        <w:rPr>
          <w:rFonts w:cs="Arial"/>
          <w:color w:val="000000"/>
        </w:rPr>
        <w:t xml:space="preserve"> </w:t>
      </w:r>
      <w:r w:rsidR="002A16D3" w:rsidRPr="002A16D3">
        <w:rPr>
          <w:rFonts w:cs="Arial"/>
          <w:color w:val="000000"/>
        </w:rPr>
        <w:t>pa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maksimalno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9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t/dan,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skupaj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torej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maksimalno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42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t/dan,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se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načrtuje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posodobitev,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s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katero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se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spreminja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obstoječe</w:t>
      </w:r>
      <w:r w:rsidR="00DF09B2">
        <w:rPr>
          <w:rFonts w:cs="Arial"/>
          <w:color w:val="000000"/>
        </w:rPr>
        <w:t xml:space="preserve"> </w:t>
      </w:r>
      <w:proofErr w:type="spellStart"/>
      <w:r w:rsidR="0025406D" w:rsidRPr="002A16D3">
        <w:rPr>
          <w:rFonts w:cs="Arial"/>
          <w:color w:val="000000"/>
        </w:rPr>
        <w:t>šaržne</w:t>
      </w:r>
      <w:proofErr w:type="spellEnd"/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postopke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(predelava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v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treh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pečeh)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v</w:t>
      </w:r>
      <w:r w:rsidR="00DF09B2">
        <w:rPr>
          <w:rFonts w:cs="Arial"/>
          <w:color w:val="000000"/>
        </w:rPr>
        <w:t xml:space="preserve"> </w:t>
      </w:r>
      <w:proofErr w:type="spellStart"/>
      <w:r w:rsidR="0025406D" w:rsidRPr="002A16D3">
        <w:rPr>
          <w:rFonts w:cs="Arial"/>
          <w:color w:val="000000"/>
        </w:rPr>
        <w:t>kontinuirni</w:t>
      </w:r>
      <w:proofErr w:type="spellEnd"/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postopek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–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v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eni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peči,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metoda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termične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predelave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se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ne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spremeni.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Načrtuje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se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tudi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sprejem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surovin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iz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drugih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obratov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Perutnine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Ptuj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–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odpad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od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klanja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in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predelave.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Kapacitete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proizvodnje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sicer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ostajajo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znotraj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dovoljenih.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Prav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tako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se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predvideva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gradnj</w:t>
      </w:r>
      <w:r w:rsidR="002A16D3" w:rsidRPr="002A16D3">
        <w:rPr>
          <w:rFonts w:cs="Arial"/>
          <w:color w:val="000000"/>
        </w:rPr>
        <w:t>a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fizikalno-kemijske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čistilne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naprave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za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odpadne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vode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iz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PC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MI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Ptuj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s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kapaciteto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2500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m</w:t>
      </w:r>
      <w:r w:rsidR="00A44FD1" w:rsidRPr="002A16D3">
        <w:rPr>
          <w:rFonts w:cs="Arial"/>
          <w:color w:val="000000"/>
        </w:rPr>
        <w:t>³</w:t>
      </w:r>
      <w:r w:rsidR="0025406D" w:rsidRPr="002A16D3">
        <w:rPr>
          <w:rFonts w:cs="Arial"/>
          <w:color w:val="000000"/>
        </w:rPr>
        <w:t>/dan.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Površina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zemljišča,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na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katerem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se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bo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poseg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v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okolje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izvajal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je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približno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2000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m</w:t>
      </w:r>
      <w:r w:rsidR="00C36D16" w:rsidRPr="002A16D3">
        <w:rPr>
          <w:rFonts w:cs="Arial"/>
          <w:color w:val="000000"/>
        </w:rPr>
        <w:t>²</w:t>
      </w:r>
      <w:r w:rsidR="0025406D" w:rsidRPr="002A16D3">
        <w:rPr>
          <w:rFonts w:cs="Arial"/>
          <w:color w:val="000000"/>
        </w:rPr>
        <w:t>.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Kapaciteta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IČN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se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v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primerjavi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z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obstoječo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ne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povečuje,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pač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pa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se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bo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čiščenje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nadgradilo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še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s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kemijskim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čiščenjem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in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s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sodobno</w:t>
      </w:r>
      <w:r w:rsidR="00DF09B2">
        <w:rPr>
          <w:rFonts w:cs="Arial"/>
          <w:color w:val="000000"/>
        </w:rPr>
        <w:t xml:space="preserve"> </w:t>
      </w:r>
      <w:proofErr w:type="spellStart"/>
      <w:r w:rsidR="0025406D" w:rsidRPr="002A16D3">
        <w:rPr>
          <w:rFonts w:cs="Arial"/>
          <w:color w:val="000000"/>
        </w:rPr>
        <w:t>flotacijsko</w:t>
      </w:r>
      <w:proofErr w:type="spellEnd"/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napravo.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Obstoječa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IČN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se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s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pridobitvijo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uporabnega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dovoljenja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nove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IČN</w:t>
      </w:r>
      <w:r w:rsidR="00DF09B2">
        <w:rPr>
          <w:rFonts w:cs="Arial"/>
          <w:color w:val="000000"/>
        </w:rPr>
        <w:t xml:space="preserve"> </w:t>
      </w:r>
      <w:r w:rsidR="0025406D" w:rsidRPr="002A16D3">
        <w:rPr>
          <w:rFonts w:cs="Arial"/>
          <w:color w:val="000000"/>
        </w:rPr>
        <w:t>opusti.</w:t>
      </w:r>
    </w:p>
    <w:p w:rsidR="00C70881" w:rsidRPr="00E14663" w:rsidRDefault="00C70881" w:rsidP="00F24A83">
      <w:pPr>
        <w:spacing w:line="260" w:lineRule="exact"/>
        <w:rPr>
          <w:highlight w:val="yellow"/>
        </w:rPr>
      </w:pPr>
    </w:p>
    <w:p w:rsidR="00DF09B2" w:rsidRDefault="00C36D16" w:rsidP="00F24A83">
      <w:pPr>
        <w:spacing w:line="260" w:lineRule="exact"/>
        <w:rPr>
          <w:rFonts w:cs="Arial"/>
        </w:rPr>
      </w:pPr>
      <w:r w:rsidRPr="002A16D3">
        <w:rPr>
          <w:rFonts w:cs="Arial"/>
        </w:rPr>
        <w:t>Investitor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Perutnina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Ptuj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d.o.o.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na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Zagrebška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37,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2251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Ptuj,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uporablja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napravo</w:t>
      </w:r>
      <w:r w:rsidR="00DF09B2">
        <w:rPr>
          <w:rFonts w:cs="Arial"/>
        </w:rPr>
        <w:t xml:space="preserve">, ki </w:t>
      </w:r>
      <w:r w:rsidRPr="002A16D3">
        <w:rPr>
          <w:rFonts w:cs="Arial"/>
        </w:rPr>
        <w:t>lahko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povzroča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onesnaževanje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okolja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večjega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obsega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(IED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naprava)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–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naprava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Perutnina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Ptuj,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PC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MI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Perutnina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Ptuj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-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klavnica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perutne,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kafilerija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(TPK)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in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predelava.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Naprava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v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skladu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z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Uredbo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o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vrsti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dejavnosti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in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naprav</w:t>
      </w:r>
      <w:r w:rsidR="00DF09B2">
        <w:rPr>
          <w:rFonts w:cs="Arial"/>
        </w:rPr>
        <w:t xml:space="preserve">, ki </w:t>
      </w:r>
      <w:r w:rsidRPr="002A16D3">
        <w:rPr>
          <w:rFonts w:cs="Arial"/>
        </w:rPr>
        <w:t>lahko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povzročajo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onesnaževanje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okolja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večjega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obsega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(Uradni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list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RS,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št.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57/15)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razpolaga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z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okoljevarstvenim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dovoljenjem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št.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35407-109/2006-16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z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dne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31.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5.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2010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in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odločbami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o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spremembah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okoljevarstvenega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dovoljenja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št.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35406-39</w:t>
      </w:r>
      <w:r w:rsidR="00F073B8">
        <w:rPr>
          <w:rFonts w:cs="Arial"/>
        </w:rPr>
        <w:t>/2014-11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z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dne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18.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6.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2015,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št.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35406-05/2017-2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z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dne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26.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10.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2017,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št.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3509-31/2019-4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z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dne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16.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9.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2019,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št.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35406-4/2020-3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z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dne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28.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2.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2020.</w:t>
      </w:r>
    </w:p>
    <w:p w:rsidR="00C70881" w:rsidRPr="002A16D3" w:rsidRDefault="00C70881" w:rsidP="00F24A83">
      <w:pPr>
        <w:spacing w:line="260" w:lineRule="exact"/>
        <w:rPr>
          <w:rFonts w:cs="Arial"/>
        </w:rPr>
      </w:pPr>
    </w:p>
    <w:p w:rsidR="00C70881" w:rsidRPr="00E14663" w:rsidRDefault="00C70881" w:rsidP="00F24A83">
      <w:pPr>
        <w:numPr>
          <w:ilvl w:val="0"/>
          <w:numId w:val="5"/>
        </w:numPr>
        <w:tabs>
          <w:tab w:val="left" w:pos="567"/>
        </w:tabs>
        <w:spacing w:line="260" w:lineRule="exact"/>
        <w:ind w:left="0" w:firstLine="0"/>
      </w:pPr>
      <w:r w:rsidRPr="00E14663">
        <w:t>Upravni</w:t>
      </w:r>
      <w:r w:rsidR="00DF09B2">
        <w:t xml:space="preserve"> </w:t>
      </w:r>
      <w:r w:rsidRPr="00E14663">
        <w:t>organ</w:t>
      </w:r>
      <w:r w:rsidR="00DF09B2">
        <w:t xml:space="preserve"> </w:t>
      </w:r>
      <w:r w:rsidRPr="00E14663">
        <w:t>je,</w:t>
      </w:r>
      <w:r w:rsidR="00DF09B2">
        <w:t xml:space="preserve"> </w:t>
      </w:r>
      <w:r w:rsidRPr="00E14663">
        <w:t>skladno</w:t>
      </w:r>
      <w:r w:rsidR="00DF09B2">
        <w:t xml:space="preserve"> </w:t>
      </w:r>
      <w:r w:rsidRPr="00E14663">
        <w:t>z</w:t>
      </w:r>
      <w:r w:rsidR="00DF09B2">
        <w:t xml:space="preserve"> </w:t>
      </w:r>
      <w:r w:rsidRPr="00E14663">
        <w:t>določbami</w:t>
      </w:r>
      <w:r w:rsidR="00DF09B2">
        <w:t xml:space="preserve"> </w:t>
      </w:r>
      <w:r w:rsidRPr="00E14663">
        <w:t>43.</w:t>
      </w:r>
      <w:r w:rsidR="00DF09B2">
        <w:t xml:space="preserve"> </w:t>
      </w:r>
      <w:r w:rsidRPr="00E14663">
        <w:t>in</w:t>
      </w:r>
      <w:r w:rsidR="00DF09B2">
        <w:t xml:space="preserve"> </w:t>
      </w:r>
      <w:r w:rsidRPr="00E14663">
        <w:t>57.</w:t>
      </w:r>
      <w:r w:rsidR="00DF09B2">
        <w:t xml:space="preserve"> </w:t>
      </w:r>
      <w:r w:rsidRPr="00E14663">
        <w:t>člena</w:t>
      </w:r>
      <w:r w:rsidR="00DF09B2">
        <w:t xml:space="preserve"> </w:t>
      </w:r>
      <w:r w:rsidRPr="00E14663">
        <w:t>GZ,</w:t>
      </w:r>
      <w:r w:rsidR="00DF09B2">
        <w:t xml:space="preserve"> </w:t>
      </w:r>
      <w:r w:rsidRPr="00E14663">
        <w:t>v</w:t>
      </w:r>
      <w:r w:rsidR="00DF09B2">
        <w:t xml:space="preserve"> </w:t>
      </w:r>
      <w:r w:rsidRPr="00E14663">
        <w:t>postopku</w:t>
      </w:r>
      <w:r w:rsidR="00DF09B2">
        <w:t xml:space="preserve"> </w:t>
      </w:r>
      <w:r w:rsidRPr="00E14663">
        <w:t>ugotovil:</w:t>
      </w:r>
    </w:p>
    <w:p w:rsidR="00C70881" w:rsidRPr="00E14663" w:rsidRDefault="00C70881" w:rsidP="00F24A83">
      <w:pPr>
        <w:spacing w:line="260" w:lineRule="exact"/>
        <w:rPr>
          <w:rFonts w:cs="Arial"/>
        </w:rPr>
      </w:pPr>
    </w:p>
    <w:p w:rsidR="00DF09B2" w:rsidRDefault="00C70881" w:rsidP="00F24A83">
      <w:pPr>
        <w:numPr>
          <w:ilvl w:val="3"/>
          <w:numId w:val="2"/>
        </w:numPr>
        <w:autoSpaceDE w:val="0"/>
        <w:autoSpaceDN w:val="0"/>
        <w:adjustRightInd w:val="0"/>
        <w:spacing w:line="260" w:lineRule="exact"/>
        <w:ind w:left="0" w:firstLine="0"/>
        <w:rPr>
          <w:rFonts w:cs="Arial"/>
          <w:color w:val="000000"/>
          <w:shd w:val="clear" w:color="auto" w:fill="FFFFFF"/>
        </w:rPr>
      </w:pPr>
      <w:r w:rsidRPr="00E14663">
        <w:rPr>
          <w:rFonts w:cs="Arial"/>
          <w:color w:val="000000"/>
          <w:shd w:val="clear" w:color="auto" w:fill="FFFFFF"/>
        </w:rPr>
        <w:t>Gradnja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E14663">
        <w:rPr>
          <w:rFonts w:cs="Arial"/>
          <w:color w:val="000000"/>
          <w:shd w:val="clear" w:color="auto" w:fill="FFFFFF"/>
        </w:rPr>
        <w:t>je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E14663">
        <w:rPr>
          <w:rFonts w:cs="Arial"/>
          <w:color w:val="000000"/>
          <w:shd w:val="clear" w:color="auto" w:fill="FFFFFF"/>
        </w:rPr>
        <w:t>skladna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E14663">
        <w:rPr>
          <w:rFonts w:cs="Arial"/>
          <w:color w:val="000000"/>
          <w:shd w:val="clear" w:color="auto" w:fill="FFFFFF"/>
        </w:rPr>
        <w:t>z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E14663">
        <w:rPr>
          <w:rFonts w:cs="Arial"/>
          <w:color w:val="000000"/>
          <w:shd w:val="clear" w:color="auto" w:fill="FFFFFF"/>
        </w:rPr>
        <w:t>določbami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E14663">
        <w:rPr>
          <w:rFonts w:cs="Arial"/>
          <w:color w:val="000000"/>
          <w:shd w:val="clear" w:color="auto" w:fill="FFFFFF"/>
        </w:rPr>
        <w:t>prostorskega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E14663">
        <w:rPr>
          <w:rFonts w:cs="Arial"/>
          <w:color w:val="000000"/>
          <w:shd w:val="clear" w:color="auto" w:fill="FFFFFF"/>
        </w:rPr>
        <w:t>izvedbenega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E14663">
        <w:rPr>
          <w:rFonts w:cs="Arial"/>
          <w:color w:val="000000"/>
          <w:shd w:val="clear" w:color="auto" w:fill="FFFFFF"/>
        </w:rPr>
        <w:t>akta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E14663">
        <w:rPr>
          <w:rFonts w:cs="Arial"/>
          <w:color w:val="000000"/>
          <w:shd w:val="clear" w:color="auto" w:fill="FFFFFF"/>
        </w:rPr>
        <w:t>v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E14663">
        <w:rPr>
          <w:rFonts w:cs="Arial"/>
          <w:color w:val="000000"/>
          <w:shd w:val="clear" w:color="auto" w:fill="FFFFFF"/>
        </w:rPr>
        <w:t>delu</w:t>
      </w:r>
      <w:r w:rsidR="00DF09B2">
        <w:rPr>
          <w:rFonts w:cs="Arial"/>
          <w:color w:val="000000"/>
          <w:shd w:val="clear" w:color="auto" w:fill="FFFFFF"/>
        </w:rPr>
        <w:t xml:space="preserve">, ki </w:t>
      </w:r>
      <w:r w:rsidRPr="00E14663">
        <w:rPr>
          <w:rFonts w:cs="Arial"/>
          <w:color w:val="000000"/>
          <w:shd w:val="clear" w:color="auto" w:fill="FFFFFF"/>
        </w:rPr>
        <w:t>se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E14663">
        <w:rPr>
          <w:rFonts w:cs="Arial"/>
          <w:color w:val="000000"/>
          <w:shd w:val="clear" w:color="auto" w:fill="FFFFFF"/>
        </w:rPr>
        <w:t>nanaša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E14663">
        <w:rPr>
          <w:rFonts w:cs="Arial"/>
          <w:color w:val="000000"/>
          <w:shd w:val="clear" w:color="auto" w:fill="FFFFFF"/>
        </w:rPr>
        <w:t>na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E14663">
        <w:rPr>
          <w:rFonts w:cs="Arial"/>
          <w:color w:val="000000"/>
          <w:shd w:val="clear" w:color="auto" w:fill="FFFFFF"/>
        </w:rPr>
        <w:t>graditev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E14663">
        <w:rPr>
          <w:rFonts w:cs="Arial"/>
          <w:color w:val="000000"/>
          <w:shd w:val="clear" w:color="auto" w:fill="FFFFFF"/>
        </w:rPr>
        <w:t>objektov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E14663">
        <w:rPr>
          <w:rFonts w:cs="Arial"/>
          <w:color w:val="000000"/>
          <w:shd w:val="clear" w:color="auto" w:fill="FFFFFF"/>
        </w:rPr>
        <w:t>in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E14663">
        <w:rPr>
          <w:rFonts w:cs="Arial"/>
          <w:color w:val="000000"/>
          <w:shd w:val="clear" w:color="auto" w:fill="FFFFFF"/>
        </w:rPr>
        <w:t>z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E14663">
        <w:rPr>
          <w:rFonts w:cs="Arial"/>
          <w:color w:val="000000"/>
          <w:shd w:val="clear" w:color="auto" w:fill="FFFFFF"/>
        </w:rPr>
        <w:t>določbami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E14663">
        <w:rPr>
          <w:rFonts w:cs="Arial"/>
          <w:color w:val="000000"/>
          <w:shd w:val="clear" w:color="auto" w:fill="FFFFFF"/>
        </w:rPr>
        <w:t>predpisov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E14663">
        <w:rPr>
          <w:rFonts w:cs="Arial"/>
          <w:color w:val="000000"/>
          <w:shd w:val="clear" w:color="auto" w:fill="FFFFFF"/>
        </w:rPr>
        <w:t>o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E14663">
        <w:rPr>
          <w:rFonts w:cs="Arial"/>
          <w:color w:val="000000"/>
          <w:shd w:val="clear" w:color="auto" w:fill="FFFFFF"/>
        </w:rPr>
        <w:t>urejanju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E14663">
        <w:rPr>
          <w:rFonts w:cs="Arial"/>
          <w:color w:val="000000"/>
          <w:shd w:val="clear" w:color="auto" w:fill="FFFFFF"/>
        </w:rPr>
        <w:t>prostora.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E14663">
        <w:rPr>
          <w:rFonts w:cs="Arial"/>
          <w:color w:val="000000"/>
          <w:shd w:val="clear" w:color="auto" w:fill="FFFFFF"/>
        </w:rPr>
        <w:t>Obravnavana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E14663">
        <w:rPr>
          <w:rFonts w:cs="Arial"/>
          <w:color w:val="000000"/>
          <w:shd w:val="clear" w:color="auto" w:fill="FFFFFF"/>
        </w:rPr>
        <w:t>gradnja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E14663">
        <w:rPr>
          <w:rFonts w:cs="Arial"/>
          <w:color w:val="000000"/>
          <w:shd w:val="clear" w:color="auto" w:fill="FFFFFF"/>
        </w:rPr>
        <w:t>se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E14663">
        <w:rPr>
          <w:rFonts w:cs="Arial"/>
          <w:color w:val="000000"/>
          <w:shd w:val="clear" w:color="auto" w:fill="FFFFFF"/>
        </w:rPr>
        <w:t>nahaja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E14663">
        <w:rPr>
          <w:rFonts w:cs="Arial"/>
          <w:color w:val="000000"/>
          <w:shd w:val="clear" w:color="auto" w:fill="FFFFFF"/>
        </w:rPr>
        <w:t>v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E14663">
        <w:rPr>
          <w:rFonts w:cs="Arial"/>
          <w:color w:val="000000"/>
          <w:shd w:val="clear" w:color="auto" w:fill="FFFFFF"/>
        </w:rPr>
        <w:t>enoti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E14663">
        <w:rPr>
          <w:rFonts w:cs="Arial"/>
          <w:color w:val="000000"/>
          <w:shd w:val="clear" w:color="auto" w:fill="FFFFFF"/>
        </w:rPr>
        <w:t>urejanja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E14663">
        <w:rPr>
          <w:rFonts w:cs="Arial"/>
          <w:color w:val="000000"/>
          <w:shd w:val="clear" w:color="auto" w:fill="FFFFFF"/>
        </w:rPr>
        <w:t>prostora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E14663">
        <w:rPr>
          <w:rFonts w:cs="Arial"/>
          <w:color w:val="000000"/>
          <w:shd w:val="clear" w:color="auto" w:fill="FFFFFF"/>
        </w:rPr>
        <w:t>-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E14663">
        <w:rPr>
          <w:rFonts w:cs="Arial"/>
          <w:color w:val="000000"/>
          <w:shd w:val="clear" w:color="auto" w:fill="FFFFFF"/>
        </w:rPr>
        <w:t>EUP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AC1335" w:rsidRPr="00E14663">
        <w:rPr>
          <w:rFonts w:cs="Arial"/>
          <w:color w:val="000000"/>
          <w:shd w:val="clear" w:color="auto" w:fill="FFFFFF"/>
        </w:rPr>
        <w:t>BT28</w:t>
      </w:r>
      <w:r w:rsidRPr="00E14663">
        <w:rPr>
          <w:rFonts w:cs="Arial"/>
          <w:color w:val="000000"/>
          <w:shd w:val="clear" w:color="auto" w:fill="FFFFFF"/>
        </w:rPr>
        <w:t>,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E14663">
        <w:rPr>
          <w:rFonts w:cs="Arial"/>
          <w:color w:val="000000"/>
          <w:shd w:val="clear" w:color="auto" w:fill="FFFFFF"/>
        </w:rPr>
        <w:t>s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E14663">
        <w:rPr>
          <w:rFonts w:cs="Arial"/>
          <w:color w:val="000000"/>
          <w:shd w:val="clear" w:color="auto" w:fill="FFFFFF"/>
        </w:rPr>
        <w:t>podrobnejšo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E14663">
        <w:rPr>
          <w:rFonts w:cs="Arial"/>
          <w:color w:val="000000"/>
          <w:shd w:val="clear" w:color="auto" w:fill="FFFFFF"/>
        </w:rPr>
        <w:t>namensko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E14663">
        <w:rPr>
          <w:rFonts w:cs="Arial"/>
          <w:color w:val="000000"/>
          <w:shd w:val="clear" w:color="auto" w:fill="FFFFFF"/>
        </w:rPr>
        <w:t>rabo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E14663">
        <w:rPr>
          <w:rFonts w:cs="Arial"/>
          <w:color w:val="000000"/>
          <w:shd w:val="clear" w:color="auto" w:fill="FFFFFF"/>
        </w:rPr>
        <w:t>IP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AC1335" w:rsidRPr="00E14663">
        <w:rPr>
          <w:rFonts w:cs="Arial"/>
          <w:color w:val="000000"/>
          <w:shd w:val="clear" w:color="auto" w:fill="FFFFFF"/>
        </w:rPr>
        <w:t>–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21068B" w:rsidRPr="00E14663">
        <w:rPr>
          <w:rFonts w:cs="Arial"/>
          <w:color w:val="000000"/>
          <w:shd w:val="clear" w:color="auto" w:fill="FFFFFF"/>
        </w:rPr>
        <w:t>površine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21068B" w:rsidRPr="00E14663">
        <w:rPr>
          <w:rFonts w:cs="Arial"/>
          <w:color w:val="000000"/>
          <w:shd w:val="clear" w:color="auto" w:fill="FFFFFF"/>
        </w:rPr>
        <w:t>za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21068B" w:rsidRPr="00E14663">
        <w:rPr>
          <w:rFonts w:cs="Arial"/>
          <w:color w:val="000000"/>
          <w:shd w:val="clear" w:color="auto" w:fill="FFFFFF"/>
        </w:rPr>
        <w:t>industrijo,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AC1335" w:rsidRPr="00E14663">
        <w:rPr>
          <w:rFonts w:cs="Arial"/>
          <w:color w:val="000000"/>
          <w:shd w:val="clear" w:color="auto" w:fill="FFFFFF"/>
        </w:rPr>
        <w:t>proizvodna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AC1335" w:rsidRPr="00E14663">
        <w:rPr>
          <w:rFonts w:cs="Arial"/>
          <w:color w:val="000000"/>
          <w:shd w:val="clear" w:color="auto" w:fill="FFFFFF"/>
        </w:rPr>
        <w:t>cona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AC1335" w:rsidRPr="00E14663">
        <w:rPr>
          <w:rFonts w:cs="Arial"/>
          <w:color w:val="000000"/>
          <w:shd w:val="clear" w:color="auto" w:fill="FFFFFF"/>
        </w:rPr>
        <w:t>ob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540797" w:rsidRPr="00E14663">
        <w:rPr>
          <w:rFonts w:cs="Arial"/>
          <w:color w:val="000000"/>
          <w:shd w:val="clear" w:color="auto" w:fill="FFFFFF"/>
        </w:rPr>
        <w:t>Zagrebški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540797" w:rsidRPr="00E14663">
        <w:rPr>
          <w:rFonts w:cs="Arial"/>
          <w:color w:val="000000"/>
          <w:shd w:val="clear" w:color="auto" w:fill="FFFFFF"/>
        </w:rPr>
        <w:t>cest</w:t>
      </w:r>
      <w:r w:rsidR="00A70F98" w:rsidRPr="00E14663">
        <w:rPr>
          <w:rFonts w:cs="Arial"/>
          <w:color w:val="000000"/>
          <w:shd w:val="clear" w:color="auto" w:fill="FFFFFF"/>
        </w:rPr>
        <w:t>i</w:t>
      </w:r>
      <w:r w:rsidR="00DF09B2">
        <w:rPr>
          <w:rFonts w:cs="Arial"/>
          <w:color w:val="000000"/>
          <w:shd w:val="clear" w:color="auto" w:fill="FFFFFF"/>
        </w:rPr>
        <w:t xml:space="preserve">, ki </w:t>
      </w:r>
      <w:r w:rsidRPr="00E14663">
        <w:rPr>
          <w:rFonts w:cs="Arial"/>
          <w:color w:val="000000"/>
          <w:shd w:val="clear" w:color="auto" w:fill="FFFFFF"/>
        </w:rPr>
        <w:t>se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E14663">
        <w:rPr>
          <w:rFonts w:cs="Arial"/>
          <w:color w:val="000000"/>
          <w:shd w:val="clear" w:color="auto" w:fill="FFFFFF"/>
        </w:rPr>
        <w:t>ureja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E14663">
        <w:rPr>
          <w:rFonts w:cs="Arial"/>
          <w:color w:val="000000"/>
          <w:shd w:val="clear" w:color="auto" w:fill="FFFFFF"/>
        </w:rPr>
        <w:t>z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E14663">
        <w:rPr>
          <w:rFonts w:cs="Arial"/>
          <w:color w:val="000000"/>
          <w:shd w:val="clear" w:color="auto" w:fill="FFFFFF"/>
        </w:rPr>
        <w:t>občinsk</w:t>
      </w:r>
      <w:r w:rsidR="00AC1335" w:rsidRPr="00E14663">
        <w:rPr>
          <w:rFonts w:cs="Arial"/>
          <w:color w:val="000000"/>
          <w:shd w:val="clear" w:color="auto" w:fill="FFFFFF"/>
        </w:rPr>
        <w:t>i</w:t>
      </w:r>
      <w:r w:rsidRPr="00E14663">
        <w:rPr>
          <w:rFonts w:cs="Arial"/>
          <w:color w:val="000000"/>
          <w:shd w:val="clear" w:color="auto" w:fill="FFFFFF"/>
        </w:rPr>
        <w:t>m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E14663">
        <w:rPr>
          <w:rFonts w:cs="Arial"/>
          <w:color w:val="000000"/>
          <w:shd w:val="clear" w:color="auto" w:fill="FFFFFF"/>
        </w:rPr>
        <w:t>prostorsk</w:t>
      </w:r>
      <w:r w:rsidR="00AC1335" w:rsidRPr="00E14663">
        <w:rPr>
          <w:rFonts w:cs="Arial"/>
          <w:color w:val="000000"/>
          <w:shd w:val="clear" w:color="auto" w:fill="FFFFFF"/>
        </w:rPr>
        <w:t>i</w:t>
      </w:r>
      <w:r w:rsidRPr="00E14663">
        <w:rPr>
          <w:rFonts w:cs="Arial"/>
          <w:color w:val="000000"/>
          <w:shd w:val="clear" w:color="auto" w:fill="FFFFFF"/>
        </w:rPr>
        <w:t>m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E14663">
        <w:rPr>
          <w:rFonts w:cs="Arial"/>
          <w:color w:val="000000"/>
          <w:shd w:val="clear" w:color="auto" w:fill="FFFFFF"/>
        </w:rPr>
        <w:t>načrt</w:t>
      </w:r>
      <w:r w:rsidR="00AC1335" w:rsidRPr="00E14663">
        <w:rPr>
          <w:rFonts w:cs="Arial"/>
          <w:color w:val="000000"/>
          <w:shd w:val="clear" w:color="auto" w:fill="FFFFFF"/>
        </w:rPr>
        <w:t>om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AC1335" w:rsidRPr="00E14663">
        <w:rPr>
          <w:rFonts w:cs="Arial"/>
          <w:color w:val="000000"/>
          <w:shd w:val="clear" w:color="auto" w:fill="FFFFFF"/>
        </w:rPr>
        <w:t>Mestne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AC1335" w:rsidRPr="00E14663">
        <w:rPr>
          <w:rFonts w:cs="Arial"/>
          <w:color w:val="000000"/>
          <w:shd w:val="clear" w:color="auto" w:fill="FFFFFF"/>
        </w:rPr>
        <w:t>o</w:t>
      </w:r>
      <w:r w:rsidRPr="00E14663">
        <w:rPr>
          <w:rFonts w:cs="Arial"/>
          <w:color w:val="000000"/>
          <w:shd w:val="clear" w:color="auto" w:fill="FFFFFF"/>
        </w:rPr>
        <w:t>bčine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AC1335" w:rsidRPr="00E14663">
        <w:rPr>
          <w:rFonts w:cs="Arial"/>
          <w:color w:val="000000"/>
          <w:shd w:val="clear" w:color="auto" w:fill="FFFFFF"/>
        </w:rPr>
        <w:t>Ptuj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14152D" w:rsidRPr="00E14663">
        <w:rPr>
          <w:color w:val="000000"/>
          <w:shd w:val="clear" w:color="auto" w:fill="FFFFFF"/>
        </w:rPr>
        <w:t>(Uradni</w:t>
      </w:r>
      <w:r w:rsidR="00DF09B2">
        <w:rPr>
          <w:color w:val="000000"/>
          <w:shd w:val="clear" w:color="auto" w:fill="FFFFFF"/>
        </w:rPr>
        <w:t xml:space="preserve"> </w:t>
      </w:r>
      <w:r w:rsidR="0014152D" w:rsidRPr="00E14663">
        <w:rPr>
          <w:color w:val="000000"/>
          <w:shd w:val="clear" w:color="auto" w:fill="FFFFFF"/>
        </w:rPr>
        <w:t>vestnik</w:t>
      </w:r>
      <w:r w:rsidR="00DF09B2">
        <w:rPr>
          <w:color w:val="000000"/>
          <w:shd w:val="clear" w:color="auto" w:fill="FFFFFF"/>
        </w:rPr>
        <w:t xml:space="preserve"> </w:t>
      </w:r>
      <w:r w:rsidR="0014152D" w:rsidRPr="00E14663">
        <w:rPr>
          <w:color w:val="000000"/>
          <w:shd w:val="clear" w:color="auto" w:fill="FFFFFF"/>
        </w:rPr>
        <w:t>Mestne</w:t>
      </w:r>
      <w:r w:rsidR="00DF09B2">
        <w:rPr>
          <w:color w:val="000000"/>
          <w:shd w:val="clear" w:color="auto" w:fill="FFFFFF"/>
        </w:rPr>
        <w:t xml:space="preserve"> </w:t>
      </w:r>
      <w:r w:rsidR="0014152D" w:rsidRPr="00E14663">
        <w:rPr>
          <w:color w:val="000000"/>
          <w:shd w:val="clear" w:color="auto" w:fill="FFFFFF"/>
        </w:rPr>
        <w:t>občine</w:t>
      </w:r>
      <w:r w:rsidR="00DF09B2">
        <w:rPr>
          <w:color w:val="000000"/>
          <w:shd w:val="clear" w:color="auto" w:fill="FFFFFF"/>
        </w:rPr>
        <w:t xml:space="preserve"> </w:t>
      </w:r>
      <w:r w:rsidR="0014152D" w:rsidRPr="00E14663">
        <w:rPr>
          <w:color w:val="000000"/>
          <w:shd w:val="clear" w:color="auto" w:fill="FFFFFF"/>
        </w:rPr>
        <w:t>Ptuj,</w:t>
      </w:r>
      <w:r w:rsidR="00DF09B2">
        <w:rPr>
          <w:color w:val="000000"/>
          <w:shd w:val="clear" w:color="auto" w:fill="FFFFFF"/>
        </w:rPr>
        <w:t xml:space="preserve"> </w:t>
      </w:r>
      <w:r w:rsidR="0014152D" w:rsidRPr="00E14663">
        <w:rPr>
          <w:color w:val="000000"/>
          <w:shd w:val="clear" w:color="auto" w:fill="FFFFFF"/>
        </w:rPr>
        <w:t>št.</w:t>
      </w:r>
      <w:r w:rsidR="00DF09B2">
        <w:rPr>
          <w:color w:val="000000"/>
          <w:shd w:val="clear" w:color="auto" w:fill="FFFFFF"/>
        </w:rPr>
        <w:t xml:space="preserve"> </w:t>
      </w:r>
      <w:r w:rsidR="0014152D" w:rsidRPr="00E14663">
        <w:rPr>
          <w:color w:val="000000"/>
          <w:shd w:val="clear" w:color="auto" w:fill="FFFFFF"/>
        </w:rPr>
        <w:t>10/15,</w:t>
      </w:r>
      <w:r w:rsidR="00DF09B2">
        <w:rPr>
          <w:color w:val="000000"/>
          <w:shd w:val="clear" w:color="auto" w:fill="FFFFFF"/>
        </w:rPr>
        <w:t xml:space="preserve"> </w:t>
      </w:r>
      <w:r w:rsidR="0014152D" w:rsidRPr="00E14663">
        <w:rPr>
          <w:color w:val="000000"/>
          <w:shd w:val="clear" w:color="auto" w:fill="FFFFFF"/>
        </w:rPr>
        <w:t>8/16,</w:t>
      </w:r>
      <w:r w:rsidR="00DF09B2">
        <w:rPr>
          <w:color w:val="000000"/>
          <w:shd w:val="clear" w:color="auto" w:fill="FFFFFF"/>
        </w:rPr>
        <w:t xml:space="preserve"> </w:t>
      </w:r>
      <w:r w:rsidR="0014152D" w:rsidRPr="00E14663">
        <w:rPr>
          <w:color w:val="000000"/>
          <w:shd w:val="clear" w:color="auto" w:fill="FFFFFF"/>
        </w:rPr>
        <w:t>8/16</w:t>
      </w:r>
      <w:r w:rsidR="00DF09B2">
        <w:rPr>
          <w:color w:val="000000"/>
          <w:shd w:val="clear" w:color="auto" w:fill="FFFFFF"/>
        </w:rPr>
        <w:t xml:space="preserve"> </w:t>
      </w:r>
      <w:r w:rsidR="0014152D" w:rsidRPr="00E14663">
        <w:rPr>
          <w:color w:val="000000"/>
          <w:shd w:val="clear" w:color="auto" w:fill="FFFFFF"/>
        </w:rPr>
        <w:t>-</w:t>
      </w:r>
      <w:r w:rsidR="00DF09B2">
        <w:rPr>
          <w:color w:val="000000"/>
          <w:shd w:val="clear" w:color="auto" w:fill="FFFFFF"/>
        </w:rPr>
        <w:t xml:space="preserve"> </w:t>
      </w:r>
      <w:r w:rsidR="0014152D" w:rsidRPr="00E14663">
        <w:rPr>
          <w:color w:val="000000"/>
          <w:shd w:val="clear" w:color="auto" w:fill="FFFFFF"/>
        </w:rPr>
        <w:t>obvezna</w:t>
      </w:r>
      <w:r w:rsidR="00DF09B2">
        <w:rPr>
          <w:color w:val="000000"/>
          <w:shd w:val="clear" w:color="auto" w:fill="FFFFFF"/>
        </w:rPr>
        <w:t xml:space="preserve"> </w:t>
      </w:r>
      <w:r w:rsidR="0014152D" w:rsidRPr="00E14663">
        <w:rPr>
          <w:color w:val="000000"/>
          <w:shd w:val="clear" w:color="auto" w:fill="FFFFFF"/>
        </w:rPr>
        <w:t>razlaga,</w:t>
      </w:r>
      <w:r w:rsidR="00DF09B2">
        <w:rPr>
          <w:color w:val="000000"/>
          <w:shd w:val="clear" w:color="auto" w:fill="FFFFFF"/>
        </w:rPr>
        <w:t xml:space="preserve"> </w:t>
      </w:r>
      <w:r w:rsidR="0014152D" w:rsidRPr="00E14663">
        <w:rPr>
          <w:color w:val="000000"/>
          <w:shd w:val="clear" w:color="auto" w:fill="FFFFFF"/>
        </w:rPr>
        <w:t>1/17,</w:t>
      </w:r>
      <w:r w:rsidR="00DF09B2">
        <w:rPr>
          <w:color w:val="000000"/>
          <w:shd w:val="clear" w:color="auto" w:fill="FFFFFF"/>
        </w:rPr>
        <w:t xml:space="preserve"> </w:t>
      </w:r>
      <w:r w:rsidR="0014152D" w:rsidRPr="00E14663">
        <w:rPr>
          <w:color w:val="000000"/>
          <w:shd w:val="clear" w:color="auto" w:fill="FFFFFF"/>
        </w:rPr>
        <w:t>2/17</w:t>
      </w:r>
      <w:r w:rsidR="00DF09B2">
        <w:rPr>
          <w:color w:val="000000"/>
          <w:shd w:val="clear" w:color="auto" w:fill="FFFFFF"/>
        </w:rPr>
        <w:t xml:space="preserve"> </w:t>
      </w:r>
      <w:r w:rsidR="0014152D" w:rsidRPr="00E14663">
        <w:rPr>
          <w:color w:val="000000"/>
          <w:shd w:val="clear" w:color="auto" w:fill="FFFFFF"/>
        </w:rPr>
        <w:t>-</w:t>
      </w:r>
      <w:r w:rsidR="00DF09B2">
        <w:rPr>
          <w:color w:val="000000"/>
          <w:shd w:val="clear" w:color="auto" w:fill="FFFFFF"/>
        </w:rPr>
        <w:t xml:space="preserve"> </w:t>
      </w:r>
      <w:r w:rsidR="0014152D" w:rsidRPr="00E14663">
        <w:rPr>
          <w:color w:val="000000"/>
          <w:shd w:val="clear" w:color="auto" w:fill="FFFFFF"/>
        </w:rPr>
        <w:t>obvezna</w:t>
      </w:r>
      <w:r w:rsidR="00DF09B2">
        <w:rPr>
          <w:color w:val="000000"/>
          <w:shd w:val="clear" w:color="auto" w:fill="FFFFFF"/>
        </w:rPr>
        <w:t xml:space="preserve"> </w:t>
      </w:r>
      <w:r w:rsidR="0014152D" w:rsidRPr="00E14663">
        <w:rPr>
          <w:color w:val="000000"/>
          <w:shd w:val="clear" w:color="auto" w:fill="FFFFFF"/>
        </w:rPr>
        <w:t>razlaga,</w:t>
      </w:r>
      <w:r w:rsidR="00DF09B2">
        <w:rPr>
          <w:color w:val="000000"/>
          <w:shd w:val="clear" w:color="auto" w:fill="FFFFFF"/>
        </w:rPr>
        <w:t xml:space="preserve"> </w:t>
      </w:r>
      <w:r w:rsidR="0014152D" w:rsidRPr="00E14663">
        <w:rPr>
          <w:color w:val="000000"/>
          <w:shd w:val="clear" w:color="auto" w:fill="FFFFFF"/>
        </w:rPr>
        <w:t>4/17</w:t>
      </w:r>
      <w:r w:rsidR="00DF09B2">
        <w:rPr>
          <w:color w:val="000000"/>
          <w:shd w:val="clear" w:color="auto" w:fill="FFFFFF"/>
        </w:rPr>
        <w:t xml:space="preserve"> </w:t>
      </w:r>
      <w:r w:rsidR="0014152D" w:rsidRPr="00E14663">
        <w:rPr>
          <w:color w:val="000000"/>
          <w:shd w:val="clear" w:color="auto" w:fill="FFFFFF"/>
        </w:rPr>
        <w:t>-</w:t>
      </w:r>
      <w:r w:rsidR="00DF09B2">
        <w:rPr>
          <w:color w:val="000000"/>
          <w:shd w:val="clear" w:color="auto" w:fill="FFFFFF"/>
        </w:rPr>
        <w:t xml:space="preserve"> </w:t>
      </w:r>
      <w:r w:rsidR="0014152D" w:rsidRPr="00E14663">
        <w:rPr>
          <w:color w:val="000000"/>
          <w:shd w:val="clear" w:color="auto" w:fill="FFFFFF"/>
        </w:rPr>
        <w:t>obvezna</w:t>
      </w:r>
      <w:r w:rsidR="00DF09B2">
        <w:rPr>
          <w:color w:val="000000"/>
          <w:shd w:val="clear" w:color="auto" w:fill="FFFFFF"/>
        </w:rPr>
        <w:t xml:space="preserve"> </w:t>
      </w:r>
      <w:r w:rsidR="0014152D" w:rsidRPr="00E14663">
        <w:rPr>
          <w:color w:val="000000"/>
          <w:shd w:val="clear" w:color="auto" w:fill="FFFFFF"/>
        </w:rPr>
        <w:t>razlaga,</w:t>
      </w:r>
      <w:r w:rsidR="00DF09B2">
        <w:rPr>
          <w:color w:val="000000"/>
          <w:shd w:val="clear" w:color="auto" w:fill="FFFFFF"/>
        </w:rPr>
        <w:t xml:space="preserve"> </w:t>
      </w:r>
      <w:r w:rsidR="0014152D" w:rsidRPr="00E14663">
        <w:rPr>
          <w:color w:val="000000"/>
          <w:shd w:val="clear" w:color="auto" w:fill="FFFFFF"/>
        </w:rPr>
        <w:t>13/17-obvezna</w:t>
      </w:r>
      <w:r w:rsidR="00DF09B2">
        <w:rPr>
          <w:color w:val="000000"/>
          <w:shd w:val="clear" w:color="auto" w:fill="FFFFFF"/>
        </w:rPr>
        <w:t xml:space="preserve"> </w:t>
      </w:r>
      <w:r w:rsidR="0014152D" w:rsidRPr="00E14663">
        <w:rPr>
          <w:color w:val="000000"/>
          <w:shd w:val="clear" w:color="auto" w:fill="FFFFFF"/>
        </w:rPr>
        <w:t>razlaga,</w:t>
      </w:r>
      <w:r w:rsidR="00DF09B2">
        <w:rPr>
          <w:color w:val="000000"/>
          <w:shd w:val="clear" w:color="auto" w:fill="FFFFFF"/>
        </w:rPr>
        <w:t xml:space="preserve"> </w:t>
      </w:r>
      <w:r w:rsidR="0014152D" w:rsidRPr="00E14663">
        <w:rPr>
          <w:color w:val="000000"/>
          <w:shd w:val="clear" w:color="auto" w:fill="FFFFFF"/>
        </w:rPr>
        <w:t>14/17,</w:t>
      </w:r>
      <w:r w:rsidR="00DF09B2">
        <w:rPr>
          <w:color w:val="000000"/>
          <w:shd w:val="clear" w:color="auto" w:fill="FFFFFF"/>
        </w:rPr>
        <w:t xml:space="preserve"> </w:t>
      </w:r>
      <w:r w:rsidR="0014152D" w:rsidRPr="00E14663">
        <w:rPr>
          <w:color w:val="000000"/>
          <w:shd w:val="clear" w:color="auto" w:fill="FFFFFF"/>
        </w:rPr>
        <w:t>19/17-obvezna</w:t>
      </w:r>
      <w:r w:rsidR="00DF09B2">
        <w:rPr>
          <w:color w:val="000000"/>
          <w:shd w:val="clear" w:color="auto" w:fill="FFFFFF"/>
        </w:rPr>
        <w:t xml:space="preserve"> </w:t>
      </w:r>
      <w:r w:rsidR="0014152D" w:rsidRPr="00E14663">
        <w:rPr>
          <w:color w:val="000000"/>
          <w:shd w:val="clear" w:color="auto" w:fill="FFFFFF"/>
        </w:rPr>
        <w:t>razlaga</w:t>
      </w:r>
      <w:r w:rsidR="00DF09B2">
        <w:rPr>
          <w:color w:val="000000"/>
          <w:shd w:val="clear" w:color="auto" w:fill="FFFFFF"/>
        </w:rPr>
        <w:t xml:space="preserve"> </w:t>
      </w:r>
      <w:r w:rsidR="0014152D" w:rsidRPr="00E14663">
        <w:rPr>
          <w:color w:val="000000"/>
          <w:shd w:val="clear" w:color="auto" w:fill="FFFFFF"/>
        </w:rPr>
        <w:t>(pod</w:t>
      </w:r>
      <w:r w:rsidR="00DF09B2">
        <w:rPr>
          <w:color w:val="000000"/>
          <w:shd w:val="clear" w:color="auto" w:fill="FFFFFF"/>
        </w:rPr>
        <w:t xml:space="preserve"> </w:t>
      </w:r>
      <w:r w:rsidR="0014152D" w:rsidRPr="00E14663">
        <w:rPr>
          <w:color w:val="000000"/>
          <w:shd w:val="clear" w:color="auto" w:fill="FFFFFF"/>
        </w:rPr>
        <w:t>zaporedno</w:t>
      </w:r>
      <w:r w:rsidR="00DF09B2">
        <w:rPr>
          <w:color w:val="000000"/>
          <w:shd w:val="clear" w:color="auto" w:fill="FFFFFF"/>
        </w:rPr>
        <w:t xml:space="preserve"> </w:t>
      </w:r>
      <w:r w:rsidR="0014152D" w:rsidRPr="00E14663">
        <w:rPr>
          <w:color w:val="000000"/>
          <w:shd w:val="clear" w:color="auto" w:fill="FFFFFF"/>
        </w:rPr>
        <w:t>številko</w:t>
      </w:r>
      <w:r w:rsidR="00DF09B2">
        <w:rPr>
          <w:color w:val="000000"/>
          <w:shd w:val="clear" w:color="auto" w:fill="FFFFFF"/>
        </w:rPr>
        <w:t xml:space="preserve"> </w:t>
      </w:r>
      <w:r w:rsidR="0014152D" w:rsidRPr="00E14663">
        <w:rPr>
          <w:color w:val="000000"/>
          <w:shd w:val="clear" w:color="auto" w:fill="FFFFFF"/>
        </w:rPr>
        <w:t>uradne</w:t>
      </w:r>
      <w:r w:rsidR="00DF09B2">
        <w:rPr>
          <w:color w:val="000000"/>
          <w:shd w:val="clear" w:color="auto" w:fill="FFFFFF"/>
        </w:rPr>
        <w:t xml:space="preserve"> </w:t>
      </w:r>
      <w:r w:rsidR="0014152D" w:rsidRPr="00E14663">
        <w:rPr>
          <w:color w:val="000000"/>
          <w:shd w:val="clear" w:color="auto" w:fill="FFFFFF"/>
        </w:rPr>
        <w:t>objave</w:t>
      </w:r>
      <w:r w:rsidR="00DF09B2">
        <w:rPr>
          <w:color w:val="000000"/>
          <w:shd w:val="clear" w:color="auto" w:fill="FFFFFF"/>
        </w:rPr>
        <w:t xml:space="preserve"> </w:t>
      </w:r>
      <w:r w:rsidR="0014152D" w:rsidRPr="00E14663">
        <w:rPr>
          <w:color w:val="000000"/>
          <w:shd w:val="clear" w:color="auto" w:fill="FFFFFF"/>
        </w:rPr>
        <w:t>106),</w:t>
      </w:r>
      <w:r w:rsidR="00DF09B2">
        <w:rPr>
          <w:color w:val="000000"/>
          <w:shd w:val="clear" w:color="auto" w:fill="FFFFFF"/>
        </w:rPr>
        <w:t xml:space="preserve"> </w:t>
      </w:r>
      <w:r w:rsidR="0014152D" w:rsidRPr="00E14663">
        <w:rPr>
          <w:color w:val="000000"/>
          <w:shd w:val="clear" w:color="auto" w:fill="FFFFFF"/>
        </w:rPr>
        <w:t>19/17-obvezna</w:t>
      </w:r>
      <w:r w:rsidR="00DF09B2">
        <w:rPr>
          <w:color w:val="000000"/>
          <w:shd w:val="clear" w:color="auto" w:fill="FFFFFF"/>
        </w:rPr>
        <w:t xml:space="preserve"> </w:t>
      </w:r>
      <w:r w:rsidR="0014152D" w:rsidRPr="00E14663">
        <w:rPr>
          <w:color w:val="000000"/>
          <w:shd w:val="clear" w:color="auto" w:fill="FFFFFF"/>
        </w:rPr>
        <w:t>razlaga</w:t>
      </w:r>
      <w:r w:rsidR="00DF09B2">
        <w:rPr>
          <w:color w:val="000000"/>
          <w:shd w:val="clear" w:color="auto" w:fill="FFFFFF"/>
        </w:rPr>
        <w:t xml:space="preserve"> </w:t>
      </w:r>
      <w:r w:rsidR="0014152D" w:rsidRPr="00E14663">
        <w:rPr>
          <w:color w:val="000000"/>
          <w:shd w:val="clear" w:color="auto" w:fill="FFFFFF"/>
        </w:rPr>
        <w:t>(pod</w:t>
      </w:r>
      <w:r w:rsidR="00DF09B2">
        <w:rPr>
          <w:color w:val="000000"/>
          <w:shd w:val="clear" w:color="auto" w:fill="FFFFFF"/>
        </w:rPr>
        <w:t xml:space="preserve"> </w:t>
      </w:r>
      <w:r w:rsidR="0014152D" w:rsidRPr="00E14663">
        <w:rPr>
          <w:color w:val="000000"/>
          <w:shd w:val="clear" w:color="auto" w:fill="FFFFFF"/>
        </w:rPr>
        <w:t>zaporedno</w:t>
      </w:r>
      <w:r w:rsidR="00DF09B2">
        <w:rPr>
          <w:color w:val="000000"/>
          <w:shd w:val="clear" w:color="auto" w:fill="FFFFFF"/>
        </w:rPr>
        <w:t xml:space="preserve"> </w:t>
      </w:r>
      <w:r w:rsidR="0014152D" w:rsidRPr="00E14663">
        <w:rPr>
          <w:color w:val="000000"/>
          <w:shd w:val="clear" w:color="auto" w:fill="FFFFFF"/>
        </w:rPr>
        <w:t>številko</w:t>
      </w:r>
      <w:r w:rsidR="00DF09B2">
        <w:rPr>
          <w:color w:val="000000"/>
          <w:shd w:val="clear" w:color="auto" w:fill="FFFFFF"/>
        </w:rPr>
        <w:t xml:space="preserve"> </w:t>
      </w:r>
      <w:r w:rsidR="0014152D" w:rsidRPr="00E14663">
        <w:rPr>
          <w:color w:val="000000"/>
          <w:shd w:val="clear" w:color="auto" w:fill="FFFFFF"/>
        </w:rPr>
        <w:t>uradne</w:t>
      </w:r>
      <w:r w:rsidR="00DF09B2">
        <w:rPr>
          <w:color w:val="000000"/>
          <w:shd w:val="clear" w:color="auto" w:fill="FFFFFF"/>
        </w:rPr>
        <w:t xml:space="preserve"> </w:t>
      </w:r>
      <w:r w:rsidR="0014152D" w:rsidRPr="00E14663">
        <w:rPr>
          <w:color w:val="000000"/>
          <w:shd w:val="clear" w:color="auto" w:fill="FFFFFF"/>
        </w:rPr>
        <w:t>objave</w:t>
      </w:r>
      <w:r w:rsidR="00DF09B2">
        <w:rPr>
          <w:color w:val="000000"/>
          <w:shd w:val="clear" w:color="auto" w:fill="FFFFFF"/>
        </w:rPr>
        <w:t xml:space="preserve"> </w:t>
      </w:r>
      <w:r w:rsidR="0014152D" w:rsidRPr="00E14663">
        <w:rPr>
          <w:color w:val="000000"/>
          <w:shd w:val="clear" w:color="auto" w:fill="FFFFFF"/>
        </w:rPr>
        <w:t>107),</w:t>
      </w:r>
      <w:r w:rsidR="00DF09B2">
        <w:rPr>
          <w:color w:val="000000"/>
          <w:shd w:val="clear" w:color="auto" w:fill="FFFFFF"/>
        </w:rPr>
        <w:t xml:space="preserve"> </w:t>
      </w:r>
      <w:r w:rsidRPr="00E14663">
        <w:rPr>
          <w:rFonts w:cs="Arial"/>
          <w:color w:val="000000"/>
          <w:shd w:val="clear" w:color="auto" w:fill="FFFFFF"/>
        </w:rPr>
        <w:t>v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E14663">
        <w:rPr>
          <w:rFonts w:cs="Arial"/>
          <w:color w:val="000000"/>
          <w:shd w:val="clear" w:color="auto" w:fill="FFFFFF"/>
        </w:rPr>
        <w:t>nadaljevanju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E14663">
        <w:rPr>
          <w:rFonts w:cs="Arial"/>
          <w:color w:val="000000"/>
          <w:shd w:val="clear" w:color="auto" w:fill="FFFFFF"/>
        </w:rPr>
        <w:t>OPN).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OPN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med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drugim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določa</w:t>
      </w:r>
      <w:r w:rsidR="00DF09B2">
        <w:rPr>
          <w:rFonts w:cs="Arial"/>
          <w:color w:val="000000"/>
          <w:shd w:val="clear" w:color="auto" w:fill="FFFFFF"/>
        </w:rPr>
        <w:t xml:space="preserve">, da </w:t>
      </w:r>
      <w:r w:rsidR="003C350A" w:rsidRPr="00E14663">
        <w:rPr>
          <w:rFonts w:cs="Arial"/>
          <w:color w:val="000000"/>
          <w:shd w:val="clear" w:color="auto" w:fill="FFFFFF"/>
        </w:rPr>
        <w:t>je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14152D" w:rsidRPr="00E14663">
        <w:rPr>
          <w:rFonts w:cs="Arial"/>
          <w:color w:val="000000"/>
          <w:shd w:val="clear" w:color="auto" w:fill="FFFFFF"/>
        </w:rPr>
        <w:t>v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EUP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BT28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dopustno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graditi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="003C350A" w:rsidRPr="00E14663">
        <w:rPr>
          <w:rFonts w:cs="Arial"/>
          <w:color w:val="000000"/>
          <w:shd w:val="clear" w:color="auto" w:fill="FFFFFF"/>
        </w:rPr>
        <w:t>nestanovanjske</w:t>
      </w:r>
      <w:proofErr w:type="spellEnd"/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stavbe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in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gradbeno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inženirske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objekte</w:t>
      </w:r>
      <w:r w:rsidR="00DF09B2">
        <w:rPr>
          <w:rFonts w:cs="Arial"/>
          <w:color w:val="000000"/>
          <w:shd w:val="clear" w:color="auto" w:fill="FFFFFF"/>
        </w:rPr>
        <w:t xml:space="preserve">, če </w:t>
      </w:r>
      <w:r w:rsidR="003C350A" w:rsidRPr="00E14663">
        <w:rPr>
          <w:rFonts w:cs="Arial"/>
          <w:color w:val="000000"/>
          <w:shd w:val="clear" w:color="auto" w:fill="FFFFFF"/>
        </w:rPr>
        <w:t>so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namenjeni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dejavnostim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v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območju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in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opredeljeni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v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Prilogi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1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ter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nezahtevne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in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enostavne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objekte</w:t>
      </w:r>
      <w:r w:rsidR="0014152D" w:rsidRPr="00E14663">
        <w:rPr>
          <w:rFonts w:cs="Arial"/>
          <w:color w:val="000000"/>
          <w:shd w:val="clear" w:color="auto" w:fill="FFFFFF"/>
        </w:rPr>
        <w:t>,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določene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v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Prilogi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2.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Dopustne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dejavnosti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v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EUP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so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predelovalne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dejavnosti,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promet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in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skladiščenje,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oskrba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z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14152D" w:rsidRPr="00E14663">
        <w:rPr>
          <w:rFonts w:cs="Arial"/>
          <w:color w:val="000000"/>
          <w:shd w:val="clear" w:color="auto" w:fill="FFFFFF"/>
        </w:rPr>
        <w:t>energijo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14152D" w:rsidRPr="00E14663">
        <w:rPr>
          <w:rFonts w:cs="Arial"/>
          <w:color w:val="000000"/>
          <w:shd w:val="clear" w:color="auto" w:fill="FFFFFF"/>
        </w:rPr>
        <w:t>in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14152D" w:rsidRPr="00E14663">
        <w:rPr>
          <w:rFonts w:cs="Arial"/>
          <w:color w:val="000000"/>
          <w:shd w:val="clear" w:color="auto" w:fill="FFFFFF"/>
        </w:rPr>
        <w:t>ravnanje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14152D" w:rsidRPr="00E14663">
        <w:rPr>
          <w:rFonts w:cs="Arial"/>
          <w:color w:val="000000"/>
          <w:shd w:val="clear" w:color="auto" w:fill="FFFFFF"/>
        </w:rPr>
        <w:t>z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14152D" w:rsidRPr="00E14663">
        <w:rPr>
          <w:rFonts w:cs="Arial"/>
          <w:color w:val="000000"/>
          <w:shd w:val="clear" w:color="auto" w:fill="FFFFFF"/>
        </w:rPr>
        <w:t>odpadki.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14152D" w:rsidRPr="00E14663">
        <w:rPr>
          <w:rFonts w:cs="Arial"/>
          <w:color w:val="000000"/>
          <w:shd w:val="clear" w:color="auto" w:fill="FFFFFF"/>
        </w:rPr>
        <w:t>D</w:t>
      </w:r>
      <w:r w:rsidR="003C350A" w:rsidRPr="00E14663">
        <w:rPr>
          <w:rFonts w:cs="Arial"/>
          <w:color w:val="000000"/>
          <w:shd w:val="clear" w:color="auto" w:fill="FFFFFF"/>
        </w:rPr>
        <w:t>opustne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spremljajoče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dejavnosti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14152D" w:rsidRPr="00E14663">
        <w:rPr>
          <w:rFonts w:cs="Arial"/>
          <w:color w:val="000000"/>
          <w:shd w:val="clear" w:color="auto" w:fill="FFFFFF"/>
        </w:rPr>
        <w:t>pa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so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industrijska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trgovina,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storitvene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dejavnosti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za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potrebe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proizvodnje,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gostinski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obrati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za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interno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prehranjevanje,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poslovno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upravne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stavbe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za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vodenje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proizvodnih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dejavnosti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in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druge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dejavnosti</w:t>
      </w:r>
      <w:r w:rsidR="0014152D" w:rsidRPr="00E14663">
        <w:rPr>
          <w:rFonts w:cs="Arial"/>
          <w:color w:val="000000"/>
          <w:shd w:val="clear" w:color="auto" w:fill="FFFFFF"/>
        </w:rPr>
        <w:t>,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potrebne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za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obratovanje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proizvodnih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dejavnosti.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Po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tipologiji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zazidave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objektov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so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dopustni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prostostoječi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objekti,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razviti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tlorisi,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objekti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v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nizu,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pri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objektih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namenjenih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izvajanju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dejavnosti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je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zasnova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podrejena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funkciji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in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tehnološkim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zahtevam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za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izvajanje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posameznih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vrst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dejavnosti,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po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tipologiji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namembnosti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in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oblikovanja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pa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objekti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tipa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N1,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N3,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N4,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N5.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Dopustni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so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spremljajoči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pomožni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objekti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kot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nezahtevni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in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enostavni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objekti.</w:t>
      </w:r>
    </w:p>
    <w:p w:rsidR="00DF09B2" w:rsidRDefault="00C70881" w:rsidP="00F24A83">
      <w:pPr>
        <w:autoSpaceDE w:val="0"/>
        <w:autoSpaceDN w:val="0"/>
        <w:adjustRightInd w:val="0"/>
        <w:spacing w:line="260" w:lineRule="exact"/>
        <w:rPr>
          <w:rFonts w:cs="Arial"/>
          <w:color w:val="000000"/>
          <w:shd w:val="clear" w:color="auto" w:fill="FFFFFF"/>
        </w:rPr>
      </w:pPr>
      <w:r w:rsidRPr="00E14663">
        <w:rPr>
          <w:rFonts w:cs="Arial"/>
          <w:color w:val="000000"/>
          <w:shd w:val="clear" w:color="auto" w:fill="FFFFFF"/>
        </w:rPr>
        <w:t>OPN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E14663">
        <w:rPr>
          <w:rFonts w:cs="Arial"/>
          <w:color w:val="000000"/>
          <w:shd w:val="clear" w:color="auto" w:fill="FFFFFF"/>
        </w:rPr>
        <w:t>v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E14663">
        <w:rPr>
          <w:rFonts w:cs="Arial"/>
          <w:color w:val="000000"/>
          <w:shd w:val="clear" w:color="auto" w:fill="FFFFFF"/>
        </w:rPr>
        <w:t>45.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E14663">
        <w:rPr>
          <w:rFonts w:cs="Arial"/>
          <w:color w:val="000000"/>
          <w:shd w:val="clear" w:color="auto" w:fill="FFFFFF"/>
        </w:rPr>
        <w:t>členu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E14663">
        <w:rPr>
          <w:rFonts w:cs="Arial"/>
          <w:color w:val="000000"/>
          <w:shd w:val="clear" w:color="auto" w:fill="FFFFFF"/>
        </w:rPr>
        <w:t>določa</w:t>
      </w:r>
      <w:r w:rsidR="00DF09B2">
        <w:rPr>
          <w:rFonts w:cs="Arial"/>
          <w:color w:val="000000"/>
          <w:shd w:val="clear" w:color="auto" w:fill="FFFFFF"/>
        </w:rPr>
        <w:t xml:space="preserve">, da </w:t>
      </w:r>
      <w:r w:rsidRPr="00E14663">
        <w:rPr>
          <w:rFonts w:cs="Arial"/>
          <w:color w:val="000000"/>
          <w:shd w:val="clear" w:color="auto" w:fill="FFFFFF"/>
        </w:rPr>
        <w:t>so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D54956" w:rsidRPr="00E14663">
        <w:rPr>
          <w:rFonts w:cs="Arial"/>
          <w:color w:val="000000"/>
          <w:shd w:val="clear" w:color="auto" w:fill="FFFFFF"/>
        </w:rPr>
        <w:t>v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D54956" w:rsidRPr="00E14663">
        <w:rPr>
          <w:rFonts w:cs="Arial"/>
          <w:color w:val="000000"/>
          <w:shd w:val="clear" w:color="auto" w:fill="FFFFFF"/>
        </w:rPr>
        <w:t>skladu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D54956" w:rsidRPr="00E14663">
        <w:rPr>
          <w:rFonts w:cs="Arial"/>
          <w:color w:val="000000"/>
          <w:shd w:val="clear" w:color="auto" w:fill="FFFFFF"/>
        </w:rPr>
        <w:t>z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D54956" w:rsidRPr="00E14663">
        <w:rPr>
          <w:rFonts w:cs="Arial"/>
          <w:color w:val="000000"/>
          <w:shd w:val="clear" w:color="auto" w:fill="FFFFFF"/>
        </w:rPr>
        <w:t>namensko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D54956" w:rsidRPr="00E14663">
        <w:rPr>
          <w:rFonts w:cs="Arial"/>
          <w:color w:val="000000"/>
          <w:shd w:val="clear" w:color="auto" w:fill="FFFFFF"/>
        </w:rPr>
        <w:t>rabo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D54956" w:rsidRPr="00E14663">
        <w:rPr>
          <w:rFonts w:cs="Arial"/>
          <w:color w:val="000000"/>
          <w:shd w:val="clear" w:color="auto" w:fill="FFFFFF"/>
        </w:rPr>
        <w:t>prostora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847A51" w:rsidRPr="00E14663">
        <w:rPr>
          <w:rFonts w:cs="Arial"/>
          <w:color w:val="000000"/>
          <w:shd w:val="clear" w:color="auto" w:fill="FFFFFF"/>
        </w:rPr>
        <w:t>v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847A51" w:rsidRPr="00E14663">
        <w:rPr>
          <w:rFonts w:cs="Arial"/>
          <w:color w:val="000000"/>
          <w:shd w:val="clear" w:color="auto" w:fill="FFFFFF"/>
        </w:rPr>
        <w:t>posameznih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847A51" w:rsidRPr="00E14663">
        <w:rPr>
          <w:rFonts w:cs="Arial"/>
          <w:color w:val="000000"/>
          <w:shd w:val="clear" w:color="auto" w:fill="FFFFFF"/>
        </w:rPr>
        <w:t>EUP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847A51" w:rsidRPr="00E14663">
        <w:rPr>
          <w:rFonts w:cs="Arial"/>
          <w:color w:val="000000"/>
          <w:shd w:val="clear" w:color="auto" w:fill="FFFFFF"/>
        </w:rPr>
        <w:t>me</w:t>
      </w:r>
      <w:r w:rsidR="00D54956" w:rsidRPr="00E14663">
        <w:rPr>
          <w:rFonts w:cs="Arial"/>
          <w:color w:val="000000"/>
          <w:shd w:val="clear" w:color="auto" w:fill="FFFFFF"/>
        </w:rPr>
        <w:t>d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847A51" w:rsidRPr="00E14663">
        <w:rPr>
          <w:rFonts w:cs="Arial"/>
          <w:color w:val="000000"/>
          <w:shd w:val="clear" w:color="auto" w:fill="FFFFFF"/>
        </w:rPr>
        <w:t>drugim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847A51" w:rsidRPr="00E14663">
        <w:rPr>
          <w:rFonts w:cs="Arial"/>
          <w:color w:val="000000"/>
          <w:shd w:val="clear" w:color="auto" w:fill="FFFFFF"/>
        </w:rPr>
        <w:t>dovoljenje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847A51" w:rsidRPr="00E14663">
        <w:rPr>
          <w:rFonts w:cs="Arial"/>
          <w:color w:val="000000"/>
          <w:shd w:val="clear" w:color="auto" w:fill="FFFFFF"/>
        </w:rPr>
        <w:t>dozidav</w:t>
      </w:r>
      <w:r w:rsidR="00D54956" w:rsidRPr="00E14663">
        <w:rPr>
          <w:rFonts w:cs="Arial"/>
          <w:color w:val="000000"/>
          <w:shd w:val="clear" w:color="auto" w:fill="FFFFFF"/>
        </w:rPr>
        <w:t>e</w:t>
      </w:r>
      <w:r w:rsidR="00847A51" w:rsidRPr="00E14663">
        <w:rPr>
          <w:rFonts w:cs="Arial"/>
          <w:color w:val="000000"/>
          <w:shd w:val="clear" w:color="auto" w:fill="FFFFFF"/>
        </w:rPr>
        <w:t>,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847A51" w:rsidRPr="00E14663">
        <w:rPr>
          <w:rFonts w:cs="Arial"/>
          <w:color w:val="000000"/>
          <w:shd w:val="clear" w:color="auto" w:fill="FFFFFF"/>
        </w:rPr>
        <w:t>rekonstrukcije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847A51" w:rsidRPr="00E14663">
        <w:rPr>
          <w:rFonts w:cs="Arial"/>
          <w:color w:val="000000"/>
          <w:shd w:val="clear" w:color="auto" w:fill="FFFFFF"/>
        </w:rPr>
        <w:t>in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847A51" w:rsidRPr="00E14663">
        <w:rPr>
          <w:rFonts w:cs="Arial"/>
          <w:color w:val="000000"/>
          <w:shd w:val="clear" w:color="auto" w:fill="FFFFFF"/>
        </w:rPr>
        <w:t>odstranitve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847A51" w:rsidRPr="00E14663">
        <w:rPr>
          <w:rFonts w:cs="Arial"/>
          <w:color w:val="000000"/>
          <w:shd w:val="clear" w:color="auto" w:fill="FFFFFF"/>
        </w:rPr>
        <w:t>objektov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8876A9" w:rsidRPr="00E14663">
        <w:rPr>
          <w:rFonts w:cs="Arial"/>
          <w:color w:val="000000"/>
          <w:shd w:val="clear" w:color="auto" w:fill="FFFFFF"/>
        </w:rPr>
        <w:t>ter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8876A9" w:rsidRPr="00E14663">
        <w:rPr>
          <w:rFonts w:cs="Arial"/>
          <w:color w:val="000000"/>
          <w:shd w:val="clear" w:color="auto" w:fill="FFFFFF"/>
        </w:rPr>
        <w:t>gradnja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8876A9" w:rsidRPr="00E14663">
        <w:rPr>
          <w:rFonts w:cs="Arial"/>
          <w:color w:val="000000"/>
          <w:shd w:val="clear" w:color="auto" w:fill="FFFFFF"/>
        </w:rPr>
        <w:t>omrežij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8876A9" w:rsidRPr="00E14663">
        <w:rPr>
          <w:rFonts w:cs="Arial"/>
          <w:color w:val="000000"/>
          <w:shd w:val="clear" w:color="auto" w:fill="FFFFFF"/>
        </w:rPr>
        <w:t>in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8876A9" w:rsidRPr="00E14663">
        <w:rPr>
          <w:rFonts w:cs="Arial"/>
          <w:color w:val="000000"/>
          <w:shd w:val="clear" w:color="auto" w:fill="FFFFFF"/>
        </w:rPr>
        <w:t>naprav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8876A9" w:rsidRPr="00E14663">
        <w:rPr>
          <w:rFonts w:cs="Arial"/>
          <w:color w:val="000000"/>
          <w:shd w:val="clear" w:color="auto" w:fill="FFFFFF"/>
        </w:rPr>
        <w:t>GJI,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8876A9" w:rsidRPr="00E14663">
        <w:rPr>
          <w:rFonts w:cs="Arial"/>
          <w:color w:val="000000"/>
          <w:shd w:val="clear" w:color="auto" w:fill="FFFFFF"/>
        </w:rPr>
        <w:t>v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8876A9" w:rsidRPr="00E14663">
        <w:rPr>
          <w:rFonts w:cs="Arial"/>
          <w:color w:val="000000"/>
          <w:shd w:val="clear" w:color="auto" w:fill="FFFFFF"/>
        </w:rPr>
        <w:t>kolikor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8876A9" w:rsidRPr="00E14663">
        <w:rPr>
          <w:rFonts w:cs="Arial"/>
          <w:color w:val="000000"/>
          <w:shd w:val="clear" w:color="auto" w:fill="FFFFFF"/>
        </w:rPr>
        <w:t>niso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8876A9" w:rsidRPr="00E14663">
        <w:rPr>
          <w:rFonts w:cs="Arial"/>
          <w:color w:val="000000"/>
          <w:shd w:val="clear" w:color="auto" w:fill="FFFFFF"/>
        </w:rPr>
        <w:t>v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8876A9" w:rsidRPr="00E14663">
        <w:rPr>
          <w:rFonts w:cs="Arial"/>
          <w:color w:val="000000"/>
          <w:shd w:val="clear" w:color="auto" w:fill="FFFFFF"/>
        </w:rPr>
        <w:t>nasprotju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8876A9" w:rsidRPr="00E14663">
        <w:rPr>
          <w:rFonts w:cs="Arial"/>
          <w:color w:val="000000"/>
          <w:shd w:val="clear" w:color="auto" w:fill="FFFFFF"/>
        </w:rPr>
        <w:t>s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8876A9" w:rsidRPr="00E14663">
        <w:rPr>
          <w:rFonts w:cs="Arial"/>
          <w:color w:val="000000"/>
          <w:shd w:val="clear" w:color="auto" w:fill="FFFFFF"/>
        </w:rPr>
        <w:t>podrobnejšimi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8876A9" w:rsidRPr="00E14663">
        <w:rPr>
          <w:rFonts w:cs="Arial"/>
          <w:color w:val="000000"/>
          <w:shd w:val="clear" w:color="auto" w:fill="FFFFFF"/>
        </w:rPr>
        <w:t>izvedbenimi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8876A9" w:rsidRPr="00E14663">
        <w:rPr>
          <w:rFonts w:cs="Arial"/>
          <w:color w:val="000000"/>
          <w:shd w:val="clear" w:color="auto" w:fill="FFFFFF"/>
        </w:rPr>
        <w:t>pogoji</w:t>
      </w:r>
      <w:r w:rsidR="00DF09B2">
        <w:rPr>
          <w:rFonts w:cs="Arial"/>
          <w:color w:val="000000"/>
          <w:shd w:val="clear" w:color="auto" w:fill="FFFFFF"/>
        </w:rPr>
        <w:t xml:space="preserve"> in če </w:t>
      </w:r>
      <w:r w:rsidR="008876A9" w:rsidRPr="00E14663">
        <w:rPr>
          <w:rFonts w:cs="Arial"/>
          <w:color w:val="000000"/>
          <w:shd w:val="clear" w:color="auto" w:fill="FFFFFF"/>
        </w:rPr>
        <w:t>so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8876A9" w:rsidRPr="00E14663">
        <w:rPr>
          <w:rFonts w:cs="Arial"/>
          <w:color w:val="000000"/>
          <w:shd w:val="clear" w:color="auto" w:fill="FFFFFF"/>
        </w:rPr>
        <w:t>opredeljene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8876A9" w:rsidRPr="00E14663">
        <w:rPr>
          <w:rFonts w:cs="Arial"/>
          <w:color w:val="000000"/>
          <w:shd w:val="clear" w:color="auto" w:fill="FFFFFF"/>
        </w:rPr>
        <w:t>v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8876A9" w:rsidRPr="00E14663">
        <w:rPr>
          <w:rFonts w:cs="Arial"/>
          <w:color w:val="000000"/>
          <w:shd w:val="clear" w:color="auto" w:fill="FFFFFF"/>
        </w:rPr>
        <w:t>Prilogi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8876A9" w:rsidRPr="00E14663">
        <w:rPr>
          <w:rFonts w:cs="Arial"/>
          <w:color w:val="000000"/>
          <w:shd w:val="clear" w:color="auto" w:fill="FFFFFF"/>
        </w:rPr>
        <w:t>1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8876A9" w:rsidRPr="00E14663">
        <w:rPr>
          <w:rFonts w:cs="Arial"/>
          <w:color w:val="000000"/>
          <w:shd w:val="clear" w:color="auto" w:fill="FFFFFF"/>
        </w:rPr>
        <w:t>in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8876A9" w:rsidRPr="00E14663">
        <w:rPr>
          <w:rFonts w:cs="Arial"/>
          <w:color w:val="000000"/>
          <w:shd w:val="clear" w:color="auto" w:fill="FFFFFF"/>
        </w:rPr>
        <w:t>Prilogi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8876A9" w:rsidRPr="00E14663">
        <w:rPr>
          <w:rFonts w:cs="Arial"/>
          <w:color w:val="000000"/>
          <w:shd w:val="clear" w:color="auto" w:fill="FFFFFF"/>
        </w:rPr>
        <w:t>2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8876A9" w:rsidRPr="00E14663">
        <w:rPr>
          <w:rFonts w:cs="Arial"/>
          <w:color w:val="000000"/>
          <w:shd w:val="clear" w:color="auto" w:fill="FFFFFF"/>
        </w:rPr>
        <w:t>k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8876A9" w:rsidRPr="00E14663">
        <w:rPr>
          <w:rFonts w:cs="Arial"/>
          <w:color w:val="000000"/>
          <w:shd w:val="clear" w:color="auto" w:fill="FFFFFF"/>
        </w:rPr>
        <w:t>OPN</w:t>
      </w:r>
      <w:r w:rsidR="00847A51" w:rsidRPr="00E14663">
        <w:rPr>
          <w:rFonts w:cs="Arial"/>
          <w:color w:val="000000"/>
          <w:shd w:val="clear" w:color="auto" w:fill="FFFFFF"/>
        </w:rPr>
        <w:t>.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847A51" w:rsidRPr="00E14663">
        <w:rPr>
          <w:rFonts w:cs="Arial"/>
          <w:color w:val="000000"/>
          <w:shd w:val="clear" w:color="auto" w:fill="FFFFFF"/>
        </w:rPr>
        <w:t>Upravni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847A51" w:rsidRPr="00E14663">
        <w:rPr>
          <w:rFonts w:cs="Arial"/>
          <w:color w:val="000000"/>
          <w:shd w:val="clear" w:color="auto" w:fill="FFFFFF"/>
        </w:rPr>
        <w:t>organ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847A51" w:rsidRPr="00E14663">
        <w:rPr>
          <w:rFonts w:cs="Arial"/>
          <w:color w:val="000000"/>
          <w:shd w:val="clear" w:color="auto" w:fill="FFFFFF"/>
        </w:rPr>
        <w:t>ugotavlja</w:t>
      </w:r>
      <w:r w:rsidR="00DF09B2">
        <w:rPr>
          <w:rFonts w:cs="Arial"/>
          <w:color w:val="000000"/>
          <w:shd w:val="clear" w:color="auto" w:fill="FFFFFF"/>
        </w:rPr>
        <w:t xml:space="preserve">, da </w:t>
      </w:r>
      <w:r w:rsidR="00E8386F" w:rsidRPr="00E14663">
        <w:rPr>
          <w:rFonts w:cs="Arial"/>
          <w:color w:val="000000"/>
          <w:shd w:val="clear" w:color="auto" w:fill="FFFFFF"/>
        </w:rPr>
        <w:t>se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E8386F" w:rsidRPr="00E14663">
        <w:rPr>
          <w:rFonts w:cs="Arial"/>
          <w:color w:val="000000"/>
          <w:shd w:val="clear" w:color="auto" w:fill="FFFFFF"/>
        </w:rPr>
        <w:t>zahtevek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E8386F" w:rsidRPr="00E14663">
        <w:rPr>
          <w:rFonts w:cs="Arial"/>
          <w:color w:val="000000"/>
          <w:shd w:val="clear" w:color="auto" w:fill="FFFFFF"/>
        </w:rPr>
        <w:t>investitorja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E8386F" w:rsidRPr="00E14663">
        <w:rPr>
          <w:rFonts w:cs="Arial"/>
          <w:color w:val="000000"/>
          <w:shd w:val="clear" w:color="auto" w:fill="FFFFFF"/>
        </w:rPr>
        <w:t>nanaša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8876A9" w:rsidRPr="00E14663">
        <w:rPr>
          <w:rFonts w:cs="Arial"/>
          <w:color w:val="000000"/>
          <w:shd w:val="clear" w:color="auto" w:fill="FFFFFF"/>
        </w:rPr>
        <w:t>rekonstrukcijo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8876A9" w:rsidRPr="00E14663">
        <w:rPr>
          <w:rFonts w:cs="Arial"/>
          <w:color w:val="000000"/>
          <w:shd w:val="clear" w:color="auto" w:fill="FFFFFF"/>
        </w:rPr>
        <w:t>objekta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8876A9" w:rsidRPr="00E14663">
        <w:rPr>
          <w:rFonts w:cs="Arial"/>
          <w:color w:val="000000"/>
          <w:shd w:val="clear" w:color="auto" w:fill="FFFFFF"/>
        </w:rPr>
        <w:t>za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8876A9" w:rsidRPr="00E14663">
        <w:rPr>
          <w:rFonts w:cs="Arial"/>
          <w:color w:val="000000"/>
          <w:shd w:val="clear" w:color="auto" w:fill="FFFFFF"/>
        </w:rPr>
        <w:t>sprejem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8876A9" w:rsidRPr="00E14663">
        <w:rPr>
          <w:rFonts w:cs="Arial"/>
          <w:color w:val="000000"/>
          <w:shd w:val="clear" w:color="auto" w:fill="FFFFFF"/>
        </w:rPr>
        <w:t>živali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8876A9" w:rsidRPr="00E14663">
        <w:rPr>
          <w:rFonts w:cs="Arial"/>
          <w:color w:val="000000"/>
          <w:shd w:val="clear" w:color="auto" w:fill="FFFFFF"/>
        </w:rPr>
        <w:t>v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8876A9" w:rsidRPr="00E14663">
        <w:rPr>
          <w:rFonts w:cs="Arial"/>
          <w:color w:val="000000"/>
          <w:shd w:val="clear" w:color="auto" w:fill="FFFFFF"/>
        </w:rPr>
        <w:t>klavnici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8876A9" w:rsidRPr="00E14663">
        <w:rPr>
          <w:rFonts w:cs="Arial"/>
          <w:color w:val="000000"/>
          <w:shd w:val="clear" w:color="auto" w:fill="FFFFFF"/>
        </w:rPr>
        <w:t>in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0207BF">
        <w:rPr>
          <w:rFonts w:cs="Arial"/>
          <w:color w:val="000000"/>
          <w:shd w:val="clear" w:color="auto" w:fill="FFFFFF"/>
        </w:rPr>
        <w:t>kafilerije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8876A9" w:rsidRPr="00E14663">
        <w:rPr>
          <w:rFonts w:cs="Arial"/>
          <w:color w:val="000000"/>
          <w:shd w:val="clear" w:color="auto" w:fill="FFFFFF"/>
        </w:rPr>
        <w:t>ter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E8386F" w:rsidRPr="00E14663">
        <w:rPr>
          <w:rFonts w:cs="Arial"/>
          <w:color w:val="000000"/>
          <w:shd w:val="clear" w:color="auto" w:fill="FFFFFF"/>
        </w:rPr>
        <w:t>na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8876A9" w:rsidRPr="00E14663">
        <w:rPr>
          <w:rFonts w:cs="Arial"/>
          <w:color w:val="000000"/>
          <w:shd w:val="clear" w:color="auto" w:fill="FFFFFF"/>
        </w:rPr>
        <w:t>gradnjo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8876A9" w:rsidRPr="00E14663">
        <w:rPr>
          <w:rFonts w:cs="Arial"/>
          <w:color w:val="000000"/>
          <w:shd w:val="clear" w:color="auto" w:fill="FFFFFF"/>
        </w:rPr>
        <w:t>nadstreška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8876A9" w:rsidRPr="00E14663">
        <w:rPr>
          <w:rFonts w:cs="Arial"/>
          <w:color w:val="000000"/>
          <w:shd w:val="clear" w:color="auto" w:fill="FFFFFF"/>
        </w:rPr>
        <w:t>ob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8876A9" w:rsidRPr="00E14663">
        <w:rPr>
          <w:rFonts w:cs="Arial"/>
          <w:color w:val="000000"/>
          <w:shd w:val="clear" w:color="auto" w:fill="FFFFFF"/>
        </w:rPr>
        <w:t>klavnici,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8876A9" w:rsidRPr="00E14663">
        <w:rPr>
          <w:rFonts w:cs="Arial"/>
          <w:color w:val="000000"/>
          <w:shd w:val="clear" w:color="auto" w:fill="FFFFFF"/>
        </w:rPr>
        <w:t>plinske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8876A9" w:rsidRPr="00E14663">
        <w:rPr>
          <w:rFonts w:cs="Arial"/>
          <w:color w:val="000000"/>
          <w:shd w:val="clear" w:color="auto" w:fill="FFFFFF"/>
        </w:rPr>
        <w:t>postaje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8876A9" w:rsidRPr="00E14663">
        <w:rPr>
          <w:rFonts w:cs="Arial"/>
          <w:color w:val="000000"/>
          <w:shd w:val="clear" w:color="auto" w:fill="FFFFFF"/>
        </w:rPr>
        <w:t>in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8876A9" w:rsidRPr="00E14663">
        <w:rPr>
          <w:rFonts w:cs="Arial"/>
          <w:color w:val="000000"/>
          <w:shd w:val="clear" w:color="auto" w:fill="FFFFFF"/>
        </w:rPr>
        <w:t>industrijske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8876A9" w:rsidRPr="00E14663">
        <w:rPr>
          <w:rFonts w:cs="Arial"/>
          <w:color w:val="000000"/>
          <w:shd w:val="clear" w:color="auto" w:fill="FFFFFF"/>
        </w:rPr>
        <w:t>čistilne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8876A9" w:rsidRPr="00E14663">
        <w:rPr>
          <w:rFonts w:cs="Arial"/>
          <w:color w:val="000000"/>
          <w:shd w:val="clear" w:color="auto" w:fill="FFFFFF"/>
        </w:rPr>
        <w:t>naprav</w:t>
      </w:r>
      <w:r w:rsidR="00E8386F" w:rsidRPr="00E14663">
        <w:rPr>
          <w:rFonts w:cs="Arial"/>
          <w:color w:val="000000"/>
          <w:shd w:val="clear" w:color="auto" w:fill="FFFFFF"/>
        </w:rPr>
        <w:t>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8876A9" w:rsidRPr="00E14663">
        <w:rPr>
          <w:rFonts w:cs="Arial"/>
          <w:color w:val="000000"/>
          <w:shd w:val="clear" w:color="auto" w:fill="FFFFFF"/>
        </w:rPr>
        <w:t>s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8876A9" w:rsidRPr="00E14663">
        <w:rPr>
          <w:rFonts w:cs="Arial"/>
          <w:color w:val="000000"/>
          <w:shd w:val="clear" w:color="auto" w:fill="FFFFFF"/>
        </w:rPr>
        <w:t>pripadajočo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8876A9" w:rsidRPr="00E14663">
        <w:rPr>
          <w:rFonts w:cs="Arial"/>
          <w:color w:val="000000"/>
          <w:shd w:val="clear" w:color="auto" w:fill="FFFFFF"/>
        </w:rPr>
        <w:t>komunalno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8876A9" w:rsidRPr="00E14663">
        <w:rPr>
          <w:rFonts w:cs="Arial"/>
          <w:color w:val="000000"/>
          <w:shd w:val="clear" w:color="auto" w:fill="FFFFFF"/>
        </w:rPr>
        <w:t>in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8876A9" w:rsidRPr="00E14663">
        <w:rPr>
          <w:rFonts w:cs="Arial"/>
          <w:color w:val="000000"/>
          <w:shd w:val="clear" w:color="auto" w:fill="FFFFFF"/>
        </w:rPr>
        <w:t>zunanjo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8876A9" w:rsidRPr="00E14663">
        <w:rPr>
          <w:rFonts w:cs="Arial"/>
          <w:color w:val="000000"/>
          <w:shd w:val="clear" w:color="auto" w:fill="FFFFFF"/>
        </w:rPr>
        <w:t>ureditvijo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847A51" w:rsidRPr="00E14663">
        <w:rPr>
          <w:rFonts w:cs="Arial"/>
          <w:color w:val="000000"/>
          <w:shd w:val="clear" w:color="auto" w:fill="FFFFFF"/>
        </w:rPr>
        <w:t>znotraj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847A51" w:rsidRPr="00E14663">
        <w:rPr>
          <w:rFonts w:cs="Arial"/>
          <w:color w:val="000000"/>
          <w:shd w:val="clear" w:color="auto" w:fill="FFFFFF"/>
        </w:rPr>
        <w:t>obstoječega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847A51" w:rsidRPr="00E14663">
        <w:rPr>
          <w:rFonts w:cs="Arial"/>
          <w:color w:val="000000"/>
          <w:shd w:val="clear" w:color="auto" w:fill="FFFFFF"/>
        </w:rPr>
        <w:t>industrijskega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847A51" w:rsidRPr="00E14663">
        <w:rPr>
          <w:rFonts w:cs="Arial"/>
          <w:color w:val="000000"/>
          <w:shd w:val="clear" w:color="auto" w:fill="FFFFFF"/>
        </w:rPr>
        <w:t>kompleksa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847A51" w:rsidRPr="00E14663">
        <w:rPr>
          <w:rFonts w:cs="Arial"/>
          <w:color w:val="000000"/>
          <w:shd w:val="clear" w:color="auto" w:fill="FFFFFF"/>
        </w:rPr>
        <w:t>Perutnine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847A51" w:rsidRPr="00E14663">
        <w:rPr>
          <w:rFonts w:cs="Arial"/>
          <w:color w:val="000000"/>
          <w:shd w:val="clear" w:color="auto" w:fill="FFFFFF"/>
        </w:rPr>
        <w:t>Ptuj,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847A51" w:rsidRPr="00E14663">
        <w:rPr>
          <w:rFonts w:cs="Arial"/>
          <w:color w:val="000000"/>
          <w:shd w:val="clear" w:color="auto" w:fill="FFFFFF"/>
        </w:rPr>
        <w:t>kar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847A51" w:rsidRPr="00E14663">
        <w:rPr>
          <w:rFonts w:cs="Arial"/>
          <w:color w:val="000000"/>
          <w:shd w:val="clear" w:color="auto" w:fill="FFFFFF"/>
        </w:rPr>
        <w:t>je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847A51" w:rsidRPr="00E14663">
        <w:rPr>
          <w:rFonts w:cs="Arial"/>
          <w:color w:val="000000"/>
          <w:shd w:val="clear" w:color="auto" w:fill="FFFFFF"/>
        </w:rPr>
        <w:t>v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847A51" w:rsidRPr="00E14663">
        <w:rPr>
          <w:rFonts w:cs="Arial"/>
          <w:color w:val="000000"/>
          <w:shd w:val="clear" w:color="auto" w:fill="FFFFFF"/>
        </w:rPr>
        <w:t>skladu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847A51" w:rsidRPr="00E14663">
        <w:rPr>
          <w:rFonts w:cs="Arial"/>
          <w:color w:val="000000"/>
          <w:shd w:val="clear" w:color="auto" w:fill="FFFFFF"/>
        </w:rPr>
        <w:t>z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847A51" w:rsidRPr="00E14663">
        <w:rPr>
          <w:rFonts w:cs="Arial"/>
          <w:color w:val="000000"/>
          <w:shd w:val="clear" w:color="auto" w:fill="FFFFFF"/>
        </w:rPr>
        <w:t>navedenim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8876A9" w:rsidRPr="00E14663">
        <w:rPr>
          <w:rFonts w:cs="Arial"/>
          <w:color w:val="000000"/>
          <w:shd w:val="clear" w:color="auto" w:fill="FFFFFF"/>
        </w:rPr>
        <w:t>členom</w:t>
      </w:r>
      <w:r w:rsidR="00847A51" w:rsidRPr="00E14663">
        <w:rPr>
          <w:rFonts w:cs="Arial"/>
          <w:color w:val="000000"/>
          <w:shd w:val="clear" w:color="auto" w:fill="FFFFFF"/>
        </w:rPr>
        <w:t>.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DD5BAA" w:rsidRPr="00E14663">
        <w:rPr>
          <w:rFonts w:cs="Arial"/>
          <w:color w:val="000000"/>
          <w:shd w:val="clear" w:color="auto" w:fill="FFFFFF"/>
        </w:rPr>
        <w:t>V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DD5BAA" w:rsidRPr="00E14663">
        <w:rPr>
          <w:rFonts w:cs="Arial"/>
          <w:color w:val="000000"/>
          <w:shd w:val="clear" w:color="auto" w:fill="FFFFFF"/>
        </w:rPr>
        <w:t>64.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DD5BAA" w:rsidRPr="00E14663">
        <w:rPr>
          <w:rFonts w:cs="Arial"/>
          <w:color w:val="000000"/>
          <w:shd w:val="clear" w:color="auto" w:fill="FFFFFF"/>
        </w:rPr>
        <w:t>členu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E8386F" w:rsidRPr="00E14663">
        <w:rPr>
          <w:rFonts w:cs="Arial"/>
          <w:color w:val="000000"/>
          <w:shd w:val="clear" w:color="auto" w:fill="FFFFFF"/>
        </w:rPr>
        <w:t>OPN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31FE" w:rsidRPr="00E14663">
        <w:rPr>
          <w:rFonts w:cs="Arial"/>
          <w:color w:val="000000"/>
          <w:shd w:val="clear" w:color="auto" w:fill="FFFFFF"/>
        </w:rPr>
        <w:t>je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31FE" w:rsidRPr="00E14663">
        <w:rPr>
          <w:rFonts w:cs="Arial"/>
          <w:color w:val="000000"/>
          <w:shd w:val="clear" w:color="auto" w:fill="FFFFFF"/>
        </w:rPr>
        <w:t>med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31FE" w:rsidRPr="00E14663">
        <w:rPr>
          <w:rFonts w:cs="Arial"/>
          <w:color w:val="000000"/>
          <w:shd w:val="clear" w:color="auto" w:fill="FFFFFF"/>
        </w:rPr>
        <w:t>drugim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31FE" w:rsidRPr="00E14663">
        <w:rPr>
          <w:rFonts w:cs="Arial"/>
          <w:color w:val="000000"/>
          <w:shd w:val="clear" w:color="auto" w:fill="FFFFFF"/>
        </w:rPr>
        <w:t>določeno</w:t>
      </w:r>
      <w:r w:rsidR="00DF09B2">
        <w:rPr>
          <w:rFonts w:cs="Arial"/>
          <w:color w:val="000000"/>
          <w:shd w:val="clear" w:color="auto" w:fill="FFFFFF"/>
        </w:rPr>
        <w:t xml:space="preserve">, da </w:t>
      </w:r>
      <w:r w:rsidR="003031FE" w:rsidRPr="00E14663">
        <w:rPr>
          <w:rFonts w:cs="Arial"/>
          <w:color w:val="000000"/>
          <w:shd w:val="clear" w:color="auto" w:fill="FFFFFF"/>
        </w:rPr>
        <w:t>je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31FE" w:rsidRPr="00E14663">
        <w:rPr>
          <w:rFonts w:cs="Arial"/>
          <w:color w:val="000000"/>
          <w:shd w:val="clear" w:color="auto" w:fill="FFFFFF"/>
        </w:rPr>
        <w:t>treba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31FE" w:rsidRPr="00E14663">
        <w:rPr>
          <w:rFonts w:cs="Arial"/>
          <w:color w:val="000000"/>
          <w:shd w:val="clear" w:color="auto" w:fill="FFFFFF"/>
        </w:rPr>
        <w:t>tehnološke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31FE" w:rsidRPr="00E14663">
        <w:rPr>
          <w:rFonts w:cs="Arial"/>
          <w:color w:val="000000"/>
          <w:shd w:val="clear" w:color="auto" w:fill="FFFFFF"/>
        </w:rPr>
        <w:t>odpadne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31FE" w:rsidRPr="00E14663">
        <w:rPr>
          <w:rFonts w:cs="Arial"/>
          <w:color w:val="000000"/>
          <w:shd w:val="clear" w:color="auto" w:fill="FFFFFF"/>
        </w:rPr>
        <w:t>vode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31FE" w:rsidRPr="00E14663">
        <w:rPr>
          <w:rFonts w:cs="Arial"/>
          <w:color w:val="000000"/>
          <w:shd w:val="clear" w:color="auto" w:fill="FFFFFF"/>
        </w:rPr>
        <w:t>iz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31FE" w:rsidRPr="00E14663">
        <w:rPr>
          <w:rFonts w:cs="Arial"/>
          <w:color w:val="000000"/>
          <w:shd w:val="clear" w:color="auto" w:fill="FFFFFF"/>
        </w:rPr>
        <w:t>objektov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31FE" w:rsidRPr="00E14663">
        <w:rPr>
          <w:rFonts w:cs="Arial"/>
          <w:color w:val="000000"/>
          <w:shd w:val="clear" w:color="auto" w:fill="FFFFFF"/>
        </w:rPr>
        <w:t>za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31FE" w:rsidRPr="00E14663">
        <w:rPr>
          <w:rFonts w:cs="Arial"/>
          <w:color w:val="000000"/>
          <w:shd w:val="clear" w:color="auto" w:fill="FFFFFF"/>
        </w:rPr>
        <w:t>obrt,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31FE" w:rsidRPr="00E14663">
        <w:rPr>
          <w:rFonts w:cs="Arial"/>
          <w:color w:val="000000"/>
          <w:shd w:val="clear" w:color="auto" w:fill="FFFFFF"/>
        </w:rPr>
        <w:t>proizvodnjo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31FE" w:rsidRPr="00E14663">
        <w:rPr>
          <w:rFonts w:cs="Arial"/>
          <w:color w:val="000000"/>
          <w:shd w:val="clear" w:color="auto" w:fill="FFFFFF"/>
        </w:rPr>
        <w:t>in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31FE" w:rsidRPr="00E14663">
        <w:rPr>
          <w:rFonts w:cs="Arial"/>
          <w:color w:val="000000"/>
          <w:shd w:val="clear" w:color="auto" w:fill="FFFFFF"/>
        </w:rPr>
        <w:t>podobno,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31FE" w:rsidRPr="00E14663">
        <w:rPr>
          <w:rFonts w:cs="Arial"/>
          <w:color w:val="000000"/>
          <w:shd w:val="clear" w:color="auto" w:fill="FFFFFF"/>
        </w:rPr>
        <w:t>v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31FE" w:rsidRPr="00E14663">
        <w:rPr>
          <w:rFonts w:cs="Arial"/>
          <w:color w:val="000000"/>
          <w:shd w:val="clear" w:color="auto" w:fill="FFFFFF"/>
        </w:rPr>
        <w:t>katerih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31FE" w:rsidRPr="00E14663">
        <w:rPr>
          <w:rFonts w:cs="Arial"/>
          <w:color w:val="000000"/>
          <w:shd w:val="clear" w:color="auto" w:fill="FFFFFF"/>
        </w:rPr>
        <w:t>so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31FE" w:rsidRPr="00E14663">
        <w:rPr>
          <w:rFonts w:cs="Arial"/>
          <w:color w:val="000000"/>
          <w:shd w:val="clear" w:color="auto" w:fill="FFFFFF"/>
        </w:rPr>
        <w:t>prisotne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31FE" w:rsidRPr="00E14663">
        <w:rPr>
          <w:rFonts w:cs="Arial"/>
          <w:color w:val="000000"/>
          <w:shd w:val="clear" w:color="auto" w:fill="FFFFFF"/>
        </w:rPr>
        <w:t>nedopustne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31FE" w:rsidRPr="00E14663">
        <w:rPr>
          <w:rFonts w:cs="Arial"/>
          <w:color w:val="000000"/>
          <w:shd w:val="clear" w:color="auto" w:fill="FFFFFF"/>
        </w:rPr>
        <w:t>primesi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31FE" w:rsidRPr="00E14663">
        <w:rPr>
          <w:rFonts w:cs="Arial"/>
          <w:color w:val="000000"/>
          <w:shd w:val="clear" w:color="auto" w:fill="FFFFFF"/>
        </w:rPr>
        <w:t>ali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31FE" w:rsidRPr="00E14663">
        <w:rPr>
          <w:rFonts w:cs="Arial"/>
          <w:color w:val="000000"/>
          <w:shd w:val="clear" w:color="auto" w:fill="FFFFFF"/>
        </w:rPr>
        <w:t>presežene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31FE" w:rsidRPr="00E14663">
        <w:rPr>
          <w:rFonts w:cs="Arial"/>
          <w:color w:val="000000"/>
          <w:shd w:val="clear" w:color="auto" w:fill="FFFFFF"/>
        </w:rPr>
        <w:t>s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31FE" w:rsidRPr="00E14663">
        <w:rPr>
          <w:rFonts w:cs="Arial"/>
          <w:color w:val="000000"/>
          <w:shd w:val="clear" w:color="auto" w:fill="FFFFFF"/>
        </w:rPr>
        <w:t>predpisi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31FE" w:rsidRPr="00E14663">
        <w:rPr>
          <w:rFonts w:cs="Arial"/>
          <w:color w:val="000000"/>
          <w:shd w:val="clear" w:color="auto" w:fill="FFFFFF"/>
        </w:rPr>
        <w:t>dopustne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31FE" w:rsidRPr="00E14663">
        <w:rPr>
          <w:rFonts w:cs="Arial"/>
          <w:color w:val="000000"/>
          <w:shd w:val="clear" w:color="auto" w:fill="FFFFFF"/>
        </w:rPr>
        <w:t>snovi,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31FE" w:rsidRPr="00E14663">
        <w:rPr>
          <w:rFonts w:cs="Arial"/>
          <w:color w:val="000000"/>
          <w:shd w:val="clear" w:color="auto" w:fill="FFFFFF"/>
        </w:rPr>
        <w:t>očistiti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31FE" w:rsidRPr="00E14663">
        <w:rPr>
          <w:rFonts w:cs="Arial"/>
          <w:color w:val="000000"/>
          <w:shd w:val="clear" w:color="auto" w:fill="FFFFFF"/>
        </w:rPr>
        <w:t>pred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31FE" w:rsidRPr="00E14663">
        <w:rPr>
          <w:rFonts w:cs="Arial"/>
          <w:color w:val="000000"/>
          <w:shd w:val="clear" w:color="auto" w:fill="FFFFFF"/>
        </w:rPr>
        <w:t>izpustom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31FE" w:rsidRPr="00E14663">
        <w:rPr>
          <w:rFonts w:cs="Arial"/>
          <w:color w:val="000000"/>
          <w:shd w:val="clear" w:color="auto" w:fill="FFFFFF"/>
        </w:rPr>
        <w:t>v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31FE" w:rsidRPr="00E14663">
        <w:rPr>
          <w:rFonts w:cs="Arial"/>
          <w:color w:val="000000"/>
          <w:shd w:val="clear" w:color="auto" w:fill="FFFFFF"/>
        </w:rPr>
        <w:t>javni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31FE" w:rsidRPr="00E14663">
        <w:rPr>
          <w:rFonts w:cs="Arial"/>
          <w:color w:val="000000"/>
          <w:shd w:val="clear" w:color="auto" w:fill="FFFFFF"/>
        </w:rPr>
        <w:t>kanalizacijski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31FE" w:rsidRPr="00E14663">
        <w:rPr>
          <w:rFonts w:cs="Arial"/>
          <w:color w:val="000000"/>
          <w:shd w:val="clear" w:color="auto" w:fill="FFFFFF"/>
        </w:rPr>
        <w:t>sistem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31FE" w:rsidRPr="00E14663">
        <w:rPr>
          <w:rFonts w:cs="Arial"/>
          <w:color w:val="000000"/>
          <w:shd w:val="clear" w:color="auto" w:fill="FFFFFF"/>
        </w:rPr>
        <w:t>v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31FE" w:rsidRPr="00E14663">
        <w:rPr>
          <w:rFonts w:cs="Arial"/>
          <w:color w:val="000000"/>
          <w:shd w:val="clear" w:color="auto" w:fill="FFFFFF"/>
        </w:rPr>
        <w:t>tehnološki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31FE" w:rsidRPr="00E14663">
        <w:rPr>
          <w:rFonts w:cs="Arial"/>
          <w:color w:val="000000"/>
          <w:shd w:val="clear" w:color="auto" w:fill="FFFFFF"/>
        </w:rPr>
        <w:t>ČN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31FE" w:rsidRPr="00E14663">
        <w:rPr>
          <w:rFonts w:cs="Arial"/>
          <w:color w:val="000000"/>
          <w:shd w:val="clear" w:color="auto" w:fill="FFFFFF"/>
        </w:rPr>
        <w:t>do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31FE" w:rsidRPr="00E14663">
        <w:rPr>
          <w:rFonts w:cs="Arial"/>
          <w:color w:val="000000"/>
          <w:shd w:val="clear" w:color="auto" w:fill="FFFFFF"/>
        </w:rPr>
        <w:t>stopnje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31FE" w:rsidRPr="00E14663">
        <w:rPr>
          <w:rFonts w:cs="Arial"/>
          <w:color w:val="000000"/>
          <w:shd w:val="clear" w:color="auto" w:fill="FFFFFF"/>
        </w:rPr>
        <w:t>sprejemljivosti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31FE" w:rsidRPr="00E14663">
        <w:rPr>
          <w:rFonts w:cs="Arial"/>
          <w:color w:val="000000"/>
          <w:shd w:val="clear" w:color="auto" w:fill="FFFFFF"/>
        </w:rPr>
        <w:t>za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31FE" w:rsidRPr="00E14663">
        <w:rPr>
          <w:rFonts w:cs="Arial"/>
          <w:color w:val="000000"/>
          <w:shd w:val="clear" w:color="auto" w:fill="FFFFFF"/>
        </w:rPr>
        <w:t>odvajanje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31FE" w:rsidRPr="00E14663">
        <w:rPr>
          <w:rFonts w:cs="Arial"/>
          <w:color w:val="000000"/>
          <w:shd w:val="clear" w:color="auto" w:fill="FFFFFF"/>
        </w:rPr>
        <w:t>v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31FE" w:rsidRPr="00E14663">
        <w:rPr>
          <w:rFonts w:cs="Arial"/>
          <w:color w:val="000000"/>
          <w:shd w:val="clear" w:color="auto" w:fill="FFFFFF"/>
        </w:rPr>
        <w:t>kanalizacijski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31FE" w:rsidRPr="00E14663">
        <w:rPr>
          <w:rFonts w:cs="Arial"/>
          <w:color w:val="000000"/>
          <w:shd w:val="clear" w:color="auto" w:fill="FFFFFF"/>
        </w:rPr>
        <w:t>sistem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31FE" w:rsidRPr="00E14663">
        <w:rPr>
          <w:rFonts w:cs="Arial"/>
          <w:color w:val="000000"/>
          <w:shd w:val="clear" w:color="auto" w:fill="FFFFFF"/>
        </w:rPr>
        <w:t>komunalnih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31FE" w:rsidRPr="00E14663">
        <w:rPr>
          <w:rFonts w:cs="Arial"/>
          <w:color w:val="000000"/>
          <w:shd w:val="clear" w:color="auto" w:fill="FFFFFF"/>
        </w:rPr>
        <w:t>odpadnih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31FE" w:rsidRPr="00E14663">
        <w:rPr>
          <w:rFonts w:cs="Arial"/>
          <w:color w:val="000000"/>
          <w:shd w:val="clear" w:color="auto" w:fill="FFFFFF"/>
        </w:rPr>
        <w:t>vod.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E8386F" w:rsidRPr="00E14663">
        <w:rPr>
          <w:rFonts w:cs="Arial"/>
          <w:color w:val="000000"/>
          <w:shd w:val="clear" w:color="auto" w:fill="FFFFFF"/>
        </w:rPr>
        <w:t>Upravni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E8386F" w:rsidRPr="00E14663">
        <w:rPr>
          <w:rFonts w:cs="Arial"/>
          <w:color w:val="000000"/>
          <w:shd w:val="clear" w:color="auto" w:fill="FFFFFF"/>
        </w:rPr>
        <w:t>organ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E8386F" w:rsidRPr="00E14663">
        <w:rPr>
          <w:rFonts w:cs="Arial"/>
          <w:color w:val="000000"/>
          <w:shd w:val="clear" w:color="auto" w:fill="FFFFFF"/>
        </w:rPr>
        <w:t>ugotavlja</w:t>
      </w:r>
      <w:r w:rsidR="00DF09B2">
        <w:rPr>
          <w:rFonts w:cs="Arial"/>
          <w:color w:val="000000"/>
          <w:shd w:val="clear" w:color="auto" w:fill="FFFFFF"/>
        </w:rPr>
        <w:t xml:space="preserve">, da </w:t>
      </w:r>
      <w:r w:rsidR="00E8386F" w:rsidRPr="00E14663">
        <w:rPr>
          <w:rFonts w:cs="Arial"/>
          <w:color w:val="000000"/>
          <w:shd w:val="clear" w:color="auto" w:fill="FFFFFF"/>
        </w:rPr>
        <w:t>investitor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E8386F" w:rsidRPr="00E14663">
        <w:rPr>
          <w:rFonts w:cs="Arial"/>
          <w:color w:val="000000"/>
          <w:shd w:val="clear" w:color="auto" w:fill="FFFFFF"/>
        </w:rPr>
        <w:t>namerava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E8386F" w:rsidRPr="00E14663">
        <w:rPr>
          <w:rFonts w:cs="Arial"/>
          <w:color w:val="000000"/>
          <w:shd w:val="clear" w:color="auto" w:fill="FFFFFF"/>
        </w:rPr>
        <w:t>zgraditi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E8386F" w:rsidRPr="00E14663">
        <w:rPr>
          <w:rFonts w:cs="Arial"/>
          <w:color w:val="000000"/>
          <w:shd w:val="clear" w:color="auto" w:fill="FFFFFF"/>
        </w:rPr>
        <w:t>tudi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E8386F" w:rsidRPr="00E14663">
        <w:rPr>
          <w:rFonts w:cs="Arial"/>
          <w:color w:val="000000"/>
          <w:shd w:val="clear" w:color="auto" w:fill="FFFFFF"/>
        </w:rPr>
        <w:t>industrijsko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E8386F" w:rsidRPr="00E14663">
        <w:rPr>
          <w:rFonts w:cs="Arial"/>
          <w:color w:val="000000"/>
          <w:shd w:val="clear" w:color="auto" w:fill="FFFFFF"/>
        </w:rPr>
        <w:t>čistilno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E8386F" w:rsidRPr="00E14663">
        <w:rPr>
          <w:rFonts w:cs="Arial"/>
          <w:color w:val="000000"/>
          <w:shd w:val="clear" w:color="auto" w:fill="FFFFFF"/>
        </w:rPr>
        <w:t>napravo,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E8386F" w:rsidRPr="00E14663">
        <w:rPr>
          <w:rFonts w:cs="Arial"/>
          <w:color w:val="000000"/>
          <w:shd w:val="clear" w:color="auto" w:fill="FFFFFF"/>
        </w:rPr>
        <w:t>kar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E8386F" w:rsidRPr="00E14663">
        <w:rPr>
          <w:rFonts w:cs="Arial"/>
          <w:color w:val="000000"/>
          <w:shd w:val="clear" w:color="auto" w:fill="FFFFFF"/>
        </w:rPr>
        <w:t>je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E8386F" w:rsidRPr="00E14663">
        <w:rPr>
          <w:rFonts w:cs="Arial"/>
          <w:color w:val="000000"/>
          <w:shd w:val="clear" w:color="auto" w:fill="FFFFFF"/>
        </w:rPr>
        <w:t>skladno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E8386F" w:rsidRPr="00E14663">
        <w:rPr>
          <w:rFonts w:cs="Arial"/>
          <w:color w:val="000000"/>
          <w:shd w:val="clear" w:color="auto" w:fill="FFFFFF"/>
        </w:rPr>
        <w:t>z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E8386F" w:rsidRPr="00E14663">
        <w:rPr>
          <w:rFonts w:cs="Arial"/>
          <w:color w:val="000000"/>
          <w:shd w:val="clear" w:color="auto" w:fill="FFFFFF"/>
        </w:rPr>
        <w:t>navedenim.</w:t>
      </w:r>
    </w:p>
    <w:p w:rsidR="003C350A" w:rsidRPr="00E14663" w:rsidRDefault="00847A51" w:rsidP="00F24A83">
      <w:pPr>
        <w:autoSpaceDE w:val="0"/>
        <w:autoSpaceDN w:val="0"/>
        <w:adjustRightInd w:val="0"/>
        <w:spacing w:line="260" w:lineRule="exact"/>
        <w:rPr>
          <w:rFonts w:cs="Arial"/>
          <w:color w:val="000000"/>
          <w:shd w:val="clear" w:color="auto" w:fill="FFFFFF"/>
        </w:rPr>
      </w:pPr>
      <w:r w:rsidRPr="00E14663">
        <w:rPr>
          <w:rFonts w:cs="Arial"/>
          <w:color w:val="000000"/>
          <w:shd w:val="clear" w:color="auto" w:fill="FFFFFF"/>
        </w:rPr>
        <w:t>OPN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E14663">
        <w:rPr>
          <w:rFonts w:cs="Arial"/>
          <w:color w:val="000000"/>
          <w:shd w:val="clear" w:color="auto" w:fill="FFFFFF"/>
        </w:rPr>
        <w:t>v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E14663">
        <w:rPr>
          <w:rFonts w:cs="Arial"/>
          <w:color w:val="000000"/>
          <w:shd w:val="clear" w:color="auto" w:fill="FFFFFF"/>
        </w:rPr>
        <w:t>82</w:t>
      </w:r>
      <w:r w:rsidR="00305067" w:rsidRPr="00E14663">
        <w:rPr>
          <w:rFonts w:cs="Arial"/>
          <w:color w:val="000000"/>
          <w:shd w:val="clear" w:color="auto" w:fill="FFFFFF"/>
        </w:rPr>
        <w:t>.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E14663">
        <w:rPr>
          <w:rFonts w:cs="Arial"/>
          <w:color w:val="000000"/>
          <w:shd w:val="clear" w:color="auto" w:fill="FFFFFF"/>
        </w:rPr>
        <w:t>členu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E14663">
        <w:rPr>
          <w:rFonts w:cs="Arial"/>
          <w:color w:val="000000"/>
          <w:shd w:val="clear" w:color="auto" w:fill="FFFFFF"/>
        </w:rPr>
        <w:t>določa</w:t>
      </w:r>
      <w:r w:rsidR="00DF09B2">
        <w:rPr>
          <w:rFonts w:cs="Arial"/>
          <w:color w:val="000000"/>
          <w:shd w:val="clear" w:color="auto" w:fill="FFFFFF"/>
        </w:rPr>
        <w:t xml:space="preserve">, da </w:t>
      </w:r>
      <w:r w:rsidR="00305067" w:rsidRPr="00E14663">
        <w:rPr>
          <w:rFonts w:cs="Arial"/>
          <w:color w:val="000000"/>
          <w:shd w:val="clear" w:color="auto" w:fill="FFFFFF"/>
        </w:rPr>
        <w:t>za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5067" w:rsidRPr="00E14663">
        <w:rPr>
          <w:rFonts w:cs="Arial"/>
          <w:color w:val="000000"/>
          <w:shd w:val="clear" w:color="auto" w:fill="FFFFFF"/>
        </w:rPr>
        <w:t>posege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5067" w:rsidRPr="00E14663">
        <w:rPr>
          <w:rFonts w:cs="Arial"/>
          <w:color w:val="000000"/>
          <w:shd w:val="clear" w:color="auto" w:fill="FFFFFF"/>
        </w:rPr>
        <w:t>v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5067" w:rsidRPr="00E14663">
        <w:rPr>
          <w:rFonts w:cs="Arial"/>
          <w:color w:val="000000"/>
          <w:shd w:val="clear" w:color="auto" w:fill="FFFFFF"/>
        </w:rPr>
        <w:t>območja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5067" w:rsidRPr="00E14663">
        <w:rPr>
          <w:rFonts w:cs="Arial"/>
          <w:color w:val="000000"/>
          <w:shd w:val="clear" w:color="auto" w:fill="FFFFFF"/>
        </w:rPr>
        <w:t>ohranjanja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5067" w:rsidRPr="00E14663">
        <w:rPr>
          <w:rFonts w:cs="Arial"/>
          <w:color w:val="000000"/>
          <w:shd w:val="clear" w:color="auto" w:fill="FFFFFF"/>
        </w:rPr>
        <w:t>narave</w:t>
      </w:r>
      <w:r w:rsidR="00DF09B2">
        <w:rPr>
          <w:rFonts w:cs="Arial"/>
          <w:color w:val="000000"/>
          <w:shd w:val="clear" w:color="auto" w:fill="FFFFFF"/>
        </w:rPr>
        <w:t xml:space="preserve">, ki </w:t>
      </w:r>
      <w:r w:rsidR="00305067" w:rsidRPr="00E14663">
        <w:rPr>
          <w:rFonts w:cs="Arial"/>
          <w:color w:val="000000"/>
          <w:shd w:val="clear" w:color="auto" w:fill="FFFFFF"/>
        </w:rPr>
        <w:t>so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5067" w:rsidRPr="00E14663">
        <w:rPr>
          <w:rFonts w:cs="Arial"/>
          <w:color w:val="000000"/>
          <w:shd w:val="clear" w:color="auto" w:fill="FFFFFF"/>
        </w:rPr>
        <w:t>razglašena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5067" w:rsidRPr="00E14663">
        <w:rPr>
          <w:rFonts w:cs="Arial"/>
          <w:color w:val="000000"/>
          <w:shd w:val="clear" w:color="auto" w:fill="FFFFFF"/>
        </w:rPr>
        <w:t>z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5067" w:rsidRPr="00E14663">
        <w:rPr>
          <w:rFonts w:cs="Arial"/>
          <w:color w:val="000000"/>
          <w:shd w:val="clear" w:color="auto" w:fill="FFFFFF"/>
        </w:rPr>
        <w:t>odloki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5067" w:rsidRPr="00E14663">
        <w:rPr>
          <w:rFonts w:cs="Arial"/>
          <w:color w:val="000000"/>
          <w:shd w:val="clear" w:color="auto" w:fill="FFFFFF"/>
        </w:rPr>
        <w:t>ali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5067" w:rsidRPr="00E14663">
        <w:rPr>
          <w:rFonts w:cs="Arial"/>
          <w:color w:val="000000"/>
          <w:shd w:val="clear" w:color="auto" w:fill="FFFFFF"/>
        </w:rPr>
        <w:t>določena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5067" w:rsidRPr="00E14663">
        <w:rPr>
          <w:rFonts w:cs="Arial"/>
          <w:color w:val="000000"/>
          <w:shd w:val="clear" w:color="auto" w:fill="FFFFFF"/>
        </w:rPr>
        <w:t>s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5067" w:rsidRPr="00E14663">
        <w:rPr>
          <w:rFonts w:cs="Arial"/>
          <w:color w:val="000000"/>
          <w:shd w:val="clear" w:color="auto" w:fill="FFFFFF"/>
        </w:rPr>
        <w:t>posebnimi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5067" w:rsidRPr="00E14663">
        <w:rPr>
          <w:rFonts w:cs="Arial"/>
          <w:color w:val="000000"/>
          <w:shd w:val="clear" w:color="auto" w:fill="FFFFFF"/>
        </w:rPr>
        <w:t>predpisi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5067" w:rsidRPr="00E14663">
        <w:rPr>
          <w:rFonts w:cs="Arial"/>
          <w:color w:val="000000"/>
          <w:shd w:val="clear" w:color="auto" w:fill="FFFFFF"/>
        </w:rPr>
        <w:t>s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5067" w:rsidRPr="00E14663">
        <w:rPr>
          <w:rFonts w:cs="Arial"/>
          <w:color w:val="000000"/>
          <w:shd w:val="clear" w:color="auto" w:fill="FFFFFF"/>
        </w:rPr>
        <w:t>področja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5067" w:rsidRPr="00E14663">
        <w:rPr>
          <w:rFonts w:cs="Arial"/>
          <w:color w:val="000000"/>
          <w:shd w:val="clear" w:color="auto" w:fill="FFFFFF"/>
        </w:rPr>
        <w:t>ohranjanja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5067" w:rsidRPr="00E14663">
        <w:rPr>
          <w:rFonts w:cs="Arial"/>
          <w:color w:val="000000"/>
          <w:shd w:val="clear" w:color="auto" w:fill="FFFFFF"/>
        </w:rPr>
        <w:t>narave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5067" w:rsidRPr="00E14663">
        <w:rPr>
          <w:rFonts w:cs="Arial"/>
          <w:color w:val="000000"/>
          <w:shd w:val="clear" w:color="auto" w:fill="FFFFFF"/>
        </w:rPr>
        <w:t>in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5067" w:rsidRPr="00E14663">
        <w:rPr>
          <w:rFonts w:cs="Arial"/>
          <w:color w:val="000000"/>
          <w:shd w:val="clear" w:color="auto" w:fill="FFFFFF"/>
        </w:rPr>
        <w:t>se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5067" w:rsidRPr="00E14663">
        <w:rPr>
          <w:rFonts w:cs="Arial"/>
          <w:color w:val="000000"/>
          <w:shd w:val="clear" w:color="auto" w:fill="FFFFFF"/>
        </w:rPr>
        <w:t>varujejo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5067" w:rsidRPr="00E14663">
        <w:rPr>
          <w:rFonts w:cs="Arial"/>
          <w:color w:val="000000"/>
          <w:shd w:val="clear" w:color="auto" w:fill="FFFFFF"/>
        </w:rPr>
        <w:t>v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5067" w:rsidRPr="00E14663">
        <w:rPr>
          <w:rFonts w:cs="Arial"/>
          <w:color w:val="000000"/>
          <w:shd w:val="clear" w:color="auto" w:fill="FFFFFF"/>
        </w:rPr>
        <w:t>skladu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5067" w:rsidRPr="00E14663">
        <w:rPr>
          <w:rFonts w:cs="Arial"/>
          <w:color w:val="000000"/>
          <w:shd w:val="clear" w:color="auto" w:fill="FFFFFF"/>
        </w:rPr>
        <w:t>z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5067" w:rsidRPr="00E14663">
        <w:rPr>
          <w:rFonts w:cs="Arial"/>
          <w:color w:val="000000"/>
          <w:shd w:val="clear" w:color="auto" w:fill="FFFFFF"/>
        </w:rPr>
        <w:t>določbami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5067" w:rsidRPr="00E14663">
        <w:rPr>
          <w:rFonts w:cs="Arial"/>
          <w:color w:val="000000"/>
          <w:shd w:val="clear" w:color="auto" w:fill="FFFFFF"/>
        </w:rPr>
        <w:t>teh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5067" w:rsidRPr="00E14663">
        <w:rPr>
          <w:rFonts w:cs="Arial"/>
          <w:color w:val="000000"/>
          <w:shd w:val="clear" w:color="auto" w:fill="FFFFFF"/>
        </w:rPr>
        <w:t>predpisov,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5067" w:rsidRPr="00E14663">
        <w:rPr>
          <w:rFonts w:cs="Arial"/>
          <w:color w:val="000000"/>
          <w:shd w:val="clear" w:color="auto" w:fill="FFFFFF"/>
        </w:rPr>
        <w:t>je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5067" w:rsidRPr="00E14663">
        <w:rPr>
          <w:rFonts w:cs="Arial"/>
          <w:color w:val="000000"/>
          <w:shd w:val="clear" w:color="auto" w:fill="FFFFFF"/>
        </w:rPr>
        <w:t>treba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5067" w:rsidRPr="00E14663">
        <w:rPr>
          <w:rFonts w:cs="Arial"/>
          <w:color w:val="000000"/>
          <w:shd w:val="clear" w:color="auto" w:fill="FFFFFF"/>
        </w:rPr>
        <w:t>pridobiti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5067" w:rsidRPr="00E14663">
        <w:rPr>
          <w:rFonts w:cs="Arial"/>
          <w:color w:val="000000"/>
          <w:shd w:val="clear" w:color="auto" w:fill="FFFFFF"/>
        </w:rPr>
        <w:t>pogoje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5067" w:rsidRPr="00E14663">
        <w:rPr>
          <w:rFonts w:cs="Arial"/>
          <w:color w:val="000000"/>
          <w:shd w:val="clear" w:color="auto" w:fill="FFFFFF"/>
        </w:rPr>
        <w:t>in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5067" w:rsidRPr="00E14663">
        <w:rPr>
          <w:rFonts w:cs="Arial"/>
          <w:color w:val="000000"/>
          <w:shd w:val="clear" w:color="auto" w:fill="FFFFFF"/>
        </w:rPr>
        <w:t>soglasje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5067" w:rsidRPr="00E14663">
        <w:rPr>
          <w:rFonts w:cs="Arial"/>
          <w:color w:val="000000"/>
          <w:shd w:val="clear" w:color="auto" w:fill="FFFFFF"/>
        </w:rPr>
        <w:t>pristojne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5067" w:rsidRPr="00E14663">
        <w:rPr>
          <w:rFonts w:cs="Arial"/>
          <w:color w:val="000000"/>
          <w:shd w:val="clear" w:color="auto" w:fill="FFFFFF"/>
        </w:rPr>
        <w:t>službe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5067" w:rsidRPr="00E14663">
        <w:rPr>
          <w:rFonts w:cs="Arial"/>
          <w:color w:val="000000"/>
          <w:shd w:val="clear" w:color="auto" w:fill="FFFFFF"/>
        </w:rPr>
        <w:t>za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5067" w:rsidRPr="00E14663">
        <w:rPr>
          <w:rFonts w:cs="Arial"/>
          <w:color w:val="000000"/>
          <w:shd w:val="clear" w:color="auto" w:fill="FFFFFF"/>
        </w:rPr>
        <w:t>varstvo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5067" w:rsidRPr="00E14663">
        <w:rPr>
          <w:rFonts w:cs="Arial"/>
          <w:color w:val="000000"/>
          <w:shd w:val="clear" w:color="auto" w:fill="FFFFFF"/>
        </w:rPr>
        <w:t>narave.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5067" w:rsidRPr="00E14663">
        <w:rPr>
          <w:rFonts w:cs="Arial"/>
          <w:color w:val="000000"/>
          <w:shd w:val="clear" w:color="auto" w:fill="FFFFFF"/>
        </w:rPr>
        <w:t>Pri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5067" w:rsidRPr="00E14663">
        <w:rPr>
          <w:rFonts w:cs="Arial"/>
          <w:color w:val="000000"/>
          <w:shd w:val="clear" w:color="auto" w:fill="FFFFFF"/>
        </w:rPr>
        <w:t>načrtovanju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5067" w:rsidRPr="00E14663">
        <w:rPr>
          <w:rFonts w:cs="Arial"/>
          <w:color w:val="000000"/>
          <w:shd w:val="clear" w:color="auto" w:fill="FFFFFF"/>
        </w:rPr>
        <w:t>posegov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5067" w:rsidRPr="00E14663">
        <w:rPr>
          <w:rFonts w:cs="Arial"/>
          <w:color w:val="000000"/>
          <w:shd w:val="clear" w:color="auto" w:fill="FFFFFF"/>
        </w:rPr>
        <w:t>v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5067" w:rsidRPr="00E14663">
        <w:rPr>
          <w:rFonts w:cs="Arial"/>
          <w:color w:val="000000"/>
          <w:shd w:val="clear" w:color="auto" w:fill="FFFFFF"/>
        </w:rPr>
        <w:t>prostor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5067" w:rsidRPr="00E14663">
        <w:rPr>
          <w:rFonts w:cs="Arial"/>
          <w:color w:val="000000"/>
          <w:shd w:val="clear" w:color="auto" w:fill="FFFFFF"/>
        </w:rPr>
        <w:t>se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5067" w:rsidRPr="00E14663">
        <w:rPr>
          <w:rFonts w:cs="Arial"/>
          <w:color w:val="000000"/>
          <w:shd w:val="clear" w:color="auto" w:fill="FFFFFF"/>
        </w:rPr>
        <w:t>upoštevajo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5067" w:rsidRPr="00E14663">
        <w:rPr>
          <w:rFonts w:cs="Arial"/>
          <w:color w:val="000000"/>
          <w:shd w:val="clear" w:color="auto" w:fill="FFFFFF"/>
        </w:rPr>
        <w:t>usmeritve,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5067" w:rsidRPr="00E14663">
        <w:rPr>
          <w:rFonts w:cs="Arial"/>
          <w:color w:val="000000"/>
          <w:shd w:val="clear" w:color="auto" w:fill="FFFFFF"/>
        </w:rPr>
        <w:t>izhodišča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5067" w:rsidRPr="00E14663">
        <w:rPr>
          <w:rFonts w:cs="Arial"/>
          <w:color w:val="000000"/>
          <w:shd w:val="clear" w:color="auto" w:fill="FFFFFF"/>
        </w:rPr>
        <w:t>in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5067" w:rsidRPr="00E14663">
        <w:rPr>
          <w:rFonts w:cs="Arial"/>
          <w:color w:val="000000"/>
          <w:shd w:val="clear" w:color="auto" w:fill="FFFFFF"/>
        </w:rPr>
        <w:t>pogoji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5067" w:rsidRPr="00E14663">
        <w:rPr>
          <w:rFonts w:cs="Arial"/>
          <w:color w:val="000000"/>
          <w:shd w:val="clear" w:color="auto" w:fill="FFFFFF"/>
        </w:rPr>
        <w:t>za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5067" w:rsidRPr="00E14663">
        <w:rPr>
          <w:rFonts w:cs="Arial"/>
          <w:color w:val="000000"/>
          <w:shd w:val="clear" w:color="auto" w:fill="FFFFFF"/>
        </w:rPr>
        <w:t>varstvo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5067" w:rsidRPr="00E14663">
        <w:rPr>
          <w:rFonts w:cs="Arial"/>
          <w:color w:val="000000"/>
          <w:shd w:val="clear" w:color="auto" w:fill="FFFFFF"/>
        </w:rPr>
        <w:t>naravnih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5067" w:rsidRPr="00E14663">
        <w:rPr>
          <w:rFonts w:cs="Arial"/>
          <w:color w:val="000000"/>
          <w:shd w:val="clear" w:color="auto" w:fill="FFFFFF"/>
        </w:rPr>
        <w:t>vrednot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5067" w:rsidRPr="00E14663">
        <w:rPr>
          <w:rFonts w:cs="Arial"/>
          <w:color w:val="000000"/>
          <w:shd w:val="clear" w:color="auto" w:fill="FFFFFF"/>
        </w:rPr>
        <w:t>in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5067" w:rsidRPr="00E14663">
        <w:rPr>
          <w:rFonts w:cs="Arial"/>
          <w:color w:val="000000"/>
          <w:shd w:val="clear" w:color="auto" w:fill="FFFFFF"/>
        </w:rPr>
        <w:t>zavarovanih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5067" w:rsidRPr="00E14663">
        <w:rPr>
          <w:rFonts w:cs="Arial"/>
          <w:color w:val="000000"/>
          <w:shd w:val="clear" w:color="auto" w:fill="FFFFFF"/>
        </w:rPr>
        <w:t>območij,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5067" w:rsidRPr="00E14663">
        <w:rPr>
          <w:rFonts w:cs="Arial"/>
          <w:color w:val="000000"/>
          <w:shd w:val="clear" w:color="auto" w:fill="FFFFFF"/>
        </w:rPr>
        <w:t>ekološko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5067" w:rsidRPr="00E14663">
        <w:rPr>
          <w:rFonts w:cs="Arial"/>
          <w:color w:val="000000"/>
          <w:shd w:val="clear" w:color="auto" w:fill="FFFFFF"/>
        </w:rPr>
        <w:t>pomembnih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5067" w:rsidRPr="00E14663">
        <w:rPr>
          <w:rFonts w:cs="Arial"/>
          <w:color w:val="000000"/>
          <w:shd w:val="clear" w:color="auto" w:fill="FFFFFF"/>
        </w:rPr>
        <w:t>območij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5067" w:rsidRPr="00E14663">
        <w:rPr>
          <w:rFonts w:cs="Arial"/>
          <w:color w:val="000000"/>
          <w:shd w:val="clear" w:color="auto" w:fill="FFFFFF"/>
        </w:rPr>
        <w:t>in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5067" w:rsidRPr="00E14663">
        <w:rPr>
          <w:rFonts w:cs="Arial"/>
          <w:color w:val="000000"/>
          <w:shd w:val="clear" w:color="auto" w:fill="FFFFFF"/>
        </w:rPr>
        <w:t>posebnih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5067" w:rsidRPr="00E14663">
        <w:rPr>
          <w:rFonts w:cs="Arial"/>
          <w:color w:val="000000"/>
          <w:shd w:val="clear" w:color="auto" w:fill="FFFFFF"/>
        </w:rPr>
        <w:t>varstvenih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5067" w:rsidRPr="00E14663">
        <w:rPr>
          <w:rFonts w:cs="Arial"/>
          <w:color w:val="000000"/>
          <w:shd w:val="clear" w:color="auto" w:fill="FFFFFF"/>
        </w:rPr>
        <w:t>območij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5067" w:rsidRPr="00E14663">
        <w:rPr>
          <w:rFonts w:cs="Arial"/>
          <w:color w:val="000000"/>
          <w:shd w:val="clear" w:color="auto" w:fill="FFFFFF"/>
        </w:rPr>
        <w:t>ter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5067" w:rsidRPr="00E14663">
        <w:rPr>
          <w:rFonts w:cs="Arial"/>
          <w:color w:val="000000"/>
          <w:shd w:val="clear" w:color="auto" w:fill="FFFFFF"/>
        </w:rPr>
        <w:t>ohranjanje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5067" w:rsidRPr="00E14663">
        <w:rPr>
          <w:rFonts w:cs="Arial"/>
          <w:color w:val="000000"/>
          <w:shd w:val="clear" w:color="auto" w:fill="FFFFFF"/>
        </w:rPr>
        <w:t>biotske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5067" w:rsidRPr="00E14663">
        <w:rPr>
          <w:rFonts w:cs="Arial"/>
          <w:color w:val="000000"/>
          <w:shd w:val="clear" w:color="auto" w:fill="FFFFFF"/>
        </w:rPr>
        <w:t>raznovrstnosti,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5067" w:rsidRPr="00E14663">
        <w:rPr>
          <w:rFonts w:cs="Arial"/>
          <w:color w:val="000000"/>
          <w:shd w:val="clear" w:color="auto" w:fill="FFFFFF"/>
        </w:rPr>
        <w:t>navedeni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5067" w:rsidRPr="00E14663">
        <w:rPr>
          <w:rFonts w:cs="Arial"/>
          <w:color w:val="000000"/>
          <w:shd w:val="clear" w:color="auto" w:fill="FFFFFF"/>
        </w:rPr>
        <w:t>v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5067" w:rsidRPr="00E14663">
        <w:rPr>
          <w:rFonts w:cs="Arial"/>
          <w:color w:val="000000"/>
          <w:shd w:val="clear" w:color="auto" w:fill="FFFFFF"/>
        </w:rPr>
        <w:t>strokovnem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5067" w:rsidRPr="00E14663">
        <w:rPr>
          <w:rFonts w:cs="Arial"/>
          <w:color w:val="000000"/>
          <w:shd w:val="clear" w:color="auto" w:fill="FFFFFF"/>
        </w:rPr>
        <w:t>gradivu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5067" w:rsidRPr="00E14663">
        <w:rPr>
          <w:rFonts w:cs="Arial"/>
          <w:color w:val="000000"/>
          <w:shd w:val="clear" w:color="auto" w:fill="FFFFFF"/>
        </w:rPr>
        <w:t>»Naravovarstvene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5067" w:rsidRPr="00E14663">
        <w:rPr>
          <w:rFonts w:cs="Arial"/>
          <w:color w:val="000000"/>
          <w:shd w:val="clear" w:color="auto" w:fill="FFFFFF"/>
        </w:rPr>
        <w:t>smernice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5067" w:rsidRPr="00E14663">
        <w:rPr>
          <w:rFonts w:cs="Arial"/>
          <w:color w:val="000000"/>
          <w:shd w:val="clear" w:color="auto" w:fill="FFFFFF"/>
        </w:rPr>
        <w:t>za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5067" w:rsidRPr="00E14663">
        <w:rPr>
          <w:rFonts w:cs="Arial"/>
          <w:color w:val="000000"/>
          <w:shd w:val="clear" w:color="auto" w:fill="FFFFFF"/>
        </w:rPr>
        <w:t>Občinski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5067" w:rsidRPr="00E14663">
        <w:rPr>
          <w:rFonts w:cs="Arial"/>
          <w:color w:val="000000"/>
          <w:shd w:val="clear" w:color="auto" w:fill="FFFFFF"/>
        </w:rPr>
        <w:t>prostorski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5067" w:rsidRPr="00E14663">
        <w:rPr>
          <w:rFonts w:cs="Arial"/>
          <w:color w:val="000000"/>
          <w:shd w:val="clear" w:color="auto" w:fill="FFFFFF"/>
        </w:rPr>
        <w:t>načrt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5067" w:rsidRPr="00E14663">
        <w:rPr>
          <w:rFonts w:cs="Arial"/>
          <w:color w:val="000000"/>
          <w:shd w:val="clear" w:color="auto" w:fill="FFFFFF"/>
        </w:rPr>
        <w:t>Mestne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5067" w:rsidRPr="00E14663">
        <w:rPr>
          <w:rFonts w:cs="Arial"/>
          <w:color w:val="000000"/>
          <w:shd w:val="clear" w:color="auto" w:fill="FFFFFF"/>
        </w:rPr>
        <w:t>občine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5067" w:rsidRPr="00E14663">
        <w:rPr>
          <w:rFonts w:cs="Arial"/>
          <w:color w:val="000000"/>
          <w:shd w:val="clear" w:color="auto" w:fill="FFFFFF"/>
        </w:rPr>
        <w:t>Ptuj«</w:t>
      </w:r>
      <w:r w:rsidR="00DF09B2">
        <w:rPr>
          <w:rFonts w:cs="Arial"/>
          <w:color w:val="000000"/>
          <w:shd w:val="clear" w:color="auto" w:fill="FFFFFF"/>
        </w:rPr>
        <w:t xml:space="preserve">, ki </w:t>
      </w:r>
      <w:r w:rsidR="00305067" w:rsidRPr="00E14663">
        <w:rPr>
          <w:rFonts w:cs="Arial"/>
          <w:color w:val="000000"/>
          <w:shd w:val="clear" w:color="auto" w:fill="FFFFFF"/>
        </w:rPr>
        <w:t>jih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5067" w:rsidRPr="00E14663">
        <w:rPr>
          <w:rFonts w:cs="Arial"/>
          <w:color w:val="000000"/>
          <w:shd w:val="clear" w:color="auto" w:fill="FFFFFF"/>
        </w:rPr>
        <w:t>je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5067" w:rsidRPr="00E14663">
        <w:rPr>
          <w:rFonts w:cs="Arial"/>
          <w:color w:val="000000"/>
          <w:shd w:val="clear" w:color="auto" w:fill="FFFFFF"/>
        </w:rPr>
        <w:t>izdelal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5067" w:rsidRPr="00E14663">
        <w:rPr>
          <w:rFonts w:cs="Arial"/>
          <w:color w:val="000000"/>
          <w:shd w:val="clear" w:color="auto" w:fill="FFFFFF"/>
        </w:rPr>
        <w:t>Zavod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5067" w:rsidRPr="00E14663">
        <w:rPr>
          <w:rFonts w:cs="Arial"/>
          <w:color w:val="000000"/>
          <w:shd w:val="clear" w:color="auto" w:fill="FFFFFF"/>
        </w:rPr>
        <w:t>RS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5067" w:rsidRPr="00E14663">
        <w:rPr>
          <w:rFonts w:cs="Arial"/>
          <w:color w:val="000000"/>
          <w:shd w:val="clear" w:color="auto" w:fill="FFFFFF"/>
        </w:rPr>
        <w:t>za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5067" w:rsidRPr="00E14663">
        <w:rPr>
          <w:rFonts w:cs="Arial"/>
          <w:color w:val="000000"/>
          <w:shd w:val="clear" w:color="auto" w:fill="FFFFFF"/>
        </w:rPr>
        <w:t>varstvo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5067" w:rsidRPr="00E14663">
        <w:rPr>
          <w:rFonts w:cs="Arial"/>
          <w:color w:val="000000"/>
          <w:shd w:val="clear" w:color="auto" w:fill="FFFFFF"/>
        </w:rPr>
        <w:t>narave,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5067" w:rsidRPr="00E14663">
        <w:rPr>
          <w:rFonts w:cs="Arial"/>
          <w:color w:val="000000"/>
          <w:shd w:val="clear" w:color="auto" w:fill="FFFFFF"/>
        </w:rPr>
        <w:t>Območna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5067" w:rsidRPr="00E14663">
        <w:rPr>
          <w:rFonts w:cs="Arial"/>
          <w:color w:val="000000"/>
          <w:shd w:val="clear" w:color="auto" w:fill="FFFFFF"/>
        </w:rPr>
        <w:t>enota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5067" w:rsidRPr="00E14663">
        <w:rPr>
          <w:rFonts w:cs="Arial"/>
          <w:color w:val="000000"/>
          <w:shd w:val="clear" w:color="auto" w:fill="FFFFFF"/>
        </w:rPr>
        <w:t>Maribor,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5067" w:rsidRPr="00E14663">
        <w:rPr>
          <w:rFonts w:cs="Arial"/>
          <w:color w:val="000000"/>
          <w:shd w:val="clear" w:color="auto" w:fill="FFFFFF"/>
        </w:rPr>
        <w:t>v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5067" w:rsidRPr="00E14663">
        <w:rPr>
          <w:rFonts w:cs="Arial"/>
          <w:color w:val="000000"/>
          <w:shd w:val="clear" w:color="auto" w:fill="FFFFFF"/>
        </w:rPr>
        <w:t>aprilu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5067" w:rsidRPr="00E14663">
        <w:rPr>
          <w:rFonts w:cs="Arial"/>
          <w:color w:val="000000"/>
          <w:shd w:val="clear" w:color="auto" w:fill="FFFFFF"/>
        </w:rPr>
        <w:t>2010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5067" w:rsidRPr="00E14663">
        <w:rPr>
          <w:rFonts w:cs="Arial"/>
          <w:color w:val="000000"/>
          <w:shd w:val="clear" w:color="auto" w:fill="FFFFFF"/>
        </w:rPr>
        <w:t>(z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5067" w:rsidRPr="00E14663">
        <w:rPr>
          <w:rFonts w:cs="Arial"/>
          <w:color w:val="000000"/>
          <w:shd w:val="clear" w:color="auto" w:fill="FFFFFF"/>
        </w:rPr>
        <w:t>dopolnitvami)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5067" w:rsidRPr="00E14663">
        <w:rPr>
          <w:rFonts w:cs="Arial"/>
          <w:color w:val="000000"/>
          <w:shd w:val="clear" w:color="auto" w:fill="FFFFFF"/>
        </w:rPr>
        <w:t>ter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5067" w:rsidRPr="00E14663">
        <w:rPr>
          <w:rFonts w:cs="Arial"/>
          <w:color w:val="000000"/>
          <w:shd w:val="clear" w:color="auto" w:fill="FFFFFF"/>
        </w:rPr>
        <w:t>splošne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5067" w:rsidRPr="00E14663">
        <w:rPr>
          <w:rFonts w:cs="Arial"/>
          <w:color w:val="000000"/>
          <w:shd w:val="clear" w:color="auto" w:fill="FFFFFF"/>
        </w:rPr>
        <w:t>naravovarstvene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5067" w:rsidRPr="00E14663">
        <w:rPr>
          <w:rFonts w:cs="Arial"/>
          <w:color w:val="000000"/>
          <w:shd w:val="clear" w:color="auto" w:fill="FFFFFF"/>
        </w:rPr>
        <w:t>smernice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5067" w:rsidRPr="00E14663">
        <w:rPr>
          <w:rFonts w:cs="Arial"/>
          <w:color w:val="000000"/>
          <w:shd w:val="clear" w:color="auto" w:fill="FFFFFF"/>
        </w:rPr>
        <w:t>za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5067" w:rsidRPr="00E14663">
        <w:rPr>
          <w:rFonts w:cs="Arial"/>
          <w:color w:val="000000"/>
          <w:shd w:val="clear" w:color="auto" w:fill="FFFFFF"/>
        </w:rPr>
        <w:t>urejanje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5067" w:rsidRPr="00E14663">
        <w:rPr>
          <w:rFonts w:cs="Arial"/>
          <w:color w:val="000000"/>
          <w:shd w:val="clear" w:color="auto" w:fill="FFFFFF"/>
        </w:rPr>
        <w:t>prostora,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5067" w:rsidRPr="00E14663">
        <w:rPr>
          <w:rFonts w:cs="Arial"/>
          <w:color w:val="000000"/>
          <w:shd w:val="clear" w:color="auto" w:fill="FFFFFF"/>
        </w:rPr>
        <w:t>pripravljene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5067" w:rsidRPr="00E14663">
        <w:rPr>
          <w:rFonts w:cs="Arial"/>
          <w:color w:val="000000"/>
          <w:shd w:val="clear" w:color="auto" w:fill="FFFFFF"/>
        </w:rPr>
        <w:t>v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5067" w:rsidRPr="00E14663">
        <w:rPr>
          <w:rFonts w:cs="Arial"/>
          <w:color w:val="000000"/>
          <w:shd w:val="clear" w:color="auto" w:fill="FFFFFF"/>
        </w:rPr>
        <w:t>letu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5067" w:rsidRPr="00E14663">
        <w:rPr>
          <w:rFonts w:cs="Arial"/>
          <w:color w:val="000000"/>
          <w:shd w:val="clear" w:color="auto" w:fill="FFFFFF"/>
        </w:rPr>
        <w:t>2015.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5067" w:rsidRPr="00E14663">
        <w:rPr>
          <w:rFonts w:cs="Arial"/>
          <w:color w:val="000000"/>
          <w:shd w:val="clear" w:color="auto" w:fill="FFFFFF"/>
        </w:rPr>
        <w:t>Upravni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5067" w:rsidRPr="00E14663">
        <w:rPr>
          <w:rFonts w:cs="Arial"/>
          <w:color w:val="000000"/>
          <w:shd w:val="clear" w:color="auto" w:fill="FFFFFF"/>
        </w:rPr>
        <w:t>organ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5067" w:rsidRPr="00E14663">
        <w:rPr>
          <w:rFonts w:cs="Arial"/>
          <w:color w:val="000000"/>
          <w:shd w:val="clear" w:color="auto" w:fill="FFFFFF"/>
        </w:rPr>
        <w:t>ugotavlja</w:t>
      </w:r>
      <w:r w:rsidR="00DF09B2">
        <w:rPr>
          <w:rFonts w:cs="Arial"/>
          <w:color w:val="000000"/>
          <w:shd w:val="clear" w:color="auto" w:fill="FFFFFF"/>
        </w:rPr>
        <w:t xml:space="preserve">, da </w:t>
      </w:r>
      <w:r w:rsidR="00305067" w:rsidRPr="00E14663">
        <w:rPr>
          <w:rFonts w:cs="Arial"/>
          <w:color w:val="000000"/>
          <w:shd w:val="clear" w:color="auto" w:fill="FFFFFF"/>
        </w:rPr>
        <w:t>je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5067" w:rsidRPr="00E14663">
        <w:rPr>
          <w:rFonts w:cs="Arial"/>
          <w:color w:val="000000"/>
          <w:shd w:val="clear" w:color="auto" w:fill="FFFFFF"/>
        </w:rPr>
        <w:t>bilo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5067" w:rsidRPr="00E14663">
        <w:rPr>
          <w:rFonts w:cs="Arial"/>
          <w:color w:val="000000"/>
          <w:shd w:val="clear" w:color="auto" w:fill="FFFFFF"/>
        </w:rPr>
        <w:t>pridobljeno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5067" w:rsidRPr="00E14663">
        <w:rPr>
          <w:rFonts w:cs="Arial"/>
          <w:color w:val="000000"/>
          <w:shd w:val="clear" w:color="auto" w:fill="FFFFFF"/>
        </w:rPr>
        <w:t>mnenje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5067" w:rsidRPr="00E14663">
        <w:rPr>
          <w:rFonts w:cs="Arial"/>
          <w:color w:val="000000"/>
          <w:shd w:val="clear" w:color="auto" w:fill="FFFFFF"/>
        </w:rPr>
        <w:t>Zavoda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5067" w:rsidRPr="00E14663">
        <w:rPr>
          <w:rFonts w:cs="Arial"/>
          <w:color w:val="000000"/>
          <w:shd w:val="clear" w:color="auto" w:fill="FFFFFF"/>
        </w:rPr>
        <w:t>RS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5067" w:rsidRPr="00E14663">
        <w:rPr>
          <w:rFonts w:cs="Arial"/>
          <w:color w:val="000000"/>
          <w:shd w:val="clear" w:color="auto" w:fill="FFFFFF"/>
        </w:rPr>
        <w:t>za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5067" w:rsidRPr="00E14663">
        <w:rPr>
          <w:rFonts w:cs="Arial"/>
          <w:color w:val="000000"/>
          <w:shd w:val="clear" w:color="auto" w:fill="FFFFFF"/>
        </w:rPr>
        <w:t>varstvo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5067" w:rsidRPr="00E14663">
        <w:rPr>
          <w:rFonts w:cs="Arial"/>
          <w:color w:val="000000"/>
          <w:shd w:val="clear" w:color="auto" w:fill="FFFFFF"/>
        </w:rPr>
        <w:t>narave,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5067" w:rsidRPr="00E14663">
        <w:rPr>
          <w:rFonts w:cs="Arial"/>
          <w:color w:val="000000"/>
          <w:shd w:val="clear" w:color="auto" w:fill="FFFFFF"/>
        </w:rPr>
        <w:t>Območne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5067" w:rsidRPr="00E14663">
        <w:rPr>
          <w:rFonts w:cs="Arial"/>
          <w:color w:val="000000"/>
          <w:shd w:val="clear" w:color="auto" w:fill="FFFFFF"/>
        </w:rPr>
        <w:t>enota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05067" w:rsidRPr="00E14663">
        <w:rPr>
          <w:rFonts w:cs="Arial"/>
          <w:color w:val="000000"/>
          <w:shd w:val="clear" w:color="auto" w:fill="FFFFFF"/>
        </w:rPr>
        <w:t>Maribor</w:t>
      </w:r>
      <w:r w:rsidR="00DF09B2">
        <w:rPr>
          <w:rFonts w:cs="Arial"/>
          <w:color w:val="000000"/>
          <w:shd w:val="clear" w:color="auto" w:fill="FFFFFF"/>
        </w:rPr>
        <w:t xml:space="preserve">, ker </w:t>
      </w:r>
      <w:r w:rsidR="002C42EE" w:rsidRPr="00E14663">
        <w:rPr>
          <w:rFonts w:cs="Arial"/>
          <w:color w:val="000000"/>
          <w:shd w:val="clear" w:color="auto" w:fill="FFFFFF"/>
        </w:rPr>
        <w:t>se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2C42EE" w:rsidRPr="00E14663">
        <w:rPr>
          <w:rFonts w:cs="Arial"/>
          <w:color w:val="000000"/>
          <w:shd w:val="clear" w:color="auto" w:fill="FFFFFF"/>
        </w:rPr>
        <w:t>območje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2C42EE" w:rsidRPr="00E14663">
        <w:rPr>
          <w:rFonts w:cs="Arial"/>
          <w:color w:val="000000"/>
          <w:shd w:val="clear" w:color="auto" w:fill="FFFFFF"/>
        </w:rPr>
        <w:t>nahaja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2C42EE" w:rsidRPr="00E14663">
        <w:rPr>
          <w:rFonts w:cs="Arial"/>
          <w:color w:val="000000"/>
          <w:shd w:val="clear" w:color="auto" w:fill="FFFFFF"/>
        </w:rPr>
        <w:t>v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2C42EE" w:rsidRPr="00E14663">
        <w:rPr>
          <w:rFonts w:cs="Arial"/>
          <w:color w:val="000000"/>
          <w:shd w:val="clear" w:color="auto" w:fill="FFFFFF"/>
        </w:rPr>
        <w:t>območju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2C42EE" w:rsidRPr="00E14663">
        <w:rPr>
          <w:rFonts w:cs="Arial"/>
          <w:color w:val="000000"/>
          <w:shd w:val="clear" w:color="auto" w:fill="FFFFFF"/>
        </w:rPr>
        <w:t>daljinskega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2C42EE" w:rsidRPr="00E14663">
        <w:rPr>
          <w:rFonts w:cs="Arial"/>
          <w:color w:val="000000"/>
          <w:shd w:val="clear" w:color="auto" w:fill="FFFFFF"/>
        </w:rPr>
        <w:t>vpliva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2C42EE" w:rsidRPr="00E14663">
        <w:rPr>
          <w:rFonts w:cs="Arial"/>
          <w:color w:val="000000"/>
          <w:shd w:val="clear" w:color="auto" w:fill="FFFFFF"/>
        </w:rPr>
        <w:t>posebnega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2C42EE" w:rsidRPr="00E14663">
        <w:rPr>
          <w:rFonts w:cs="Arial"/>
          <w:color w:val="000000"/>
          <w:shd w:val="clear" w:color="auto" w:fill="FFFFFF"/>
        </w:rPr>
        <w:t>poselitvenega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2C42EE" w:rsidRPr="00E14663">
        <w:rPr>
          <w:rFonts w:cs="Arial"/>
          <w:color w:val="000000"/>
          <w:shd w:val="clear" w:color="auto" w:fill="FFFFFF"/>
        </w:rPr>
        <w:t>območja,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2C42EE" w:rsidRPr="00E14663">
        <w:rPr>
          <w:rFonts w:cs="Arial"/>
          <w:color w:val="000000"/>
          <w:shd w:val="clear" w:color="auto" w:fill="FFFFFF"/>
        </w:rPr>
        <w:t>Območja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2C42EE" w:rsidRPr="00E14663">
        <w:rPr>
          <w:rFonts w:cs="Arial"/>
          <w:color w:val="000000"/>
          <w:shd w:val="clear" w:color="auto" w:fill="FFFFFF"/>
        </w:rPr>
        <w:t>Natura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2C42EE" w:rsidRPr="00E14663">
        <w:rPr>
          <w:rFonts w:cs="Arial"/>
          <w:color w:val="000000"/>
          <w:shd w:val="clear" w:color="auto" w:fill="FFFFFF"/>
        </w:rPr>
        <w:t>2000,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2C42EE" w:rsidRPr="00E14663">
        <w:rPr>
          <w:rFonts w:cs="Arial"/>
          <w:color w:val="000000"/>
          <w:shd w:val="clear" w:color="auto" w:fill="FFFFFF"/>
        </w:rPr>
        <w:t>POU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2C42EE" w:rsidRPr="00E14663">
        <w:rPr>
          <w:rFonts w:cs="Arial"/>
          <w:color w:val="000000"/>
          <w:shd w:val="clear" w:color="auto" w:fill="FFFFFF"/>
        </w:rPr>
        <w:t>Drava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2C42EE" w:rsidRPr="00E14663">
        <w:rPr>
          <w:rFonts w:cs="Arial"/>
          <w:color w:val="000000"/>
          <w:shd w:val="clear" w:color="auto" w:fill="FFFFFF"/>
        </w:rPr>
        <w:t>in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2C42EE" w:rsidRPr="00E14663">
        <w:rPr>
          <w:rFonts w:cs="Arial"/>
          <w:color w:val="000000"/>
          <w:shd w:val="clear" w:color="auto" w:fill="FFFFFF"/>
        </w:rPr>
        <w:t>POO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2C42EE" w:rsidRPr="00E14663">
        <w:rPr>
          <w:rFonts w:cs="Arial"/>
          <w:color w:val="000000"/>
          <w:shd w:val="clear" w:color="auto" w:fill="FFFFFF"/>
        </w:rPr>
        <w:t>Drava</w:t>
      </w:r>
      <w:r w:rsidR="00305067" w:rsidRPr="00E14663">
        <w:rPr>
          <w:rFonts w:cs="Arial"/>
          <w:color w:val="000000"/>
          <w:shd w:val="clear" w:color="auto" w:fill="FFFFFF"/>
        </w:rPr>
        <w:t>.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E8386F" w:rsidRPr="00E14663">
        <w:rPr>
          <w:rFonts w:cs="Arial"/>
          <w:color w:val="000000"/>
          <w:shd w:val="clear" w:color="auto" w:fill="FFFFFF"/>
        </w:rPr>
        <w:t>Iz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E8386F" w:rsidRPr="00E14663">
        <w:rPr>
          <w:rFonts w:cs="Arial"/>
          <w:color w:val="000000"/>
          <w:shd w:val="clear" w:color="auto" w:fill="FFFFFF"/>
        </w:rPr>
        <w:t>mne</w:t>
      </w:r>
      <w:r w:rsidR="003C350A" w:rsidRPr="00E14663">
        <w:rPr>
          <w:rFonts w:cs="Arial"/>
          <w:color w:val="000000"/>
          <w:shd w:val="clear" w:color="auto" w:fill="FFFFFF"/>
        </w:rPr>
        <w:t>nja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izhaja</w:t>
      </w:r>
      <w:r w:rsidR="00DF09B2">
        <w:rPr>
          <w:rFonts w:cs="Arial"/>
          <w:color w:val="000000"/>
          <w:shd w:val="clear" w:color="auto" w:fill="FFFFFF"/>
        </w:rPr>
        <w:t xml:space="preserve">, da </w:t>
      </w:r>
      <w:r w:rsidR="003C350A" w:rsidRPr="00E14663">
        <w:rPr>
          <w:rFonts w:cs="Arial"/>
          <w:color w:val="000000"/>
          <w:shd w:val="clear" w:color="auto" w:fill="FFFFFF"/>
        </w:rPr>
        <w:t>gradnja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čistilne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naprave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ne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bo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negativno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vplivala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na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stanje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habitatov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kvalifikacijskih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vrst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in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habitatnih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tipov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POO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Drava,</w:t>
      </w:r>
      <w:r w:rsidR="00DF09B2">
        <w:rPr>
          <w:rFonts w:cs="Arial"/>
          <w:color w:val="000000"/>
          <w:shd w:val="clear" w:color="auto" w:fill="FFFFFF"/>
        </w:rPr>
        <w:t xml:space="preserve"> ter da </w:t>
      </w:r>
      <w:r w:rsidR="003C350A" w:rsidRPr="00E14663">
        <w:rPr>
          <w:rFonts w:cs="Arial"/>
          <w:color w:val="000000"/>
          <w:shd w:val="clear" w:color="auto" w:fill="FFFFFF"/>
        </w:rPr>
        <w:t>poseg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ne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bo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vplival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na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varstvene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cilje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varovanih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območij,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njihovo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celovitost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in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povezanost.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Nadalje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iz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mnenja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izhaja</w:t>
      </w:r>
      <w:r w:rsidR="00DF09B2">
        <w:rPr>
          <w:rFonts w:cs="Arial"/>
          <w:color w:val="000000"/>
          <w:shd w:val="clear" w:color="auto" w:fill="FFFFFF"/>
        </w:rPr>
        <w:t xml:space="preserve">, da </w:t>
      </w:r>
      <w:r w:rsidR="003C350A" w:rsidRPr="00E14663">
        <w:rPr>
          <w:rFonts w:cs="Arial"/>
          <w:color w:val="000000"/>
          <w:shd w:val="clear" w:color="auto" w:fill="FFFFFF"/>
        </w:rPr>
        <w:t>je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poseg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je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sprejemljiv</w:t>
      </w:r>
      <w:r w:rsidR="00DF09B2">
        <w:rPr>
          <w:rFonts w:cs="Arial"/>
          <w:color w:val="000000"/>
          <w:shd w:val="clear" w:color="auto" w:fill="FFFFFF"/>
        </w:rPr>
        <w:t xml:space="preserve"> in da </w:t>
      </w:r>
      <w:r w:rsidR="003C350A" w:rsidRPr="00E14663">
        <w:rPr>
          <w:rFonts w:cs="Arial"/>
          <w:color w:val="000000"/>
          <w:shd w:val="clear" w:color="auto" w:fill="FFFFFF"/>
        </w:rPr>
        <w:t>omilitveni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ukrepi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niso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C350A" w:rsidRPr="00E14663">
        <w:rPr>
          <w:rFonts w:cs="Arial"/>
          <w:color w:val="000000"/>
          <w:shd w:val="clear" w:color="auto" w:fill="FFFFFF"/>
        </w:rPr>
        <w:t>potrebni.</w:t>
      </w:r>
    </w:p>
    <w:p w:rsidR="00DF09B2" w:rsidRDefault="00305067" w:rsidP="00F24A83">
      <w:pPr>
        <w:autoSpaceDE w:val="0"/>
        <w:autoSpaceDN w:val="0"/>
        <w:adjustRightInd w:val="0"/>
        <w:spacing w:line="260" w:lineRule="exact"/>
        <w:rPr>
          <w:rFonts w:cs="Arial"/>
          <w:color w:val="000000"/>
          <w:shd w:val="clear" w:color="auto" w:fill="FFFFFF"/>
        </w:rPr>
      </w:pPr>
      <w:r w:rsidRPr="00E14663">
        <w:rPr>
          <w:rFonts w:cs="Arial"/>
          <w:color w:val="000000"/>
          <w:shd w:val="clear" w:color="auto" w:fill="FFFFFF"/>
        </w:rPr>
        <w:t>OPN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E14663">
        <w:rPr>
          <w:rFonts w:cs="Arial"/>
          <w:color w:val="000000"/>
          <w:shd w:val="clear" w:color="auto" w:fill="FFFFFF"/>
        </w:rPr>
        <w:t>v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E14663">
        <w:rPr>
          <w:rFonts w:cs="Arial"/>
          <w:color w:val="000000"/>
          <w:shd w:val="clear" w:color="auto" w:fill="FFFFFF"/>
        </w:rPr>
        <w:t>85.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E14663">
        <w:rPr>
          <w:rFonts w:cs="Arial"/>
          <w:color w:val="000000"/>
          <w:shd w:val="clear" w:color="auto" w:fill="FFFFFF"/>
        </w:rPr>
        <w:t>členu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E14663">
        <w:rPr>
          <w:rFonts w:cs="Arial"/>
          <w:color w:val="000000"/>
          <w:shd w:val="clear" w:color="auto" w:fill="FFFFFF"/>
        </w:rPr>
        <w:t>določa</w:t>
      </w:r>
      <w:r w:rsidR="00DF09B2">
        <w:rPr>
          <w:rFonts w:cs="Arial"/>
          <w:color w:val="000000"/>
          <w:shd w:val="clear" w:color="auto" w:fill="FFFFFF"/>
        </w:rPr>
        <w:t xml:space="preserve">, da </w:t>
      </w:r>
      <w:r w:rsidR="004A1947" w:rsidRPr="00E14663">
        <w:rPr>
          <w:rFonts w:cs="Arial"/>
          <w:color w:val="000000"/>
          <w:shd w:val="clear" w:color="auto" w:fill="FFFFFF"/>
        </w:rPr>
        <w:t>je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4A1947" w:rsidRPr="00E14663">
        <w:rPr>
          <w:rFonts w:cs="Arial"/>
          <w:color w:val="000000"/>
          <w:shd w:val="clear" w:color="auto" w:fill="FFFFFF"/>
        </w:rPr>
        <w:t>za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4A1947" w:rsidRPr="00E14663">
        <w:rPr>
          <w:rFonts w:cs="Arial"/>
          <w:color w:val="000000"/>
          <w:shd w:val="clear" w:color="auto" w:fill="FFFFFF"/>
        </w:rPr>
        <w:t>gradnjo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4A1947" w:rsidRPr="00E14663">
        <w:rPr>
          <w:rFonts w:cs="Arial"/>
          <w:color w:val="000000"/>
          <w:shd w:val="clear" w:color="auto" w:fill="FFFFFF"/>
        </w:rPr>
        <w:t>na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4A1947" w:rsidRPr="00E14663">
        <w:rPr>
          <w:rFonts w:cs="Arial"/>
          <w:color w:val="000000"/>
          <w:shd w:val="clear" w:color="auto" w:fill="FFFFFF"/>
        </w:rPr>
        <w:t>vodovarstvenih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4A1947" w:rsidRPr="00E14663">
        <w:rPr>
          <w:rFonts w:cs="Arial"/>
          <w:color w:val="000000"/>
          <w:shd w:val="clear" w:color="auto" w:fill="FFFFFF"/>
        </w:rPr>
        <w:t>območjih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4A1947" w:rsidRPr="00E14663">
        <w:rPr>
          <w:rFonts w:cs="Arial"/>
          <w:color w:val="000000"/>
          <w:shd w:val="clear" w:color="auto" w:fill="FFFFFF"/>
        </w:rPr>
        <w:t>zajetij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4A1947" w:rsidRPr="00E14663">
        <w:rPr>
          <w:rFonts w:cs="Arial"/>
          <w:color w:val="000000"/>
          <w:shd w:val="clear" w:color="auto" w:fill="FFFFFF"/>
        </w:rPr>
        <w:t>pitne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4A1947" w:rsidRPr="00E14663">
        <w:rPr>
          <w:rFonts w:cs="Arial"/>
          <w:color w:val="000000"/>
          <w:shd w:val="clear" w:color="auto" w:fill="FFFFFF"/>
        </w:rPr>
        <w:t>vode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4A1947" w:rsidRPr="00E14663">
        <w:rPr>
          <w:rFonts w:cs="Arial"/>
          <w:color w:val="000000"/>
          <w:shd w:val="clear" w:color="auto" w:fill="FFFFFF"/>
        </w:rPr>
        <w:t>treba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4A1947" w:rsidRPr="00E14663">
        <w:rPr>
          <w:rFonts w:cs="Arial"/>
          <w:color w:val="000000"/>
          <w:shd w:val="clear" w:color="auto" w:fill="FFFFFF"/>
        </w:rPr>
        <w:t>pridobiti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4A1947" w:rsidRPr="00E14663">
        <w:rPr>
          <w:rFonts w:cs="Arial"/>
          <w:color w:val="000000"/>
          <w:shd w:val="clear" w:color="auto" w:fill="FFFFFF"/>
        </w:rPr>
        <w:t>soglasje</w:t>
      </w:r>
      <w:r w:rsidR="00DF09B2">
        <w:rPr>
          <w:rFonts w:cs="Arial"/>
          <w:color w:val="000000"/>
          <w:shd w:val="clear" w:color="auto" w:fill="FFFFFF"/>
        </w:rPr>
        <w:t xml:space="preserve">, ki </w:t>
      </w:r>
      <w:r w:rsidR="004A1947" w:rsidRPr="00E14663">
        <w:rPr>
          <w:rFonts w:cs="Arial"/>
          <w:color w:val="000000"/>
          <w:shd w:val="clear" w:color="auto" w:fill="FFFFFF"/>
        </w:rPr>
        <w:t>ga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4A1947" w:rsidRPr="00E14663">
        <w:rPr>
          <w:rFonts w:cs="Arial"/>
          <w:color w:val="000000"/>
          <w:shd w:val="clear" w:color="auto" w:fill="FFFFFF"/>
        </w:rPr>
        <w:t>izda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4A1947" w:rsidRPr="00E14663">
        <w:rPr>
          <w:rFonts w:cs="Arial"/>
          <w:color w:val="000000"/>
          <w:shd w:val="clear" w:color="auto" w:fill="FFFFFF"/>
        </w:rPr>
        <w:t>pristojni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4A1947" w:rsidRPr="00E14663">
        <w:rPr>
          <w:rFonts w:cs="Arial"/>
          <w:color w:val="000000"/>
          <w:shd w:val="clear" w:color="auto" w:fill="FFFFFF"/>
        </w:rPr>
        <w:t>organ.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4A1947" w:rsidRPr="00E14663">
        <w:rPr>
          <w:rFonts w:cs="Arial"/>
          <w:color w:val="000000"/>
          <w:shd w:val="clear" w:color="auto" w:fill="FFFFFF"/>
        </w:rPr>
        <w:t>Pri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4A1947" w:rsidRPr="00E14663">
        <w:rPr>
          <w:rFonts w:cs="Arial"/>
          <w:color w:val="000000"/>
          <w:shd w:val="clear" w:color="auto" w:fill="FFFFFF"/>
        </w:rPr>
        <w:t>posegih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4A1947" w:rsidRPr="00E14663">
        <w:rPr>
          <w:rFonts w:cs="Arial"/>
          <w:color w:val="000000"/>
          <w:shd w:val="clear" w:color="auto" w:fill="FFFFFF"/>
        </w:rPr>
        <w:t>na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4A1947" w:rsidRPr="00E14663">
        <w:rPr>
          <w:rFonts w:cs="Arial"/>
          <w:color w:val="000000"/>
          <w:shd w:val="clear" w:color="auto" w:fill="FFFFFF"/>
        </w:rPr>
        <w:t>vodovarstvena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4A1947" w:rsidRPr="00E14663">
        <w:rPr>
          <w:rFonts w:cs="Arial"/>
          <w:color w:val="000000"/>
          <w:shd w:val="clear" w:color="auto" w:fill="FFFFFF"/>
        </w:rPr>
        <w:t>območja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4A1947" w:rsidRPr="00E14663">
        <w:rPr>
          <w:rFonts w:cs="Arial"/>
          <w:color w:val="000000"/>
          <w:shd w:val="clear" w:color="auto" w:fill="FFFFFF"/>
        </w:rPr>
        <w:t>je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4A1947" w:rsidRPr="00E14663">
        <w:rPr>
          <w:rFonts w:cs="Arial"/>
          <w:color w:val="000000"/>
          <w:shd w:val="clear" w:color="auto" w:fill="FFFFFF"/>
        </w:rPr>
        <w:t>potrebno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4A1947" w:rsidRPr="00E14663">
        <w:rPr>
          <w:rFonts w:cs="Arial"/>
          <w:color w:val="000000"/>
          <w:shd w:val="clear" w:color="auto" w:fill="FFFFFF"/>
        </w:rPr>
        <w:t>upoštevati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4A1947" w:rsidRPr="00E14663">
        <w:rPr>
          <w:rFonts w:cs="Arial"/>
          <w:color w:val="000000"/>
          <w:shd w:val="clear" w:color="auto" w:fill="FFFFFF"/>
        </w:rPr>
        <w:t>predpise</w:t>
      </w:r>
      <w:r w:rsidR="00DF09B2">
        <w:rPr>
          <w:rFonts w:cs="Arial"/>
          <w:color w:val="000000"/>
          <w:shd w:val="clear" w:color="auto" w:fill="FFFFFF"/>
        </w:rPr>
        <w:t xml:space="preserve">, ki </w:t>
      </w:r>
      <w:r w:rsidR="004A1947" w:rsidRPr="00E14663">
        <w:rPr>
          <w:rFonts w:cs="Arial"/>
          <w:color w:val="000000"/>
          <w:shd w:val="clear" w:color="auto" w:fill="FFFFFF"/>
        </w:rPr>
        <w:t>se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4A1947" w:rsidRPr="00E14663">
        <w:rPr>
          <w:rFonts w:cs="Arial"/>
          <w:color w:val="000000"/>
          <w:shd w:val="clear" w:color="auto" w:fill="FFFFFF"/>
        </w:rPr>
        <w:t>nanašajo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4A1947" w:rsidRPr="00E14663">
        <w:rPr>
          <w:rFonts w:cs="Arial"/>
          <w:color w:val="000000"/>
          <w:shd w:val="clear" w:color="auto" w:fill="FFFFFF"/>
        </w:rPr>
        <w:t>na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4A1947" w:rsidRPr="00E14663">
        <w:rPr>
          <w:rFonts w:cs="Arial"/>
          <w:color w:val="000000"/>
          <w:shd w:val="clear" w:color="auto" w:fill="FFFFFF"/>
        </w:rPr>
        <w:t>ta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4A1947" w:rsidRPr="00E14663">
        <w:rPr>
          <w:rFonts w:cs="Arial"/>
          <w:color w:val="000000"/>
          <w:shd w:val="clear" w:color="auto" w:fill="FFFFFF"/>
        </w:rPr>
        <w:t>območja.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4A1947" w:rsidRPr="00E14663">
        <w:rPr>
          <w:rFonts w:cs="Arial"/>
          <w:color w:val="000000"/>
          <w:shd w:val="clear" w:color="auto" w:fill="FFFFFF"/>
        </w:rPr>
        <w:t>Vse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4A1947" w:rsidRPr="00E14663">
        <w:rPr>
          <w:rFonts w:cs="Arial"/>
          <w:color w:val="000000"/>
          <w:shd w:val="clear" w:color="auto" w:fill="FFFFFF"/>
        </w:rPr>
        <w:t>obstoječe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4A1947" w:rsidRPr="00E14663">
        <w:rPr>
          <w:rFonts w:cs="Arial"/>
          <w:color w:val="000000"/>
          <w:shd w:val="clear" w:color="auto" w:fill="FFFFFF"/>
        </w:rPr>
        <w:t>vodne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4A1947" w:rsidRPr="00E14663">
        <w:rPr>
          <w:rFonts w:cs="Arial"/>
          <w:color w:val="000000"/>
          <w:shd w:val="clear" w:color="auto" w:fill="FFFFFF"/>
        </w:rPr>
        <w:t>vire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4A1947" w:rsidRPr="00E14663">
        <w:rPr>
          <w:rFonts w:cs="Arial"/>
          <w:color w:val="000000"/>
          <w:shd w:val="clear" w:color="auto" w:fill="FFFFFF"/>
        </w:rPr>
        <w:t>je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4A1947" w:rsidRPr="00E14663">
        <w:rPr>
          <w:rFonts w:cs="Arial"/>
          <w:color w:val="000000"/>
          <w:shd w:val="clear" w:color="auto" w:fill="FFFFFF"/>
        </w:rPr>
        <w:t>potrebno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4A1947" w:rsidRPr="00E14663">
        <w:rPr>
          <w:rFonts w:cs="Arial"/>
          <w:color w:val="000000"/>
          <w:shd w:val="clear" w:color="auto" w:fill="FFFFFF"/>
        </w:rPr>
        <w:t>varovati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4A1947" w:rsidRPr="00E14663">
        <w:rPr>
          <w:rFonts w:cs="Arial"/>
          <w:color w:val="000000"/>
          <w:shd w:val="clear" w:color="auto" w:fill="FFFFFF"/>
        </w:rPr>
        <w:t>pred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4A1947" w:rsidRPr="00E14663">
        <w:rPr>
          <w:rFonts w:cs="Arial"/>
          <w:color w:val="000000"/>
          <w:shd w:val="clear" w:color="auto" w:fill="FFFFFF"/>
        </w:rPr>
        <w:t>onesnaženjem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4A1947" w:rsidRPr="00E14663">
        <w:rPr>
          <w:rFonts w:cs="Arial"/>
          <w:color w:val="000000"/>
          <w:shd w:val="clear" w:color="auto" w:fill="FFFFFF"/>
        </w:rPr>
        <w:t>in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4A1947" w:rsidRPr="00E14663">
        <w:rPr>
          <w:rFonts w:cs="Arial"/>
          <w:color w:val="000000"/>
          <w:shd w:val="clear" w:color="auto" w:fill="FFFFFF"/>
        </w:rPr>
        <w:t>posegi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4A1947" w:rsidRPr="00E14663">
        <w:rPr>
          <w:rFonts w:cs="Arial"/>
          <w:color w:val="000000"/>
          <w:shd w:val="clear" w:color="auto" w:fill="FFFFFF"/>
        </w:rPr>
        <w:t>v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4A1947" w:rsidRPr="00E14663">
        <w:rPr>
          <w:rFonts w:cs="Arial"/>
          <w:color w:val="000000"/>
          <w:shd w:val="clear" w:color="auto" w:fill="FFFFFF"/>
        </w:rPr>
        <w:t>prostor</w:t>
      </w:r>
      <w:r w:rsidR="00DF09B2">
        <w:rPr>
          <w:rFonts w:cs="Arial"/>
          <w:color w:val="000000"/>
          <w:shd w:val="clear" w:color="auto" w:fill="FFFFFF"/>
        </w:rPr>
        <w:t xml:space="preserve">, ki </w:t>
      </w:r>
      <w:r w:rsidR="004A1947" w:rsidRPr="00E14663">
        <w:rPr>
          <w:rFonts w:cs="Arial"/>
          <w:color w:val="000000"/>
          <w:shd w:val="clear" w:color="auto" w:fill="FFFFFF"/>
        </w:rPr>
        <w:t>niso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4A1947" w:rsidRPr="00E14663">
        <w:rPr>
          <w:rFonts w:cs="Arial"/>
          <w:color w:val="000000"/>
          <w:shd w:val="clear" w:color="auto" w:fill="FFFFFF"/>
        </w:rPr>
        <w:t>v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4A1947" w:rsidRPr="00E14663">
        <w:rPr>
          <w:rFonts w:cs="Arial"/>
          <w:color w:val="000000"/>
          <w:shd w:val="clear" w:color="auto" w:fill="FFFFFF"/>
        </w:rPr>
        <w:t>skladu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4A1947" w:rsidRPr="00E14663">
        <w:rPr>
          <w:rFonts w:cs="Arial"/>
          <w:color w:val="000000"/>
          <w:shd w:val="clear" w:color="auto" w:fill="FFFFFF"/>
        </w:rPr>
        <w:t>s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4A1947" w:rsidRPr="00E14663">
        <w:rPr>
          <w:rFonts w:cs="Arial"/>
          <w:color w:val="000000"/>
          <w:shd w:val="clear" w:color="auto" w:fill="FFFFFF"/>
        </w:rPr>
        <w:t>predpisi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4A1947" w:rsidRPr="00E14663">
        <w:rPr>
          <w:rFonts w:cs="Arial"/>
          <w:color w:val="000000"/>
          <w:shd w:val="clear" w:color="auto" w:fill="FFFFFF"/>
        </w:rPr>
        <w:t>o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4A1947" w:rsidRPr="00E14663">
        <w:rPr>
          <w:rFonts w:cs="Arial"/>
          <w:color w:val="000000"/>
          <w:shd w:val="clear" w:color="auto" w:fill="FFFFFF"/>
        </w:rPr>
        <w:t>varovanju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4A1947" w:rsidRPr="00E14663">
        <w:rPr>
          <w:rFonts w:cs="Arial"/>
          <w:color w:val="000000"/>
          <w:shd w:val="clear" w:color="auto" w:fill="FFFFFF"/>
        </w:rPr>
        <w:t>vodnih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4A1947" w:rsidRPr="00E14663">
        <w:rPr>
          <w:rFonts w:cs="Arial"/>
          <w:color w:val="000000"/>
          <w:shd w:val="clear" w:color="auto" w:fill="FFFFFF"/>
        </w:rPr>
        <w:t>virov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4A1947" w:rsidRPr="00E14663">
        <w:rPr>
          <w:rFonts w:cs="Arial"/>
          <w:color w:val="000000"/>
          <w:shd w:val="clear" w:color="auto" w:fill="FFFFFF"/>
        </w:rPr>
        <w:t>na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4A1947" w:rsidRPr="00E14663">
        <w:rPr>
          <w:rFonts w:cs="Arial"/>
          <w:color w:val="000000"/>
          <w:shd w:val="clear" w:color="auto" w:fill="FFFFFF"/>
        </w:rPr>
        <w:t>vodovarstvenem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4A1947" w:rsidRPr="00E14663">
        <w:rPr>
          <w:rFonts w:cs="Arial"/>
          <w:color w:val="000000"/>
          <w:shd w:val="clear" w:color="auto" w:fill="FFFFFF"/>
        </w:rPr>
        <w:t>območju.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4A1947" w:rsidRPr="00E14663">
        <w:rPr>
          <w:rFonts w:cs="Arial"/>
          <w:color w:val="000000"/>
          <w:shd w:val="clear" w:color="auto" w:fill="FFFFFF"/>
        </w:rPr>
        <w:t>Za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4A1947" w:rsidRPr="00E14663">
        <w:rPr>
          <w:rFonts w:cs="Arial"/>
          <w:color w:val="000000"/>
          <w:shd w:val="clear" w:color="auto" w:fill="FFFFFF"/>
        </w:rPr>
        <w:t>zagotavljanje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4A1947" w:rsidRPr="00E14663">
        <w:rPr>
          <w:rFonts w:cs="Arial"/>
          <w:color w:val="000000"/>
          <w:shd w:val="clear" w:color="auto" w:fill="FFFFFF"/>
        </w:rPr>
        <w:t>ustrezne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4A1947" w:rsidRPr="00E14663">
        <w:rPr>
          <w:rFonts w:cs="Arial"/>
          <w:color w:val="000000"/>
          <w:shd w:val="clear" w:color="auto" w:fill="FFFFFF"/>
        </w:rPr>
        <w:t>oskrbe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4A1947" w:rsidRPr="00E14663">
        <w:rPr>
          <w:rFonts w:cs="Arial"/>
          <w:color w:val="000000"/>
          <w:shd w:val="clear" w:color="auto" w:fill="FFFFFF"/>
        </w:rPr>
        <w:t>s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4A1947" w:rsidRPr="00E14663">
        <w:rPr>
          <w:rFonts w:cs="Arial"/>
          <w:color w:val="000000"/>
          <w:shd w:val="clear" w:color="auto" w:fill="FFFFFF"/>
        </w:rPr>
        <w:t>pitno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4A1947" w:rsidRPr="00E14663">
        <w:rPr>
          <w:rFonts w:cs="Arial"/>
          <w:color w:val="000000"/>
          <w:shd w:val="clear" w:color="auto" w:fill="FFFFFF"/>
        </w:rPr>
        <w:t>vodo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4A1947" w:rsidRPr="00E14663">
        <w:rPr>
          <w:rFonts w:cs="Arial"/>
          <w:color w:val="000000"/>
          <w:shd w:val="clear" w:color="auto" w:fill="FFFFFF"/>
        </w:rPr>
        <w:t>je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4A1947" w:rsidRPr="00E14663">
        <w:rPr>
          <w:rFonts w:cs="Arial"/>
          <w:color w:val="000000"/>
          <w:shd w:val="clear" w:color="auto" w:fill="FFFFFF"/>
        </w:rPr>
        <w:t>treba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4A1947" w:rsidRPr="00E14663">
        <w:rPr>
          <w:rFonts w:cs="Arial"/>
          <w:color w:val="000000"/>
          <w:shd w:val="clear" w:color="auto" w:fill="FFFFFF"/>
        </w:rPr>
        <w:t>varovati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4A1947" w:rsidRPr="00E14663">
        <w:rPr>
          <w:rFonts w:cs="Arial"/>
          <w:color w:val="000000"/>
          <w:shd w:val="clear" w:color="auto" w:fill="FFFFFF"/>
        </w:rPr>
        <w:t>vse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4A1947" w:rsidRPr="00E14663">
        <w:rPr>
          <w:rFonts w:cs="Arial"/>
          <w:color w:val="000000"/>
          <w:shd w:val="clear" w:color="auto" w:fill="FFFFFF"/>
        </w:rPr>
        <w:t>obstoječe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4A1947" w:rsidRPr="00E14663">
        <w:rPr>
          <w:rFonts w:cs="Arial"/>
          <w:color w:val="000000"/>
          <w:shd w:val="clear" w:color="auto" w:fill="FFFFFF"/>
        </w:rPr>
        <w:t>in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4A1947" w:rsidRPr="00E14663">
        <w:rPr>
          <w:rFonts w:cs="Arial"/>
          <w:color w:val="000000"/>
          <w:shd w:val="clear" w:color="auto" w:fill="FFFFFF"/>
        </w:rPr>
        <w:t>potencialno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4A1947" w:rsidRPr="00E14663">
        <w:rPr>
          <w:rFonts w:cs="Arial"/>
          <w:color w:val="000000"/>
          <w:shd w:val="clear" w:color="auto" w:fill="FFFFFF"/>
        </w:rPr>
        <w:t>pomembne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4A1947" w:rsidRPr="00E14663">
        <w:rPr>
          <w:rFonts w:cs="Arial"/>
          <w:color w:val="000000"/>
          <w:shd w:val="clear" w:color="auto" w:fill="FFFFFF"/>
        </w:rPr>
        <w:t>vodne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4A1947" w:rsidRPr="00E14663">
        <w:rPr>
          <w:rFonts w:cs="Arial"/>
          <w:color w:val="000000"/>
          <w:shd w:val="clear" w:color="auto" w:fill="FFFFFF"/>
        </w:rPr>
        <w:t>vire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4A1947" w:rsidRPr="00E14663">
        <w:rPr>
          <w:rFonts w:cs="Arial"/>
          <w:color w:val="000000"/>
          <w:shd w:val="clear" w:color="auto" w:fill="FFFFFF"/>
        </w:rPr>
        <w:t>in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4A1947" w:rsidRPr="00E14663">
        <w:rPr>
          <w:rFonts w:cs="Arial"/>
          <w:color w:val="000000"/>
          <w:shd w:val="clear" w:color="auto" w:fill="FFFFFF"/>
        </w:rPr>
        <w:t>spodbujati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4A1947" w:rsidRPr="00E14663">
        <w:rPr>
          <w:rFonts w:cs="Arial"/>
          <w:color w:val="000000"/>
          <w:shd w:val="clear" w:color="auto" w:fill="FFFFFF"/>
        </w:rPr>
        <w:t>varčno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4A1947" w:rsidRPr="00E14663">
        <w:rPr>
          <w:rFonts w:cs="Arial"/>
          <w:color w:val="000000"/>
          <w:shd w:val="clear" w:color="auto" w:fill="FFFFFF"/>
        </w:rPr>
        <w:t>in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4A1947" w:rsidRPr="00E14663">
        <w:rPr>
          <w:rFonts w:cs="Arial"/>
          <w:color w:val="000000"/>
          <w:shd w:val="clear" w:color="auto" w:fill="FFFFFF"/>
        </w:rPr>
        <w:t>smotrno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4A1947" w:rsidRPr="00E14663">
        <w:rPr>
          <w:rFonts w:cs="Arial"/>
          <w:color w:val="000000"/>
          <w:shd w:val="clear" w:color="auto" w:fill="FFFFFF"/>
        </w:rPr>
        <w:t>rabo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4A1947" w:rsidRPr="00E14663">
        <w:rPr>
          <w:rFonts w:cs="Arial"/>
          <w:color w:val="000000"/>
          <w:shd w:val="clear" w:color="auto" w:fill="FFFFFF"/>
        </w:rPr>
        <w:t>pitne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4A1947" w:rsidRPr="00E14663">
        <w:rPr>
          <w:rFonts w:cs="Arial"/>
          <w:color w:val="000000"/>
          <w:shd w:val="clear" w:color="auto" w:fill="FFFFFF"/>
        </w:rPr>
        <w:t>vode.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4A1947" w:rsidRPr="00E14663">
        <w:rPr>
          <w:rFonts w:cs="Arial"/>
          <w:color w:val="000000"/>
          <w:shd w:val="clear" w:color="auto" w:fill="FFFFFF"/>
        </w:rPr>
        <w:t>Zaradi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4A1947" w:rsidRPr="00E14663">
        <w:rPr>
          <w:rFonts w:cs="Arial"/>
          <w:color w:val="000000"/>
          <w:shd w:val="clear" w:color="auto" w:fill="FFFFFF"/>
        </w:rPr>
        <w:t>ranljivosti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4A1947" w:rsidRPr="00E14663">
        <w:rPr>
          <w:rFonts w:cs="Arial"/>
          <w:color w:val="000000"/>
          <w:shd w:val="clear" w:color="auto" w:fill="FFFFFF"/>
        </w:rPr>
        <w:t>podzemnih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4A1947" w:rsidRPr="00E14663">
        <w:rPr>
          <w:rFonts w:cs="Arial"/>
          <w:color w:val="000000"/>
          <w:shd w:val="clear" w:color="auto" w:fill="FFFFFF"/>
        </w:rPr>
        <w:t>voda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4A1947" w:rsidRPr="00E14663">
        <w:rPr>
          <w:rFonts w:cs="Arial"/>
          <w:color w:val="000000"/>
          <w:shd w:val="clear" w:color="auto" w:fill="FFFFFF"/>
        </w:rPr>
        <w:t>in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4A1947" w:rsidRPr="00E14663">
        <w:rPr>
          <w:rFonts w:cs="Arial"/>
          <w:color w:val="000000"/>
          <w:shd w:val="clear" w:color="auto" w:fill="FFFFFF"/>
        </w:rPr>
        <w:t>vodnih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4A1947" w:rsidRPr="00E14663">
        <w:rPr>
          <w:rFonts w:cs="Arial"/>
          <w:color w:val="000000"/>
          <w:shd w:val="clear" w:color="auto" w:fill="FFFFFF"/>
        </w:rPr>
        <w:t>virov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4A1947" w:rsidRPr="00E14663">
        <w:rPr>
          <w:rFonts w:cs="Arial"/>
          <w:color w:val="000000"/>
          <w:shd w:val="clear" w:color="auto" w:fill="FFFFFF"/>
        </w:rPr>
        <w:t>je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4A1947" w:rsidRPr="00E14663">
        <w:rPr>
          <w:rFonts w:cs="Arial"/>
          <w:color w:val="000000"/>
          <w:shd w:val="clear" w:color="auto" w:fill="FFFFFF"/>
        </w:rPr>
        <w:t>dopustno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4A1947" w:rsidRPr="00E14663">
        <w:rPr>
          <w:rFonts w:cs="Arial"/>
          <w:color w:val="000000"/>
          <w:shd w:val="clear" w:color="auto" w:fill="FFFFFF"/>
        </w:rPr>
        <w:t>umeščati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4A1947" w:rsidRPr="00E14663">
        <w:rPr>
          <w:rFonts w:cs="Arial"/>
          <w:color w:val="000000"/>
          <w:shd w:val="clear" w:color="auto" w:fill="FFFFFF"/>
        </w:rPr>
        <w:t>dejavnosti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4A1947" w:rsidRPr="00E14663">
        <w:rPr>
          <w:rFonts w:cs="Arial"/>
          <w:color w:val="000000"/>
          <w:shd w:val="clear" w:color="auto" w:fill="FFFFFF"/>
        </w:rPr>
        <w:t>na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4A1947" w:rsidRPr="00E14663">
        <w:rPr>
          <w:rFonts w:cs="Arial"/>
          <w:color w:val="000000"/>
          <w:shd w:val="clear" w:color="auto" w:fill="FFFFFF"/>
        </w:rPr>
        <w:t>območja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4A1947" w:rsidRPr="00E14663">
        <w:rPr>
          <w:rFonts w:cs="Arial"/>
          <w:color w:val="000000"/>
          <w:shd w:val="clear" w:color="auto" w:fill="FFFFFF"/>
        </w:rPr>
        <w:t>najmanjše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4A1947" w:rsidRPr="00E14663">
        <w:rPr>
          <w:rFonts w:cs="Arial"/>
          <w:color w:val="000000"/>
          <w:shd w:val="clear" w:color="auto" w:fill="FFFFFF"/>
        </w:rPr>
        <w:t>ranljivosti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4A1947" w:rsidRPr="00E14663">
        <w:rPr>
          <w:rFonts w:cs="Arial"/>
          <w:color w:val="000000"/>
          <w:shd w:val="clear" w:color="auto" w:fill="FFFFFF"/>
        </w:rPr>
        <w:t>in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4A1947" w:rsidRPr="00E14663">
        <w:rPr>
          <w:rFonts w:cs="Arial"/>
          <w:color w:val="000000"/>
          <w:shd w:val="clear" w:color="auto" w:fill="FFFFFF"/>
        </w:rPr>
        <w:t>s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4A1947" w:rsidRPr="00E14663">
        <w:rPr>
          <w:rFonts w:cs="Arial"/>
          <w:color w:val="000000"/>
          <w:shd w:val="clear" w:color="auto" w:fill="FFFFFF"/>
        </w:rPr>
        <w:t>takšnimi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4A1947" w:rsidRPr="00E14663">
        <w:rPr>
          <w:rFonts w:cs="Arial"/>
          <w:color w:val="000000"/>
          <w:shd w:val="clear" w:color="auto" w:fill="FFFFFF"/>
        </w:rPr>
        <w:t>tehnološkimi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4A1947" w:rsidRPr="00E14663">
        <w:rPr>
          <w:rFonts w:cs="Arial"/>
          <w:color w:val="000000"/>
          <w:shd w:val="clear" w:color="auto" w:fill="FFFFFF"/>
        </w:rPr>
        <w:t>prilagoditvami</w:t>
      </w:r>
      <w:r w:rsidR="00DF09B2">
        <w:rPr>
          <w:rFonts w:cs="Arial"/>
          <w:color w:val="000000"/>
          <w:shd w:val="clear" w:color="auto" w:fill="FFFFFF"/>
        </w:rPr>
        <w:t xml:space="preserve">, ki </w:t>
      </w:r>
      <w:r w:rsidR="004A1947" w:rsidRPr="00E14663">
        <w:rPr>
          <w:rFonts w:cs="Arial"/>
          <w:color w:val="000000"/>
          <w:shd w:val="clear" w:color="auto" w:fill="FFFFFF"/>
        </w:rPr>
        <w:t>zagotavljajo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4A1947" w:rsidRPr="00E14663">
        <w:rPr>
          <w:rFonts w:cs="Arial"/>
          <w:color w:val="000000"/>
          <w:shd w:val="clear" w:color="auto" w:fill="FFFFFF"/>
        </w:rPr>
        <w:t>ohranjanje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4A1947" w:rsidRPr="00E14663">
        <w:rPr>
          <w:rFonts w:cs="Arial"/>
          <w:color w:val="000000"/>
          <w:shd w:val="clear" w:color="auto" w:fill="FFFFFF"/>
        </w:rPr>
        <w:t>kakovosti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4A1947" w:rsidRPr="00E14663">
        <w:rPr>
          <w:rFonts w:cs="Arial"/>
          <w:color w:val="000000"/>
          <w:shd w:val="clear" w:color="auto" w:fill="FFFFFF"/>
        </w:rPr>
        <w:t>in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4A1947" w:rsidRPr="00E14663">
        <w:rPr>
          <w:rFonts w:cs="Arial"/>
          <w:color w:val="000000"/>
          <w:shd w:val="clear" w:color="auto" w:fill="FFFFFF"/>
        </w:rPr>
        <w:t>količine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4A1947" w:rsidRPr="00E14663">
        <w:rPr>
          <w:rFonts w:cs="Arial"/>
          <w:color w:val="000000"/>
          <w:shd w:val="clear" w:color="auto" w:fill="FFFFFF"/>
        </w:rPr>
        <w:t>podzemnih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4A1947" w:rsidRPr="00E14663">
        <w:rPr>
          <w:rFonts w:cs="Arial"/>
          <w:color w:val="000000"/>
          <w:shd w:val="clear" w:color="auto" w:fill="FFFFFF"/>
        </w:rPr>
        <w:t>voda.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DE295D" w:rsidRPr="00E14663">
        <w:rPr>
          <w:rFonts w:cs="Arial"/>
          <w:color w:val="000000"/>
          <w:shd w:val="clear" w:color="auto" w:fill="FFFFFF"/>
        </w:rPr>
        <w:t>Upravni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DE295D" w:rsidRPr="00E14663">
        <w:rPr>
          <w:rFonts w:cs="Arial"/>
          <w:color w:val="000000"/>
          <w:shd w:val="clear" w:color="auto" w:fill="FFFFFF"/>
        </w:rPr>
        <w:t>organ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DE295D" w:rsidRPr="00E14663">
        <w:rPr>
          <w:rFonts w:cs="Arial"/>
          <w:color w:val="000000"/>
          <w:shd w:val="clear" w:color="auto" w:fill="FFFFFF"/>
        </w:rPr>
        <w:t>ugotavlja</w:t>
      </w:r>
      <w:r w:rsidR="00DF09B2">
        <w:rPr>
          <w:rFonts w:cs="Arial"/>
          <w:color w:val="000000"/>
          <w:shd w:val="clear" w:color="auto" w:fill="FFFFFF"/>
        </w:rPr>
        <w:t xml:space="preserve">, da </w:t>
      </w:r>
      <w:r w:rsidR="00DE295D" w:rsidRPr="00E14663">
        <w:rPr>
          <w:rFonts w:cs="Arial"/>
          <w:color w:val="000000"/>
          <w:shd w:val="clear" w:color="auto" w:fill="FFFFFF"/>
        </w:rPr>
        <w:t>se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DE295D" w:rsidRPr="00E14663">
        <w:rPr>
          <w:rFonts w:cs="Arial"/>
          <w:color w:val="000000"/>
          <w:shd w:val="clear" w:color="auto" w:fill="FFFFFF"/>
        </w:rPr>
        <w:t>obravnavano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DE295D" w:rsidRPr="00E14663">
        <w:rPr>
          <w:rFonts w:cs="Arial"/>
          <w:color w:val="000000"/>
          <w:shd w:val="clear" w:color="auto" w:fill="FFFFFF"/>
        </w:rPr>
        <w:t>območje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DE295D" w:rsidRPr="00E14663">
        <w:rPr>
          <w:rFonts w:cs="Arial"/>
          <w:color w:val="000000"/>
          <w:shd w:val="clear" w:color="auto" w:fill="FFFFFF"/>
        </w:rPr>
        <w:t>nahaja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9B4E86" w:rsidRPr="00E14663">
        <w:rPr>
          <w:rFonts w:cs="Arial"/>
          <w:color w:val="000000"/>
          <w:shd w:val="clear" w:color="auto" w:fill="FFFFFF"/>
        </w:rPr>
        <w:t>glede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9B4E86" w:rsidRPr="00E14663">
        <w:rPr>
          <w:rFonts w:cs="Arial"/>
          <w:color w:val="000000"/>
          <w:shd w:val="clear" w:color="auto" w:fill="FFFFFF"/>
        </w:rPr>
        <w:t>na</w:t>
      </w:r>
      <w:r w:rsidR="00DF09B2">
        <w:t xml:space="preserve"> </w:t>
      </w:r>
      <w:r w:rsidR="009B4E86" w:rsidRPr="00E14663">
        <w:t>Uredbo</w:t>
      </w:r>
      <w:r w:rsidR="00DF09B2">
        <w:t xml:space="preserve"> </w:t>
      </w:r>
      <w:r w:rsidR="009B4E86" w:rsidRPr="00E14663">
        <w:t>o</w:t>
      </w:r>
      <w:r w:rsidR="00DF09B2">
        <w:t xml:space="preserve"> </w:t>
      </w:r>
      <w:r w:rsidR="009B4E86" w:rsidRPr="00E14663">
        <w:t>vodovarstvenem</w:t>
      </w:r>
      <w:r w:rsidR="00DF09B2">
        <w:t xml:space="preserve"> </w:t>
      </w:r>
      <w:r w:rsidR="009B4E86" w:rsidRPr="00E14663">
        <w:t>območju</w:t>
      </w:r>
      <w:r w:rsidR="00DF09B2">
        <w:t xml:space="preserve"> </w:t>
      </w:r>
      <w:r w:rsidR="009B4E86" w:rsidRPr="00E14663">
        <w:t>za</w:t>
      </w:r>
      <w:r w:rsidR="00DF09B2">
        <w:t xml:space="preserve"> </w:t>
      </w:r>
      <w:r w:rsidR="009B4E86" w:rsidRPr="00E14663">
        <w:t>vodno</w:t>
      </w:r>
      <w:r w:rsidR="00DF09B2">
        <w:t xml:space="preserve"> </w:t>
      </w:r>
      <w:r w:rsidR="009B4E86" w:rsidRPr="00E14663">
        <w:t>telo</w:t>
      </w:r>
      <w:r w:rsidR="00DF09B2">
        <w:t xml:space="preserve"> </w:t>
      </w:r>
      <w:r w:rsidR="009B4E86" w:rsidRPr="00E14663">
        <w:t>vodonosni</w:t>
      </w:r>
      <w:r w:rsidR="00E8386F" w:rsidRPr="00E14663">
        <w:t>kov</w:t>
      </w:r>
      <w:r w:rsidR="00DF09B2">
        <w:t xml:space="preserve"> </w:t>
      </w:r>
      <w:r w:rsidR="00E8386F" w:rsidRPr="00E14663">
        <w:t>Dravsko</w:t>
      </w:r>
      <w:r w:rsidR="00DF09B2">
        <w:t xml:space="preserve"> </w:t>
      </w:r>
      <w:r w:rsidR="00E8386F" w:rsidRPr="00E14663">
        <w:t>-</w:t>
      </w:r>
      <w:r w:rsidR="00DF09B2">
        <w:t xml:space="preserve"> </w:t>
      </w:r>
      <w:r w:rsidR="00E8386F" w:rsidRPr="00E14663">
        <w:t>ptujskega</w:t>
      </w:r>
      <w:r w:rsidR="00DF09B2">
        <w:t xml:space="preserve"> </w:t>
      </w:r>
      <w:r w:rsidR="00E8386F" w:rsidRPr="00E14663">
        <w:t>polja</w:t>
      </w:r>
      <w:r w:rsidR="00DF09B2">
        <w:t xml:space="preserve"> </w:t>
      </w:r>
      <w:r w:rsidR="00E8386F" w:rsidRPr="00E14663">
        <w:t>(</w:t>
      </w:r>
      <w:r w:rsidR="000207BF">
        <w:t>Uradni list RS</w:t>
      </w:r>
      <w:r w:rsidR="009B4E86" w:rsidRPr="00E14663">
        <w:t>,</w:t>
      </w:r>
      <w:r w:rsidR="00DF09B2">
        <w:t xml:space="preserve"> </w:t>
      </w:r>
      <w:r w:rsidR="009B4E86" w:rsidRPr="00E14663">
        <w:t>št.</w:t>
      </w:r>
      <w:r w:rsidR="00DF09B2">
        <w:t xml:space="preserve"> </w:t>
      </w:r>
      <w:r w:rsidR="009B4E86" w:rsidRPr="00E14663">
        <w:t>59/07,</w:t>
      </w:r>
      <w:r w:rsidR="00DF09B2">
        <w:t xml:space="preserve"> </w:t>
      </w:r>
      <w:r w:rsidR="009B4E86" w:rsidRPr="00E14663">
        <w:t>32/11,</w:t>
      </w:r>
      <w:r w:rsidR="00DF09B2">
        <w:t xml:space="preserve"> </w:t>
      </w:r>
      <w:r w:rsidR="009B4E86" w:rsidRPr="00E14663">
        <w:t>24/13</w:t>
      </w:r>
      <w:r w:rsidR="00DF09B2">
        <w:t xml:space="preserve"> </w:t>
      </w:r>
      <w:r w:rsidR="009B4E86" w:rsidRPr="00E14663">
        <w:t>in</w:t>
      </w:r>
      <w:r w:rsidR="00DF09B2">
        <w:t xml:space="preserve"> </w:t>
      </w:r>
      <w:r w:rsidR="009B4E86" w:rsidRPr="00E14663">
        <w:t>79/15)</w:t>
      </w:r>
      <w:r w:rsidR="00DF09B2">
        <w:t xml:space="preserve"> </w:t>
      </w:r>
      <w:r w:rsidR="009B4E86" w:rsidRPr="00E14663">
        <w:t>v</w:t>
      </w:r>
      <w:r w:rsidR="00DF09B2">
        <w:t xml:space="preserve"> </w:t>
      </w:r>
      <w:r w:rsidR="009B4E86" w:rsidRPr="00E14663">
        <w:t>širšem</w:t>
      </w:r>
      <w:r w:rsidR="00DF09B2">
        <w:t xml:space="preserve"> </w:t>
      </w:r>
      <w:r w:rsidR="000207BF">
        <w:t>vodovarstvenem</w:t>
      </w:r>
      <w:r w:rsidR="00DF09B2">
        <w:t xml:space="preserve"> </w:t>
      </w:r>
      <w:r w:rsidR="000207BF">
        <w:t>območju</w:t>
      </w:r>
      <w:r w:rsidR="00DF09B2">
        <w:t xml:space="preserve"> </w:t>
      </w:r>
      <w:r w:rsidR="009B4E86" w:rsidRPr="00E14663">
        <w:t>z</w:t>
      </w:r>
      <w:r w:rsidR="00DF09B2">
        <w:t xml:space="preserve"> </w:t>
      </w:r>
      <w:r w:rsidR="009B4E86" w:rsidRPr="00E14663">
        <w:t>oznako</w:t>
      </w:r>
      <w:r w:rsidR="00DF09B2">
        <w:t xml:space="preserve"> </w:t>
      </w:r>
      <w:r w:rsidR="009B4E86" w:rsidRPr="00E14663">
        <w:t>WO</w:t>
      </w:r>
      <w:r w:rsidR="00DF09B2">
        <w:t xml:space="preserve"> </w:t>
      </w:r>
      <w:r w:rsidR="009B4E86" w:rsidRPr="00E14663">
        <w:t>III,</w:t>
      </w:r>
      <w:r w:rsidR="00DF09B2">
        <w:t xml:space="preserve"> ter da </w:t>
      </w:r>
      <w:r w:rsidR="009B4E86" w:rsidRPr="00E14663">
        <w:t>je</w:t>
      </w:r>
      <w:r w:rsidR="00DF09B2">
        <w:t xml:space="preserve"> </w:t>
      </w:r>
      <w:r w:rsidR="009B4E86" w:rsidRPr="00E14663">
        <w:t>bilo</w:t>
      </w:r>
      <w:r w:rsidR="00DF09B2">
        <w:t xml:space="preserve"> </w:t>
      </w:r>
      <w:r w:rsidR="009B4E86" w:rsidRPr="00E14663">
        <w:t>pridobljeno</w:t>
      </w:r>
      <w:r w:rsidR="00DF09B2">
        <w:t xml:space="preserve"> </w:t>
      </w:r>
      <w:r w:rsidR="009B4E86" w:rsidRPr="00E14663">
        <w:t>mnenje</w:t>
      </w:r>
      <w:r w:rsidR="00DF09B2">
        <w:t xml:space="preserve"> </w:t>
      </w:r>
      <w:r w:rsidR="009B4E86" w:rsidRPr="00E14663">
        <w:t>Direkcije</w:t>
      </w:r>
      <w:r w:rsidR="00DF09B2">
        <w:t xml:space="preserve"> </w:t>
      </w:r>
      <w:r w:rsidR="009B4E86" w:rsidRPr="00E14663">
        <w:t>RS</w:t>
      </w:r>
      <w:r w:rsidR="00DF09B2">
        <w:t xml:space="preserve"> </w:t>
      </w:r>
      <w:r w:rsidR="009B4E86" w:rsidRPr="00E14663">
        <w:t>za</w:t>
      </w:r>
      <w:r w:rsidR="00DF09B2">
        <w:t xml:space="preserve"> </w:t>
      </w:r>
      <w:r w:rsidR="009B4E86" w:rsidRPr="00E14663">
        <w:t>vode,</w:t>
      </w:r>
      <w:r w:rsidR="00DF09B2">
        <w:t xml:space="preserve"> </w:t>
      </w:r>
      <w:r w:rsidR="009B4E86" w:rsidRPr="00E14663">
        <w:t>iz</w:t>
      </w:r>
      <w:r w:rsidR="00DF09B2">
        <w:t xml:space="preserve"> </w:t>
      </w:r>
      <w:r w:rsidR="009B4E86" w:rsidRPr="00E14663">
        <w:t>katerega</w:t>
      </w:r>
      <w:r w:rsidR="00DF09B2">
        <w:t xml:space="preserve"> </w:t>
      </w:r>
      <w:r w:rsidR="009B4E86" w:rsidRPr="00E14663">
        <w:t>izhaja</w:t>
      </w:r>
      <w:r w:rsidR="00DF09B2">
        <w:t xml:space="preserve">, da </w:t>
      </w:r>
      <w:r w:rsidR="009B4E86" w:rsidRPr="00E14663">
        <w:t>je</w:t>
      </w:r>
      <w:r w:rsidR="00DF09B2">
        <w:t xml:space="preserve"> </w:t>
      </w:r>
      <w:r w:rsidR="009B4E86" w:rsidRPr="00E14663">
        <w:t>gradnja</w:t>
      </w:r>
      <w:r w:rsidR="00DF09B2">
        <w:t xml:space="preserve"> </w:t>
      </w:r>
      <w:r w:rsidR="009B4E86" w:rsidRPr="00E14663">
        <w:t>z</w:t>
      </w:r>
      <w:r w:rsidR="00DF09B2">
        <w:t xml:space="preserve"> </w:t>
      </w:r>
      <w:r w:rsidR="009B4E86" w:rsidRPr="00E14663">
        <w:t>vidika</w:t>
      </w:r>
      <w:r w:rsidR="00DF09B2">
        <w:t xml:space="preserve"> </w:t>
      </w:r>
      <w:r w:rsidR="009B4E86" w:rsidRPr="00E14663">
        <w:t>upravljanja</w:t>
      </w:r>
      <w:r w:rsidR="00DF09B2">
        <w:t xml:space="preserve"> </w:t>
      </w:r>
      <w:r w:rsidR="009B4E86" w:rsidRPr="00E14663">
        <w:t>z</w:t>
      </w:r>
      <w:r w:rsidR="00DF09B2">
        <w:t xml:space="preserve"> </w:t>
      </w:r>
      <w:r w:rsidR="009B4E86" w:rsidRPr="00E14663">
        <w:t>vodami</w:t>
      </w:r>
      <w:r w:rsidR="00DF09B2">
        <w:t xml:space="preserve"> </w:t>
      </w:r>
      <w:r w:rsidR="009B4E86" w:rsidRPr="00E14663">
        <w:t>sprejemljiva</w:t>
      </w:r>
      <w:r w:rsidR="00DF09B2">
        <w:t xml:space="preserve"> </w:t>
      </w:r>
      <w:r w:rsidR="009B4E86" w:rsidRPr="00E14663">
        <w:t>ob</w:t>
      </w:r>
      <w:r w:rsidR="00DF09B2">
        <w:t xml:space="preserve"> </w:t>
      </w:r>
      <w:r w:rsidR="009B4E86" w:rsidRPr="00E14663">
        <w:t>doslednem</w:t>
      </w:r>
      <w:r w:rsidR="00DF09B2">
        <w:t xml:space="preserve"> </w:t>
      </w:r>
      <w:r w:rsidR="009B4E86" w:rsidRPr="00E14663">
        <w:t>upoštevanju</w:t>
      </w:r>
      <w:r w:rsidR="00DF09B2">
        <w:t xml:space="preserve"> </w:t>
      </w:r>
      <w:r w:rsidR="009B4E86" w:rsidRPr="00E14663">
        <w:t>vseh</w:t>
      </w:r>
      <w:r w:rsidR="00DF09B2">
        <w:t xml:space="preserve"> </w:t>
      </w:r>
      <w:r w:rsidR="009B4E86" w:rsidRPr="00E14663">
        <w:t>ukrepov</w:t>
      </w:r>
      <w:r w:rsidR="00DF09B2">
        <w:t xml:space="preserve"> </w:t>
      </w:r>
      <w:r w:rsidR="009B4E86" w:rsidRPr="00E14663">
        <w:t>za</w:t>
      </w:r>
      <w:r w:rsidR="00DF09B2">
        <w:t xml:space="preserve"> </w:t>
      </w:r>
      <w:r w:rsidR="009B4E86" w:rsidRPr="00E14663">
        <w:t>zaščito</w:t>
      </w:r>
      <w:r w:rsidR="00DF09B2">
        <w:t xml:space="preserve"> </w:t>
      </w:r>
      <w:r w:rsidR="009B4E86" w:rsidRPr="00E14663">
        <w:t>vodnega</w:t>
      </w:r>
      <w:r w:rsidR="00DF09B2">
        <w:t xml:space="preserve"> </w:t>
      </w:r>
      <w:r w:rsidR="009B4E86" w:rsidRPr="00E14663">
        <w:t>telesa</w:t>
      </w:r>
      <w:r w:rsidR="00DF09B2">
        <w:t xml:space="preserve"> </w:t>
      </w:r>
      <w:r w:rsidR="009B4E86" w:rsidRPr="00E14663">
        <w:t>podzemne</w:t>
      </w:r>
      <w:r w:rsidR="00DF09B2">
        <w:t xml:space="preserve"> </w:t>
      </w:r>
      <w:r w:rsidR="009B4E86" w:rsidRPr="00E14663">
        <w:t>vode</w:t>
      </w:r>
      <w:r w:rsidR="00DF09B2">
        <w:t xml:space="preserve"> </w:t>
      </w:r>
      <w:r w:rsidR="009B4E86" w:rsidRPr="00E14663">
        <w:t>med</w:t>
      </w:r>
      <w:r w:rsidR="00DF09B2">
        <w:t xml:space="preserve"> </w:t>
      </w:r>
      <w:r w:rsidR="009B4E86" w:rsidRPr="00E14663">
        <w:t>gradnjo</w:t>
      </w:r>
      <w:r w:rsidR="00DF09B2">
        <w:t xml:space="preserve"> </w:t>
      </w:r>
      <w:r w:rsidR="009B4E86" w:rsidRPr="00E14663">
        <w:t>in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E8386F" w:rsidRPr="00E14663">
        <w:rPr>
          <w:rFonts w:cs="Arial"/>
          <w:color w:val="000000"/>
          <w:shd w:val="clear" w:color="auto" w:fill="FFFFFF"/>
        </w:rPr>
        <w:t>obratovanjem.</w:t>
      </w:r>
    </w:p>
    <w:p w:rsidR="00475D87" w:rsidRPr="00E14663" w:rsidRDefault="00475D87" w:rsidP="00F24A83">
      <w:pPr>
        <w:spacing w:line="260" w:lineRule="exact"/>
        <w:rPr>
          <w:rFonts w:cs="Arial"/>
        </w:rPr>
      </w:pPr>
    </w:p>
    <w:p w:rsidR="004217DF" w:rsidRPr="00E14663" w:rsidRDefault="004217DF" w:rsidP="00F24A83">
      <w:pPr>
        <w:spacing w:line="260" w:lineRule="exact"/>
        <w:rPr>
          <w:rFonts w:cs="Arial"/>
        </w:rPr>
      </w:pPr>
      <w:r w:rsidRPr="00E14663">
        <w:rPr>
          <w:rFonts w:cs="Arial"/>
        </w:rPr>
        <w:t>K</w:t>
      </w:r>
      <w:r w:rsidR="00DF09B2">
        <w:rPr>
          <w:rFonts w:cs="Arial"/>
        </w:rPr>
        <w:t xml:space="preserve"> </w:t>
      </w:r>
      <w:r w:rsidRPr="00E14663">
        <w:rPr>
          <w:rFonts w:cs="Arial"/>
        </w:rPr>
        <w:t>predmetni</w:t>
      </w:r>
      <w:r w:rsidR="00DF09B2">
        <w:rPr>
          <w:rFonts w:cs="Arial"/>
        </w:rPr>
        <w:t xml:space="preserve"> </w:t>
      </w:r>
      <w:r w:rsidRPr="00E14663">
        <w:rPr>
          <w:rFonts w:cs="Arial"/>
        </w:rPr>
        <w:t>gradnji</w:t>
      </w:r>
      <w:r w:rsidR="00DF09B2">
        <w:rPr>
          <w:rFonts w:cs="Arial"/>
        </w:rPr>
        <w:t xml:space="preserve"> </w:t>
      </w:r>
      <w:r w:rsidRPr="00E14663">
        <w:rPr>
          <w:rFonts w:cs="Arial"/>
        </w:rPr>
        <w:t>je</w:t>
      </w:r>
      <w:r w:rsidR="00DF09B2">
        <w:rPr>
          <w:rFonts w:cs="Arial"/>
        </w:rPr>
        <w:t xml:space="preserve"> </w:t>
      </w:r>
      <w:r w:rsidRPr="00E14663">
        <w:rPr>
          <w:rFonts w:cs="Arial"/>
        </w:rPr>
        <w:t>bilo</w:t>
      </w:r>
      <w:r w:rsidR="00DF09B2">
        <w:rPr>
          <w:rFonts w:cs="Arial"/>
        </w:rPr>
        <w:t xml:space="preserve"> </w:t>
      </w:r>
      <w:r w:rsidRPr="00E14663">
        <w:rPr>
          <w:rFonts w:cs="Arial"/>
        </w:rPr>
        <w:t>glede</w:t>
      </w:r>
      <w:r w:rsidR="00DF09B2">
        <w:rPr>
          <w:rFonts w:cs="Arial"/>
        </w:rPr>
        <w:t xml:space="preserve"> </w:t>
      </w:r>
      <w:r w:rsidRPr="00E14663">
        <w:rPr>
          <w:rFonts w:cs="Arial"/>
        </w:rPr>
        <w:t>skladnosti</w:t>
      </w:r>
      <w:r w:rsidR="00DF09B2">
        <w:rPr>
          <w:rFonts w:cs="Arial"/>
        </w:rPr>
        <w:t xml:space="preserve"> </w:t>
      </w:r>
      <w:r w:rsidRPr="00E14663">
        <w:rPr>
          <w:rFonts w:cs="Arial"/>
        </w:rPr>
        <w:t>s</w:t>
      </w:r>
      <w:r w:rsidR="00DF09B2">
        <w:rPr>
          <w:rFonts w:cs="Arial"/>
        </w:rPr>
        <w:t xml:space="preserve"> </w:t>
      </w:r>
      <w:r w:rsidRPr="00E14663">
        <w:rPr>
          <w:rFonts w:cs="Arial"/>
        </w:rPr>
        <w:t>prostorskim</w:t>
      </w:r>
      <w:r w:rsidR="00DF09B2">
        <w:rPr>
          <w:rFonts w:cs="Arial"/>
        </w:rPr>
        <w:t xml:space="preserve"> </w:t>
      </w:r>
      <w:r w:rsidRPr="00E14663">
        <w:rPr>
          <w:rFonts w:cs="Arial"/>
        </w:rPr>
        <w:t>aktom</w:t>
      </w:r>
      <w:r w:rsidR="00DF09B2">
        <w:rPr>
          <w:rFonts w:cs="Arial"/>
        </w:rPr>
        <w:t xml:space="preserve"> </w:t>
      </w:r>
      <w:r w:rsidRPr="00E14663">
        <w:rPr>
          <w:rFonts w:cs="Arial"/>
        </w:rPr>
        <w:t>pridobljeno</w:t>
      </w:r>
      <w:r w:rsidR="00DF09B2">
        <w:rPr>
          <w:rFonts w:cs="Arial"/>
        </w:rPr>
        <w:t xml:space="preserve"> </w:t>
      </w:r>
      <w:r w:rsidRPr="00E14663">
        <w:rPr>
          <w:rFonts w:cs="Arial"/>
        </w:rPr>
        <w:t>tudi</w:t>
      </w:r>
      <w:r w:rsidR="00DF09B2">
        <w:rPr>
          <w:rFonts w:cs="Arial"/>
        </w:rPr>
        <w:t xml:space="preserve"> </w:t>
      </w:r>
      <w:r w:rsidRPr="00E14663">
        <w:rPr>
          <w:rFonts w:cs="Arial"/>
        </w:rPr>
        <w:t>pozitivno</w:t>
      </w:r>
      <w:r w:rsidR="00DF09B2">
        <w:rPr>
          <w:rFonts w:cs="Arial"/>
        </w:rPr>
        <w:t xml:space="preserve"> </w:t>
      </w:r>
      <w:r w:rsidRPr="00E14663">
        <w:rPr>
          <w:rFonts w:cs="Arial"/>
        </w:rPr>
        <w:t>mnenje</w:t>
      </w:r>
      <w:r w:rsidR="00DF09B2">
        <w:rPr>
          <w:rFonts w:cs="Arial"/>
        </w:rPr>
        <w:t xml:space="preserve"> </w:t>
      </w:r>
      <w:r w:rsidR="0014152D" w:rsidRPr="00E14663">
        <w:rPr>
          <w:rFonts w:cs="Arial"/>
        </w:rPr>
        <w:t>SOU,</w:t>
      </w:r>
      <w:r w:rsidR="00DF09B2">
        <w:rPr>
          <w:rFonts w:cs="Arial"/>
        </w:rPr>
        <w:t xml:space="preserve"> </w:t>
      </w:r>
      <w:r w:rsidR="0014152D" w:rsidRPr="00E14663">
        <w:rPr>
          <w:rFonts w:cs="Arial"/>
        </w:rPr>
        <w:t>Skupne</w:t>
      </w:r>
      <w:r w:rsidR="00DF09B2">
        <w:rPr>
          <w:rFonts w:cs="Arial"/>
        </w:rPr>
        <w:t xml:space="preserve"> </w:t>
      </w:r>
      <w:r w:rsidR="0014152D" w:rsidRPr="00E14663">
        <w:rPr>
          <w:rFonts w:cs="Arial"/>
        </w:rPr>
        <w:t>občinske</w:t>
      </w:r>
      <w:r w:rsidR="00DF09B2">
        <w:rPr>
          <w:rFonts w:cs="Arial"/>
        </w:rPr>
        <w:t xml:space="preserve"> </w:t>
      </w:r>
      <w:r w:rsidR="0014152D" w:rsidRPr="00E14663">
        <w:rPr>
          <w:rFonts w:cs="Arial"/>
        </w:rPr>
        <w:t>uprave</w:t>
      </w:r>
      <w:r w:rsidRPr="00E14663">
        <w:rPr>
          <w:rFonts w:cs="Arial"/>
        </w:rPr>
        <w:t>,</w:t>
      </w:r>
      <w:r w:rsidR="00DF09B2">
        <w:rPr>
          <w:rFonts w:cs="Arial"/>
        </w:rPr>
        <w:t xml:space="preserve"> </w:t>
      </w:r>
      <w:r w:rsidRPr="00E14663">
        <w:rPr>
          <w:rFonts w:cs="Arial"/>
        </w:rPr>
        <w:t>iz</w:t>
      </w:r>
      <w:r w:rsidR="00DF09B2">
        <w:rPr>
          <w:rFonts w:cs="Arial"/>
        </w:rPr>
        <w:t xml:space="preserve"> </w:t>
      </w:r>
      <w:r w:rsidRPr="00E14663">
        <w:rPr>
          <w:rFonts w:cs="Arial"/>
        </w:rPr>
        <w:t>katerega</w:t>
      </w:r>
      <w:r w:rsidR="00DF09B2">
        <w:rPr>
          <w:rFonts w:cs="Arial"/>
        </w:rPr>
        <w:t xml:space="preserve"> </w:t>
      </w:r>
      <w:r w:rsidRPr="00E14663">
        <w:rPr>
          <w:rFonts w:cs="Arial"/>
        </w:rPr>
        <w:t>izhaja</w:t>
      </w:r>
      <w:r w:rsidR="00DF09B2">
        <w:rPr>
          <w:rFonts w:cs="Arial"/>
        </w:rPr>
        <w:t xml:space="preserve">, da </w:t>
      </w:r>
      <w:r w:rsidR="007D60B5" w:rsidRPr="00E14663">
        <w:rPr>
          <w:rFonts w:cs="Arial"/>
        </w:rPr>
        <w:t>je</w:t>
      </w:r>
      <w:r w:rsidR="00DF09B2">
        <w:rPr>
          <w:rFonts w:cs="Arial"/>
        </w:rPr>
        <w:t xml:space="preserve"> </w:t>
      </w:r>
      <w:r w:rsidR="007D60B5" w:rsidRPr="00E14663">
        <w:rPr>
          <w:rFonts w:cs="Arial"/>
        </w:rPr>
        <w:t>poseg</w:t>
      </w:r>
      <w:r w:rsidR="00DF09B2">
        <w:rPr>
          <w:rFonts w:cs="Arial"/>
        </w:rPr>
        <w:t xml:space="preserve"> </w:t>
      </w:r>
      <w:r w:rsidR="007D60B5" w:rsidRPr="00E14663">
        <w:rPr>
          <w:rFonts w:cs="Arial"/>
        </w:rPr>
        <w:t>skladen</w:t>
      </w:r>
      <w:r w:rsidR="00DF09B2">
        <w:rPr>
          <w:rFonts w:cs="Arial"/>
        </w:rPr>
        <w:t xml:space="preserve"> </w:t>
      </w:r>
      <w:r w:rsidR="007D60B5" w:rsidRPr="00E14663">
        <w:rPr>
          <w:rFonts w:cs="Arial"/>
        </w:rPr>
        <w:t>z</w:t>
      </w:r>
      <w:r w:rsidR="00DF09B2">
        <w:rPr>
          <w:rFonts w:cs="Arial"/>
        </w:rPr>
        <w:t xml:space="preserve"> </w:t>
      </w:r>
      <w:r w:rsidR="007D60B5" w:rsidRPr="00E14663">
        <w:rPr>
          <w:rFonts w:cs="Arial"/>
        </w:rPr>
        <w:t>zgoraj</w:t>
      </w:r>
      <w:r w:rsidR="00DF09B2">
        <w:rPr>
          <w:rFonts w:cs="Arial"/>
        </w:rPr>
        <w:t xml:space="preserve"> </w:t>
      </w:r>
      <w:r w:rsidR="00587868" w:rsidRPr="00E14663">
        <w:rPr>
          <w:rFonts w:cs="Arial"/>
        </w:rPr>
        <w:t>nevednim</w:t>
      </w:r>
      <w:r w:rsidR="00DF09B2">
        <w:rPr>
          <w:rFonts w:cs="Arial"/>
        </w:rPr>
        <w:t xml:space="preserve"> </w:t>
      </w:r>
      <w:r w:rsidR="007D60B5" w:rsidRPr="00E14663">
        <w:rPr>
          <w:rFonts w:cs="Arial"/>
        </w:rPr>
        <w:t>OPN</w:t>
      </w:r>
      <w:r w:rsidRPr="00E14663">
        <w:rPr>
          <w:rFonts w:cs="Arial"/>
        </w:rPr>
        <w:t>.</w:t>
      </w:r>
    </w:p>
    <w:p w:rsidR="00C60998" w:rsidRPr="00E14663" w:rsidRDefault="00C60998" w:rsidP="00F24A83">
      <w:pPr>
        <w:spacing w:line="260" w:lineRule="exact"/>
        <w:rPr>
          <w:rFonts w:cs="Arial"/>
        </w:rPr>
      </w:pPr>
    </w:p>
    <w:p w:rsidR="00C70881" w:rsidRPr="00E14663" w:rsidRDefault="00C70881" w:rsidP="00F24A83">
      <w:pPr>
        <w:numPr>
          <w:ilvl w:val="3"/>
          <w:numId w:val="4"/>
        </w:numPr>
        <w:autoSpaceDE w:val="0"/>
        <w:autoSpaceDN w:val="0"/>
        <w:adjustRightInd w:val="0"/>
        <w:spacing w:line="260" w:lineRule="exact"/>
        <w:ind w:left="0" w:firstLine="0"/>
        <w:rPr>
          <w:rFonts w:cs="Arial"/>
          <w:color w:val="000000"/>
          <w:shd w:val="clear" w:color="auto" w:fill="FFFFFF"/>
        </w:rPr>
      </w:pPr>
      <w:r w:rsidRPr="00E14663">
        <w:rPr>
          <w:rFonts w:cs="Arial"/>
          <w:color w:val="000000"/>
          <w:shd w:val="clear" w:color="auto" w:fill="FFFFFF"/>
        </w:rPr>
        <w:t>Dokumentacijo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E14663">
        <w:rPr>
          <w:rFonts w:cs="Arial"/>
          <w:color w:val="000000"/>
          <w:shd w:val="clear" w:color="auto" w:fill="FFFFFF"/>
        </w:rPr>
        <w:t>za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E14663">
        <w:rPr>
          <w:rFonts w:cs="Arial"/>
          <w:color w:val="000000"/>
          <w:shd w:val="clear" w:color="auto" w:fill="FFFFFF"/>
        </w:rPr>
        <w:t>pridobitev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E14663">
        <w:rPr>
          <w:rFonts w:cs="Arial"/>
          <w:color w:val="000000"/>
          <w:shd w:val="clear" w:color="auto" w:fill="FFFFFF"/>
        </w:rPr>
        <w:t>gradbenega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E14663">
        <w:rPr>
          <w:rFonts w:cs="Arial"/>
          <w:color w:val="000000"/>
          <w:shd w:val="clear" w:color="auto" w:fill="FFFFFF"/>
        </w:rPr>
        <w:t>dovoljenja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E14663">
        <w:rPr>
          <w:rFonts w:cs="Arial"/>
          <w:color w:val="000000"/>
          <w:shd w:val="clear" w:color="auto" w:fill="FFFFFF"/>
        </w:rPr>
        <w:t>sta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E14663">
        <w:rPr>
          <w:rFonts w:cs="Arial"/>
          <w:color w:val="000000"/>
          <w:shd w:val="clear" w:color="auto" w:fill="FFFFFF"/>
        </w:rPr>
        <w:t>podpisala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E14663">
        <w:rPr>
          <w:rFonts w:cs="Arial"/>
          <w:color w:val="000000"/>
          <w:shd w:val="clear" w:color="auto" w:fill="FFFFFF"/>
        </w:rPr>
        <w:t>projektant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E14663">
        <w:rPr>
          <w:rFonts w:cs="Arial"/>
          <w:color w:val="000000"/>
          <w:shd w:val="clear" w:color="auto" w:fill="FFFFFF"/>
        </w:rPr>
        <w:t>in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E14663">
        <w:rPr>
          <w:rFonts w:cs="Arial"/>
          <w:color w:val="000000"/>
          <w:shd w:val="clear" w:color="auto" w:fill="FFFFFF"/>
        </w:rPr>
        <w:t>vodja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E14663">
        <w:rPr>
          <w:rFonts w:cs="Arial"/>
          <w:color w:val="000000"/>
          <w:shd w:val="clear" w:color="auto" w:fill="FFFFFF"/>
        </w:rPr>
        <w:t>projekta</w:t>
      </w:r>
      <w:r w:rsidR="00DF09B2">
        <w:rPr>
          <w:rFonts w:cs="Arial"/>
          <w:color w:val="000000"/>
          <w:shd w:val="clear" w:color="auto" w:fill="FFFFFF"/>
        </w:rPr>
        <w:t xml:space="preserve">, ki </w:t>
      </w:r>
      <w:r w:rsidRPr="00E14663">
        <w:rPr>
          <w:rFonts w:cs="Arial"/>
          <w:color w:val="000000"/>
          <w:shd w:val="clear" w:color="auto" w:fill="FFFFFF"/>
        </w:rPr>
        <w:t>je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E14663">
        <w:rPr>
          <w:rFonts w:cs="Arial"/>
          <w:color w:val="000000"/>
          <w:shd w:val="clear" w:color="auto" w:fill="FFFFFF"/>
        </w:rPr>
        <w:t>bil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E14663">
        <w:rPr>
          <w:rFonts w:cs="Arial"/>
          <w:color w:val="000000"/>
          <w:shd w:val="clear" w:color="auto" w:fill="FFFFFF"/>
        </w:rPr>
        <w:t>v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E14663">
        <w:rPr>
          <w:rFonts w:cs="Arial"/>
          <w:color w:val="000000"/>
          <w:shd w:val="clear" w:color="auto" w:fill="FFFFFF"/>
        </w:rPr>
        <w:t>času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E14663">
        <w:rPr>
          <w:rFonts w:cs="Arial"/>
          <w:color w:val="000000"/>
          <w:shd w:val="clear" w:color="auto" w:fill="FFFFFF"/>
        </w:rPr>
        <w:t>izdelave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E14663">
        <w:rPr>
          <w:rFonts w:cs="Arial"/>
          <w:color w:val="000000"/>
          <w:shd w:val="clear" w:color="auto" w:fill="FFFFFF"/>
        </w:rPr>
        <w:t>dokumentacije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E14663">
        <w:rPr>
          <w:rFonts w:cs="Arial"/>
          <w:color w:val="000000"/>
          <w:shd w:val="clear" w:color="auto" w:fill="FFFFFF"/>
        </w:rPr>
        <w:t>vpisan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E14663">
        <w:rPr>
          <w:rFonts w:cs="Arial"/>
          <w:color w:val="000000"/>
          <w:shd w:val="clear" w:color="auto" w:fill="FFFFFF"/>
        </w:rPr>
        <w:t>v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E14663">
        <w:rPr>
          <w:rFonts w:cs="Arial"/>
          <w:color w:val="000000"/>
          <w:shd w:val="clear" w:color="auto" w:fill="FFFFFF"/>
        </w:rPr>
        <w:t>imenik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E14663">
        <w:rPr>
          <w:rFonts w:cs="Arial"/>
          <w:color w:val="000000"/>
          <w:shd w:val="clear" w:color="auto" w:fill="FFFFFF"/>
        </w:rPr>
        <w:t>pristojne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E14663">
        <w:rPr>
          <w:rFonts w:cs="Arial"/>
          <w:color w:val="000000"/>
          <w:shd w:val="clear" w:color="auto" w:fill="FFFFFF"/>
        </w:rPr>
        <w:t>poklicne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E14663">
        <w:rPr>
          <w:rFonts w:cs="Arial"/>
          <w:color w:val="000000"/>
          <w:shd w:val="clear" w:color="auto" w:fill="FFFFFF"/>
        </w:rPr>
        <w:t>zbornice;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E14663">
        <w:rPr>
          <w:rFonts w:cs="Arial"/>
          <w:color w:val="000000"/>
          <w:shd w:val="clear" w:color="auto" w:fill="FFFFFF"/>
        </w:rPr>
        <w:t>Sestavni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E14663">
        <w:rPr>
          <w:rFonts w:cs="Arial"/>
          <w:color w:val="000000"/>
          <w:shd w:val="clear" w:color="auto" w:fill="FFFFFF"/>
        </w:rPr>
        <w:t>del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E14663">
        <w:rPr>
          <w:rFonts w:cs="Arial"/>
          <w:color w:val="000000"/>
          <w:shd w:val="clear" w:color="auto" w:fill="FFFFFF"/>
        </w:rPr>
        <w:t>dokumentacije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E14663">
        <w:rPr>
          <w:rFonts w:cs="Arial"/>
          <w:color w:val="000000"/>
          <w:shd w:val="clear" w:color="auto" w:fill="FFFFFF"/>
        </w:rPr>
        <w:t>za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E14663">
        <w:rPr>
          <w:rFonts w:cs="Arial"/>
          <w:color w:val="000000"/>
          <w:shd w:val="clear" w:color="auto" w:fill="FFFFFF"/>
        </w:rPr>
        <w:t>pridobitev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E14663">
        <w:rPr>
          <w:rFonts w:cs="Arial"/>
          <w:color w:val="000000"/>
          <w:shd w:val="clear" w:color="auto" w:fill="FFFFFF"/>
        </w:rPr>
        <w:t>gradbenega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E14663">
        <w:rPr>
          <w:rFonts w:cs="Arial"/>
          <w:color w:val="000000"/>
          <w:shd w:val="clear" w:color="auto" w:fill="FFFFFF"/>
        </w:rPr>
        <w:t>dovoljenja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E14663">
        <w:rPr>
          <w:rFonts w:cs="Arial"/>
          <w:color w:val="000000"/>
          <w:shd w:val="clear" w:color="auto" w:fill="FFFFFF"/>
        </w:rPr>
        <w:t>je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E14663">
        <w:rPr>
          <w:rFonts w:cs="Arial"/>
          <w:color w:val="000000"/>
          <w:shd w:val="clear" w:color="auto" w:fill="FFFFFF"/>
        </w:rPr>
        <w:t>podpisana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E14663">
        <w:rPr>
          <w:rFonts w:cs="Arial"/>
          <w:color w:val="000000"/>
          <w:shd w:val="clear" w:color="auto" w:fill="FFFFFF"/>
        </w:rPr>
        <w:t>izjava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E14663">
        <w:rPr>
          <w:rFonts w:cs="Arial"/>
          <w:color w:val="000000"/>
          <w:shd w:val="clear" w:color="auto" w:fill="FFFFFF"/>
        </w:rPr>
        <w:t>projektanta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E14663">
        <w:rPr>
          <w:rFonts w:cs="Arial"/>
          <w:color w:val="000000"/>
          <w:shd w:val="clear" w:color="auto" w:fill="FFFFFF"/>
        </w:rPr>
        <w:t>in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E14663">
        <w:rPr>
          <w:rFonts w:cs="Arial"/>
          <w:color w:val="000000"/>
          <w:shd w:val="clear" w:color="auto" w:fill="FFFFFF"/>
        </w:rPr>
        <w:t>vodje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E14663">
        <w:rPr>
          <w:rFonts w:cs="Arial"/>
          <w:color w:val="000000"/>
          <w:shd w:val="clear" w:color="auto" w:fill="FFFFFF"/>
        </w:rPr>
        <w:t>projekta</w:t>
      </w:r>
      <w:r w:rsidR="00DF09B2">
        <w:rPr>
          <w:rFonts w:cs="Arial"/>
          <w:color w:val="000000"/>
          <w:shd w:val="clear" w:color="auto" w:fill="FFFFFF"/>
        </w:rPr>
        <w:t xml:space="preserve">, da </w:t>
      </w:r>
      <w:r w:rsidRPr="00E14663">
        <w:rPr>
          <w:rFonts w:cs="Arial"/>
          <w:color w:val="000000"/>
          <w:shd w:val="clear" w:color="auto" w:fill="FFFFFF"/>
        </w:rPr>
        <w:t>so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E14663">
        <w:rPr>
          <w:rFonts w:cs="Arial"/>
          <w:color w:val="000000"/>
          <w:shd w:val="clear" w:color="auto" w:fill="FFFFFF"/>
        </w:rPr>
        <w:t>na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E14663">
        <w:rPr>
          <w:rFonts w:cs="Arial"/>
          <w:color w:val="000000"/>
          <w:shd w:val="clear" w:color="auto" w:fill="FFFFFF"/>
        </w:rPr>
        <w:t>ravni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E14663">
        <w:rPr>
          <w:rFonts w:cs="Arial"/>
          <w:color w:val="000000"/>
          <w:shd w:val="clear" w:color="auto" w:fill="FFFFFF"/>
        </w:rPr>
        <w:t>obdelave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E14663">
        <w:rPr>
          <w:rFonts w:cs="Arial"/>
          <w:color w:val="000000"/>
          <w:shd w:val="clear" w:color="auto" w:fill="FFFFFF"/>
        </w:rPr>
        <w:t>dokumentacije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E14663">
        <w:rPr>
          <w:rFonts w:cs="Arial"/>
          <w:color w:val="000000"/>
          <w:shd w:val="clear" w:color="auto" w:fill="FFFFFF"/>
        </w:rPr>
        <w:t>za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E14663">
        <w:rPr>
          <w:rFonts w:cs="Arial"/>
          <w:color w:val="000000"/>
          <w:shd w:val="clear" w:color="auto" w:fill="FFFFFF"/>
        </w:rPr>
        <w:t>pridobitev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E14663">
        <w:rPr>
          <w:rFonts w:cs="Arial"/>
          <w:color w:val="000000"/>
          <w:shd w:val="clear" w:color="auto" w:fill="FFFFFF"/>
        </w:rPr>
        <w:t>gradbenega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E14663">
        <w:rPr>
          <w:rFonts w:cs="Arial"/>
          <w:color w:val="000000"/>
          <w:shd w:val="clear" w:color="auto" w:fill="FFFFFF"/>
        </w:rPr>
        <w:t>dovoljenja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E14663">
        <w:rPr>
          <w:rFonts w:cs="Arial"/>
          <w:color w:val="000000"/>
          <w:shd w:val="clear" w:color="auto" w:fill="FFFFFF"/>
        </w:rPr>
        <w:t>izpolnjene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E14663">
        <w:rPr>
          <w:rFonts w:cs="Arial"/>
          <w:color w:val="000000"/>
          <w:shd w:val="clear" w:color="auto" w:fill="FFFFFF"/>
        </w:rPr>
        <w:t>zahteve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E14663">
        <w:rPr>
          <w:rFonts w:cs="Arial"/>
          <w:color w:val="000000"/>
          <w:shd w:val="clear" w:color="auto" w:fill="FFFFFF"/>
        </w:rPr>
        <w:t>iz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E14663">
        <w:rPr>
          <w:rFonts w:cs="Arial"/>
          <w:color w:val="000000"/>
          <w:shd w:val="clear" w:color="auto" w:fill="FFFFFF"/>
        </w:rPr>
        <w:t>15.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E14663">
        <w:rPr>
          <w:rFonts w:cs="Arial"/>
          <w:color w:val="000000"/>
          <w:shd w:val="clear" w:color="auto" w:fill="FFFFFF"/>
        </w:rPr>
        <w:t>člena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E14663">
        <w:rPr>
          <w:rFonts w:cs="Arial"/>
          <w:color w:val="000000"/>
          <w:shd w:val="clear" w:color="auto" w:fill="FFFFFF"/>
        </w:rPr>
        <w:t>GZ.</w:t>
      </w:r>
    </w:p>
    <w:p w:rsidR="00C70881" w:rsidRPr="00E14663" w:rsidRDefault="00C70881" w:rsidP="00F24A83">
      <w:pPr>
        <w:tabs>
          <w:tab w:val="left" w:pos="567"/>
        </w:tabs>
        <w:autoSpaceDE w:val="0"/>
        <w:autoSpaceDN w:val="0"/>
        <w:adjustRightInd w:val="0"/>
        <w:spacing w:line="260" w:lineRule="exact"/>
      </w:pPr>
    </w:p>
    <w:p w:rsidR="00C70881" w:rsidRPr="00E14663" w:rsidRDefault="00C70881" w:rsidP="00F24A83">
      <w:pPr>
        <w:numPr>
          <w:ilvl w:val="3"/>
          <w:numId w:val="4"/>
        </w:numPr>
        <w:autoSpaceDE w:val="0"/>
        <w:autoSpaceDN w:val="0"/>
        <w:adjustRightInd w:val="0"/>
        <w:spacing w:line="260" w:lineRule="exact"/>
        <w:ind w:left="0" w:firstLine="0"/>
        <w:rPr>
          <w:rFonts w:cs="Arial"/>
          <w:color w:val="000000"/>
          <w:shd w:val="clear" w:color="auto" w:fill="FFFFFF"/>
        </w:rPr>
      </w:pPr>
      <w:r w:rsidRPr="00E14663">
        <w:rPr>
          <w:rFonts w:cs="Arial"/>
          <w:color w:val="000000"/>
          <w:shd w:val="clear" w:color="auto" w:fill="FFFFFF"/>
        </w:rPr>
        <w:t>Nameravana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E14663">
        <w:rPr>
          <w:rFonts w:cs="Arial"/>
          <w:color w:val="000000"/>
          <w:shd w:val="clear" w:color="auto" w:fill="FFFFFF"/>
        </w:rPr>
        <w:t>gradnja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E14663">
        <w:rPr>
          <w:rFonts w:cs="Arial"/>
          <w:color w:val="000000"/>
          <w:shd w:val="clear" w:color="auto" w:fill="FFFFFF"/>
        </w:rPr>
        <w:t>je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E14663">
        <w:rPr>
          <w:rFonts w:cs="Arial"/>
          <w:color w:val="000000"/>
          <w:shd w:val="clear" w:color="auto" w:fill="FFFFFF"/>
        </w:rPr>
        <w:t>skladna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E14663">
        <w:rPr>
          <w:rFonts w:cs="Arial"/>
          <w:color w:val="000000"/>
          <w:shd w:val="clear" w:color="auto" w:fill="FFFFFF"/>
        </w:rPr>
        <w:t>s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E14663">
        <w:rPr>
          <w:rFonts w:cs="Arial"/>
          <w:color w:val="000000"/>
          <w:shd w:val="clear" w:color="auto" w:fill="FFFFFF"/>
        </w:rPr>
        <w:t>predpisi</w:t>
      </w:r>
      <w:r w:rsidR="00DF09B2">
        <w:rPr>
          <w:rFonts w:cs="Arial"/>
          <w:color w:val="000000"/>
          <w:shd w:val="clear" w:color="auto" w:fill="FFFFFF"/>
        </w:rPr>
        <w:t xml:space="preserve">, ki </w:t>
      </w:r>
      <w:r w:rsidRPr="00E14663">
        <w:rPr>
          <w:rFonts w:cs="Arial"/>
          <w:color w:val="000000"/>
          <w:shd w:val="clear" w:color="auto" w:fill="FFFFFF"/>
        </w:rPr>
        <w:t>so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E14663">
        <w:rPr>
          <w:rFonts w:cs="Arial"/>
          <w:color w:val="000000"/>
          <w:shd w:val="clear" w:color="auto" w:fill="FFFFFF"/>
        </w:rPr>
        <w:t>podlaga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E14663">
        <w:rPr>
          <w:rFonts w:cs="Arial"/>
          <w:color w:val="000000"/>
          <w:shd w:val="clear" w:color="auto" w:fill="FFFFFF"/>
        </w:rPr>
        <w:t>za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E14663">
        <w:rPr>
          <w:rFonts w:cs="Arial"/>
          <w:color w:val="000000"/>
          <w:shd w:val="clear" w:color="auto" w:fill="FFFFFF"/>
        </w:rPr>
        <w:t>izdajo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E14663">
        <w:rPr>
          <w:rFonts w:cs="Arial"/>
          <w:color w:val="000000"/>
          <w:shd w:val="clear" w:color="auto" w:fill="FFFFFF"/>
        </w:rPr>
        <w:t>mnenj.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E14663">
        <w:rPr>
          <w:rFonts w:cs="Arial"/>
          <w:color w:val="000000"/>
          <w:shd w:val="clear" w:color="auto" w:fill="FFFFFF"/>
        </w:rPr>
        <w:t>Upravni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E14663">
        <w:rPr>
          <w:rFonts w:cs="Arial"/>
          <w:color w:val="000000"/>
          <w:shd w:val="clear" w:color="auto" w:fill="FFFFFF"/>
        </w:rPr>
        <w:t>organ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E14663">
        <w:rPr>
          <w:rFonts w:cs="Arial"/>
          <w:color w:val="000000"/>
          <w:shd w:val="clear" w:color="auto" w:fill="FFFFFF"/>
        </w:rPr>
        <w:t>na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E14663">
        <w:rPr>
          <w:rFonts w:cs="Arial"/>
          <w:color w:val="000000"/>
          <w:shd w:val="clear" w:color="auto" w:fill="FFFFFF"/>
        </w:rPr>
        <w:t>podlagi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E14663">
        <w:rPr>
          <w:rFonts w:cs="Arial"/>
          <w:color w:val="000000"/>
          <w:shd w:val="clear" w:color="auto" w:fill="FFFFFF"/>
        </w:rPr>
        <w:t>vpogleda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E14663">
        <w:rPr>
          <w:rFonts w:cs="Arial"/>
          <w:color w:val="000000"/>
          <w:shd w:val="clear" w:color="auto" w:fill="FFFFFF"/>
        </w:rPr>
        <w:t>v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E14663">
        <w:rPr>
          <w:rFonts w:cs="Arial"/>
          <w:color w:val="000000"/>
          <w:shd w:val="clear" w:color="auto" w:fill="FFFFFF"/>
        </w:rPr>
        <w:t>DGD,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E14663">
        <w:rPr>
          <w:rFonts w:cs="Arial"/>
          <w:color w:val="000000"/>
          <w:shd w:val="clear" w:color="auto" w:fill="FFFFFF"/>
        </w:rPr>
        <w:t>PVO,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E14663">
        <w:rPr>
          <w:rFonts w:cs="Arial"/>
          <w:color w:val="000000"/>
          <w:shd w:val="clear" w:color="auto" w:fill="FFFFFF"/>
        </w:rPr>
        <w:t>Prostorski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E14663">
        <w:rPr>
          <w:rFonts w:cs="Arial"/>
          <w:color w:val="000000"/>
          <w:shd w:val="clear" w:color="auto" w:fill="FFFFFF"/>
        </w:rPr>
        <w:t>informacijski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E14663">
        <w:rPr>
          <w:rFonts w:cs="Arial"/>
          <w:color w:val="000000"/>
          <w:shd w:val="clear" w:color="auto" w:fill="FFFFFF"/>
        </w:rPr>
        <w:t>sistem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E14663">
        <w:rPr>
          <w:rFonts w:cs="Arial"/>
          <w:color w:val="000000"/>
          <w:shd w:val="clear" w:color="auto" w:fill="FFFFFF"/>
        </w:rPr>
        <w:t>in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E14663">
        <w:rPr>
          <w:rFonts w:cs="Arial"/>
          <w:color w:val="000000"/>
          <w:shd w:val="clear" w:color="auto" w:fill="FFFFFF"/>
        </w:rPr>
        <w:t>pridobljena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E14663">
        <w:rPr>
          <w:rFonts w:cs="Arial"/>
          <w:color w:val="000000"/>
          <w:shd w:val="clear" w:color="auto" w:fill="FFFFFF"/>
        </w:rPr>
        <w:t>mnenja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E14663">
        <w:rPr>
          <w:rFonts w:cs="Arial"/>
          <w:color w:val="000000"/>
          <w:shd w:val="clear" w:color="auto" w:fill="FFFFFF"/>
        </w:rPr>
        <w:t>v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E14663">
        <w:rPr>
          <w:rFonts w:cs="Arial"/>
          <w:color w:val="000000"/>
          <w:shd w:val="clear" w:color="auto" w:fill="FFFFFF"/>
        </w:rPr>
        <w:t>zvezi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E14663">
        <w:rPr>
          <w:rFonts w:cs="Arial"/>
          <w:color w:val="000000"/>
          <w:shd w:val="clear" w:color="auto" w:fill="FFFFFF"/>
        </w:rPr>
        <w:t>s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E14663">
        <w:rPr>
          <w:rFonts w:cs="Arial"/>
          <w:color w:val="000000"/>
          <w:shd w:val="clear" w:color="auto" w:fill="FFFFFF"/>
        </w:rPr>
        <w:t>tem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E14663">
        <w:rPr>
          <w:rFonts w:cs="Arial"/>
          <w:color w:val="000000"/>
          <w:shd w:val="clear" w:color="auto" w:fill="FFFFFF"/>
        </w:rPr>
        <w:t>ugotavlja:</w:t>
      </w:r>
    </w:p>
    <w:p w:rsidR="00C70881" w:rsidRPr="00E14663" w:rsidRDefault="00C70881" w:rsidP="00F24A83">
      <w:pPr>
        <w:spacing w:line="260" w:lineRule="exact"/>
      </w:pPr>
    </w:p>
    <w:p w:rsidR="00C70881" w:rsidRPr="00E14663" w:rsidRDefault="00C70881" w:rsidP="00F24A83">
      <w:pPr>
        <w:tabs>
          <w:tab w:val="left" w:pos="567"/>
        </w:tabs>
        <w:spacing w:line="260" w:lineRule="exact"/>
      </w:pPr>
      <w:r w:rsidRPr="00E14663">
        <w:t>3.1</w:t>
      </w:r>
      <w:r w:rsidR="00DF09B2">
        <w:t xml:space="preserve"> </w:t>
      </w:r>
      <w:r w:rsidRPr="00E14663">
        <w:tab/>
        <w:t>K</w:t>
      </w:r>
      <w:r w:rsidR="00DF09B2">
        <w:t xml:space="preserve"> </w:t>
      </w:r>
      <w:r w:rsidRPr="00E14663">
        <w:t>predmetni</w:t>
      </w:r>
      <w:r w:rsidR="00DF09B2">
        <w:t xml:space="preserve"> </w:t>
      </w:r>
      <w:r w:rsidRPr="00E14663">
        <w:t>gradnji</w:t>
      </w:r>
      <w:r w:rsidR="00DF09B2">
        <w:t xml:space="preserve"> </w:t>
      </w:r>
      <w:r w:rsidRPr="00E14663">
        <w:t>so</w:t>
      </w:r>
      <w:r w:rsidR="00DF09B2">
        <w:t xml:space="preserve"> </w:t>
      </w:r>
      <w:r w:rsidRPr="00E14663">
        <w:t>bila</w:t>
      </w:r>
      <w:r w:rsidR="00DF09B2">
        <w:t xml:space="preserve"> </w:t>
      </w:r>
      <w:r w:rsidRPr="00E14663">
        <w:t>pridobljena</w:t>
      </w:r>
      <w:r w:rsidR="00DF09B2">
        <w:t xml:space="preserve"> </w:t>
      </w:r>
      <w:r w:rsidRPr="00E14663">
        <w:t>mnenj</w:t>
      </w:r>
      <w:r w:rsidR="00587868" w:rsidRPr="00E14663">
        <w:t>i</w:t>
      </w:r>
      <w:r w:rsidR="00DF09B2">
        <w:t xml:space="preserve"> </w:t>
      </w:r>
      <w:r w:rsidRPr="00E14663">
        <w:t>upravljavcev</w:t>
      </w:r>
      <w:r w:rsidR="00DF09B2">
        <w:t xml:space="preserve"> </w:t>
      </w:r>
      <w:r w:rsidRPr="00E14663">
        <w:t>vodov</w:t>
      </w:r>
      <w:r w:rsidR="00DF09B2">
        <w:t xml:space="preserve"> </w:t>
      </w:r>
      <w:r w:rsidRPr="00E14663">
        <w:t>gospodarske</w:t>
      </w:r>
      <w:r w:rsidR="00DF09B2">
        <w:t xml:space="preserve"> </w:t>
      </w:r>
      <w:r w:rsidRPr="00E14663">
        <w:t>javne</w:t>
      </w:r>
      <w:r w:rsidR="00DF09B2">
        <w:t xml:space="preserve"> </w:t>
      </w:r>
      <w:r w:rsidRPr="00E14663">
        <w:t>infrastrukture,</w:t>
      </w:r>
      <w:r w:rsidR="00DF09B2">
        <w:t xml:space="preserve"> </w:t>
      </w:r>
      <w:r w:rsidRPr="00E14663">
        <w:t>na</w:t>
      </w:r>
      <w:r w:rsidR="00DF09B2">
        <w:t xml:space="preserve"> </w:t>
      </w:r>
      <w:r w:rsidRPr="00E14663">
        <w:t>katere</w:t>
      </w:r>
      <w:r w:rsidR="00DF09B2">
        <w:t xml:space="preserve"> </w:t>
      </w:r>
      <w:r w:rsidRPr="00E14663">
        <w:t>je</w:t>
      </w:r>
      <w:r w:rsidR="00DF09B2">
        <w:t xml:space="preserve"> </w:t>
      </w:r>
      <w:r w:rsidRPr="00E14663">
        <w:t>predvidena</w:t>
      </w:r>
      <w:r w:rsidR="00DF09B2">
        <w:t xml:space="preserve"> </w:t>
      </w:r>
      <w:r w:rsidRPr="00E14663">
        <w:t>priključitev</w:t>
      </w:r>
      <w:r w:rsidR="00DF09B2">
        <w:t xml:space="preserve"> </w:t>
      </w:r>
      <w:r w:rsidRPr="00E14663">
        <w:t>predmetne</w:t>
      </w:r>
      <w:r w:rsidR="00DF09B2">
        <w:t xml:space="preserve"> </w:t>
      </w:r>
      <w:r w:rsidRPr="00E14663">
        <w:t>gradnje</w:t>
      </w:r>
      <w:r w:rsidR="00587868" w:rsidRPr="00E14663">
        <w:t>,</w:t>
      </w:r>
      <w:r w:rsidR="00DF09B2">
        <w:t xml:space="preserve"> </w:t>
      </w:r>
      <w:r w:rsidR="00587868" w:rsidRPr="00E14663">
        <w:t>ali</w:t>
      </w:r>
      <w:r w:rsidR="00DF09B2">
        <w:t xml:space="preserve"> </w:t>
      </w:r>
      <w:r w:rsidRPr="00E14663">
        <w:t>katerih</w:t>
      </w:r>
      <w:r w:rsidR="00DF09B2">
        <w:t xml:space="preserve"> </w:t>
      </w:r>
      <w:r w:rsidRPr="00E14663">
        <w:t>varovalni</w:t>
      </w:r>
      <w:r w:rsidR="00DF09B2">
        <w:t xml:space="preserve"> </w:t>
      </w:r>
      <w:r w:rsidRPr="00E14663">
        <w:t>pasovi</w:t>
      </w:r>
      <w:r w:rsidR="00DF09B2">
        <w:t xml:space="preserve"> </w:t>
      </w:r>
      <w:r w:rsidRPr="00E14663">
        <w:t>se</w:t>
      </w:r>
      <w:r w:rsidR="00DF09B2">
        <w:t xml:space="preserve"> </w:t>
      </w:r>
      <w:r w:rsidRPr="00E14663">
        <w:t>nahajajo</w:t>
      </w:r>
      <w:r w:rsidR="00DF09B2">
        <w:t xml:space="preserve"> </w:t>
      </w:r>
      <w:r w:rsidRPr="00E14663">
        <w:t>v</w:t>
      </w:r>
      <w:r w:rsidR="00DF09B2">
        <w:t xml:space="preserve"> </w:t>
      </w:r>
      <w:r w:rsidRPr="00E14663">
        <w:t>območju</w:t>
      </w:r>
      <w:r w:rsidR="00DF09B2">
        <w:t xml:space="preserve"> </w:t>
      </w:r>
      <w:r w:rsidRPr="00E14663">
        <w:t>predmetne</w:t>
      </w:r>
      <w:r w:rsidR="00DF09B2">
        <w:t xml:space="preserve"> </w:t>
      </w:r>
      <w:r w:rsidRPr="00E14663">
        <w:t>gradnje</w:t>
      </w:r>
      <w:r w:rsidR="00DF09B2">
        <w:t xml:space="preserve"> </w:t>
      </w:r>
      <w:r w:rsidRPr="00E14663">
        <w:t>(</w:t>
      </w:r>
      <w:r w:rsidR="00587868" w:rsidRPr="00E14663">
        <w:t>Elektro</w:t>
      </w:r>
      <w:r w:rsidR="00DF09B2">
        <w:t xml:space="preserve"> </w:t>
      </w:r>
      <w:r w:rsidR="00587868" w:rsidRPr="00E14663">
        <w:t>Maribor</w:t>
      </w:r>
      <w:r w:rsidR="00DF09B2">
        <w:t xml:space="preserve"> </w:t>
      </w:r>
      <w:r w:rsidRPr="00E14663">
        <w:t>d.</w:t>
      </w:r>
      <w:r w:rsidR="00587868" w:rsidRPr="00E14663">
        <w:t>d.</w:t>
      </w:r>
      <w:r w:rsidR="00DF09B2">
        <w:t xml:space="preserve"> </w:t>
      </w:r>
      <w:r w:rsidR="00587868" w:rsidRPr="00E14663">
        <w:t>in</w:t>
      </w:r>
      <w:r w:rsidR="00DF09B2">
        <w:t xml:space="preserve"> </w:t>
      </w:r>
      <w:r w:rsidR="00587868" w:rsidRPr="00E14663">
        <w:t>Komunalno</w:t>
      </w:r>
      <w:r w:rsidR="00DF09B2">
        <w:t xml:space="preserve"> </w:t>
      </w:r>
      <w:r w:rsidR="00587868" w:rsidRPr="00E14663">
        <w:t>podjetje</w:t>
      </w:r>
      <w:r w:rsidR="00DF09B2">
        <w:t xml:space="preserve"> </w:t>
      </w:r>
      <w:r w:rsidR="00587868" w:rsidRPr="00E14663">
        <w:t>Ptuj</w:t>
      </w:r>
      <w:r w:rsidR="00DF09B2">
        <w:t xml:space="preserve"> </w:t>
      </w:r>
      <w:r w:rsidR="00587868" w:rsidRPr="00E14663">
        <w:t>d.d.</w:t>
      </w:r>
      <w:r w:rsidRPr="00E14663">
        <w:t>).</w:t>
      </w:r>
      <w:r w:rsidR="00DF09B2">
        <w:t xml:space="preserve"> </w:t>
      </w:r>
      <w:r w:rsidRPr="00E14663">
        <w:t>Iz</w:t>
      </w:r>
      <w:r w:rsidR="00DF09B2">
        <w:t xml:space="preserve"> </w:t>
      </w:r>
      <w:r w:rsidRPr="00E14663">
        <w:t>mnenj</w:t>
      </w:r>
      <w:r w:rsidR="00DF09B2">
        <w:t xml:space="preserve">, ki </w:t>
      </w:r>
      <w:r w:rsidRPr="00E14663">
        <w:t>so</w:t>
      </w:r>
      <w:r w:rsidR="00DF09B2">
        <w:t xml:space="preserve"> </w:t>
      </w:r>
      <w:r w:rsidRPr="00E14663">
        <w:t>navedena</w:t>
      </w:r>
      <w:r w:rsidR="00DF09B2">
        <w:t xml:space="preserve"> </w:t>
      </w:r>
      <w:r w:rsidRPr="00E14663">
        <w:t>v</w:t>
      </w:r>
      <w:r w:rsidR="00DF09B2">
        <w:t xml:space="preserve"> </w:t>
      </w:r>
      <w:r w:rsidRPr="00E14663">
        <w:t>točki</w:t>
      </w:r>
      <w:r w:rsidR="00DF09B2">
        <w:t xml:space="preserve"> </w:t>
      </w:r>
      <w:r w:rsidR="000207BF">
        <w:t>IV</w:t>
      </w:r>
      <w:r w:rsidR="00587868" w:rsidRPr="00E14663">
        <w:t>.</w:t>
      </w:r>
      <w:r w:rsidR="00DF09B2">
        <w:t xml:space="preserve"> </w:t>
      </w:r>
      <w:r w:rsidRPr="00E14663">
        <w:t>izreka</w:t>
      </w:r>
      <w:r w:rsidR="00DF09B2">
        <w:t xml:space="preserve"> </w:t>
      </w:r>
      <w:r w:rsidRPr="00E14663">
        <w:t>tega</w:t>
      </w:r>
      <w:r w:rsidR="00DF09B2">
        <w:t xml:space="preserve"> </w:t>
      </w:r>
      <w:r w:rsidRPr="00E14663">
        <w:t>dovoljenja</w:t>
      </w:r>
      <w:r w:rsidR="000207BF">
        <w:t>,</w:t>
      </w:r>
      <w:r w:rsidR="00DF09B2">
        <w:t xml:space="preserve"> </w:t>
      </w:r>
      <w:r w:rsidRPr="00E14663">
        <w:t>izhaja</w:t>
      </w:r>
      <w:r w:rsidR="00DF09B2">
        <w:t xml:space="preserve">, da </w:t>
      </w:r>
      <w:r w:rsidRPr="00E14663">
        <w:t>ni</w:t>
      </w:r>
      <w:r w:rsidR="00DF09B2">
        <w:t xml:space="preserve"> </w:t>
      </w:r>
      <w:r w:rsidRPr="00E14663">
        <w:t>zadržkov</w:t>
      </w:r>
      <w:r w:rsidR="00DF09B2">
        <w:t xml:space="preserve"> </w:t>
      </w:r>
      <w:r w:rsidRPr="00E14663">
        <w:t>za</w:t>
      </w:r>
      <w:r w:rsidR="00DF09B2">
        <w:t xml:space="preserve"> </w:t>
      </w:r>
      <w:r w:rsidRPr="00E14663">
        <w:t>izdajo</w:t>
      </w:r>
      <w:r w:rsidR="00DF09B2">
        <w:t xml:space="preserve"> </w:t>
      </w:r>
      <w:r w:rsidRPr="00E14663">
        <w:t>tega</w:t>
      </w:r>
      <w:r w:rsidR="00DF09B2">
        <w:t xml:space="preserve"> </w:t>
      </w:r>
      <w:r w:rsidRPr="00E14663">
        <w:t>dovoljenja</w:t>
      </w:r>
      <w:r w:rsidR="00DF09B2">
        <w:t xml:space="preserve"> </w:t>
      </w:r>
      <w:r w:rsidRPr="00E14663">
        <w:t>z</w:t>
      </w:r>
      <w:r w:rsidR="00DF09B2">
        <w:t xml:space="preserve"> </w:t>
      </w:r>
      <w:r w:rsidRPr="00E14663">
        <w:t>vidika</w:t>
      </w:r>
      <w:r w:rsidR="00DF09B2">
        <w:t xml:space="preserve"> </w:t>
      </w:r>
      <w:r w:rsidRPr="00E14663">
        <w:t>predpisov</w:t>
      </w:r>
      <w:r w:rsidR="00DF09B2">
        <w:t xml:space="preserve"> </w:t>
      </w:r>
      <w:proofErr w:type="spellStart"/>
      <w:r w:rsidRPr="00E14663">
        <w:t>mnenjedajalcev</w:t>
      </w:r>
      <w:proofErr w:type="spellEnd"/>
      <w:r w:rsidR="00DF09B2">
        <w:t xml:space="preserve">, ki </w:t>
      </w:r>
      <w:r w:rsidRPr="00E14663">
        <w:t>so</w:t>
      </w:r>
      <w:r w:rsidR="00DF09B2">
        <w:t xml:space="preserve"> </w:t>
      </w:r>
      <w:r w:rsidRPr="00E14663">
        <w:t>podlaga</w:t>
      </w:r>
      <w:r w:rsidR="00DF09B2">
        <w:t xml:space="preserve"> </w:t>
      </w:r>
      <w:r w:rsidRPr="00E14663">
        <w:t>za</w:t>
      </w:r>
      <w:r w:rsidR="00DF09B2">
        <w:t xml:space="preserve"> </w:t>
      </w:r>
      <w:r w:rsidRPr="00E14663">
        <w:t>njihovo</w:t>
      </w:r>
      <w:r w:rsidR="00DF09B2">
        <w:t xml:space="preserve"> </w:t>
      </w:r>
      <w:r w:rsidRPr="00E14663">
        <w:t>izdajo.</w:t>
      </w:r>
      <w:r w:rsidR="00DF09B2">
        <w:t xml:space="preserve"> </w:t>
      </w:r>
      <w:r w:rsidRPr="00E14663">
        <w:t>Investitor</w:t>
      </w:r>
      <w:r w:rsidR="00DF09B2">
        <w:t xml:space="preserve"> </w:t>
      </w:r>
      <w:r w:rsidRPr="00E14663">
        <w:t>mora</w:t>
      </w:r>
      <w:r w:rsidR="00DF09B2">
        <w:t xml:space="preserve"> </w:t>
      </w:r>
      <w:r w:rsidRPr="00E14663">
        <w:t>pri</w:t>
      </w:r>
      <w:r w:rsidR="00DF09B2">
        <w:t xml:space="preserve"> </w:t>
      </w:r>
      <w:r w:rsidRPr="00E14663">
        <w:t>nadaljnjem</w:t>
      </w:r>
      <w:r w:rsidR="00DF09B2">
        <w:t xml:space="preserve"> </w:t>
      </w:r>
      <w:r w:rsidRPr="00E14663">
        <w:t>projektiranju,</w:t>
      </w:r>
      <w:r w:rsidR="00DF09B2">
        <w:t xml:space="preserve"> </w:t>
      </w:r>
      <w:r w:rsidRPr="00E14663">
        <w:t>med</w:t>
      </w:r>
      <w:r w:rsidR="00DF09B2">
        <w:t xml:space="preserve"> </w:t>
      </w:r>
      <w:r w:rsidRPr="00E14663">
        <w:t>gradnjo</w:t>
      </w:r>
      <w:r w:rsidR="00DF09B2">
        <w:t xml:space="preserve"> </w:t>
      </w:r>
      <w:r w:rsidRPr="00E14663">
        <w:t>in</w:t>
      </w:r>
      <w:r w:rsidR="00DF09B2">
        <w:t xml:space="preserve"> </w:t>
      </w:r>
      <w:r w:rsidRPr="00E14663">
        <w:t>uporabo</w:t>
      </w:r>
      <w:r w:rsidR="00DF09B2">
        <w:t xml:space="preserve"> </w:t>
      </w:r>
      <w:r w:rsidRPr="00E14663">
        <w:t>objekta</w:t>
      </w:r>
      <w:r w:rsidR="00DF09B2">
        <w:t xml:space="preserve"> </w:t>
      </w:r>
      <w:r w:rsidRPr="00E14663">
        <w:t>upoštevati</w:t>
      </w:r>
      <w:r w:rsidR="00DF09B2">
        <w:t xml:space="preserve"> </w:t>
      </w:r>
      <w:r w:rsidRPr="00E14663">
        <w:t>vse</w:t>
      </w:r>
      <w:r w:rsidR="00DF09B2">
        <w:t xml:space="preserve"> </w:t>
      </w:r>
      <w:r w:rsidRPr="00E14663">
        <w:t>pogoje</w:t>
      </w:r>
      <w:r w:rsidR="00DF09B2">
        <w:t xml:space="preserve"> </w:t>
      </w:r>
      <w:proofErr w:type="spellStart"/>
      <w:r w:rsidRPr="00E14663">
        <w:t>mnenjedajalcev</w:t>
      </w:r>
      <w:proofErr w:type="spellEnd"/>
      <w:r w:rsidRPr="00E14663">
        <w:t>,</w:t>
      </w:r>
      <w:r w:rsidR="00DF09B2">
        <w:t xml:space="preserve"> </w:t>
      </w:r>
      <w:r w:rsidRPr="00E14663">
        <w:t>k</w:t>
      </w:r>
      <w:r w:rsidR="00DF09B2">
        <w:t xml:space="preserve"> </w:t>
      </w:r>
      <w:r w:rsidRPr="00E14663">
        <w:t>čemur</w:t>
      </w:r>
      <w:r w:rsidR="00DF09B2">
        <w:t xml:space="preserve"> </w:t>
      </w:r>
      <w:r w:rsidRPr="00E14663">
        <w:t>je</w:t>
      </w:r>
      <w:r w:rsidR="00DF09B2">
        <w:t xml:space="preserve"> </w:t>
      </w:r>
      <w:r w:rsidRPr="00E14663">
        <w:t>zavezan</w:t>
      </w:r>
      <w:r w:rsidR="00DF09B2">
        <w:t xml:space="preserve"> </w:t>
      </w:r>
      <w:r w:rsidRPr="00E14663">
        <w:t>v</w:t>
      </w:r>
      <w:r w:rsidR="00DF09B2">
        <w:t xml:space="preserve"> </w:t>
      </w:r>
      <w:r w:rsidRPr="00E14663">
        <w:t>točki</w:t>
      </w:r>
      <w:r w:rsidR="00DF09B2">
        <w:t xml:space="preserve"> </w:t>
      </w:r>
      <w:r w:rsidR="00B74E2A" w:rsidRPr="00E14663">
        <w:t>V</w:t>
      </w:r>
      <w:r w:rsidR="00E14663">
        <w:t>II</w:t>
      </w:r>
      <w:r w:rsidR="00B74E2A" w:rsidRPr="00E14663">
        <w:t>.</w:t>
      </w:r>
      <w:r w:rsidR="00DF09B2">
        <w:t xml:space="preserve"> </w:t>
      </w:r>
      <w:r w:rsidRPr="00E14663">
        <w:t>izreka</w:t>
      </w:r>
      <w:r w:rsidR="00DF09B2">
        <w:t xml:space="preserve"> </w:t>
      </w:r>
      <w:r w:rsidRPr="00E14663">
        <w:t>tega</w:t>
      </w:r>
      <w:r w:rsidR="00DF09B2">
        <w:t xml:space="preserve"> </w:t>
      </w:r>
      <w:r w:rsidRPr="00E14663">
        <w:t>dovoljenja.</w:t>
      </w:r>
    </w:p>
    <w:p w:rsidR="00C70881" w:rsidRPr="00E14663" w:rsidRDefault="00C70881" w:rsidP="00F24A83">
      <w:pPr>
        <w:spacing w:line="260" w:lineRule="exact"/>
      </w:pPr>
    </w:p>
    <w:p w:rsidR="00C70881" w:rsidRPr="00E14663" w:rsidRDefault="00C70881" w:rsidP="00F24A83">
      <w:pPr>
        <w:tabs>
          <w:tab w:val="left" w:pos="567"/>
        </w:tabs>
        <w:spacing w:line="260" w:lineRule="exact"/>
      </w:pPr>
      <w:r w:rsidRPr="00E14663">
        <w:t>3.2</w:t>
      </w:r>
      <w:r w:rsidR="00DF09B2">
        <w:t xml:space="preserve"> </w:t>
      </w:r>
      <w:r w:rsidRPr="00E14663">
        <w:tab/>
        <w:t>Ugotovitve</w:t>
      </w:r>
      <w:r w:rsidR="00DF09B2">
        <w:t xml:space="preserve"> </w:t>
      </w:r>
      <w:r w:rsidRPr="00E14663">
        <w:t>v</w:t>
      </w:r>
      <w:r w:rsidR="00DF09B2">
        <w:t xml:space="preserve"> </w:t>
      </w:r>
      <w:r w:rsidRPr="00E14663">
        <w:t>zvezi</w:t>
      </w:r>
      <w:r w:rsidR="00DF09B2">
        <w:t xml:space="preserve"> </w:t>
      </w:r>
      <w:r w:rsidRPr="00E14663">
        <w:t>s</w:t>
      </w:r>
      <w:r w:rsidR="00DF09B2">
        <w:t xml:space="preserve"> </w:t>
      </w:r>
      <w:r w:rsidRPr="00E14663">
        <w:t>področji</w:t>
      </w:r>
      <w:r w:rsidR="00DF09B2">
        <w:t xml:space="preserve">, ki </w:t>
      </w:r>
      <w:r w:rsidRPr="00E14663">
        <w:t>so</w:t>
      </w:r>
      <w:r w:rsidR="00DF09B2">
        <w:t xml:space="preserve"> </w:t>
      </w:r>
      <w:r w:rsidRPr="00E14663">
        <w:t>tudi</w:t>
      </w:r>
      <w:r w:rsidR="00DF09B2">
        <w:t xml:space="preserve"> </w:t>
      </w:r>
      <w:r w:rsidRPr="00E14663">
        <w:t>predmet</w:t>
      </w:r>
      <w:r w:rsidR="00DF09B2">
        <w:t xml:space="preserve"> </w:t>
      </w:r>
      <w:r w:rsidRPr="00E14663">
        <w:t>presoje</w:t>
      </w:r>
      <w:r w:rsidR="00DF09B2">
        <w:t xml:space="preserve"> </w:t>
      </w:r>
      <w:r w:rsidRPr="00E14663">
        <w:t>vplivov</w:t>
      </w:r>
      <w:r w:rsidR="00DF09B2">
        <w:t xml:space="preserve"> </w:t>
      </w:r>
      <w:r w:rsidRPr="00E14663">
        <w:t>na</w:t>
      </w:r>
      <w:r w:rsidR="00DF09B2">
        <w:t xml:space="preserve"> </w:t>
      </w:r>
      <w:r w:rsidRPr="00E14663">
        <w:t>okolje</w:t>
      </w:r>
      <w:r w:rsidR="00DF09B2">
        <w:t xml:space="preserve"> </w:t>
      </w:r>
      <w:r w:rsidRPr="00E14663">
        <w:t>v</w:t>
      </w:r>
      <w:r w:rsidR="00DF09B2">
        <w:t xml:space="preserve"> </w:t>
      </w:r>
      <w:r w:rsidRPr="00E14663">
        <w:t>integralnem</w:t>
      </w:r>
      <w:r w:rsidR="00DF09B2">
        <w:t xml:space="preserve"> </w:t>
      </w:r>
      <w:r w:rsidRPr="00E14663">
        <w:t>postopku,</w:t>
      </w:r>
      <w:r w:rsidR="00DF09B2">
        <w:t xml:space="preserve"> </w:t>
      </w:r>
      <w:r w:rsidRPr="00E14663">
        <w:t>so</w:t>
      </w:r>
      <w:r w:rsidR="00DF09B2">
        <w:t xml:space="preserve"> </w:t>
      </w:r>
      <w:r w:rsidRPr="00E14663">
        <w:t>podane</w:t>
      </w:r>
      <w:r w:rsidR="00DF09B2">
        <w:t xml:space="preserve"> </w:t>
      </w:r>
      <w:r w:rsidRPr="00E14663">
        <w:t>v</w:t>
      </w:r>
      <w:r w:rsidR="00DF09B2">
        <w:t xml:space="preserve"> </w:t>
      </w:r>
      <w:r w:rsidRPr="00E14663">
        <w:t>točki</w:t>
      </w:r>
      <w:r w:rsidR="00DF09B2">
        <w:t xml:space="preserve"> </w:t>
      </w:r>
      <w:r w:rsidRPr="00E14663">
        <w:t>9.</w:t>
      </w:r>
    </w:p>
    <w:p w:rsidR="00C70881" w:rsidRPr="00E14663" w:rsidRDefault="00C70881" w:rsidP="00F24A83">
      <w:pPr>
        <w:spacing w:line="260" w:lineRule="exact"/>
      </w:pPr>
    </w:p>
    <w:p w:rsidR="00DF09B2" w:rsidRPr="00D00837" w:rsidRDefault="00C70881" w:rsidP="00896947">
      <w:pPr>
        <w:numPr>
          <w:ilvl w:val="3"/>
          <w:numId w:val="4"/>
        </w:numPr>
        <w:autoSpaceDE w:val="0"/>
        <w:autoSpaceDN w:val="0"/>
        <w:adjustRightInd w:val="0"/>
        <w:spacing w:line="260" w:lineRule="exact"/>
        <w:ind w:left="0" w:firstLine="0"/>
        <w:rPr>
          <w:rFonts w:cs="Arial"/>
          <w:color w:val="000000"/>
          <w:shd w:val="clear" w:color="auto" w:fill="FFFFFF"/>
        </w:rPr>
      </w:pPr>
      <w:r w:rsidRPr="00D00837">
        <w:rPr>
          <w:rFonts w:cs="Arial"/>
          <w:color w:val="000000"/>
          <w:shd w:val="clear" w:color="auto" w:fill="FFFFFF"/>
        </w:rPr>
        <w:t>Iz</w:t>
      </w:r>
      <w:r w:rsidR="00DF09B2" w:rsidRPr="00D00837">
        <w:rPr>
          <w:rFonts w:cs="Arial"/>
          <w:color w:val="000000"/>
          <w:shd w:val="clear" w:color="auto" w:fill="FFFFFF"/>
        </w:rPr>
        <w:t xml:space="preserve"> </w:t>
      </w:r>
      <w:r w:rsidRPr="00D00837">
        <w:rPr>
          <w:rFonts w:cs="Arial"/>
          <w:color w:val="000000"/>
          <w:shd w:val="clear" w:color="auto" w:fill="FFFFFF"/>
        </w:rPr>
        <w:t>predložene</w:t>
      </w:r>
      <w:r w:rsidR="00DF09B2" w:rsidRPr="00D00837">
        <w:rPr>
          <w:rFonts w:cs="Arial"/>
          <w:color w:val="000000"/>
          <w:shd w:val="clear" w:color="auto" w:fill="FFFFFF"/>
        </w:rPr>
        <w:t xml:space="preserve"> </w:t>
      </w:r>
      <w:r w:rsidRPr="00D00837">
        <w:rPr>
          <w:rFonts w:cs="Arial"/>
          <w:color w:val="000000"/>
          <w:shd w:val="clear" w:color="auto" w:fill="FFFFFF"/>
        </w:rPr>
        <w:t>dokumentacije</w:t>
      </w:r>
      <w:r w:rsidR="00DF09B2" w:rsidRPr="00D00837">
        <w:rPr>
          <w:rFonts w:cs="Arial"/>
          <w:color w:val="000000"/>
          <w:shd w:val="clear" w:color="auto" w:fill="FFFFFF"/>
        </w:rPr>
        <w:t xml:space="preserve"> </w:t>
      </w:r>
      <w:r w:rsidRPr="00D00837">
        <w:rPr>
          <w:rFonts w:cs="Arial"/>
          <w:color w:val="000000"/>
          <w:shd w:val="clear" w:color="auto" w:fill="FFFFFF"/>
        </w:rPr>
        <w:t>izhaja</w:t>
      </w:r>
      <w:r w:rsidR="00DF09B2" w:rsidRPr="00D00837">
        <w:rPr>
          <w:rFonts w:cs="Arial"/>
          <w:color w:val="000000"/>
          <w:shd w:val="clear" w:color="auto" w:fill="FFFFFF"/>
        </w:rPr>
        <w:t xml:space="preserve">, da </w:t>
      </w:r>
      <w:r w:rsidRPr="00D00837">
        <w:rPr>
          <w:rFonts w:cs="Arial"/>
          <w:color w:val="000000"/>
          <w:shd w:val="clear" w:color="auto" w:fill="FFFFFF"/>
        </w:rPr>
        <w:t>bo</w:t>
      </w:r>
      <w:r w:rsidR="00DF09B2" w:rsidRPr="00D00837">
        <w:rPr>
          <w:rFonts w:cs="Arial"/>
          <w:color w:val="000000"/>
          <w:shd w:val="clear" w:color="auto" w:fill="FFFFFF"/>
        </w:rPr>
        <w:t xml:space="preserve"> </w:t>
      </w:r>
      <w:r w:rsidRPr="00D00837">
        <w:rPr>
          <w:rFonts w:cs="Arial"/>
          <w:color w:val="000000"/>
          <w:shd w:val="clear" w:color="auto" w:fill="FFFFFF"/>
        </w:rPr>
        <w:t>zagotovljena</w:t>
      </w:r>
      <w:r w:rsidR="00DF09B2" w:rsidRPr="00D00837">
        <w:rPr>
          <w:rFonts w:cs="Arial"/>
          <w:color w:val="000000"/>
          <w:shd w:val="clear" w:color="auto" w:fill="FFFFFF"/>
        </w:rPr>
        <w:t xml:space="preserve"> </w:t>
      </w:r>
      <w:r w:rsidRPr="00D00837">
        <w:rPr>
          <w:rFonts w:cs="Arial"/>
          <w:color w:val="000000"/>
          <w:shd w:val="clear" w:color="auto" w:fill="FFFFFF"/>
        </w:rPr>
        <w:t>minimalna</w:t>
      </w:r>
      <w:r w:rsidR="00DF09B2" w:rsidRPr="00D00837">
        <w:rPr>
          <w:rFonts w:cs="Arial"/>
          <w:color w:val="000000"/>
          <w:shd w:val="clear" w:color="auto" w:fill="FFFFFF"/>
        </w:rPr>
        <w:t xml:space="preserve"> </w:t>
      </w:r>
      <w:r w:rsidRPr="00D00837">
        <w:rPr>
          <w:rFonts w:cs="Arial"/>
          <w:color w:val="000000"/>
          <w:shd w:val="clear" w:color="auto" w:fill="FFFFFF"/>
        </w:rPr>
        <w:t>komunalna</w:t>
      </w:r>
      <w:r w:rsidR="00DF09B2" w:rsidRPr="00D00837">
        <w:rPr>
          <w:rFonts w:cs="Arial"/>
          <w:color w:val="000000"/>
          <w:shd w:val="clear" w:color="auto" w:fill="FFFFFF"/>
        </w:rPr>
        <w:t xml:space="preserve"> </w:t>
      </w:r>
      <w:r w:rsidRPr="00D00837">
        <w:rPr>
          <w:rFonts w:cs="Arial"/>
          <w:color w:val="000000"/>
          <w:shd w:val="clear" w:color="auto" w:fill="FFFFFF"/>
        </w:rPr>
        <w:t>oskrba</w:t>
      </w:r>
      <w:r w:rsidR="00DF09B2" w:rsidRPr="00D00837">
        <w:rPr>
          <w:rFonts w:cs="Arial"/>
          <w:color w:val="000000"/>
          <w:shd w:val="clear" w:color="auto" w:fill="FFFFFF"/>
        </w:rPr>
        <w:t xml:space="preserve"> </w:t>
      </w:r>
      <w:r w:rsidRPr="00D00837">
        <w:rPr>
          <w:rFonts w:cs="Arial"/>
          <w:color w:val="000000"/>
          <w:shd w:val="clear" w:color="auto" w:fill="FFFFFF"/>
        </w:rPr>
        <w:t>objektov</w:t>
      </w:r>
      <w:r w:rsidR="00DF09B2" w:rsidRPr="00D00837">
        <w:rPr>
          <w:rFonts w:cs="Arial"/>
          <w:color w:val="000000"/>
          <w:shd w:val="clear" w:color="auto" w:fill="FFFFFF"/>
        </w:rPr>
        <w:t xml:space="preserve">, ki </w:t>
      </w:r>
      <w:r w:rsidRPr="00D00837">
        <w:rPr>
          <w:rFonts w:cs="Arial"/>
          <w:color w:val="000000"/>
          <w:shd w:val="clear" w:color="auto" w:fill="FFFFFF"/>
        </w:rPr>
        <w:t>v</w:t>
      </w:r>
      <w:r w:rsidR="00DF09B2" w:rsidRPr="00D00837">
        <w:rPr>
          <w:rFonts w:cs="Arial"/>
          <w:color w:val="000000"/>
          <w:shd w:val="clear" w:color="auto" w:fill="FFFFFF"/>
        </w:rPr>
        <w:t xml:space="preserve"> </w:t>
      </w:r>
      <w:r w:rsidRPr="00D00837">
        <w:rPr>
          <w:rFonts w:cs="Arial"/>
          <w:color w:val="000000"/>
          <w:shd w:val="clear" w:color="auto" w:fill="FFFFFF"/>
        </w:rPr>
        <w:t>konkretnem</w:t>
      </w:r>
      <w:r w:rsidR="00DF09B2" w:rsidRPr="00D00837">
        <w:rPr>
          <w:rFonts w:cs="Arial"/>
          <w:color w:val="000000"/>
          <w:shd w:val="clear" w:color="auto" w:fill="FFFFFF"/>
        </w:rPr>
        <w:t xml:space="preserve"> </w:t>
      </w:r>
      <w:r w:rsidRPr="00D00837">
        <w:rPr>
          <w:rFonts w:cs="Arial"/>
          <w:color w:val="000000"/>
          <w:shd w:val="clear" w:color="auto" w:fill="FFFFFF"/>
        </w:rPr>
        <w:t>primeru</w:t>
      </w:r>
      <w:r w:rsidR="00DF09B2" w:rsidRPr="00D00837">
        <w:rPr>
          <w:rFonts w:cs="Arial"/>
          <w:color w:val="000000"/>
          <w:shd w:val="clear" w:color="auto" w:fill="FFFFFF"/>
        </w:rPr>
        <w:t xml:space="preserve"> </w:t>
      </w:r>
      <w:r w:rsidRPr="00D00837">
        <w:rPr>
          <w:rFonts w:cs="Arial"/>
          <w:color w:val="000000"/>
          <w:shd w:val="clear" w:color="auto" w:fill="FFFFFF"/>
        </w:rPr>
        <w:t>obsega</w:t>
      </w:r>
      <w:r w:rsidR="00DF09B2" w:rsidRPr="00D00837">
        <w:rPr>
          <w:rFonts w:cs="Arial"/>
          <w:color w:val="000000"/>
          <w:shd w:val="clear" w:color="auto" w:fill="FFFFFF"/>
        </w:rPr>
        <w:t xml:space="preserve"> </w:t>
      </w:r>
      <w:r w:rsidRPr="00D00837">
        <w:rPr>
          <w:rFonts w:cs="Arial"/>
          <w:color w:val="000000"/>
          <w:shd w:val="clear" w:color="auto" w:fill="FFFFFF"/>
        </w:rPr>
        <w:t>oskrbo</w:t>
      </w:r>
      <w:r w:rsidR="00DF09B2" w:rsidRPr="00D00837">
        <w:rPr>
          <w:rFonts w:cs="Arial"/>
          <w:color w:val="000000"/>
          <w:shd w:val="clear" w:color="auto" w:fill="FFFFFF"/>
        </w:rPr>
        <w:t xml:space="preserve"> </w:t>
      </w:r>
      <w:r w:rsidRPr="00D00837">
        <w:rPr>
          <w:rFonts w:cs="Arial"/>
          <w:color w:val="000000"/>
          <w:shd w:val="clear" w:color="auto" w:fill="FFFFFF"/>
        </w:rPr>
        <w:t>s</w:t>
      </w:r>
      <w:r w:rsidR="00DF09B2" w:rsidRPr="00D00837">
        <w:rPr>
          <w:rFonts w:cs="Arial"/>
          <w:color w:val="000000"/>
          <w:shd w:val="clear" w:color="auto" w:fill="FFFFFF"/>
        </w:rPr>
        <w:t xml:space="preserve"> </w:t>
      </w:r>
      <w:r w:rsidRPr="00D00837">
        <w:rPr>
          <w:rFonts w:cs="Arial"/>
          <w:color w:val="000000"/>
          <w:shd w:val="clear" w:color="auto" w:fill="FFFFFF"/>
        </w:rPr>
        <w:t>pitno</w:t>
      </w:r>
      <w:r w:rsidR="00DF09B2" w:rsidRPr="00D00837">
        <w:rPr>
          <w:rFonts w:cs="Arial"/>
          <w:color w:val="000000"/>
          <w:shd w:val="clear" w:color="auto" w:fill="FFFFFF"/>
        </w:rPr>
        <w:t xml:space="preserve"> </w:t>
      </w:r>
      <w:r w:rsidRPr="00D00837">
        <w:rPr>
          <w:rFonts w:cs="Arial"/>
          <w:color w:val="000000"/>
          <w:shd w:val="clear" w:color="auto" w:fill="FFFFFF"/>
        </w:rPr>
        <w:t>vodo,</w:t>
      </w:r>
      <w:r w:rsidR="00DF09B2" w:rsidRPr="00D00837">
        <w:rPr>
          <w:rFonts w:cs="Arial"/>
          <w:color w:val="000000"/>
          <w:shd w:val="clear" w:color="auto" w:fill="FFFFFF"/>
        </w:rPr>
        <w:t xml:space="preserve"> </w:t>
      </w:r>
      <w:r w:rsidRPr="00D00837">
        <w:rPr>
          <w:rFonts w:cs="Arial"/>
          <w:color w:val="000000"/>
          <w:shd w:val="clear" w:color="auto" w:fill="FFFFFF"/>
        </w:rPr>
        <w:t>energijo,</w:t>
      </w:r>
      <w:r w:rsidR="00DF09B2" w:rsidRPr="00D00837">
        <w:rPr>
          <w:rFonts w:cs="Arial"/>
          <w:color w:val="000000"/>
          <w:shd w:val="clear" w:color="auto" w:fill="FFFFFF"/>
        </w:rPr>
        <w:t xml:space="preserve"> </w:t>
      </w:r>
      <w:r w:rsidRPr="00D00837">
        <w:rPr>
          <w:rFonts w:cs="Arial"/>
          <w:color w:val="000000"/>
          <w:shd w:val="clear" w:color="auto" w:fill="FFFFFF"/>
        </w:rPr>
        <w:t>odvajanje</w:t>
      </w:r>
      <w:r w:rsidR="00DF09B2" w:rsidRPr="00D00837">
        <w:rPr>
          <w:rFonts w:cs="Arial"/>
          <w:color w:val="000000"/>
          <w:shd w:val="clear" w:color="auto" w:fill="FFFFFF"/>
        </w:rPr>
        <w:t xml:space="preserve"> </w:t>
      </w:r>
      <w:r w:rsidRPr="00D00837">
        <w:rPr>
          <w:rFonts w:cs="Arial"/>
          <w:color w:val="000000"/>
          <w:shd w:val="clear" w:color="auto" w:fill="FFFFFF"/>
        </w:rPr>
        <w:t>odpadni</w:t>
      </w:r>
      <w:r w:rsidR="00686BF2" w:rsidRPr="00D00837">
        <w:rPr>
          <w:rFonts w:cs="Arial"/>
          <w:color w:val="000000"/>
          <w:shd w:val="clear" w:color="auto" w:fill="FFFFFF"/>
        </w:rPr>
        <w:t>h</w:t>
      </w:r>
      <w:r w:rsidR="00DF09B2" w:rsidRPr="00D00837">
        <w:rPr>
          <w:rFonts w:cs="Arial"/>
          <w:color w:val="000000"/>
          <w:shd w:val="clear" w:color="auto" w:fill="FFFFFF"/>
        </w:rPr>
        <w:t xml:space="preserve"> </w:t>
      </w:r>
      <w:r w:rsidR="00686BF2" w:rsidRPr="00D00837">
        <w:rPr>
          <w:rFonts w:cs="Arial"/>
          <w:color w:val="000000"/>
          <w:shd w:val="clear" w:color="auto" w:fill="FFFFFF"/>
        </w:rPr>
        <w:t>voda</w:t>
      </w:r>
      <w:r w:rsidR="00DF09B2" w:rsidRPr="00D00837">
        <w:rPr>
          <w:rFonts w:cs="Arial"/>
          <w:color w:val="000000"/>
          <w:shd w:val="clear" w:color="auto" w:fill="FFFFFF"/>
        </w:rPr>
        <w:t xml:space="preserve"> </w:t>
      </w:r>
      <w:r w:rsidR="00686BF2" w:rsidRPr="00D00837">
        <w:rPr>
          <w:rFonts w:cs="Arial"/>
          <w:color w:val="000000"/>
          <w:shd w:val="clear" w:color="auto" w:fill="FFFFFF"/>
        </w:rPr>
        <w:t>in</w:t>
      </w:r>
      <w:r w:rsidR="00DF09B2" w:rsidRPr="00D00837">
        <w:rPr>
          <w:rFonts w:cs="Arial"/>
          <w:color w:val="000000"/>
          <w:shd w:val="clear" w:color="auto" w:fill="FFFFFF"/>
        </w:rPr>
        <w:t xml:space="preserve"> </w:t>
      </w:r>
      <w:r w:rsidR="00686BF2" w:rsidRPr="00D00837">
        <w:rPr>
          <w:rFonts w:cs="Arial"/>
          <w:color w:val="000000"/>
          <w:shd w:val="clear" w:color="auto" w:fill="FFFFFF"/>
        </w:rPr>
        <w:t>dostop</w:t>
      </w:r>
      <w:r w:rsidR="00DF09B2" w:rsidRPr="00D00837">
        <w:rPr>
          <w:rFonts w:cs="Arial"/>
          <w:color w:val="000000"/>
          <w:shd w:val="clear" w:color="auto" w:fill="FFFFFF"/>
        </w:rPr>
        <w:t xml:space="preserve"> </w:t>
      </w:r>
      <w:r w:rsidR="00686BF2" w:rsidRPr="00D00837">
        <w:rPr>
          <w:rFonts w:cs="Arial"/>
          <w:color w:val="000000"/>
          <w:shd w:val="clear" w:color="auto" w:fill="FFFFFF"/>
        </w:rPr>
        <w:t>do</w:t>
      </w:r>
      <w:r w:rsidR="00DF09B2" w:rsidRPr="00D00837">
        <w:rPr>
          <w:rFonts w:cs="Arial"/>
          <w:color w:val="000000"/>
          <w:shd w:val="clear" w:color="auto" w:fill="FFFFFF"/>
        </w:rPr>
        <w:t xml:space="preserve"> </w:t>
      </w:r>
      <w:r w:rsidR="00686BF2" w:rsidRPr="00D00837">
        <w:rPr>
          <w:rFonts w:cs="Arial"/>
          <w:color w:val="000000"/>
          <w:shd w:val="clear" w:color="auto" w:fill="FFFFFF"/>
        </w:rPr>
        <w:t>javne</w:t>
      </w:r>
      <w:r w:rsidR="00DF09B2" w:rsidRPr="00D00837">
        <w:rPr>
          <w:rFonts w:cs="Arial"/>
          <w:color w:val="000000"/>
          <w:shd w:val="clear" w:color="auto" w:fill="FFFFFF"/>
        </w:rPr>
        <w:t xml:space="preserve"> </w:t>
      </w:r>
      <w:r w:rsidR="00686BF2" w:rsidRPr="00D00837">
        <w:rPr>
          <w:rFonts w:cs="Arial"/>
          <w:color w:val="000000"/>
          <w:shd w:val="clear" w:color="auto" w:fill="FFFFFF"/>
        </w:rPr>
        <w:t>poti.</w:t>
      </w:r>
    </w:p>
    <w:p w:rsidR="00E14663" w:rsidRPr="00D00837" w:rsidRDefault="00E14663" w:rsidP="00F24A83">
      <w:pPr>
        <w:tabs>
          <w:tab w:val="left" w:pos="567"/>
        </w:tabs>
        <w:autoSpaceDE w:val="0"/>
        <w:autoSpaceDN w:val="0"/>
        <w:adjustRightInd w:val="0"/>
        <w:spacing w:line="260" w:lineRule="exact"/>
      </w:pPr>
    </w:p>
    <w:p w:rsidR="00B15111" w:rsidRPr="00953ADB" w:rsidRDefault="00C70881" w:rsidP="00F24A83">
      <w:pPr>
        <w:numPr>
          <w:ilvl w:val="3"/>
          <w:numId w:val="4"/>
        </w:numPr>
        <w:autoSpaceDE w:val="0"/>
        <w:autoSpaceDN w:val="0"/>
        <w:adjustRightInd w:val="0"/>
        <w:spacing w:line="260" w:lineRule="exact"/>
        <w:ind w:left="0" w:firstLine="0"/>
        <w:rPr>
          <w:rFonts w:cs="Arial"/>
          <w:color w:val="000000"/>
          <w:shd w:val="clear" w:color="auto" w:fill="FFFFFF"/>
        </w:rPr>
      </w:pPr>
      <w:r w:rsidRPr="00D00837">
        <w:rPr>
          <w:rFonts w:cs="Arial"/>
          <w:color w:val="000000"/>
          <w:shd w:val="clear" w:color="auto" w:fill="FFFFFF"/>
        </w:rPr>
        <w:t>Iz</w:t>
      </w:r>
      <w:r w:rsidR="00DF09B2" w:rsidRPr="00D00837">
        <w:rPr>
          <w:rFonts w:cs="Arial"/>
          <w:color w:val="000000"/>
          <w:shd w:val="clear" w:color="auto" w:fill="FFFFFF"/>
        </w:rPr>
        <w:t xml:space="preserve"> </w:t>
      </w:r>
      <w:r w:rsidRPr="00D00837">
        <w:rPr>
          <w:rFonts w:cs="Arial"/>
          <w:color w:val="000000"/>
          <w:shd w:val="clear" w:color="auto" w:fill="FFFFFF"/>
        </w:rPr>
        <w:t>vpogleda</w:t>
      </w:r>
      <w:r w:rsidR="00DF09B2" w:rsidRPr="00D00837">
        <w:rPr>
          <w:rFonts w:cs="Arial"/>
          <w:color w:val="000000"/>
          <w:shd w:val="clear" w:color="auto" w:fill="FFFFFF"/>
        </w:rPr>
        <w:t xml:space="preserve"> </w:t>
      </w:r>
      <w:r w:rsidRPr="00D00837">
        <w:rPr>
          <w:rFonts w:cs="Arial"/>
          <w:color w:val="000000"/>
          <w:shd w:val="clear" w:color="auto" w:fill="FFFFFF"/>
        </w:rPr>
        <w:t>v</w:t>
      </w:r>
      <w:r w:rsidR="00DF09B2" w:rsidRPr="00D00837">
        <w:rPr>
          <w:rFonts w:cs="Arial"/>
          <w:color w:val="000000"/>
          <w:shd w:val="clear" w:color="auto" w:fill="FFFFFF"/>
        </w:rPr>
        <w:t xml:space="preserve"> </w:t>
      </w:r>
      <w:r w:rsidR="00880AD4">
        <w:rPr>
          <w:rFonts w:cs="Arial"/>
          <w:color w:val="000000"/>
          <w:shd w:val="clear" w:color="auto" w:fill="FFFFFF"/>
        </w:rPr>
        <w:t xml:space="preserve">elektronsko </w:t>
      </w:r>
      <w:r w:rsidRPr="00D00837">
        <w:rPr>
          <w:rFonts w:cs="Arial"/>
          <w:color w:val="000000"/>
          <w:shd w:val="clear" w:color="auto" w:fill="FFFFFF"/>
        </w:rPr>
        <w:t>zemljiško</w:t>
      </w:r>
      <w:r w:rsidR="00DF09B2" w:rsidRPr="00D00837">
        <w:rPr>
          <w:rFonts w:cs="Arial"/>
          <w:color w:val="000000"/>
          <w:shd w:val="clear" w:color="auto" w:fill="FFFFFF"/>
        </w:rPr>
        <w:t xml:space="preserve"> </w:t>
      </w:r>
      <w:r w:rsidRPr="00D00837">
        <w:rPr>
          <w:rFonts w:cs="Arial"/>
          <w:color w:val="000000"/>
          <w:shd w:val="clear" w:color="auto" w:fill="FFFFFF"/>
        </w:rPr>
        <w:t>knjigo</w:t>
      </w:r>
      <w:r w:rsidR="00DF09B2" w:rsidRPr="00D00837">
        <w:rPr>
          <w:rFonts w:cs="Arial"/>
          <w:color w:val="000000"/>
          <w:shd w:val="clear" w:color="auto" w:fill="FFFFFF"/>
        </w:rPr>
        <w:t xml:space="preserve"> </w:t>
      </w:r>
      <w:r w:rsidRPr="00D00837">
        <w:rPr>
          <w:rFonts w:cs="Arial"/>
          <w:color w:val="000000"/>
          <w:shd w:val="clear" w:color="auto" w:fill="FFFFFF"/>
        </w:rPr>
        <w:t>izhaja</w:t>
      </w:r>
      <w:r w:rsidR="00DF09B2" w:rsidRPr="00D00837">
        <w:rPr>
          <w:rFonts w:cs="Arial"/>
          <w:color w:val="000000"/>
          <w:shd w:val="clear" w:color="auto" w:fill="FFFFFF"/>
        </w:rPr>
        <w:t xml:space="preserve">, da </w:t>
      </w:r>
      <w:r w:rsidRPr="00D00837">
        <w:rPr>
          <w:rFonts w:cs="Arial"/>
          <w:color w:val="000000"/>
          <w:shd w:val="clear" w:color="auto" w:fill="FFFFFF"/>
        </w:rPr>
        <w:t>je</w:t>
      </w:r>
      <w:r w:rsidR="00DF09B2" w:rsidRPr="00D00837">
        <w:rPr>
          <w:rFonts w:cs="Arial"/>
          <w:color w:val="000000"/>
          <w:shd w:val="clear" w:color="auto" w:fill="FFFFFF"/>
        </w:rPr>
        <w:t xml:space="preserve"> </w:t>
      </w:r>
      <w:r w:rsidRPr="00D00837">
        <w:rPr>
          <w:rFonts w:cs="Arial"/>
          <w:color w:val="000000"/>
          <w:shd w:val="clear" w:color="auto" w:fill="FFFFFF"/>
        </w:rPr>
        <w:t>investitor</w:t>
      </w:r>
      <w:r w:rsidR="00DF09B2" w:rsidRPr="00D00837">
        <w:rPr>
          <w:rFonts w:cs="Arial"/>
          <w:color w:val="000000"/>
          <w:shd w:val="clear" w:color="auto" w:fill="FFFFFF"/>
        </w:rPr>
        <w:t xml:space="preserve"> </w:t>
      </w:r>
      <w:r w:rsidR="00E14663" w:rsidRPr="00D00837">
        <w:rPr>
          <w:rFonts w:cs="Arial"/>
          <w:color w:val="000000"/>
          <w:shd w:val="clear" w:color="auto" w:fill="FFFFFF"/>
        </w:rPr>
        <w:t>Perutnina</w:t>
      </w:r>
      <w:r w:rsidR="00DF09B2" w:rsidRPr="00D00837">
        <w:rPr>
          <w:rFonts w:cs="Arial"/>
          <w:color w:val="000000"/>
          <w:shd w:val="clear" w:color="auto" w:fill="FFFFFF"/>
        </w:rPr>
        <w:t xml:space="preserve"> </w:t>
      </w:r>
      <w:r w:rsidR="00E14663" w:rsidRPr="00D00837">
        <w:rPr>
          <w:rFonts w:cs="Arial"/>
          <w:color w:val="000000"/>
          <w:shd w:val="clear" w:color="auto" w:fill="FFFFFF"/>
        </w:rPr>
        <w:t>Ptuj</w:t>
      </w:r>
      <w:r w:rsidR="00DF09B2" w:rsidRPr="00D00837">
        <w:rPr>
          <w:rFonts w:cs="Arial"/>
          <w:color w:val="000000"/>
          <w:shd w:val="clear" w:color="auto" w:fill="FFFFFF"/>
        </w:rPr>
        <w:t xml:space="preserve"> </w:t>
      </w:r>
      <w:r w:rsidR="00E14663" w:rsidRPr="00D00837">
        <w:rPr>
          <w:rFonts w:cs="Arial"/>
          <w:color w:val="000000"/>
          <w:shd w:val="clear" w:color="auto" w:fill="FFFFFF"/>
        </w:rPr>
        <w:t>d.o.o.,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E14663" w:rsidRPr="00953ADB">
        <w:rPr>
          <w:rFonts w:cs="Arial"/>
          <w:color w:val="000000"/>
          <w:shd w:val="clear" w:color="auto" w:fill="FFFFFF"/>
        </w:rPr>
        <w:t>Potrčeva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E14663" w:rsidRPr="00953ADB">
        <w:rPr>
          <w:rFonts w:cs="Arial"/>
          <w:color w:val="000000"/>
          <w:shd w:val="clear" w:color="auto" w:fill="FFFFFF"/>
        </w:rPr>
        <w:t>cesta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E14663" w:rsidRPr="00953ADB">
        <w:rPr>
          <w:rFonts w:cs="Arial"/>
          <w:color w:val="000000"/>
          <w:shd w:val="clear" w:color="auto" w:fill="FFFFFF"/>
        </w:rPr>
        <w:t>10,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E14663" w:rsidRPr="00953ADB">
        <w:rPr>
          <w:rFonts w:cs="Arial"/>
          <w:color w:val="000000"/>
          <w:shd w:val="clear" w:color="auto" w:fill="FFFFFF"/>
        </w:rPr>
        <w:t>2250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E14663" w:rsidRPr="00953ADB">
        <w:rPr>
          <w:rFonts w:cs="Arial"/>
          <w:color w:val="000000"/>
          <w:shd w:val="clear" w:color="auto" w:fill="FFFFFF"/>
        </w:rPr>
        <w:t>Ptuj,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E14663" w:rsidRPr="00953ADB">
        <w:rPr>
          <w:rFonts w:cs="Arial"/>
          <w:color w:val="000000"/>
          <w:shd w:val="clear" w:color="auto" w:fill="FFFFFF"/>
        </w:rPr>
        <w:t>izključni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953ADB">
        <w:rPr>
          <w:rFonts w:cs="Arial"/>
          <w:color w:val="000000"/>
          <w:shd w:val="clear" w:color="auto" w:fill="FFFFFF"/>
        </w:rPr>
        <w:t>lastnik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953ADB">
        <w:rPr>
          <w:rFonts w:cs="Arial"/>
          <w:color w:val="000000"/>
          <w:shd w:val="clear" w:color="auto" w:fill="FFFFFF"/>
        </w:rPr>
        <w:t>zemljišč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E14663" w:rsidRPr="00953ADB">
        <w:rPr>
          <w:rFonts w:cs="Arial"/>
          <w:color w:val="000000"/>
          <w:shd w:val="clear" w:color="auto" w:fill="FFFFFF"/>
        </w:rPr>
        <w:t>s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953ADB">
        <w:rPr>
          <w:rFonts w:cs="Arial"/>
          <w:color w:val="000000"/>
          <w:shd w:val="clear" w:color="auto" w:fill="FFFFFF"/>
        </w:rPr>
        <w:t>parc</w:t>
      </w:r>
      <w:proofErr w:type="spellEnd"/>
      <w:r w:rsidRPr="00953ADB">
        <w:rPr>
          <w:rFonts w:cs="Arial"/>
          <w:color w:val="000000"/>
          <w:shd w:val="clear" w:color="auto" w:fill="FFFFFF"/>
        </w:rPr>
        <w:t>.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953ADB">
        <w:rPr>
          <w:rFonts w:cs="Arial"/>
          <w:color w:val="000000"/>
          <w:shd w:val="clear" w:color="auto" w:fill="FFFFFF"/>
        </w:rPr>
        <w:t>št.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B15111" w:rsidRPr="00953ADB">
        <w:rPr>
          <w:rFonts w:cs="Arial"/>
          <w:color w:val="000000"/>
          <w:shd w:val="clear" w:color="auto" w:fill="FFFFFF"/>
        </w:rPr>
        <w:t>2456/5,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B15111" w:rsidRPr="00953ADB">
        <w:rPr>
          <w:rFonts w:cs="Arial"/>
          <w:color w:val="000000"/>
          <w:shd w:val="clear" w:color="auto" w:fill="FFFFFF"/>
        </w:rPr>
        <w:t>2456/6,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B15111" w:rsidRPr="00953ADB">
        <w:rPr>
          <w:rFonts w:cs="Arial"/>
          <w:color w:val="000000"/>
          <w:shd w:val="clear" w:color="auto" w:fill="FFFFFF"/>
        </w:rPr>
        <w:t>2439/2,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B15111" w:rsidRPr="00953ADB">
        <w:rPr>
          <w:rFonts w:cs="Arial"/>
          <w:color w:val="000000"/>
          <w:shd w:val="clear" w:color="auto" w:fill="FFFFFF"/>
        </w:rPr>
        <w:t>vse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B15111" w:rsidRPr="00953ADB">
        <w:rPr>
          <w:rFonts w:cs="Arial"/>
          <w:color w:val="000000"/>
          <w:shd w:val="clear" w:color="auto" w:fill="FFFFFF"/>
        </w:rPr>
        <w:t>k.o.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896947" w:rsidRPr="00953ADB">
        <w:rPr>
          <w:rFonts w:cs="Arial"/>
          <w:color w:val="000000"/>
          <w:shd w:val="clear" w:color="auto" w:fill="FFFFFF"/>
        </w:rPr>
        <w:t>Ptuj</w:t>
      </w:r>
      <w:r w:rsidR="00896947">
        <w:rPr>
          <w:rFonts w:cs="Arial"/>
          <w:color w:val="000000"/>
          <w:shd w:val="clear" w:color="auto" w:fill="FFFFFF"/>
        </w:rPr>
        <w:t xml:space="preserve"> </w:t>
      </w:r>
      <w:r w:rsidR="00B15111" w:rsidRPr="00953ADB">
        <w:rPr>
          <w:rFonts w:cs="Arial"/>
          <w:color w:val="000000"/>
          <w:shd w:val="clear" w:color="auto" w:fill="FFFFFF"/>
        </w:rPr>
        <w:t>(400),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B15111" w:rsidRPr="00953ADB">
        <w:rPr>
          <w:rFonts w:cs="Arial"/>
          <w:color w:val="000000"/>
          <w:shd w:val="clear" w:color="auto" w:fill="FFFFFF"/>
        </w:rPr>
        <w:t>na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B15111" w:rsidRPr="00953ADB">
        <w:rPr>
          <w:rFonts w:cs="Arial"/>
          <w:color w:val="000000"/>
          <w:shd w:val="clear" w:color="auto" w:fill="FFFFFF"/>
        </w:rPr>
        <w:t>katerih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B15111" w:rsidRPr="00953ADB">
        <w:rPr>
          <w:rFonts w:cs="Arial"/>
          <w:color w:val="000000"/>
          <w:shd w:val="clear" w:color="auto" w:fill="FFFFFF"/>
        </w:rPr>
        <w:t>se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B15111" w:rsidRPr="00953ADB">
        <w:rPr>
          <w:rFonts w:cs="Arial"/>
          <w:color w:val="000000"/>
          <w:shd w:val="clear" w:color="auto" w:fill="FFFFFF"/>
        </w:rPr>
        <w:t>bo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B15111" w:rsidRPr="00953ADB">
        <w:rPr>
          <w:rFonts w:cs="Arial"/>
          <w:color w:val="000000"/>
          <w:shd w:val="clear" w:color="auto" w:fill="FFFFFF"/>
        </w:rPr>
        <w:t>izvedla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B15111" w:rsidRPr="00953ADB">
        <w:rPr>
          <w:rFonts w:cs="Arial"/>
          <w:color w:val="000000"/>
          <w:shd w:val="clear" w:color="auto" w:fill="FFFFFF"/>
        </w:rPr>
        <w:t>rekonstrukcija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B15111" w:rsidRPr="00953ADB">
        <w:rPr>
          <w:rFonts w:cs="Arial"/>
          <w:color w:val="000000"/>
          <w:shd w:val="clear" w:color="auto" w:fill="FFFFFF"/>
        </w:rPr>
        <w:t>klavnice</w:t>
      </w:r>
      <w:r w:rsidR="00AD04C1">
        <w:rPr>
          <w:rFonts w:cs="Arial"/>
          <w:color w:val="000000"/>
          <w:shd w:val="clear" w:color="auto" w:fill="FFFFFF"/>
        </w:rPr>
        <w:t>,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B15111" w:rsidRPr="00953ADB">
        <w:rPr>
          <w:rFonts w:cs="Arial"/>
          <w:color w:val="000000"/>
          <w:shd w:val="clear" w:color="auto" w:fill="FFFFFF"/>
        </w:rPr>
        <w:t>novogradnja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B15111" w:rsidRPr="00953ADB">
        <w:rPr>
          <w:rFonts w:cs="Arial"/>
          <w:color w:val="000000"/>
          <w:shd w:val="clear" w:color="auto" w:fill="FFFFFF"/>
        </w:rPr>
        <w:t>nadstrešnice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B15111" w:rsidRPr="00953ADB">
        <w:rPr>
          <w:rFonts w:cs="Arial"/>
          <w:color w:val="000000"/>
          <w:shd w:val="clear" w:color="auto" w:fill="FFFFFF"/>
        </w:rPr>
        <w:t>in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B15111" w:rsidRPr="00953ADB">
        <w:rPr>
          <w:rFonts w:cs="Arial"/>
          <w:color w:val="000000"/>
          <w:shd w:val="clear" w:color="auto" w:fill="FFFFFF"/>
        </w:rPr>
        <w:t>plinske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B15111" w:rsidRPr="00953ADB">
        <w:rPr>
          <w:rFonts w:cs="Arial"/>
          <w:color w:val="000000"/>
          <w:shd w:val="clear" w:color="auto" w:fill="FFFFFF"/>
        </w:rPr>
        <w:t>postaje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B15111" w:rsidRPr="00953ADB">
        <w:rPr>
          <w:rFonts w:cs="Arial"/>
          <w:color w:val="000000"/>
          <w:shd w:val="clear" w:color="auto" w:fill="FFFFFF"/>
        </w:rPr>
        <w:t>z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B15111" w:rsidRPr="00953ADB">
        <w:rPr>
          <w:rFonts w:cs="Arial"/>
          <w:color w:val="000000"/>
          <w:shd w:val="clear" w:color="auto" w:fill="FFFFFF"/>
        </w:rPr>
        <w:t>dvema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B15111" w:rsidRPr="00953ADB">
        <w:rPr>
          <w:rFonts w:cs="Arial"/>
          <w:color w:val="000000"/>
          <w:shd w:val="clear" w:color="auto" w:fill="FFFFFF"/>
        </w:rPr>
        <w:t>plinskima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B15111" w:rsidRPr="00953ADB">
        <w:rPr>
          <w:rFonts w:cs="Arial"/>
          <w:color w:val="000000"/>
          <w:shd w:val="clear" w:color="auto" w:fill="FFFFFF"/>
        </w:rPr>
        <w:t>rezervoarjema,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B15111" w:rsidRPr="00953ADB">
        <w:rPr>
          <w:rFonts w:cs="Arial"/>
          <w:color w:val="000000"/>
          <w:shd w:val="clear" w:color="auto" w:fill="FFFFFF"/>
        </w:rPr>
        <w:t>rekonstrukcija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B15111" w:rsidRPr="00953ADB">
        <w:rPr>
          <w:rFonts w:cs="Arial"/>
          <w:color w:val="000000"/>
          <w:shd w:val="clear" w:color="auto" w:fill="FFFFFF"/>
        </w:rPr>
        <w:t>tovarne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B15111" w:rsidRPr="00953ADB">
        <w:rPr>
          <w:rFonts w:cs="Arial"/>
          <w:color w:val="000000"/>
          <w:shd w:val="clear" w:color="auto" w:fill="FFFFFF"/>
        </w:rPr>
        <w:t>proteinskih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B15111" w:rsidRPr="00953ADB">
        <w:rPr>
          <w:rFonts w:cs="Arial"/>
          <w:color w:val="000000"/>
          <w:shd w:val="clear" w:color="auto" w:fill="FFFFFF"/>
        </w:rPr>
        <w:t>koncentratov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B15111" w:rsidRPr="00953ADB">
        <w:rPr>
          <w:rFonts w:cs="Arial"/>
          <w:color w:val="000000"/>
          <w:shd w:val="clear" w:color="auto" w:fill="FFFFFF"/>
        </w:rPr>
        <w:t>in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B15111" w:rsidRPr="00953ADB">
        <w:rPr>
          <w:rFonts w:cs="Arial"/>
          <w:color w:val="000000"/>
          <w:shd w:val="clear" w:color="auto" w:fill="FFFFFF"/>
        </w:rPr>
        <w:t>novogradnja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B15111" w:rsidRPr="00953ADB">
        <w:rPr>
          <w:rFonts w:cs="Arial"/>
          <w:color w:val="000000"/>
          <w:shd w:val="clear" w:color="auto" w:fill="FFFFFF"/>
        </w:rPr>
        <w:t>čistilne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B15111" w:rsidRPr="00953ADB">
        <w:rPr>
          <w:rFonts w:cs="Arial"/>
          <w:color w:val="000000"/>
          <w:shd w:val="clear" w:color="auto" w:fill="FFFFFF"/>
        </w:rPr>
        <w:t>naprave</w:t>
      </w:r>
      <w:r w:rsidR="00F83143">
        <w:rPr>
          <w:rFonts w:cs="Arial"/>
          <w:color w:val="000000"/>
          <w:shd w:val="clear" w:color="auto" w:fill="FFFFFF"/>
        </w:rPr>
        <w:t xml:space="preserve"> ter komunalna infrastruktura</w:t>
      </w:r>
      <w:r w:rsidR="00B15111" w:rsidRPr="00953ADB">
        <w:rPr>
          <w:rFonts w:cs="Arial"/>
          <w:color w:val="000000"/>
          <w:shd w:val="clear" w:color="auto" w:fill="FFFFFF"/>
        </w:rPr>
        <w:t>.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B15111" w:rsidRPr="00953ADB">
        <w:rPr>
          <w:rFonts w:cs="Arial"/>
          <w:color w:val="000000"/>
          <w:shd w:val="clear" w:color="auto" w:fill="FFFFFF"/>
        </w:rPr>
        <w:t>Investitor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B15111" w:rsidRPr="00953ADB">
        <w:rPr>
          <w:rFonts w:cs="Arial"/>
          <w:color w:val="000000"/>
          <w:shd w:val="clear" w:color="auto" w:fill="FFFFFF"/>
        </w:rPr>
        <w:t>je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B15111" w:rsidRPr="00953ADB">
        <w:rPr>
          <w:rFonts w:cs="Arial"/>
          <w:color w:val="000000"/>
          <w:shd w:val="clear" w:color="auto" w:fill="FFFFFF"/>
        </w:rPr>
        <w:t>tudi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B15111" w:rsidRPr="00953ADB">
        <w:rPr>
          <w:rFonts w:cs="Arial"/>
          <w:color w:val="000000"/>
          <w:shd w:val="clear" w:color="auto" w:fill="FFFFFF"/>
        </w:rPr>
        <w:t>izključni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B15111" w:rsidRPr="00953ADB">
        <w:rPr>
          <w:rFonts w:cs="Arial"/>
          <w:color w:val="000000"/>
          <w:shd w:val="clear" w:color="auto" w:fill="FFFFFF"/>
        </w:rPr>
        <w:t>lastnik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B15111" w:rsidRPr="00953ADB">
        <w:rPr>
          <w:rFonts w:cs="Arial"/>
          <w:color w:val="000000"/>
          <w:shd w:val="clear" w:color="auto" w:fill="FFFFFF"/>
        </w:rPr>
        <w:t>zemljišč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B15111" w:rsidRPr="00953ADB">
        <w:rPr>
          <w:rFonts w:cs="Arial"/>
          <w:color w:val="000000"/>
          <w:shd w:val="clear" w:color="auto" w:fill="FFFFFF"/>
        </w:rPr>
        <w:t>s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="00B15111" w:rsidRPr="00953ADB">
        <w:rPr>
          <w:rFonts w:cs="Arial"/>
          <w:color w:val="000000"/>
          <w:shd w:val="clear" w:color="auto" w:fill="FFFFFF"/>
        </w:rPr>
        <w:t>parc</w:t>
      </w:r>
      <w:proofErr w:type="spellEnd"/>
      <w:r w:rsidR="00B15111" w:rsidRPr="00953ADB">
        <w:rPr>
          <w:rFonts w:cs="Arial"/>
          <w:color w:val="000000"/>
          <w:shd w:val="clear" w:color="auto" w:fill="FFFFFF"/>
        </w:rPr>
        <w:t>.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B15111" w:rsidRPr="00953ADB">
        <w:rPr>
          <w:rFonts w:cs="Arial"/>
          <w:color w:val="000000"/>
          <w:shd w:val="clear" w:color="auto" w:fill="FFFFFF"/>
        </w:rPr>
        <w:t>št.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B15111" w:rsidRPr="00953ADB">
        <w:rPr>
          <w:rFonts w:cs="Arial"/>
          <w:color w:val="000000"/>
          <w:shd w:val="clear" w:color="auto" w:fill="FFFFFF"/>
        </w:rPr>
        <w:t>2464,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B15111" w:rsidRPr="00953ADB">
        <w:rPr>
          <w:rFonts w:cs="Arial"/>
          <w:color w:val="000000"/>
          <w:shd w:val="clear" w:color="auto" w:fill="FFFFFF"/>
        </w:rPr>
        <w:t>2453,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B15111" w:rsidRPr="00953ADB">
        <w:rPr>
          <w:rFonts w:cs="Arial"/>
          <w:color w:val="000000"/>
          <w:shd w:val="clear" w:color="auto" w:fill="FFFFFF"/>
        </w:rPr>
        <w:t>2456/7,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B15111" w:rsidRPr="00953ADB">
        <w:rPr>
          <w:rFonts w:cs="Arial"/>
          <w:color w:val="000000"/>
          <w:shd w:val="clear" w:color="auto" w:fill="FFFFFF"/>
        </w:rPr>
        <w:t>2445/2,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B15111" w:rsidRPr="00953ADB">
        <w:rPr>
          <w:rFonts w:cs="Arial"/>
          <w:color w:val="000000"/>
          <w:shd w:val="clear" w:color="auto" w:fill="FFFFFF"/>
        </w:rPr>
        <w:t>2463/3,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B15111" w:rsidRPr="00953ADB">
        <w:rPr>
          <w:rFonts w:cs="Arial"/>
          <w:color w:val="000000"/>
          <w:shd w:val="clear" w:color="auto" w:fill="FFFFFF"/>
        </w:rPr>
        <w:t>vse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B15111" w:rsidRPr="00953ADB">
        <w:rPr>
          <w:rFonts w:cs="Arial"/>
          <w:color w:val="000000"/>
          <w:shd w:val="clear" w:color="auto" w:fill="FFFFFF"/>
        </w:rPr>
        <w:t>k.o.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B15111" w:rsidRPr="00953ADB">
        <w:rPr>
          <w:rFonts w:cs="Arial"/>
          <w:color w:val="000000"/>
          <w:shd w:val="clear" w:color="auto" w:fill="FFFFFF"/>
        </w:rPr>
        <w:t>(400)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B15111" w:rsidRPr="00953ADB">
        <w:rPr>
          <w:rFonts w:cs="Arial"/>
          <w:color w:val="000000"/>
          <w:shd w:val="clear" w:color="auto" w:fill="FFFFFF"/>
        </w:rPr>
        <w:t>Ptuj,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B15111" w:rsidRPr="00953ADB">
        <w:rPr>
          <w:rFonts w:cs="Arial"/>
          <w:color w:val="000000"/>
          <w:shd w:val="clear" w:color="auto" w:fill="FFFFFF"/>
        </w:rPr>
        <w:t>na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B15111" w:rsidRPr="00953ADB">
        <w:rPr>
          <w:rFonts w:cs="Arial"/>
          <w:color w:val="000000"/>
          <w:shd w:val="clear" w:color="auto" w:fill="FFFFFF"/>
        </w:rPr>
        <w:t>katerih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B15111" w:rsidRPr="00953ADB">
        <w:rPr>
          <w:rFonts w:cs="Arial"/>
          <w:color w:val="000000"/>
          <w:shd w:val="clear" w:color="auto" w:fill="FFFFFF"/>
        </w:rPr>
        <w:t>je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B15111" w:rsidRPr="00953ADB">
        <w:rPr>
          <w:rFonts w:cs="Arial"/>
          <w:color w:val="000000"/>
          <w:shd w:val="clear" w:color="auto" w:fill="FFFFFF"/>
        </w:rPr>
        <w:t>predvidena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BD4D38">
        <w:rPr>
          <w:rFonts w:cs="Arial"/>
          <w:color w:val="000000"/>
          <w:shd w:val="clear" w:color="auto" w:fill="FFFFFF"/>
        </w:rPr>
        <w:t>zgolj</w:t>
      </w:r>
      <w:r w:rsidR="00F83143">
        <w:rPr>
          <w:rFonts w:cs="Arial"/>
          <w:color w:val="000000"/>
          <w:shd w:val="clear" w:color="auto" w:fill="FFFFFF"/>
        </w:rPr>
        <w:t xml:space="preserve"> </w:t>
      </w:r>
      <w:r w:rsidR="00B15111" w:rsidRPr="00953ADB">
        <w:rPr>
          <w:rFonts w:cs="Arial"/>
          <w:color w:val="000000"/>
          <w:shd w:val="clear" w:color="auto" w:fill="FFFFFF"/>
        </w:rPr>
        <w:t>izvedba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B15111" w:rsidRPr="00953ADB">
        <w:rPr>
          <w:rFonts w:cs="Arial"/>
          <w:color w:val="000000"/>
          <w:shd w:val="clear" w:color="auto" w:fill="FFFFFF"/>
        </w:rPr>
        <w:t>pripadajoče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B15111" w:rsidRPr="00953ADB">
        <w:rPr>
          <w:rFonts w:cs="Arial"/>
          <w:color w:val="000000"/>
          <w:shd w:val="clear" w:color="auto" w:fill="FFFFFF"/>
        </w:rPr>
        <w:t>komunalne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B15111" w:rsidRPr="00953ADB">
        <w:rPr>
          <w:rFonts w:cs="Arial"/>
          <w:color w:val="000000"/>
          <w:shd w:val="clear" w:color="auto" w:fill="FFFFFF"/>
        </w:rPr>
        <w:t>infrastrukture.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B15111" w:rsidRPr="00953ADB">
        <w:rPr>
          <w:rFonts w:cs="Arial"/>
          <w:color w:val="000000"/>
          <w:shd w:val="clear" w:color="auto" w:fill="FFFFFF"/>
        </w:rPr>
        <w:t>Investitor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B15111" w:rsidRPr="00953ADB">
        <w:rPr>
          <w:rFonts w:cs="Arial"/>
          <w:color w:val="000000"/>
          <w:shd w:val="clear" w:color="auto" w:fill="FFFFFF"/>
        </w:rPr>
        <w:t>je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B15111" w:rsidRPr="00953ADB">
        <w:rPr>
          <w:rFonts w:cs="Arial"/>
          <w:color w:val="000000"/>
          <w:shd w:val="clear" w:color="auto" w:fill="FFFFFF"/>
        </w:rPr>
        <w:t>upravnemu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B15111" w:rsidRPr="00953ADB">
        <w:rPr>
          <w:rFonts w:cs="Arial"/>
          <w:color w:val="000000"/>
          <w:shd w:val="clear" w:color="auto" w:fill="FFFFFF"/>
        </w:rPr>
        <w:t>organu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B15111" w:rsidRPr="00953ADB">
        <w:rPr>
          <w:rFonts w:cs="Arial"/>
          <w:color w:val="000000"/>
          <w:shd w:val="clear" w:color="auto" w:fill="FFFFFF"/>
        </w:rPr>
        <w:t>predložil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B15111" w:rsidRPr="00953ADB">
        <w:rPr>
          <w:rFonts w:cs="Arial"/>
          <w:color w:val="000000"/>
          <w:shd w:val="clear" w:color="auto" w:fill="FFFFFF"/>
        </w:rPr>
        <w:t>tudi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953ADB" w:rsidRPr="00953ADB">
        <w:rPr>
          <w:rFonts w:cs="Arial"/>
          <w:color w:val="000000"/>
          <w:shd w:val="clear" w:color="auto" w:fill="FFFFFF"/>
        </w:rPr>
        <w:t>soglasje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953ADB" w:rsidRPr="00953ADB">
        <w:rPr>
          <w:rFonts w:cs="Arial"/>
          <w:color w:val="000000"/>
          <w:shd w:val="clear" w:color="auto" w:fill="FFFFFF"/>
        </w:rPr>
        <w:t>k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953ADB" w:rsidRPr="00953ADB">
        <w:rPr>
          <w:rFonts w:cs="Arial"/>
          <w:color w:val="000000"/>
          <w:shd w:val="clear" w:color="auto" w:fill="FFFFFF"/>
        </w:rPr>
        <w:t>gradnji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953ADB">
        <w:rPr>
          <w:rFonts w:cs="Arial"/>
          <w:color w:val="000000"/>
          <w:shd w:val="clear" w:color="auto" w:fill="FFFFFF"/>
        </w:rPr>
        <w:t>služnostnega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953ADB">
        <w:rPr>
          <w:rFonts w:cs="Arial"/>
          <w:color w:val="000000"/>
          <w:shd w:val="clear" w:color="auto" w:fill="FFFFFF"/>
        </w:rPr>
        <w:t>upravičenca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953ADB" w:rsidRPr="00953ADB">
        <w:rPr>
          <w:rFonts w:cs="Arial"/>
          <w:color w:val="000000"/>
          <w:shd w:val="clear" w:color="auto" w:fill="FFFFFF"/>
        </w:rPr>
        <w:t>SOL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953ADB" w:rsidRPr="00953ADB">
        <w:rPr>
          <w:rFonts w:cs="Arial"/>
          <w:color w:val="000000"/>
          <w:shd w:val="clear" w:color="auto" w:fill="FFFFFF"/>
        </w:rPr>
        <w:t>ENERGIJA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953ADB" w:rsidRPr="00953ADB">
        <w:rPr>
          <w:rFonts w:cs="Arial"/>
          <w:color w:val="000000"/>
          <w:shd w:val="clear" w:color="auto" w:fill="FFFFFF"/>
        </w:rPr>
        <w:t>d.o.o.,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953ADB" w:rsidRPr="00953ADB">
        <w:rPr>
          <w:rFonts w:cs="Arial"/>
          <w:color w:val="000000"/>
          <w:shd w:val="clear" w:color="auto" w:fill="FFFFFF"/>
        </w:rPr>
        <w:t>Titova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953ADB" w:rsidRPr="00953ADB">
        <w:rPr>
          <w:rFonts w:cs="Arial"/>
          <w:color w:val="000000"/>
          <w:shd w:val="clear" w:color="auto" w:fill="FFFFFF"/>
        </w:rPr>
        <w:t>21,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953ADB" w:rsidRPr="00953ADB">
        <w:rPr>
          <w:rFonts w:cs="Arial"/>
          <w:color w:val="000000"/>
          <w:shd w:val="clear" w:color="auto" w:fill="FFFFFF"/>
        </w:rPr>
        <w:t>2000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953ADB" w:rsidRPr="00953ADB">
        <w:rPr>
          <w:rFonts w:cs="Arial"/>
          <w:color w:val="000000"/>
          <w:shd w:val="clear" w:color="auto" w:fill="FFFFFF"/>
        </w:rPr>
        <w:t>Maribor,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953ADB" w:rsidRPr="00953ADB">
        <w:rPr>
          <w:rFonts w:cs="Arial"/>
          <w:color w:val="000000"/>
          <w:shd w:val="clear" w:color="auto" w:fill="FFFFFF"/>
        </w:rPr>
        <w:t>soglasje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953ADB" w:rsidRPr="00953ADB">
        <w:rPr>
          <w:rFonts w:cs="Arial"/>
          <w:color w:val="000000"/>
          <w:shd w:val="clear" w:color="auto" w:fill="FFFFFF"/>
        </w:rPr>
        <w:t>k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953ADB" w:rsidRPr="00953ADB">
        <w:rPr>
          <w:rFonts w:cs="Arial"/>
          <w:color w:val="000000"/>
          <w:shd w:val="clear" w:color="auto" w:fill="FFFFFF"/>
        </w:rPr>
        <w:t>nameravanemu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953ADB" w:rsidRPr="00953ADB">
        <w:rPr>
          <w:rFonts w:cs="Arial"/>
          <w:color w:val="000000"/>
          <w:shd w:val="clear" w:color="auto" w:fill="FFFFFF"/>
        </w:rPr>
        <w:t>posegu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953ADB">
        <w:rPr>
          <w:rFonts w:cs="Arial"/>
          <w:color w:val="000000"/>
          <w:shd w:val="clear" w:color="auto" w:fill="FFFFFF"/>
        </w:rPr>
        <w:t>služnostnega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953ADB">
        <w:rPr>
          <w:rFonts w:cs="Arial"/>
          <w:color w:val="000000"/>
          <w:shd w:val="clear" w:color="auto" w:fill="FFFFFF"/>
        </w:rPr>
        <w:t>upravičenca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953ADB" w:rsidRPr="00953ADB">
        <w:rPr>
          <w:rFonts w:cs="Arial"/>
          <w:color w:val="000000"/>
          <w:shd w:val="clear" w:color="auto" w:fill="FFFFFF"/>
        </w:rPr>
        <w:t>Zavod</w:t>
      </w:r>
      <w:r w:rsidR="00953ADB">
        <w:rPr>
          <w:rFonts w:cs="Arial"/>
          <w:color w:val="000000"/>
          <w:shd w:val="clear" w:color="auto" w:fill="FFFFFF"/>
        </w:rPr>
        <w:t>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953ADB" w:rsidRPr="00953ADB">
        <w:rPr>
          <w:rFonts w:cs="Arial"/>
          <w:color w:val="000000"/>
          <w:shd w:val="clear" w:color="auto" w:fill="FFFFFF"/>
        </w:rPr>
        <w:t>za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953ADB" w:rsidRPr="00953ADB">
        <w:rPr>
          <w:rFonts w:cs="Arial"/>
          <w:color w:val="000000"/>
          <w:shd w:val="clear" w:color="auto" w:fill="FFFFFF"/>
        </w:rPr>
        <w:t>blagovne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953ADB" w:rsidRPr="00953ADB">
        <w:rPr>
          <w:rFonts w:cs="Arial"/>
          <w:color w:val="000000"/>
          <w:shd w:val="clear" w:color="auto" w:fill="FFFFFF"/>
        </w:rPr>
        <w:t>rezerve,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953ADB" w:rsidRPr="00953ADB">
        <w:rPr>
          <w:rFonts w:cs="Arial"/>
          <w:color w:val="000000"/>
          <w:shd w:val="clear" w:color="auto" w:fill="FFFFFF"/>
        </w:rPr>
        <w:t>Dunajska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953ADB" w:rsidRPr="00953ADB">
        <w:rPr>
          <w:rFonts w:cs="Arial"/>
          <w:color w:val="000000"/>
          <w:shd w:val="clear" w:color="auto" w:fill="FFFFFF"/>
        </w:rPr>
        <w:t>106,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953ADB" w:rsidRPr="00953ADB">
        <w:rPr>
          <w:rFonts w:cs="Arial"/>
          <w:color w:val="000000"/>
          <w:shd w:val="clear" w:color="auto" w:fill="FFFFFF"/>
        </w:rPr>
        <w:t>1000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953ADB" w:rsidRPr="00953ADB">
        <w:rPr>
          <w:rFonts w:cs="Arial"/>
          <w:color w:val="000000"/>
          <w:shd w:val="clear" w:color="auto" w:fill="FFFFFF"/>
        </w:rPr>
        <w:t>Ljubljana,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953ADB">
        <w:rPr>
          <w:rFonts w:cs="Arial"/>
          <w:color w:val="000000"/>
          <w:shd w:val="clear" w:color="auto" w:fill="FFFFFF"/>
        </w:rPr>
        <w:t>k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953ADB">
        <w:rPr>
          <w:rFonts w:cs="Arial"/>
          <w:color w:val="000000"/>
          <w:shd w:val="clear" w:color="auto" w:fill="FFFFFF"/>
        </w:rPr>
        <w:t>posegu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953ADB">
        <w:rPr>
          <w:rFonts w:cs="Arial"/>
          <w:color w:val="000000"/>
          <w:shd w:val="clear" w:color="auto" w:fill="FFFFFF"/>
        </w:rPr>
        <w:t>pa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953ADB">
        <w:rPr>
          <w:rFonts w:cs="Arial"/>
          <w:color w:val="000000"/>
          <w:shd w:val="clear" w:color="auto" w:fill="FFFFFF"/>
        </w:rPr>
        <w:t>je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953ADB">
        <w:rPr>
          <w:rFonts w:cs="Arial"/>
          <w:color w:val="000000"/>
          <w:shd w:val="clear" w:color="auto" w:fill="FFFFFF"/>
        </w:rPr>
        <w:t>pozitivno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953ADB">
        <w:rPr>
          <w:rFonts w:cs="Arial"/>
          <w:color w:val="000000"/>
          <w:shd w:val="clear" w:color="auto" w:fill="FFFFFF"/>
        </w:rPr>
        <w:t>mnenje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953ADB">
        <w:rPr>
          <w:rFonts w:cs="Arial"/>
          <w:color w:val="000000"/>
          <w:shd w:val="clear" w:color="auto" w:fill="FFFFFF"/>
        </w:rPr>
        <w:t>podal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953ADB">
        <w:rPr>
          <w:rFonts w:cs="Arial"/>
          <w:color w:val="000000"/>
          <w:shd w:val="clear" w:color="auto" w:fill="FFFFFF"/>
        </w:rPr>
        <w:t>tudi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953ADB">
        <w:rPr>
          <w:rFonts w:cs="Arial"/>
          <w:color w:val="000000"/>
          <w:shd w:val="clear" w:color="auto" w:fill="FFFFFF"/>
        </w:rPr>
        <w:t>služnostni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953ADB">
        <w:rPr>
          <w:rFonts w:cs="Arial"/>
          <w:color w:val="000000"/>
          <w:shd w:val="clear" w:color="auto" w:fill="FFFFFF"/>
        </w:rPr>
        <w:t>upravičenec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953ADB">
        <w:rPr>
          <w:rFonts w:cs="Arial"/>
          <w:color w:val="000000"/>
          <w:shd w:val="clear" w:color="auto" w:fill="FFFFFF"/>
        </w:rPr>
        <w:t>in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="00953ADB">
        <w:rPr>
          <w:rFonts w:cs="Arial"/>
          <w:color w:val="000000"/>
          <w:shd w:val="clear" w:color="auto" w:fill="FFFFFF"/>
        </w:rPr>
        <w:t>mnenjedajalec</w:t>
      </w:r>
      <w:proofErr w:type="spellEnd"/>
      <w:r w:rsidR="00DF09B2">
        <w:rPr>
          <w:rFonts w:cs="Arial"/>
          <w:color w:val="000000"/>
          <w:shd w:val="clear" w:color="auto" w:fill="FFFFFF"/>
        </w:rPr>
        <w:t xml:space="preserve"> </w:t>
      </w:r>
      <w:r w:rsidR="00953ADB">
        <w:rPr>
          <w:rFonts w:cs="Arial"/>
          <w:color w:val="000000"/>
          <w:shd w:val="clear" w:color="auto" w:fill="FFFFFF"/>
        </w:rPr>
        <w:t>ELEKTRO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953ADB" w:rsidRPr="00953ADB">
        <w:rPr>
          <w:rFonts w:cs="Arial"/>
          <w:color w:val="000000"/>
          <w:shd w:val="clear" w:color="auto" w:fill="FFFFFF"/>
        </w:rPr>
        <w:t>MARIBOR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953ADB" w:rsidRPr="00953ADB">
        <w:rPr>
          <w:rFonts w:cs="Arial"/>
          <w:color w:val="000000"/>
          <w:shd w:val="clear" w:color="auto" w:fill="FFFFFF"/>
        </w:rPr>
        <w:t>d.d.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953ADB">
        <w:rPr>
          <w:rFonts w:cs="Arial"/>
          <w:color w:val="000000"/>
          <w:shd w:val="clear" w:color="auto" w:fill="FFFFFF"/>
        </w:rPr>
        <w:t>S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953ADB">
        <w:rPr>
          <w:rFonts w:cs="Arial"/>
          <w:color w:val="000000"/>
          <w:shd w:val="clear" w:color="auto" w:fill="FFFFFF"/>
        </w:rPr>
        <w:t>tem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953ADB">
        <w:rPr>
          <w:rFonts w:cs="Arial"/>
          <w:color w:val="000000"/>
          <w:shd w:val="clear" w:color="auto" w:fill="FFFFFF"/>
        </w:rPr>
        <w:t>je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953ADB">
        <w:rPr>
          <w:rFonts w:cs="Arial"/>
          <w:color w:val="000000"/>
          <w:shd w:val="clear" w:color="auto" w:fill="FFFFFF"/>
        </w:rPr>
        <w:t>p</w:t>
      </w:r>
      <w:r w:rsidR="00B15111" w:rsidRPr="00953ADB">
        <w:rPr>
          <w:rFonts w:cs="Arial"/>
          <w:color w:val="000000"/>
          <w:shd w:val="clear" w:color="auto" w:fill="FFFFFF"/>
        </w:rPr>
        <w:t>ravica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B15111" w:rsidRPr="00953ADB">
        <w:rPr>
          <w:rFonts w:cs="Arial"/>
          <w:color w:val="000000"/>
          <w:shd w:val="clear" w:color="auto" w:fill="FFFFFF"/>
        </w:rPr>
        <w:t>graditi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B15111" w:rsidRPr="00953ADB">
        <w:rPr>
          <w:rFonts w:cs="Arial"/>
          <w:color w:val="000000"/>
          <w:shd w:val="clear" w:color="auto" w:fill="FFFFFF"/>
        </w:rPr>
        <w:t>izkazana.</w:t>
      </w:r>
    </w:p>
    <w:p w:rsidR="00B2222F" w:rsidRDefault="00B2222F" w:rsidP="00F24A83">
      <w:pPr>
        <w:spacing w:line="260" w:lineRule="exact"/>
        <w:rPr>
          <w:rFonts w:cs="Arial"/>
          <w:color w:val="000000"/>
          <w:highlight w:val="yellow"/>
          <w:shd w:val="clear" w:color="auto" w:fill="FFFFFF"/>
        </w:rPr>
      </w:pPr>
    </w:p>
    <w:p w:rsidR="00953ADB" w:rsidRPr="00AD04C1" w:rsidRDefault="00C70881" w:rsidP="00F24A83">
      <w:pPr>
        <w:numPr>
          <w:ilvl w:val="3"/>
          <w:numId w:val="4"/>
        </w:numPr>
        <w:autoSpaceDE w:val="0"/>
        <w:autoSpaceDN w:val="0"/>
        <w:adjustRightInd w:val="0"/>
        <w:spacing w:line="260" w:lineRule="exact"/>
        <w:ind w:left="0" w:firstLine="0"/>
        <w:rPr>
          <w:rFonts w:cs="Arial"/>
          <w:color w:val="000000"/>
          <w:shd w:val="clear" w:color="auto" w:fill="FFFFFF"/>
        </w:rPr>
      </w:pPr>
      <w:r w:rsidRPr="00AD04C1">
        <w:rPr>
          <w:rFonts w:cs="Arial"/>
          <w:color w:val="000000"/>
          <w:shd w:val="clear" w:color="auto" w:fill="FFFFFF"/>
        </w:rPr>
        <w:t>Investitor</w:t>
      </w:r>
      <w:r w:rsidR="00DF09B2" w:rsidRPr="00AD04C1">
        <w:rPr>
          <w:rFonts w:cs="Arial"/>
          <w:color w:val="000000"/>
          <w:shd w:val="clear" w:color="auto" w:fill="FFFFFF"/>
        </w:rPr>
        <w:t xml:space="preserve"> </w:t>
      </w:r>
      <w:r w:rsidRPr="00AD04C1">
        <w:rPr>
          <w:rFonts w:cs="Arial"/>
          <w:color w:val="000000"/>
          <w:shd w:val="clear" w:color="auto" w:fill="FFFFFF"/>
        </w:rPr>
        <w:t>ni</w:t>
      </w:r>
      <w:r w:rsidR="00DF09B2" w:rsidRPr="00AD04C1">
        <w:rPr>
          <w:rFonts w:cs="Arial"/>
          <w:color w:val="000000"/>
          <w:shd w:val="clear" w:color="auto" w:fill="FFFFFF"/>
        </w:rPr>
        <w:t xml:space="preserve"> </w:t>
      </w:r>
      <w:r w:rsidRPr="00AD04C1">
        <w:rPr>
          <w:rFonts w:cs="Arial"/>
          <w:color w:val="000000"/>
          <w:shd w:val="clear" w:color="auto" w:fill="FFFFFF"/>
        </w:rPr>
        <w:t>zavezanec</w:t>
      </w:r>
      <w:r w:rsidR="00DF09B2" w:rsidRPr="00AD04C1">
        <w:rPr>
          <w:rFonts w:cs="Arial"/>
          <w:color w:val="000000"/>
          <w:shd w:val="clear" w:color="auto" w:fill="FFFFFF"/>
        </w:rPr>
        <w:t xml:space="preserve"> </w:t>
      </w:r>
      <w:r w:rsidRPr="00AD04C1">
        <w:rPr>
          <w:rFonts w:cs="Arial"/>
          <w:color w:val="000000"/>
          <w:shd w:val="clear" w:color="auto" w:fill="FFFFFF"/>
        </w:rPr>
        <w:t>za</w:t>
      </w:r>
      <w:r w:rsidR="00DF09B2" w:rsidRPr="00AD04C1">
        <w:rPr>
          <w:rFonts w:cs="Arial"/>
          <w:color w:val="000000"/>
          <w:shd w:val="clear" w:color="auto" w:fill="FFFFFF"/>
        </w:rPr>
        <w:t xml:space="preserve"> </w:t>
      </w:r>
      <w:r w:rsidRPr="00AD04C1">
        <w:rPr>
          <w:rFonts w:cs="Arial"/>
          <w:color w:val="000000"/>
          <w:shd w:val="clear" w:color="auto" w:fill="FFFFFF"/>
        </w:rPr>
        <w:t>plačilo</w:t>
      </w:r>
      <w:r w:rsidR="00DF09B2" w:rsidRPr="00AD04C1">
        <w:rPr>
          <w:rFonts w:cs="Arial"/>
          <w:color w:val="000000"/>
          <w:shd w:val="clear" w:color="auto" w:fill="FFFFFF"/>
        </w:rPr>
        <w:t xml:space="preserve"> </w:t>
      </w:r>
      <w:r w:rsidRPr="00AD04C1">
        <w:rPr>
          <w:rFonts w:cs="Arial"/>
          <w:color w:val="000000"/>
          <w:shd w:val="clear" w:color="auto" w:fill="FFFFFF"/>
        </w:rPr>
        <w:t>nadomestila</w:t>
      </w:r>
      <w:r w:rsidR="00DF09B2" w:rsidRPr="00AD04C1">
        <w:rPr>
          <w:rFonts w:cs="Arial"/>
          <w:color w:val="000000"/>
          <w:shd w:val="clear" w:color="auto" w:fill="FFFFFF"/>
        </w:rPr>
        <w:t xml:space="preserve"> </w:t>
      </w:r>
      <w:r w:rsidRPr="00AD04C1">
        <w:rPr>
          <w:rFonts w:cs="Arial"/>
          <w:color w:val="000000"/>
          <w:shd w:val="clear" w:color="auto" w:fill="FFFFFF"/>
        </w:rPr>
        <w:t>za</w:t>
      </w:r>
      <w:r w:rsidR="00DF09B2" w:rsidRPr="00AD04C1">
        <w:rPr>
          <w:rFonts w:cs="Arial"/>
          <w:color w:val="000000"/>
          <w:shd w:val="clear" w:color="auto" w:fill="FFFFFF"/>
        </w:rPr>
        <w:t xml:space="preserve"> </w:t>
      </w:r>
      <w:r w:rsidRPr="00AD04C1">
        <w:rPr>
          <w:rFonts w:cs="Arial"/>
          <w:color w:val="000000"/>
          <w:shd w:val="clear" w:color="auto" w:fill="FFFFFF"/>
        </w:rPr>
        <w:t>degradacijo</w:t>
      </w:r>
      <w:r w:rsidR="00DF09B2" w:rsidRPr="00AD04C1">
        <w:rPr>
          <w:rFonts w:cs="Arial"/>
          <w:color w:val="000000"/>
          <w:shd w:val="clear" w:color="auto" w:fill="FFFFFF"/>
        </w:rPr>
        <w:t xml:space="preserve"> </w:t>
      </w:r>
      <w:r w:rsidRPr="00AD04C1">
        <w:rPr>
          <w:rFonts w:cs="Arial"/>
          <w:color w:val="000000"/>
          <w:shd w:val="clear" w:color="auto" w:fill="FFFFFF"/>
        </w:rPr>
        <w:t>in</w:t>
      </w:r>
      <w:r w:rsidR="00DF09B2" w:rsidRPr="00AD04C1">
        <w:rPr>
          <w:rFonts w:cs="Arial"/>
          <w:color w:val="000000"/>
          <w:shd w:val="clear" w:color="auto" w:fill="FFFFFF"/>
        </w:rPr>
        <w:t xml:space="preserve"> </w:t>
      </w:r>
      <w:r w:rsidRPr="00AD04C1">
        <w:rPr>
          <w:rFonts w:cs="Arial"/>
          <w:color w:val="000000"/>
          <w:shd w:val="clear" w:color="auto" w:fill="FFFFFF"/>
        </w:rPr>
        <w:t>uzurpacijo</w:t>
      </w:r>
      <w:r w:rsidR="00DF09B2" w:rsidRPr="00AD04C1">
        <w:rPr>
          <w:rFonts w:cs="Arial"/>
          <w:color w:val="000000"/>
          <w:shd w:val="clear" w:color="auto" w:fill="FFFFFF"/>
        </w:rPr>
        <w:t xml:space="preserve"> </w:t>
      </w:r>
      <w:r w:rsidRPr="00AD04C1">
        <w:rPr>
          <w:rFonts w:cs="Arial"/>
          <w:color w:val="000000"/>
          <w:shd w:val="clear" w:color="auto" w:fill="FFFFFF"/>
        </w:rPr>
        <w:t>prostora.</w:t>
      </w:r>
      <w:r w:rsidR="00DF09B2" w:rsidRPr="00AD04C1">
        <w:rPr>
          <w:rFonts w:cs="Arial"/>
          <w:color w:val="000000"/>
          <w:shd w:val="clear" w:color="auto" w:fill="FFFFFF"/>
        </w:rPr>
        <w:t xml:space="preserve"> </w:t>
      </w:r>
      <w:r w:rsidRPr="00AD04C1">
        <w:rPr>
          <w:rFonts w:cs="Arial"/>
          <w:color w:val="000000"/>
          <w:shd w:val="clear" w:color="auto" w:fill="FFFFFF"/>
        </w:rPr>
        <w:t>Zahtevek</w:t>
      </w:r>
      <w:r w:rsidR="00DF09B2" w:rsidRPr="00AD04C1">
        <w:rPr>
          <w:rFonts w:cs="Arial"/>
          <w:color w:val="000000"/>
          <w:shd w:val="clear" w:color="auto" w:fill="FFFFFF"/>
        </w:rPr>
        <w:t xml:space="preserve"> </w:t>
      </w:r>
      <w:r w:rsidRPr="00AD04C1">
        <w:rPr>
          <w:rFonts w:cs="Arial"/>
          <w:color w:val="000000"/>
          <w:shd w:val="clear" w:color="auto" w:fill="FFFFFF"/>
        </w:rPr>
        <w:t>investitorja</w:t>
      </w:r>
      <w:r w:rsidR="00DF09B2" w:rsidRPr="00AD04C1">
        <w:rPr>
          <w:rFonts w:cs="Arial"/>
          <w:color w:val="000000"/>
          <w:shd w:val="clear" w:color="auto" w:fill="FFFFFF"/>
        </w:rPr>
        <w:t xml:space="preserve"> </w:t>
      </w:r>
      <w:r w:rsidRPr="00AD04C1">
        <w:rPr>
          <w:rFonts w:cs="Arial"/>
          <w:color w:val="000000"/>
          <w:shd w:val="clear" w:color="auto" w:fill="FFFFFF"/>
        </w:rPr>
        <w:t>se</w:t>
      </w:r>
      <w:r w:rsidR="00DF09B2" w:rsidRPr="00AD04C1">
        <w:rPr>
          <w:rFonts w:cs="Arial"/>
          <w:color w:val="000000"/>
          <w:shd w:val="clear" w:color="auto" w:fill="FFFFFF"/>
        </w:rPr>
        <w:t xml:space="preserve"> </w:t>
      </w:r>
      <w:r w:rsidRPr="00AD04C1">
        <w:rPr>
          <w:rFonts w:cs="Arial"/>
          <w:color w:val="000000"/>
          <w:shd w:val="clear" w:color="auto" w:fill="FFFFFF"/>
        </w:rPr>
        <w:t>nanaša</w:t>
      </w:r>
      <w:r w:rsidR="00DF09B2" w:rsidRPr="00AD04C1">
        <w:rPr>
          <w:rFonts w:cs="Arial"/>
          <w:color w:val="000000"/>
          <w:shd w:val="clear" w:color="auto" w:fill="FFFFFF"/>
        </w:rPr>
        <w:t xml:space="preserve"> </w:t>
      </w:r>
      <w:r w:rsidRPr="00AD04C1">
        <w:rPr>
          <w:rFonts w:cs="Arial"/>
          <w:color w:val="000000"/>
          <w:shd w:val="clear" w:color="auto" w:fill="FFFFFF"/>
        </w:rPr>
        <w:t>na</w:t>
      </w:r>
      <w:r w:rsidR="00DF09B2" w:rsidRPr="00AD04C1">
        <w:rPr>
          <w:rFonts w:cs="Arial"/>
          <w:color w:val="000000"/>
          <w:shd w:val="clear" w:color="auto" w:fill="FFFFFF"/>
        </w:rPr>
        <w:t xml:space="preserve"> </w:t>
      </w:r>
      <w:r w:rsidRPr="00AD04C1">
        <w:rPr>
          <w:rFonts w:cs="Arial"/>
          <w:color w:val="000000"/>
          <w:shd w:val="clear" w:color="auto" w:fill="FFFFFF"/>
        </w:rPr>
        <w:t>novogradnjo</w:t>
      </w:r>
      <w:r w:rsidR="00DF09B2" w:rsidRPr="00AD04C1">
        <w:rPr>
          <w:rFonts w:cs="Arial"/>
          <w:color w:val="000000"/>
          <w:shd w:val="clear" w:color="auto" w:fill="FFFFFF"/>
        </w:rPr>
        <w:t xml:space="preserve"> </w:t>
      </w:r>
      <w:r w:rsidRPr="00AD04C1">
        <w:rPr>
          <w:rFonts w:cs="Arial"/>
          <w:color w:val="000000"/>
          <w:shd w:val="clear" w:color="auto" w:fill="FFFFFF"/>
        </w:rPr>
        <w:t>in</w:t>
      </w:r>
      <w:r w:rsidR="00DF09B2" w:rsidRPr="00AD04C1">
        <w:rPr>
          <w:rFonts w:cs="Arial"/>
          <w:color w:val="000000"/>
          <w:shd w:val="clear" w:color="auto" w:fill="FFFFFF"/>
        </w:rPr>
        <w:t xml:space="preserve"> </w:t>
      </w:r>
      <w:r w:rsidRPr="00AD04C1">
        <w:rPr>
          <w:rFonts w:cs="Arial"/>
          <w:color w:val="000000"/>
          <w:shd w:val="clear" w:color="auto" w:fill="FFFFFF"/>
        </w:rPr>
        <w:t>rekonstrukcijo</w:t>
      </w:r>
      <w:r w:rsidR="00DF09B2" w:rsidRPr="00AD04C1">
        <w:rPr>
          <w:rFonts w:cs="Arial"/>
          <w:color w:val="000000"/>
          <w:shd w:val="clear" w:color="auto" w:fill="FFFFFF"/>
        </w:rPr>
        <w:t xml:space="preserve"> </w:t>
      </w:r>
      <w:r w:rsidRPr="00AD04C1">
        <w:rPr>
          <w:rFonts w:cs="Arial"/>
          <w:color w:val="000000"/>
          <w:shd w:val="clear" w:color="auto" w:fill="FFFFFF"/>
        </w:rPr>
        <w:t>objektov</w:t>
      </w:r>
      <w:r w:rsidR="00DF09B2" w:rsidRPr="00AD04C1">
        <w:rPr>
          <w:rFonts w:cs="Arial"/>
          <w:color w:val="000000"/>
          <w:shd w:val="clear" w:color="auto" w:fill="FFFFFF"/>
        </w:rPr>
        <w:t xml:space="preserve"> </w:t>
      </w:r>
      <w:r w:rsidR="00953ADB" w:rsidRPr="00AD04C1">
        <w:rPr>
          <w:rFonts w:cs="Arial"/>
          <w:color w:val="000000"/>
          <w:shd w:val="clear" w:color="auto" w:fill="FFFFFF"/>
        </w:rPr>
        <w:t>in</w:t>
      </w:r>
      <w:r w:rsidR="00DF09B2" w:rsidRPr="00AD04C1">
        <w:rPr>
          <w:rFonts w:cs="Arial"/>
          <w:color w:val="000000"/>
          <w:shd w:val="clear" w:color="auto" w:fill="FFFFFF"/>
        </w:rPr>
        <w:t xml:space="preserve"> </w:t>
      </w:r>
      <w:r w:rsidR="00953ADB" w:rsidRPr="00AD04C1">
        <w:rPr>
          <w:rFonts w:cs="Arial"/>
          <w:color w:val="000000"/>
          <w:shd w:val="clear" w:color="auto" w:fill="FFFFFF"/>
        </w:rPr>
        <w:t>ne</w:t>
      </w:r>
      <w:r w:rsidR="00DF09B2" w:rsidRPr="00AD04C1">
        <w:rPr>
          <w:rFonts w:cs="Arial"/>
          <w:color w:val="000000"/>
          <w:shd w:val="clear" w:color="auto" w:fill="FFFFFF"/>
        </w:rPr>
        <w:t xml:space="preserve"> </w:t>
      </w:r>
      <w:r w:rsidR="00953ADB" w:rsidRPr="00AD04C1">
        <w:rPr>
          <w:rFonts w:cs="Arial"/>
          <w:color w:val="000000"/>
          <w:shd w:val="clear" w:color="auto" w:fill="FFFFFF"/>
        </w:rPr>
        <w:t>spada</w:t>
      </w:r>
      <w:r w:rsidR="00DF09B2" w:rsidRPr="00AD04C1">
        <w:rPr>
          <w:rFonts w:cs="Arial"/>
          <w:color w:val="000000"/>
          <w:shd w:val="clear" w:color="auto" w:fill="FFFFFF"/>
        </w:rPr>
        <w:t xml:space="preserve"> </w:t>
      </w:r>
      <w:r w:rsidR="00953ADB" w:rsidRPr="00AD04C1">
        <w:rPr>
          <w:rFonts w:cs="Arial"/>
          <w:color w:val="000000"/>
          <w:shd w:val="clear" w:color="auto" w:fill="FFFFFF"/>
        </w:rPr>
        <w:t>med</w:t>
      </w:r>
      <w:r w:rsidR="00DF09B2" w:rsidRPr="00AD04C1">
        <w:rPr>
          <w:rFonts w:cs="Arial"/>
          <w:color w:val="000000"/>
          <w:shd w:val="clear" w:color="auto" w:fill="FFFFFF"/>
        </w:rPr>
        <w:t xml:space="preserve"> </w:t>
      </w:r>
      <w:r w:rsidR="00953ADB" w:rsidRPr="00AD04C1">
        <w:rPr>
          <w:rFonts w:cs="Arial"/>
          <w:color w:val="000000"/>
          <w:shd w:val="clear" w:color="auto" w:fill="FFFFFF"/>
        </w:rPr>
        <w:t>posege,</w:t>
      </w:r>
      <w:r w:rsidR="00DF09B2" w:rsidRPr="00AD04C1">
        <w:rPr>
          <w:rFonts w:cs="Arial"/>
          <w:color w:val="000000"/>
          <w:shd w:val="clear" w:color="auto" w:fill="FFFFFF"/>
        </w:rPr>
        <w:t xml:space="preserve"> </w:t>
      </w:r>
      <w:r w:rsidR="00953ADB" w:rsidRPr="00AD04C1">
        <w:rPr>
          <w:rFonts w:cs="Arial"/>
          <w:color w:val="000000"/>
          <w:shd w:val="clear" w:color="auto" w:fill="FFFFFF"/>
        </w:rPr>
        <w:t>za</w:t>
      </w:r>
      <w:r w:rsidR="00DF09B2" w:rsidRPr="00AD04C1">
        <w:rPr>
          <w:rFonts w:cs="Arial"/>
          <w:color w:val="000000"/>
          <w:shd w:val="clear" w:color="auto" w:fill="FFFFFF"/>
        </w:rPr>
        <w:t xml:space="preserve"> </w:t>
      </w:r>
      <w:r w:rsidR="00953ADB" w:rsidRPr="00AD04C1">
        <w:rPr>
          <w:rFonts w:cs="Arial"/>
          <w:color w:val="000000"/>
          <w:shd w:val="clear" w:color="auto" w:fill="FFFFFF"/>
        </w:rPr>
        <w:t>katere</w:t>
      </w:r>
      <w:r w:rsidR="00DF09B2" w:rsidRPr="00AD04C1">
        <w:rPr>
          <w:rFonts w:cs="Arial"/>
          <w:color w:val="000000"/>
          <w:shd w:val="clear" w:color="auto" w:fill="FFFFFF"/>
        </w:rPr>
        <w:t xml:space="preserve"> </w:t>
      </w:r>
      <w:r w:rsidR="00953ADB" w:rsidRPr="00AD04C1">
        <w:rPr>
          <w:rFonts w:cs="Arial"/>
          <w:color w:val="000000"/>
          <w:shd w:val="clear" w:color="auto" w:fill="FFFFFF"/>
        </w:rPr>
        <w:t>se</w:t>
      </w:r>
      <w:r w:rsidR="00DF09B2" w:rsidRPr="00AD04C1">
        <w:rPr>
          <w:rFonts w:cs="Arial"/>
          <w:color w:val="000000"/>
          <w:shd w:val="clear" w:color="auto" w:fill="FFFFFF"/>
        </w:rPr>
        <w:t xml:space="preserve"> </w:t>
      </w:r>
      <w:r w:rsidR="00953ADB" w:rsidRPr="00AD04C1">
        <w:rPr>
          <w:rFonts w:cs="Arial"/>
          <w:color w:val="000000"/>
          <w:shd w:val="clear" w:color="auto" w:fill="FFFFFF"/>
        </w:rPr>
        <w:t>plačuje</w:t>
      </w:r>
      <w:r w:rsidR="00DF09B2" w:rsidRPr="00AD04C1">
        <w:rPr>
          <w:rFonts w:cs="Arial"/>
          <w:color w:val="000000"/>
          <w:shd w:val="clear" w:color="auto" w:fill="FFFFFF"/>
        </w:rPr>
        <w:t xml:space="preserve"> </w:t>
      </w:r>
      <w:r w:rsidR="00953ADB" w:rsidRPr="00AD04C1">
        <w:rPr>
          <w:rFonts w:cs="Arial"/>
          <w:color w:val="000000"/>
          <w:shd w:val="clear" w:color="auto" w:fill="FFFFFF"/>
        </w:rPr>
        <w:t>nadomestilo</w:t>
      </w:r>
      <w:r w:rsidR="00DF09B2" w:rsidRPr="00AD04C1">
        <w:rPr>
          <w:rFonts w:cs="Arial"/>
          <w:color w:val="000000"/>
          <w:shd w:val="clear" w:color="auto" w:fill="FFFFFF"/>
        </w:rPr>
        <w:t xml:space="preserve"> </w:t>
      </w:r>
      <w:r w:rsidR="00953ADB" w:rsidRPr="00AD04C1">
        <w:rPr>
          <w:rFonts w:cs="Arial"/>
          <w:color w:val="000000"/>
          <w:shd w:val="clear" w:color="auto" w:fill="FFFFFF"/>
        </w:rPr>
        <w:t>za</w:t>
      </w:r>
      <w:r w:rsidR="00DF09B2" w:rsidRPr="00AD04C1">
        <w:rPr>
          <w:rFonts w:cs="Arial"/>
          <w:color w:val="000000"/>
          <w:shd w:val="clear" w:color="auto" w:fill="FFFFFF"/>
        </w:rPr>
        <w:t xml:space="preserve"> </w:t>
      </w:r>
      <w:r w:rsidR="00953ADB" w:rsidRPr="00AD04C1">
        <w:rPr>
          <w:rFonts w:cs="Arial"/>
          <w:color w:val="000000"/>
          <w:shd w:val="clear" w:color="auto" w:fill="FFFFFF"/>
        </w:rPr>
        <w:t>degradacijo</w:t>
      </w:r>
      <w:r w:rsidR="00DF09B2" w:rsidRPr="00AD04C1">
        <w:rPr>
          <w:rFonts w:cs="Arial"/>
          <w:color w:val="000000"/>
          <w:shd w:val="clear" w:color="auto" w:fill="FFFFFF"/>
        </w:rPr>
        <w:t xml:space="preserve"> </w:t>
      </w:r>
      <w:r w:rsidR="00953ADB" w:rsidRPr="00AD04C1">
        <w:rPr>
          <w:rFonts w:cs="Arial"/>
          <w:color w:val="000000"/>
          <w:shd w:val="clear" w:color="auto" w:fill="FFFFFF"/>
        </w:rPr>
        <w:t>in</w:t>
      </w:r>
      <w:r w:rsidR="00DF09B2" w:rsidRPr="00AD04C1">
        <w:rPr>
          <w:rFonts w:cs="Arial"/>
          <w:color w:val="000000"/>
          <w:shd w:val="clear" w:color="auto" w:fill="FFFFFF"/>
        </w:rPr>
        <w:t xml:space="preserve"> </w:t>
      </w:r>
      <w:r w:rsidR="00953ADB" w:rsidRPr="00AD04C1">
        <w:rPr>
          <w:rFonts w:cs="Arial"/>
          <w:color w:val="000000"/>
          <w:shd w:val="clear" w:color="auto" w:fill="FFFFFF"/>
        </w:rPr>
        <w:t>uzurpacijo</w:t>
      </w:r>
      <w:r w:rsidR="00DF09B2" w:rsidRPr="00AD04C1">
        <w:rPr>
          <w:rFonts w:cs="Arial"/>
          <w:color w:val="000000"/>
          <w:shd w:val="clear" w:color="auto" w:fill="FFFFFF"/>
        </w:rPr>
        <w:t xml:space="preserve"> </w:t>
      </w:r>
      <w:r w:rsidR="00953ADB" w:rsidRPr="00AD04C1">
        <w:rPr>
          <w:rFonts w:cs="Arial"/>
          <w:color w:val="000000"/>
          <w:shd w:val="clear" w:color="auto" w:fill="FFFFFF"/>
        </w:rPr>
        <w:t>prostora.</w:t>
      </w:r>
      <w:r w:rsidR="00DF09B2" w:rsidRPr="00AD04C1">
        <w:rPr>
          <w:rFonts w:cs="Arial"/>
          <w:color w:val="000000"/>
          <w:shd w:val="clear" w:color="auto" w:fill="FFFFFF"/>
        </w:rPr>
        <w:t xml:space="preserve"> </w:t>
      </w:r>
      <w:r w:rsidR="00953ADB" w:rsidRPr="00AD04C1">
        <w:rPr>
          <w:rFonts w:cs="Arial"/>
          <w:color w:val="000000"/>
          <w:shd w:val="clear" w:color="auto" w:fill="FFFFFF"/>
        </w:rPr>
        <w:t>Za</w:t>
      </w:r>
      <w:r w:rsidR="00DF09B2" w:rsidRPr="00AD04C1">
        <w:rPr>
          <w:rFonts w:cs="Arial"/>
          <w:color w:val="000000"/>
          <w:shd w:val="clear" w:color="auto" w:fill="FFFFFF"/>
        </w:rPr>
        <w:t xml:space="preserve"> </w:t>
      </w:r>
      <w:r w:rsidR="00953ADB" w:rsidRPr="00AD04C1">
        <w:rPr>
          <w:rFonts w:cs="Arial"/>
          <w:color w:val="000000"/>
          <w:shd w:val="clear" w:color="auto" w:fill="FFFFFF"/>
        </w:rPr>
        <w:t>objekte</w:t>
      </w:r>
      <w:r w:rsidR="00DF09B2" w:rsidRPr="00AD04C1">
        <w:rPr>
          <w:rFonts w:cs="Arial"/>
          <w:color w:val="000000"/>
          <w:shd w:val="clear" w:color="auto" w:fill="FFFFFF"/>
        </w:rPr>
        <w:t xml:space="preserve">, ki </w:t>
      </w:r>
      <w:r w:rsidR="00953ADB" w:rsidRPr="00AD04C1">
        <w:rPr>
          <w:rFonts w:cs="Arial"/>
          <w:color w:val="000000"/>
          <w:shd w:val="clear" w:color="auto" w:fill="FFFFFF"/>
        </w:rPr>
        <w:t>so</w:t>
      </w:r>
      <w:r w:rsidR="00DF09B2" w:rsidRPr="00AD04C1">
        <w:rPr>
          <w:rFonts w:cs="Arial"/>
          <w:color w:val="000000"/>
          <w:shd w:val="clear" w:color="auto" w:fill="FFFFFF"/>
        </w:rPr>
        <w:t xml:space="preserve"> </w:t>
      </w:r>
      <w:r w:rsidR="00953ADB" w:rsidRPr="00AD04C1">
        <w:rPr>
          <w:rFonts w:cs="Arial"/>
          <w:color w:val="000000"/>
          <w:shd w:val="clear" w:color="auto" w:fill="FFFFFF"/>
        </w:rPr>
        <w:t>predmet</w:t>
      </w:r>
      <w:r w:rsidR="00DF09B2" w:rsidRPr="00AD04C1">
        <w:rPr>
          <w:rFonts w:cs="Arial"/>
          <w:color w:val="000000"/>
          <w:shd w:val="clear" w:color="auto" w:fill="FFFFFF"/>
        </w:rPr>
        <w:t xml:space="preserve"> </w:t>
      </w:r>
      <w:r w:rsidR="00953ADB" w:rsidRPr="00AD04C1">
        <w:rPr>
          <w:rFonts w:cs="Arial"/>
          <w:color w:val="000000"/>
          <w:shd w:val="clear" w:color="auto" w:fill="FFFFFF"/>
        </w:rPr>
        <w:t>rekonstrukcije</w:t>
      </w:r>
      <w:r w:rsidR="00DF09B2" w:rsidRPr="00AD04C1">
        <w:rPr>
          <w:rFonts w:cs="Arial"/>
          <w:color w:val="000000"/>
          <w:shd w:val="clear" w:color="auto" w:fill="FFFFFF"/>
        </w:rPr>
        <w:t xml:space="preserve"> </w:t>
      </w:r>
      <w:r w:rsidR="00AD04C1" w:rsidRPr="00AD04C1">
        <w:rPr>
          <w:rFonts w:cs="Arial"/>
          <w:color w:val="000000"/>
          <w:shd w:val="clear" w:color="auto" w:fill="FFFFFF"/>
        </w:rPr>
        <w:t>je investitor upravnemu organu predložil</w:t>
      </w:r>
      <w:r w:rsidR="00DF09B2" w:rsidRPr="00AD04C1">
        <w:rPr>
          <w:rFonts w:cs="Arial"/>
          <w:color w:val="000000"/>
          <w:shd w:val="clear" w:color="auto" w:fill="FFFFFF"/>
        </w:rPr>
        <w:t xml:space="preserve"> </w:t>
      </w:r>
      <w:r w:rsidR="00953ADB" w:rsidRPr="00AD04C1">
        <w:rPr>
          <w:rFonts w:cs="Arial"/>
          <w:color w:val="000000"/>
          <w:shd w:val="clear" w:color="auto" w:fill="FFFFFF"/>
        </w:rPr>
        <w:t>gradbeno</w:t>
      </w:r>
      <w:r w:rsidR="00DF09B2" w:rsidRPr="00AD04C1">
        <w:rPr>
          <w:rFonts w:cs="Arial"/>
          <w:color w:val="000000"/>
          <w:shd w:val="clear" w:color="auto" w:fill="FFFFFF"/>
        </w:rPr>
        <w:t xml:space="preserve"> </w:t>
      </w:r>
      <w:r w:rsidR="00953ADB" w:rsidRPr="00AD04C1">
        <w:rPr>
          <w:rFonts w:cs="Arial"/>
          <w:color w:val="000000"/>
          <w:shd w:val="clear" w:color="auto" w:fill="FFFFFF"/>
        </w:rPr>
        <w:t>dovoljenje</w:t>
      </w:r>
      <w:r w:rsidR="00DF09B2" w:rsidRPr="00AD04C1">
        <w:rPr>
          <w:rFonts w:cs="Arial"/>
          <w:color w:val="000000"/>
          <w:shd w:val="clear" w:color="auto" w:fill="FFFFFF"/>
        </w:rPr>
        <w:t xml:space="preserve"> </w:t>
      </w:r>
      <w:r w:rsidR="00953ADB" w:rsidRPr="00AD04C1">
        <w:rPr>
          <w:rFonts w:cs="Arial"/>
          <w:color w:val="000000"/>
          <w:shd w:val="clear" w:color="auto" w:fill="FFFFFF"/>
        </w:rPr>
        <w:t>št.</w:t>
      </w:r>
      <w:r w:rsidR="00DF09B2" w:rsidRPr="00AD04C1">
        <w:rPr>
          <w:rFonts w:cs="Arial"/>
          <w:color w:val="000000"/>
          <w:shd w:val="clear" w:color="auto" w:fill="FFFFFF"/>
        </w:rPr>
        <w:t xml:space="preserve"> </w:t>
      </w:r>
      <w:r w:rsidR="00953ADB" w:rsidRPr="00AD04C1">
        <w:rPr>
          <w:rFonts w:cs="Arial"/>
          <w:color w:val="000000"/>
          <w:shd w:val="clear" w:color="auto" w:fill="FFFFFF"/>
        </w:rPr>
        <w:t>351-</w:t>
      </w:r>
      <w:r w:rsidR="00AD04C1" w:rsidRPr="00AD04C1">
        <w:rPr>
          <w:rFonts w:cs="Arial"/>
          <w:color w:val="000000"/>
          <w:shd w:val="clear" w:color="auto" w:fill="FFFFFF"/>
        </w:rPr>
        <w:t>1123</w:t>
      </w:r>
      <w:r w:rsidR="00953ADB" w:rsidRPr="00AD04C1">
        <w:rPr>
          <w:rFonts w:cs="Arial"/>
          <w:color w:val="000000"/>
          <w:shd w:val="clear" w:color="auto" w:fill="FFFFFF"/>
        </w:rPr>
        <w:t>/</w:t>
      </w:r>
      <w:r w:rsidR="00AD04C1" w:rsidRPr="00AD04C1">
        <w:rPr>
          <w:rFonts w:cs="Arial"/>
          <w:color w:val="000000"/>
          <w:shd w:val="clear" w:color="auto" w:fill="FFFFFF"/>
        </w:rPr>
        <w:t xml:space="preserve">00-04-101 z dne 28. 7. 2000 in gradbeno dovoljenje št. 351-867/2006-6 (04065) z dne 28. 11. 2006, </w:t>
      </w:r>
      <w:r w:rsidR="00DF09B2" w:rsidRPr="00AD04C1">
        <w:rPr>
          <w:rFonts w:cs="Arial"/>
          <w:color w:val="000000"/>
          <w:shd w:val="clear" w:color="auto" w:fill="FFFFFF"/>
        </w:rPr>
        <w:t xml:space="preserve">ki </w:t>
      </w:r>
      <w:r w:rsidR="00AD04C1" w:rsidRPr="00AD04C1">
        <w:rPr>
          <w:rFonts w:cs="Arial"/>
          <w:color w:val="000000"/>
          <w:shd w:val="clear" w:color="auto" w:fill="FFFFFF"/>
        </w:rPr>
        <w:t>ju</w:t>
      </w:r>
      <w:r w:rsidR="00DF09B2" w:rsidRPr="00AD04C1">
        <w:rPr>
          <w:rFonts w:cs="Arial"/>
          <w:color w:val="000000"/>
          <w:shd w:val="clear" w:color="auto" w:fill="FFFFFF"/>
        </w:rPr>
        <w:t xml:space="preserve"> </w:t>
      </w:r>
      <w:r w:rsidR="00953ADB" w:rsidRPr="00AD04C1">
        <w:rPr>
          <w:rFonts w:cs="Arial"/>
          <w:color w:val="000000"/>
          <w:shd w:val="clear" w:color="auto" w:fill="FFFFFF"/>
        </w:rPr>
        <w:t>je</w:t>
      </w:r>
      <w:r w:rsidR="00DF09B2" w:rsidRPr="00AD04C1">
        <w:rPr>
          <w:rFonts w:cs="Arial"/>
          <w:color w:val="000000"/>
          <w:shd w:val="clear" w:color="auto" w:fill="FFFFFF"/>
        </w:rPr>
        <w:t xml:space="preserve"> </w:t>
      </w:r>
      <w:r w:rsidR="00953ADB" w:rsidRPr="00AD04C1">
        <w:rPr>
          <w:rFonts w:cs="Arial"/>
          <w:color w:val="000000"/>
          <w:shd w:val="clear" w:color="auto" w:fill="FFFFFF"/>
        </w:rPr>
        <w:t>izdala</w:t>
      </w:r>
      <w:r w:rsidR="00DF09B2" w:rsidRPr="00AD04C1">
        <w:rPr>
          <w:rFonts w:cs="Arial"/>
          <w:color w:val="000000"/>
          <w:shd w:val="clear" w:color="auto" w:fill="FFFFFF"/>
        </w:rPr>
        <w:t xml:space="preserve"> </w:t>
      </w:r>
      <w:r w:rsidR="00953ADB" w:rsidRPr="00AD04C1">
        <w:rPr>
          <w:rFonts w:cs="Arial"/>
          <w:color w:val="000000"/>
          <w:shd w:val="clear" w:color="auto" w:fill="FFFFFF"/>
        </w:rPr>
        <w:t>Upravna</w:t>
      </w:r>
      <w:r w:rsidR="00DF09B2" w:rsidRPr="00AD04C1">
        <w:rPr>
          <w:rFonts w:cs="Arial"/>
          <w:color w:val="000000"/>
          <w:shd w:val="clear" w:color="auto" w:fill="FFFFFF"/>
        </w:rPr>
        <w:t xml:space="preserve"> </w:t>
      </w:r>
      <w:r w:rsidR="00953ADB" w:rsidRPr="00AD04C1">
        <w:rPr>
          <w:rFonts w:cs="Arial"/>
          <w:color w:val="000000"/>
          <w:shd w:val="clear" w:color="auto" w:fill="FFFFFF"/>
        </w:rPr>
        <w:t>enota</w:t>
      </w:r>
      <w:r w:rsidR="00DF09B2" w:rsidRPr="00AD04C1">
        <w:rPr>
          <w:rFonts w:cs="Arial"/>
          <w:color w:val="000000"/>
          <w:shd w:val="clear" w:color="auto" w:fill="FFFFFF"/>
        </w:rPr>
        <w:t xml:space="preserve"> </w:t>
      </w:r>
      <w:r w:rsidR="00AD04C1" w:rsidRPr="00AD04C1">
        <w:rPr>
          <w:rFonts w:cs="Arial"/>
          <w:color w:val="000000"/>
          <w:shd w:val="clear" w:color="auto" w:fill="FFFFFF"/>
        </w:rPr>
        <w:t>Ptuj</w:t>
      </w:r>
      <w:r w:rsidR="00953ADB" w:rsidRPr="00AD04C1">
        <w:rPr>
          <w:rFonts w:cs="Arial"/>
          <w:color w:val="000000"/>
          <w:shd w:val="clear" w:color="auto" w:fill="FFFFFF"/>
        </w:rPr>
        <w:t>.</w:t>
      </w:r>
    </w:p>
    <w:p w:rsidR="00B2222F" w:rsidRPr="00953ADB" w:rsidRDefault="00B2222F" w:rsidP="00F24A83">
      <w:pPr>
        <w:autoSpaceDE w:val="0"/>
        <w:autoSpaceDN w:val="0"/>
        <w:adjustRightInd w:val="0"/>
        <w:spacing w:line="260" w:lineRule="exact"/>
        <w:rPr>
          <w:rFonts w:cs="Arial"/>
          <w:color w:val="000000"/>
          <w:highlight w:val="yellow"/>
          <w:shd w:val="clear" w:color="auto" w:fill="FFFFFF"/>
        </w:rPr>
      </w:pPr>
    </w:p>
    <w:p w:rsidR="00B2222F" w:rsidRDefault="00953ADB" w:rsidP="00F24A83">
      <w:pPr>
        <w:numPr>
          <w:ilvl w:val="3"/>
          <w:numId w:val="4"/>
        </w:numPr>
        <w:autoSpaceDE w:val="0"/>
        <w:autoSpaceDN w:val="0"/>
        <w:adjustRightInd w:val="0"/>
        <w:spacing w:line="260" w:lineRule="exact"/>
        <w:ind w:left="0" w:firstLine="0"/>
        <w:rPr>
          <w:rFonts w:cs="Arial"/>
          <w:color w:val="000000"/>
          <w:shd w:val="clear" w:color="auto" w:fill="FFFFFF"/>
        </w:rPr>
      </w:pPr>
      <w:r w:rsidRPr="00953ADB">
        <w:rPr>
          <w:rFonts w:cs="Arial"/>
          <w:color w:val="000000"/>
          <w:shd w:val="clear" w:color="auto" w:fill="FFFFFF"/>
        </w:rPr>
        <w:t>Z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953ADB">
        <w:rPr>
          <w:rFonts w:cs="Arial"/>
          <w:color w:val="000000"/>
          <w:shd w:val="clear" w:color="auto" w:fill="FFFFFF"/>
        </w:rPr>
        <w:t>vpogledom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953ADB">
        <w:rPr>
          <w:rFonts w:cs="Arial"/>
          <w:color w:val="000000"/>
          <w:shd w:val="clear" w:color="auto" w:fill="FFFFFF"/>
        </w:rPr>
        <w:t>v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953ADB">
        <w:rPr>
          <w:rFonts w:cs="Arial"/>
          <w:color w:val="000000"/>
          <w:shd w:val="clear" w:color="auto" w:fill="FFFFFF"/>
        </w:rPr>
        <w:t>javne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953ADB">
        <w:rPr>
          <w:rFonts w:cs="Arial"/>
          <w:color w:val="000000"/>
          <w:shd w:val="clear" w:color="auto" w:fill="FFFFFF"/>
        </w:rPr>
        <w:t>evidence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7045AF">
        <w:rPr>
          <w:rFonts w:cs="Arial"/>
          <w:color w:val="000000"/>
          <w:shd w:val="clear" w:color="auto" w:fill="FFFFFF"/>
        </w:rPr>
        <w:t>Geodetske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7045AF">
        <w:rPr>
          <w:rFonts w:cs="Arial"/>
          <w:color w:val="000000"/>
          <w:shd w:val="clear" w:color="auto" w:fill="FFFFFF"/>
        </w:rPr>
        <w:t>uprave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7045AF">
        <w:rPr>
          <w:rFonts w:cs="Arial"/>
          <w:color w:val="000000"/>
          <w:shd w:val="clear" w:color="auto" w:fill="FFFFFF"/>
        </w:rPr>
        <w:t>RS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953ADB">
        <w:rPr>
          <w:rFonts w:cs="Arial"/>
          <w:color w:val="000000"/>
          <w:shd w:val="clear" w:color="auto" w:fill="FFFFFF"/>
        </w:rPr>
        <w:t>je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953ADB">
        <w:rPr>
          <w:rFonts w:cs="Arial"/>
          <w:color w:val="000000"/>
          <w:shd w:val="clear" w:color="auto" w:fill="FFFFFF"/>
        </w:rPr>
        <w:t>ugotovljeno</w:t>
      </w:r>
      <w:r w:rsidR="00DF09B2">
        <w:rPr>
          <w:rFonts w:cs="Arial"/>
          <w:color w:val="000000"/>
          <w:shd w:val="clear" w:color="auto" w:fill="FFFFFF"/>
        </w:rPr>
        <w:t xml:space="preserve">, da </w:t>
      </w:r>
      <w:r w:rsidR="007045AF" w:rsidRPr="007045AF">
        <w:rPr>
          <w:rFonts w:cs="Arial"/>
          <w:color w:val="000000"/>
          <w:shd w:val="clear" w:color="auto" w:fill="FFFFFF"/>
        </w:rPr>
        <w:t>zemljišč</w:t>
      </w:r>
      <w:r w:rsidR="007045AF">
        <w:rPr>
          <w:rFonts w:cs="Arial"/>
          <w:color w:val="000000"/>
          <w:shd w:val="clear" w:color="auto" w:fill="FFFFFF"/>
        </w:rPr>
        <w:t>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7045AF" w:rsidRPr="007045AF">
        <w:rPr>
          <w:rFonts w:cs="Arial"/>
          <w:color w:val="000000"/>
          <w:shd w:val="clear" w:color="auto" w:fill="FFFFFF"/>
        </w:rPr>
        <w:t>s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="007045AF" w:rsidRPr="007045AF">
        <w:rPr>
          <w:rFonts w:cs="Arial"/>
          <w:color w:val="000000"/>
          <w:shd w:val="clear" w:color="auto" w:fill="FFFFFF"/>
        </w:rPr>
        <w:t>parc</w:t>
      </w:r>
      <w:proofErr w:type="spellEnd"/>
      <w:r w:rsidR="007045AF" w:rsidRPr="007045AF">
        <w:rPr>
          <w:rFonts w:cs="Arial"/>
          <w:color w:val="000000"/>
          <w:shd w:val="clear" w:color="auto" w:fill="FFFFFF"/>
        </w:rPr>
        <w:t>.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7045AF" w:rsidRPr="007045AF">
        <w:rPr>
          <w:rFonts w:cs="Arial"/>
          <w:color w:val="000000"/>
          <w:shd w:val="clear" w:color="auto" w:fill="FFFFFF"/>
        </w:rPr>
        <w:t>št.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7045AF" w:rsidRPr="007045AF">
        <w:rPr>
          <w:rFonts w:cs="Arial"/>
          <w:color w:val="000000"/>
          <w:shd w:val="clear" w:color="auto" w:fill="FFFFFF"/>
        </w:rPr>
        <w:t>2456/5,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7045AF" w:rsidRPr="007045AF">
        <w:rPr>
          <w:rFonts w:cs="Arial"/>
          <w:color w:val="000000"/>
          <w:shd w:val="clear" w:color="auto" w:fill="FFFFFF"/>
        </w:rPr>
        <w:t>2456/6,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7045AF" w:rsidRPr="007045AF">
        <w:rPr>
          <w:rFonts w:cs="Arial"/>
          <w:color w:val="000000"/>
          <w:shd w:val="clear" w:color="auto" w:fill="FFFFFF"/>
        </w:rPr>
        <w:t>2439/2,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7045AF" w:rsidRPr="007045AF">
        <w:rPr>
          <w:rFonts w:cs="Arial"/>
          <w:color w:val="000000"/>
          <w:shd w:val="clear" w:color="auto" w:fill="FFFFFF"/>
        </w:rPr>
        <w:t>vse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7045AF" w:rsidRPr="007045AF">
        <w:rPr>
          <w:rFonts w:cs="Arial"/>
          <w:color w:val="000000"/>
          <w:shd w:val="clear" w:color="auto" w:fill="FFFFFF"/>
        </w:rPr>
        <w:t>k.o.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7045AF" w:rsidRPr="007045AF">
        <w:rPr>
          <w:rFonts w:cs="Arial"/>
          <w:color w:val="000000"/>
          <w:shd w:val="clear" w:color="auto" w:fill="FFFFFF"/>
        </w:rPr>
        <w:t>(400)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7045AF" w:rsidRPr="007045AF">
        <w:rPr>
          <w:rFonts w:cs="Arial"/>
          <w:color w:val="000000"/>
          <w:shd w:val="clear" w:color="auto" w:fill="FFFFFF"/>
        </w:rPr>
        <w:t>Ptuj,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7045AF" w:rsidRPr="007045AF">
        <w:rPr>
          <w:rFonts w:cs="Arial"/>
          <w:color w:val="000000"/>
          <w:shd w:val="clear" w:color="auto" w:fill="FFFFFF"/>
        </w:rPr>
        <w:t>na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7045AF" w:rsidRPr="007045AF">
        <w:rPr>
          <w:rFonts w:cs="Arial"/>
          <w:color w:val="000000"/>
          <w:shd w:val="clear" w:color="auto" w:fill="FFFFFF"/>
        </w:rPr>
        <w:t>katerih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7045AF" w:rsidRPr="007045AF">
        <w:rPr>
          <w:rFonts w:cs="Arial"/>
          <w:color w:val="000000"/>
          <w:shd w:val="clear" w:color="auto" w:fill="FFFFFF"/>
        </w:rPr>
        <w:t>se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7045AF" w:rsidRPr="007045AF">
        <w:rPr>
          <w:rFonts w:cs="Arial"/>
          <w:color w:val="000000"/>
          <w:shd w:val="clear" w:color="auto" w:fill="FFFFFF"/>
        </w:rPr>
        <w:t>bo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7045AF" w:rsidRPr="007045AF">
        <w:rPr>
          <w:rFonts w:cs="Arial"/>
          <w:color w:val="000000"/>
          <w:shd w:val="clear" w:color="auto" w:fill="FFFFFF"/>
        </w:rPr>
        <w:t>izvedla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7045AF" w:rsidRPr="007045AF">
        <w:rPr>
          <w:rFonts w:cs="Arial"/>
          <w:color w:val="000000"/>
          <w:shd w:val="clear" w:color="auto" w:fill="FFFFFF"/>
        </w:rPr>
        <w:t>rekonstrukcija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7045AF" w:rsidRPr="007045AF">
        <w:rPr>
          <w:rFonts w:cs="Arial"/>
          <w:color w:val="000000"/>
          <w:shd w:val="clear" w:color="auto" w:fill="FFFFFF"/>
        </w:rPr>
        <w:t>klavnice</w:t>
      </w:r>
      <w:r w:rsidR="00AD04C1">
        <w:rPr>
          <w:rFonts w:cs="Arial"/>
          <w:color w:val="000000"/>
          <w:shd w:val="clear" w:color="auto" w:fill="FFFFFF"/>
        </w:rPr>
        <w:t>,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7045AF" w:rsidRPr="007045AF">
        <w:rPr>
          <w:rFonts w:cs="Arial"/>
          <w:color w:val="000000"/>
          <w:shd w:val="clear" w:color="auto" w:fill="FFFFFF"/>
        </w:rPr>
        <w:t>novogradnja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7045AF" w:rsidRPr="007045AF">
        <w:rPr>
          <w:rFonts w:cs="Arial"/>
          <w:color w:val="000000"/>
          <w:shd w:val="clear" w:color="auto" w:fill="FFFFFF"/>
        </w:rPr>
        <w:t>nadstrešnice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7045AF" w:rsidRPr="007045AF">
        <w:rPr>
          <w:rFonts w:cs="Arial"/>
          <w:color w:val="000000"/>
          <w:shd w:val="clear" w:color="auto" w:fill="FFFFFF"/>
        </w:rPr>
        <w:t>in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7045AF" w:rsidRPr="007045AF">
        <w:rPr>
          <w:rFonts w:cs="Arial"/>
          <w:color w:val="000000"/>
          <w:shd w:val="clear" w:color="auto" w:fill="FFFFFF"/>
        </w:rPr>
        <w:t>plinske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7045AF" w:rsidRPr="007045AF">
        <w:rPr>
          <w:rFonts w:cs="Arial"/>
          <w:color w:val="000000"/>
          <w:shd w:val="clear" w:color="auto" w:fill="FFFFFF"/>
        </w:rPr>
        <w:t>postaje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7045AF" w:rsidRPr="007045AF">
        <w:rPr>
          <w:rFonts w:cs="Arial"/>
          <w:color w:val="000000"/>
          <w:shd w:val="clear" w:color="auto" w:fill="FFFFFF"/>
        </w:rPr>
        <w:t>z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7045AF" w:rsidRPr="007045AF">
        <w:rPr>
          <w:rFonts w:cs="Arial"/>
          <w:color w:val="000000"/>
          <w:shd w:val="clear" w:color="auto" w:fill="FFFFFF"/>
        </w:rPr>
        <w:t>dvema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7045AF" w:rsidRPr="007045AF">
        <w:rPr>
          <w:rFonts w:cs="Arial"/>
          <w:color w:val="000000"/>
          <w:shd w:val="clear" w:color="auto" w:fill="FFFFFF"/>
        </w:rPr>
        <w:t>plinskima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7045AF" w:rsidRPr="007045AF">
        <w:rPr>
          <w:rFonts w:cs="Arial"/>
          <w:color w:val="000000"/>
          <w:shd w:val="clear" w:color="auto" w:fill="FFFFFF"/>
        </w:rPr>
        <w:t>rezervoarjema,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7045AF" w:rsidRPr="007045AF">
        <w:rPr>
          <w:rFonts w:cs="Arial"/>
          <w:color w:val="000000"/>
          <w:shd w:val="clear" w:color="auto" w:fill="FFFFFF"/>
        </w:rPr>
        <w:t>rekonstrukcija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7045AF" w:rsidRPr="007045AF">
        <w:rPr>
          <w:rFonts w:cs="Arial"/>
          <w:color w:val="000000"/>
          <w:shd w:val="clear" w:color="auto" w:fill="FFFFFF"/>
        </w:rPr>
        <w:t>tovarne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7045AF" w:rsidRPr="007045AF">
        <w:rPr>
          <w:rFonts w:cs="Arial"/>
          <w:color w:val="000000"/>
          <w:shd w:val="clear" w:color="auto" w:fill="FFFFFF"/>
        </w:rPr>
        <w:t>proteinskih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7045AF" w:rsidRPr="007045AF">
        <w:rPr>
          <w:rFonts w:cs="Arial"/>
          <w:color w:val="000000"/>
          <w:shd w:val="clear" w:color="auto" w:fill="FFFFFF"/>
        </w:rPr>
        <w:t>koncentratov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7045AF">
        <w:rPr>
          <w:rFonts w:cs="Arial"/>
          <w:color w:val="000000"/>
          <w:shd w:val="clear" w:color="auto" w:fill="FFFFFF"/>
        </w:rPr>
        <w:t>in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7045AF">
        <w:rPr>
          <w:rFonts w:cs="Arial"/>
          <w:color w:val="000000"/>
          <w:shd w:val="clear" w:color="auto" w:fill="FFFFFF"/>
        </w:rPr>
        <w:t>novogradnja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7045AF">
        <w:rPr>
          <w:rFonts w:cs="Arial"/>
          <w:color w:val="000000"/>
          <w:shd w:val="clear" w:color="auto" w:fill="FFFFFF"/>
        </w:rPr>
        <w:t>čistilne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7045AF">
        <w:rPr>
          <w:rFonts w:cs="Arial"/>
          <w:color w:val="000000"/>
          <w:shd w:val="clear" w:color="auto" w:fill="FFFFFF"/>
        </w:rPr>
        <w:t>naprave,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7045AF">
        <w:rPr>
          <w:rFonts w:cs="Arial"/>
          <w:color w:val="000000"/>
          <w:shd w:val="clear" w:color="auto" w:fill="FFFFFF"/>
        </w:rPr>
        <w:t>niso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7045AF">
        <w:rPr>
          <w:rFonts w:cs="Arial"/>
          <w:color w:val="000000"/>
          <w:shd w:val="clear" w:color="auto" w:fill="FFFFFF"/>
        </w:rPr>
        <w:t>opredeljena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7045AF">
        <w:rPr>
          <w:rFonts w:cs="Arial"/>
          <w:color w:val="000000"/>
          <w:shd w:val="clear" w:color="auto" w:fill="FFFFFF"/>
        </w:rPr>
        <w:t>kot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7045AF">
        <w:rPr>
          <w:rFonts w:cs="Arial"/>
          <w:color w:val="000000"/>
          <w:shd w:val="clear" w:color="auto" w:fill="FFFFFF"/>
        </w:rPr>
        <w:t>kmetijsko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953ADB">
        <w:rPr>
          <w:rFonts w:cs="Arial"/>
          <w:color w:val="000000"/>
          <w:shd w:val="clear" w:color="auto" w:fill="FFFFFF"/>
        </w:rPr>
        <w:t>zemljišče.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953ADB">
        <w:rPr>
          <w:rFonts w:cs="Arial"/>
          <w:color w:val="000000"/>
          <w:shd w:val="clear" w:color="auto" w:fill="FFFFFF"/>
        </w:rPr>
        <w:t>Le-to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953ADB">
        <w:rPr>
          <w:rFonts w:cs="Arial"/>
          <w:color w:val="000000"/>
          <w:shd w:val="clear" w:color="auto" w:fill="FFFFFF"/>
        </w:rPr>
        <w:t>pomeni</w:t>
      </w:r>
      <w:r w:rsidR="00DF09B2">
        <w:rPr>
          <w:rFonts w:cs="Arial"/>
          <w:color w:val="000000"/>
          <w:shd w:val="clear" w:color="auto" w:fill="FFFFFF"/>
        </w:rPr>
        <w:t xml:space="preserve">, da </w:t>
      </w:r>
      <w:r w:rsidRPr="00953ADB">
        <w:rPr>
          <w:rFonts w:cs="Arial"/>
          <w:color w:val="000000"/>
          <w:shd w:val="clear" w:color="auto" w:fill="FFFFFF"/>
        </w:rPr>
        <w:t>investitor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953ADB">
        <w:rPr>
          <w:rFonts w:cs="Arial"/>
          <w:color w:val="000000"/>
          <w:shd w:val="clear" w:color="auto" w:fill="FFFFFF"/>
        </w:rPr>
        <w:t>ni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953ADB">
        <w:rPr>
          <w:rFonts w:cs="Arial"/>
          <w:color w:val="000000"/>
          <w:shd w:val="clear" w:color="auto" w:fill="FFFFFF"/>
        </w:rPr>
        <w:t>zavezan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953ADB">
        <w:rPr>
          <w:rFonts w:cs="Arial"/>
          <w:color w:val="000000"/>
          <w:shd w:val="clear" w:color="auto" w:fill="FFFFFF"/>
        </w:rPr>
        <w:t>k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953ADB">
        <w:rPr>
          <w:rFonts w:cs="Arial"/>
          <w:color w:val="000000"/>
          <w:shd w:val="clear" w:color="auto" w:fill="FFFFFF"/>
        </w:rPr>
        <w:t>plačilu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953ADB">
        <w:rPr>
          <w:rFonts w:cs="Arial"/>
          <w:color w:val="000000"/>
          <w:shd w:val="clear" w:color="auto" w:fill="FFFFFF"/>
        </w:rPr>
        <w:t>odškodnine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953ADB">
        <w:rPr>
          <w:rFonts w:cs="Arial"/>
          <w:color w:val="000000"/>
          <w:shd w:val="clear" w:color="auto" w:fill="FFFFFF"/>
        </w:rPr>
        <w:t>zaradi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953ADB">
        <w:rPr>
          <w:rFonts w:cs="Arial"/>
          <w:color w:val="000000"/>
          <w:shd w:val="clear" w:color="auto" w:fill="FFFFFF"/>
        </w:rPr>
        <w:t>spremembe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953ADB">
        <w:rPr>
          <w:rFonts w:cs="Arial"/>
          <w:color w:val="000000"/>
          <w:shd w:val="clear" w:color="auto" w:fill="FFFFFF"/>
        </w:rPr>
        <w:t>namembnosti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953ADB">
        <w:rPr>
          <w:rFonts w:cs="Arial"/>
          <w:color w:val="000000"/>
          <w:shd w:val="clear" w:color="auto" w:fill="FFFFFF"/>
        </w:rPr>
        <w:t>kmetijskega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953ADB">
        <w:rPr>
          <w:rFonts w:cs="Arial"/>
          <w:color w:val="000000"/>
          <w:shd w:val="clear" w:color="auto" w:fill="FFFFFF"/>
        </w:rPr>
        <w:t>zemljišča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953ADB">
        <w:rPr>
          <w:rFonts w:cs="Arial"/>
          <w:color w:val="000000"/>
          <w:shd w:val="clear" w:color="auto" w:fill="FFFFFF"/>
        </w:rPr>
        <w:t>po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953ADB">
        <w:rPr>
          <w:rFonts w:cs="Arial"/>
          <w:color w:val="000000"/>
          <w:shd w:val="clear" w:color="auto" w:fill="FFFFFF"/>
        </w:rPr>
        <w:t>določbah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953ADB">
        <w:rPr>
          <w:rFonts w:cs="Arial"/>
          <w:color w:val="000000"/>
          <w:shd w:val="clear" w:color="auto" w:fill="FFFFFF"/>
        </w:rPr>
        <w:t>Zakona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953ADB">
        <w:rPr>
          <w:rFonts w:cs="Arial"/>
          <w:color w:val="000000"/>
          <w:shd w:val="clear" w:color="auto" w:fill="FFFFFF"/>
        </w:rPr>
        <w:t>o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953ADB">
        <w:rPr>
          <w:rFonts w:cs="Arial"/>
          <w:color w:val="000000"/>
          <w:shd w:val="clear" w:color="auto" w:fill="FFFFFF"/>
        </w:rPr>
        <w:t>kmetijskih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953ADB">
        <w:rPr>
          <w:rFonts w:cs="Arial"/>
          <w:color w:val="000000"/>
          <w:shd w:val="clear" w:color="auto" w:fill="FFFFFF"/>
        </w:rPr>
        <w:t>zemljiščih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953ADB">
        <w:rPr>
          <w:rFonts w:cs="Arial"/>
          <w:color w:val="000000"/>
          <w:shd w:val="clear" w:color="auto" w:fill="FFFFFF"/>
        </w:rPr>
        <w:t>(Uradni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953ADB">
        <w:rPr>
          <w:rFonts w:cs="Arial"/>
          <w:color w:val="000000"/>
          <w:shd w:val="clear" w:color="auto" w:fill="FFFFFF"/>
        </w:rPr>
        <w:t>list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953ADB">
        <w:rPr>
          <w:rFonts w:cs="Arial"/>
          <w:color w:val="000000"/>
          <w:shd w:val="clear" w:color="auto" w:fill="FFFFFF"/>
        </w:rPr>
        <w:t>RS,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953ADB">
        <w:rPr>
          <w:rFonts w:cs="Arial"/>
          <w:color w:val="000000"/>
          <w:shd w:val="clear" w:color="auto" w:fill="FFFFFF"/>
        </w:rPr>
        <w:t>št.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953ADB">
        <w:rPr>
          <w:rFonts w:cs="Arial"/>
          <w:color w:val="000000"/>
          <w:shd w:val="clear" w:color="auto" w:fill="FFFFFF"/>
        </w:rPr>
        <w:t>71/11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953ADB">
        <w:rPr>
          <w:rFonts w:cs="Arial"/>
          <w:color w:val="000000"/>
          <w:shd w:val="clear" w:color="auto" w:fill="FFFFFF"/>
        </w:rPr>
        <w:t>–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953ADB">
        <w:rPr>
          <w:rFonts w:cs="Arial"/>
          <w:color w:val="000000"/>
          <w:shd w:val="clear" w:color="auto" w:fill="FFFFFF"/>
        </w:rPr>
        <w:t>uradno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953ADB">
        <w:rPr>
          <w:rFonts w:cs="Arial"/>
          <w:color w:val="000000"/>
          <w:shd w:val="clear" w:color="auto" w:fill="FFFFFF"/>
        </w:rPr>
        <w:t>prečiščeno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953ADB">
        <w:rPr>
          <w:rFonts w:cs="Arial"/>
          <w:color w:val="000000"/>
          <w:shd w:val="clear" w:color="auto" w:fill="FFFFFF"/>
        </w:rPr>
        <w:t>besedilo,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953ADB">
        <w:rPr>
          <w:rFonts w:cs="Arial"/>
          <w:color w:val="000000"/>
          <w:shd w:val="clear" w:color="auto" w:fill="FFFFFF"/>
        </w:rPr>
        <w:t>58/12,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953ADB">
        <w:rPr>
          <w:rFonts w:cs="Arial"/>
          <w:color w:val="000000"/>
          <w:shd w:val="clear" w:color="auto" w:fill="FFFFFF"/>
        </w:rPr>
        <w:t>27/16,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953ADB">
        <w:rPr>
          <w:rFonts w:cs="Arial"/>
          <w:color w:val="000000"/>
          <w:shd w:val="clear" w:color="auto" w:fill="FFFFFF"/>
        </w:rPr>
        <w:t>27/17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953ADB">
        <w:rPr>
          <w:rFonts w:cs="Arial"/>
          <w:color w:val="000000"/>
          <w:shd w:val="clear" w:color="auto" w:fill="FFFFFF"/>
        </w:rPr>
        <w:t>–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953ADB">
        <w:rPr>
          <w:rFonts w:cs="Arial"/>
          <w:color w:val="000000"/>
          <w:shd w:val="clear" w:color="auto" w:fill="FFFFFF"/>
        </w:rPr>
        <w:t>ZKme-1D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953ADB">
        <w:rPr>
          <w:rFonts w:cs="Arial"/>
          <w:color w:val="000000"/>
          <w:shd w:val="clear" w:color="auto" w:fill="FFFFFF"/>
        </w:rPr>
        <w:t>in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953ADB">
        <w:rPr>
          <w:rFonts w:cs="Arial"/>
          <w:color w:val="000000"/>
          <w:shd w:val="clear" w:color="auto" w:fill="FFFFFF"/>
        </w:rPr>
        <w:t>79/17).</w:t>
      </w:r>
    </w:p>
    <w:p w:rsidR="007045AF" w:rsidRPr="007045AF" w:rsidRDefault="007045AF" w:rsidP="00F24A83">
      <w:pPr>
        <w:spacing w:line="260" w:lineRule="exact"/>
        <w:rPr>
          <w:rFonts w:cs="Arial"/>
          <w:color w:val="000000"/>
          <w:shd w:val="clear" w:color="auto" w:fill="FFFFFF"/>
        </w:rPr>
      </w:pPr>
    </w:p>
    <w:p w:rsidR="00B2222F" w:rsidRPr="000B671A" w:rsidRDefault="00C70881" w:rsidP="00F24A83">
      <w:pPr>
        <w:numPr>
          <w:ilvl w:val="3"/>
          <w:numId w:val="4"/>
        </w:numPr>
        <w:autoSpaceDE w:val="0"/>
        <w:autoSpaceDN w:val="0"/>
        <w:adjustRightInd w:val="0"/>
        <w:spacing w:line="260" w:lineRule="exact"/>
        <w:ind w:left="0" w:firstLine="0"/>
        <w:rPr>
          <w:rFonts w:cs="Arial"/>
          <w:color w:val="000000"/>
          <w:shd w:val="clear" w:color="auto" w:fill="FFFFFF"/>
        </w:rPr>
      </w:pPr>
      <w:r w:rsidRPr="000B671A">
        <w:rPr>
          <w:rFonts w:cs="Arial"/>
          <w:color w:val="000000"/>
          <w:shd w:val="clear" w:color="auto" w:fill="FFFFFF"/>
        </w:rPr>
        <w:t>Investitor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0B671A">
        <w:rPr>
          <w:rFonts w:cs="Arial"/>
          <w:color w:val="000000"/>
          <w:shd w:val="clear" w:color="auto" w:fill="FFFFFF"/>
        </w:rPr>
        <w:t>je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7045AF" w:rsidRPr="000B671A">
        <w:rPr>
          <w:rFonts w:cs="Arial"/>
          <w:color w:val="000000"/>
          <w:shd w:val="clear" w:color="auto" w:fill="FFFFFF"/>
        </w:rPr>
        <w:t>v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7045AF" w:rsidRPr="000B671A">
        <w:rPr>
          <w:rFonts w:cs="Arial"/>
          <w:color w:val="000000"/>
          <w:shd w:val="clear" w:color="auto" w:fill="FFFFFF"/>
        </w:rPr>
        <w:t>celoti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7045AF" w:rsidRPr="000B671A">
        <w:rPr>
          <w:rFonts w:cs="Arial"/>
          <w:color w:val="000000"/>
          <w:shd w:val="clear" w:color="auto" w:fill="FFFFFF"/>
        </w:rPr>
        <w:t>poravnal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0B671A">
        <w:rPr>
          <w:rFonts w:cs="Arial"/>
          <w:color w:val="000000"/>
          <w:shd w:val="clear" w:color="auto" w:fill="FFFFFF"/>
        </w:rPr>
        <w:t>komunalni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0B671A">
        <w:rPr>
          <w:rFonts w:cs="Arial"/>
          <w:color w:val="000000"/>
          <w:shd w:val="clear" w:color="auto" w:fill="FFFFFF"/>
        </w:rPr>
        <w:t>prispevek</w:t>
      </w:r>
      <w:r w:rsidR="00DF09B2">
        <w:rPr>
          <w:rFonts w:cs="Arial"/>
          <w:color w:val="000000"/>
          <w:shd w:val="clear" w:color="auto" w:fill="FFFFFF"/>
        </w:rPr>
        <w:t xml:space="preserve">, ki </w:t>
      </w:r>
      <w:r w:rsidRPr="000B671A">
        <w:rPr>
          <w:rFonts w:cs="Arial"/>
          <w:color w:val="000000"/>
          <w:shd w:val="clear" w:color="auto" w:fill="FFFFFF"/>
        </w:rPr>
        <w:t>ga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0B671A">
        <w:rPr>
          <w:rFonts w:cs="Arial"/>
          <w:color w:val="000000"/>
          <w:shd w:val="clear" w:color="auto" w:fill="FFFFFF"/>
        </w:rPr>
        <w:t>je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0B671A">
        <w:rPr>
          <w:rFonts w:cs="Arial"/>
          <w:color w:val="000000"/>
          <w:shd w:val="clear" w:color="auto" w:fill="FFFFFF"/>
        </w:rPr>
        <w:t>z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7045AF" w:rsidRPr="000B671A">
        <w:rPr>
          <w:rFonts w:cs="Arial"/>
          <w:color w:val="000000"/>
          <w:shd w:val="clear" w:color="auto" w:fill="FFFFFF"/>
        </w:rPr>
        <w:t>odločbo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7045AF" w:rsidRPr="000B671A">
        <w:rPr>
          <w:rFonts w:cs="Arial"/>
          <w:color w:val="000000"/>
          <w:shd w:val="clear" w:color="auto" w:fill="FFFFFF"/>
        </w:rPr>
        <w:t>št.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7045AF" w:rsidRPr="000B671A">
        <w:rPr>
          <w:rFonts w:cs="Arial"/>
          <w:color w:val="000000"/>
          <w:shd w:val="clear" w:color="auto" w:fill="FFFFFF"/>
        </w:rPr>
        <w:t>354-3</w:t>
      </w:r>
      <w:r w:rsidR="000B671A">
        <w:rPr>
          <w:rFonts w:cs="Arial"/>
          <w:color w:val="000000"/>
          <w:shd w:val="clear" w:color="auto" w:fill="FFFFFF"/>
        </w:rPr>
        <w:t>0</w:t>
      </w:r>
      <w:r w:rsidR="007045AF" w:rsidRPr="000B671A">
        <w:rPr>
          <w:rFonts w:cs="Arial"/>
          <w:color w:val="000000"/>
          <w:shd w:val="clear" w:color="auto" w:fill="FFFFFF"/>
        </w:rPr>
        <w:t>/2020-2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7045AF" w:rsidRPr="000B671A">
        <w:rPr>
          <w:rFonts w:cs="Arial"/>
          <w:color w:val="000000"/>
          <w:shd w:val="clear" w:color="auto" w:fill="FFFFFF"/>
        </w:rPr>
        <w:t>z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7045AF" w:rsidRPr="000B671A">
        <w:rPr>
          <w:rFonts w:cs="Arial"/>
          <w:color w:val="000000"/>
          <w:shd w:val="clear" w:color="auto" w:fill="FFFFFF"/>
        </w:rPr>
        <w:t>dne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0B671A">
        <w:rPr>
          <w:rFonts w:cs="Arial"/>
          <w:color w:val="000000"/>
          <w:shd w:val="clear" w:color="auto" w:fill="FFFFFF"/>
        </w:rPr>
        <w:t>24</w:t>
      </w:r>
      <w:r w:rsidR="007045AF" w:rsidRPr="000B671A">
        <w:rPr>
          <w:rFonts w:cs="Arial"/>
          <w:color w:val="000000"/>
          <w:shd w:val="clear" w:color="auto" w:fill="FFFFFF"/>
        </w:rPr>
        <w:t>.</w:t>
      </w:r>
      <w:r w:rsidR="00C57C87">
        <w:rPr>
          <w:rFonts w:cs="Arial"/>
          <w:color w:val="000000"/>
          <w:shd w:val="clear" w:color="auto" w:fill="FFFFFF"/>
        </w:rPr>
        <w:t> </w:t>
      </w:r>
      <w:r w:rsidR="007045AF" w:rsidRPr="000B671A">
        <w:rPr>
          <w:rFonts w:cs="Arial"/>
          <w:color w:val="000000"/>
          <w:shd w:val="clear" w:color="auto" w:fill="FFFFFF"/>
        </w:rPr>
        <w:t>2.</w:t>
      </w:r>
      <w:r w:rsidR="00C57C87">
        <w:rPr>
          <w:rFonts w:cs="Arial"/>
          <w:color w:val="000000"/>
          <w:shd w:val="clear" w:color="auto" w:fill="FFFFFF"/>
        </w:rPr>
        <w:t> 2020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7045AF" w:rsidRPr="000B671A">
        <w:rPr>
          <w:rFonts w:cs="Arial"/>
          <w:color w:val="000000"/>
          <w:shd w:val="clear" w:color="auto" w:fill="FFFFFF"/>
        </w:rPr>
        <w:t>odmerila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7045AF" w:rsidRPr="000B671A">
        <w:rPr>
          <w:rFonts w:cs="Arial"/>
          <w:color w:val="000000"/>
          <w:shd w:val="clear" w:color="auto" w:fill="FFFFFF"/>
        </w:rPr>
        <w:t>Mestna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7045AF" w:rsidRPr="000B671A">
        <w:rPr>
          <w:rFonts w:cs="Arial"/>
          <w:color w:val="000000"/>
          <w:shd w:val="clear" w:color="auto" w:fill="FFFFFF"/>
        </w:rPr>
        <w:t>občina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7045AF" w:rsidRPr="000B671A">
        <w:rPr>
          <w:rFonts w:cs="Arial"/>
          <w:color w:val="000000"/>
          <w:shd w:val="clear" w:color="auto" w:fill="FFFFFF"/>
        </w:rPr>
        <w:t>Ptuj,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7045AF" w:rsidRPr="000B671A">
        <w:rPr>
          <w:rFonts w:cs="Arial"/>
          <w:color w:val="000000"/>
          <w:shd w:val="clear" w:color="auto" w:fill="FFFFFF"/>
        </w:rPr>
        <w:t>Oddelek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7045AF" w:rsidRPr="000B671A">
        <w:rPr>
          <w:rFonts w:cs="Arial"/>
          <w:color w:val="000000"/>
          <w:shd w:val="clear" w:color="auto" w:fill="FFFFFF"/>
        </w:rPr>
        <w:t>za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7045AF" w:rsidRPr="000B671A">
        <w:rPr>
          <w:rFonts w:cs="Arial"/>
          <w:color w:val="000000"/>
          <w:shd w:val="clear" w:color="auto" w:fill="FFFFFF"/>
        </w:rPr>
        <w:t>gospodarske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7045AF" w:rsidRPr="000B671A">
        <w:rPr>
          <w:rFonts w:cs="Arial"/>
          <w:color w:val="000000"/>
          <w:shd w:val="clear" w:color="auto" w:fill="FFFFFF"/>
        </w:rPr>
        <w:t>dejavnosti,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0B671A">
        <w:rPr>
          <w:rFonts w:cs="Arial"/>
          <w:color w:val="000000"/>
          <w:shd w:val="clear" w:color="auto" w:fill="FFFFFF"/>
        </w:rPr>
        <w:t>kar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0B671A">
        <w:rPr>
          <w:rFonts w:cs="Arial"/>
          <w:color w:val="000000"/>
          <w:shd w:val="clear" w:color="auto" w:fill="FFFFFF"/>
        </w:rPr>
        <w:t>izhaja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0B671A">
        <w:rPr>
          <w:rFonts w:cs="Arial"/>
          <w:color w:val="000000"/>
          <w:shd w:val="clear" w:color="auto" w:fill="FFFFFF"/>
        </w:rPr>
        <w:t>iz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0B671A">
        <w:rPr>
          <w:rFonts w:cs="Arial"/>
          <w:color w:val="000000"/>
          <w:shd w:val="clear" w:color="auto" w:fill="FFFFFF"/>
        </w:rPr>
        <w:t>predloženega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0B671A">
        <w:rPr>
          <w:rFonts w:cs="Arial"/>
          <w:color w:val="000000"/>
          <w:shd w:val="clear" w:color="auto" w:fill="FFFFFF"/>
        </w:rPr>
        <w:t>potrdila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0B671A">
        <w:rPr>
          <w:rFonts w:cs="Arial"/>
          <w:color w:val="000000"/>
          <w:shd w:val="clear" w:color="auto" w:fill="FFFFFF"/>
        </w:rPr>
        <w:t>o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Pr="000B671A">
        <w:rPr>
          <w:rFonts w:cs="Arial"/>
          <w:color w:val="000000"/>
          <w:shd w:val="clear" w:color="auto" w:fill="FFFFFF"/>
        </w:rPr>
        <w:t>plačilu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E3D7B" w:rsidRPr="000B671A">
        <w:rPr>
          <w:rFonts w:cs="Arial"/>
          <w:color w:val="000000"/>
          <w:shd w:val="clear" w:color="auto" w:fill="FFFFFF"/>
        </w:rPr>
        <w:t>z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3E3D7B" w:rsidRPr="000B671A">
        <w:rPr>
          <w:rFonts w:cs="Arial"/>
          <w:color w:val="000000"/>
          <w:shd w:val="clear" w:color="auto" w:fill="FFFFFF"/>
        </w:rPr>
        <w:t>dne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7045AF" w:rsidRPr="000B671A">
        <w:rPr>
          <w:rFonts w:cs="Arial"/>
          <w:color w:val="000000"/>
          <w:shd w:val="clear" w:color="auto" w:fill="FFFFFF"/>
        </w:rPr>
        <w:t>3.</w:t>
      </w:r>
      <w:r w:rsidR="00C57C87">
        <w:rPr>
          <w:rFonts w:cs="Arial"/>
          <w:color w:val="000000"/>
          <w:shd w:val="clear" w:color="auto" w:fill="FFFFFF"/>
        </w:rPr>
        <w:t> </w:t>
      </w:r>
      <w:r w:rsidR="007045AF" w:rsidRPr="000B671A">
        <w:rPr>
          <w:rFonts w:cs="Arial"/>
          <w:color w:val="000000"/>
          <w:shd w:val="clear" w:color="auto" w:fill="FFFFFF"/>
        </w:rPr>
        <w:t>6.</w:t>
      </w:r>
      <w:r w:rsidR="00C57C87">
        <w:rPr>
          <w:rFonts w:cs="Arial"/>
          <w:color w:val="000000"/>
          <w:shd w:val="clear" w:color="auto" w:fill="FFFFFF"/>
        </w:rPr>
        <w:t> </w:t>
      </w:r>
      <w:r w:rsidR="007045AF" w:rsidRPr="000B671A">
        <w:rPr>
          <w:rFonts w:cs="Arial"/>
          <w:color w:val="000000"/>
          <w:shd w:val="clear" w:color="auto" w:fill="FFFFFF"/>
        </w:rPr>
        <w:t>2021</w:t>
      </w:r>
      <w:r w:rsidRPr="000B671A">
        <w:rPr>
          <w:rFonts w:cs="Arial"/>
          <w:color w:val="000000"/>
          <w:shd w:val="clear" w:color="auto" w:fill="FFFFFF"/>
        </w:rPr>
        <w:t>.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7045AF" w:rsidRPr="000B671A">
        <w:rPr>
          <w:rFonts w:cs="Arial"/>
          <w:color w:val="000000"/>
          <w:shd w:val="clear" w:color="auto" w:fill="FFFFFF"/>
        </w:rPr>
        <w:t>Investitor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7045AF" w:rsidRPr="000B671A">
        <w:rPr>
          <w:rFonts w:cs="Arial"/>
          <w:color w:val="000000"/>
          <w:shd w:val="clear" w:color="auto" w:fill="FFFFFF"/>
        </w:rPr>
        <w:t>je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7045AF" w:rsidRPr="000B671A">
        <w:rPr>
          <w:rFonts w:cs="Arial"/>
          <w:color w:val="000000"/>
          <w:shd w:val="clear" w:color="auto" w:fill="FFFFFF"/>
        </w:rPr>
        <w:t>v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7045AF" w:rsidRPr="000B671A">
        <w:rPr>
          <w:rFonts w:cs="Arial"/>
          <w:color w:val="000000"/>
          <w:shd w:val="clear" w:color="auto" w:fill="FFFFFF"/>
        </w:rPr>
        <w:t>ustreznem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7045AF" w:rsidRPr="000B671A">
        <w:rPr>
          <w:rFonts w:cs="Arial"/>
          <w:color w:val="000000"/>
          <w:shd w:val="clear" w:color="auto" w:fill="FFFFFF"/>
        </w:rPr>
        <w:t>sorazmernem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7045AF" w:rsidRPr="000B671A">
        <w:rPr>
          <w:rFonts w:cs="Arial"/>
          <w:color w:val="000000"/>
          <w:shd w:val="clear" w:color="auto" w:fill="FFFFFF"/>
        </w:rPr>
        <w:t>delu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7045AF" w:rsidRPr="000B671A">
        <w:rPr>
          <w:rFonts w:cs="Arial"/>
          <w:color w:val="000000"/>
          <w:shd w:val="clear" w:color="auto" w:fill="FFFFFF"/>
        </w:rPr>
        <w:t>(do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7045AF" w:rsidRPr="000B671A">
        <w:rPr>
          <w:rFonts w:cs="Arial"/>
          <w:color w:val="000000"/>
          <w:shd w:val="clear" w:color="auto" w:fill="FFFFFF"/>
        </w:rPr>
        <w:t>izdaje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7045AF" w:rsidRPr="000B671A">
        <w:rPr>
          <w:rFonts w:cs="Arial"/>
          <w:color w:val="000000"/>
          <w:shd w:val="clear" w:color="auto" w:fill="FFFFFF"/>
        </w:rPr>
        <w:t>te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7045AF" w:rsidRPr="000B671A">
        <w:rPr>
          <w:rFonts w:cs="Arial"/>
          <w:color w:val="000000"/>
          <w:shd w:val="clear" w:color="auto" w:fill="FFFFFF"/>
        </w:rPr>
        <w:t>odločbe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7045AF" w:rsidRPr="000B671A">
        <w:rPr>
          <w:rFonts w:cs="Arial"/>
          <w:color w:val="000000"/>
          <w:shd w:val="clear" w:color="auto" w:fill="FFFFFF"/>
        </w:rPr>
        <w:t>je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7045AF" w:rsidRPr="000B671A">
        <w:rPr>
          <w:rFonts w:cs="Arial"/>
          <w:color w:val="000000"/>
          <w:shd w:val="clear" w:color="auto" w:fill="FFFFFF"/>
        </w:rPr>
        <w:t>poravnanih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7045AF" w:rsidRPr="000B671A">
        <w:rPr>
          <w:rFonts w:cs="Arial"/>
          <w:color w:val="000000"/>
          <w:shd w:val="clear" w:color="auto" w:fill="FFFFFF"/>
        </w:rPr>
        <w:t>11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7045AF" w:rsidRPr="000B671A">
        <w:rPr>
          <w:rFonts w:cs="Arial"/>
          <w:color w:val="000000"/>
          <w:shd w:val="clear" w:color="auto" w:fill="FFFFFF"/>
        </w:rPr>
        <w:t>obrokov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7045AF" w:rsidRPr="000B671A">
        <w:rPr>
          <w:rFonts w:cs="Arial"/>
          <w:color w:val="000000"/>
          <w:shd w:val="clear" w:color="auto" w:fill="FFFFFF"/>
        </w:rPr>
        <w:t>od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7045AF" w:rsidRPr="000B671A">
        <w:rPr>
          <w:rFonts w:cs="Arial"/>
          <w:color w:val="000000"/>
          <w:shd w:val="clear" w:color="auto" w:fill="FFFFFF"/>
        </w:rPr>
        <w:t>24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7045AF" w:rsidRPr="000B671A">
        <w:rPr>
          <w:rFonts w:cs="Arial"/>
          <w:color w:val="000000"/>
          <w:shd w:val="clear" w:color="auto" w:fill="FFFFFF"/>
        </w:rPr>
        <w:t>obrokov)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7045AF" w:rsidRPr="000B671A">
        <w:rPr>
          <w:rFonts w:cs="Arial"/>
          <w:color w:val="000000"/>
          <w:shd w:val="clear" w:color="auto" w:fill="FFFFFF"/>
        </w:rPr>
        <w:t>poravnal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7045AF" w:rsidRPr="000B671A">
        <w:rPr>
          <w:rFonts w:cs="Arial"/>
          <w:color w:val="000000"/>
          <w:shd w:val="clear" w:color="auto" w:fill="FFFFFF"/>
        </w:rPr>
        <w:t>tudi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7045AF" w:rsidRPr="000B671A">
        <w:rPr>
          <w:rFonts w:cs="Arial"/>
          <w:color w:val="000000"/>
          <w:shd w:val="clear" w:color="auto" w:fill="FFFFFF"/>
        </w:rPr>
        <w:t>komunalni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7045AF" w:rsidRPr="000B671A">
        <w:rPr>
          <w:rFonts w:cs="Arial"/>
          <w:color w:val="000000"/>
          <w:shd w:val="clear" w:color="auto" w:fill="FFFFFF"/>
        </w:rPr>
        <w:t>prispevek</w:t>
      </w:r>
      <w:r w:rsidR="00DF09B2">
        <w:rPr>
          <w:rFonts w:cs="Arial"/>
          <w:color w:val="000000"/>
          <w:shd w:val="clear" w:color="auto" w:fill="FFFFFF"/>
        </w:rPr>
        <w:t xml:space="preserve">, ki </w:t>
      </w:r>
      <w:r w:rsidR="007045AF" w:rsidRPr="000B671A">
        <w:rPr>
          <w:rFonts w:cs="Arial"/>
          <w:color w:val="000000"/>
          <w:shd w:val="clear" w:color="auto" w:fill="FFFFFF"/>
        </w:rPr>
        <w:t>ga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7045AF" w:rsidRPr="000B671A">
        <w:rPr>
          <w:rFonts w:cs="Arial"/>
          <w:color w:val="000000"/>
          <w:shd w:val="clear" w:color="auto" w:fill="FFFFFF"/>
        </w:rPr>
        <w:t>je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7045AF" w:rsidRPr="000B671A">
        <w:rPr>
          <w:rFonts w:cs="Arial"/>
          <w:color w:val="000000"/>
          <w:shd w:val="clear" w:color="auto" w:fill="FFFFFF"/>
        </w:rPr>
        <w:t>z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7045AF" w:rsidRPr="000B671A">
        <w:rPr>
          <w:rFonts w:cs="Arial"/>
          <w:color w:val="000000"/>
          <w:shd w:val="clear" w:color="auto" w:fill="FFFFFF"/>
        </w:rPr>
        <w:t>odločbo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7045AF" w:rsidRPr="000B671A">
        <w:rPr>
          <w:rFonts w:cs="Arial"/>
          <w:color w:val="000000"/>
          <w:shd w:val="clear" w:color="auto" w:fill="FFFFFF"/>
        </w:rPr>
        <w:t>št.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AD04C1">
        <w:rPr>
          <w:rFonts w:cs="Arial"/>
          <w:color w:val="000000"/>
          <w:shd w:val="clear" w:color="auto" w:fill="FFFFFF"/>
        </w:rPr>
        <w:t>354-89/2020-2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7045AF" w:rsidRPr="000B671A">
        <w:rPr>
          <w:rFonts w:cs="Arial"/>
          <w:color w:val="000000"/>
          <w:shd w:val="clear" w:color="auto" w:fill="FFFFFF"/>
        </w:rPr>
        <w:t>z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7045AF" w:rsidRPr="000B671A">
        <w:rPr>
          <w:rFonts w:cs="Arial"/>
          <w:color w:val="000000"/>
          <w:shd w:val="clear" w:color="auto" w:fill="FFFFFF"/>
        </w:rPr>
        <w:t>dne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7045AF" w:rsidRPr="000B671A">
        <w:rPr>
          <w:rFonts w:cs="Arial"/>
          <w:color w:val="000000"/>
          <w:shd w:val="clear" w:color="auto" w:fill="FFFFFF"/>
        </w:rPr>
        <w:t>17.</w:t>
      </w:r>
      <w:r w:rsidR="00C57C87">
        <w:rPr>
          <w:rFonts w:cs="Arial"/>
          <w:color w:val="000000"/>
          <w:shd w:val="clear" w:color="auto" w:fill="FFFFFF"/>
        </w:rPr>
        <w:t> </w:t>
      </w:r>
      <w:r w:rsidR="007045AF" w:rsidRPr="000B671A">
        <w:rPr>
          <w:rFonts w:cs="Arial"/>
          <w:color w:val="000000"/>
          <w:shd w:val="clear" w:color="auto" w:fill="FFFFFF"/>
        </w:rPr>
        <w:t>6.</w:t>
      </w:r>
      <w:r w:rsidR="00C57C87">
        <w:rPr>
          <w:rFonts w:cs="Arial"/>
          <w:color w:val="000000"/>
          <w:shd w:val="clear" w:color="auto" w:fill="FFFFFF"/>
        </w:rPr>
        <w:t> </w:t>
      </w:r>
      <w:r w:rsidR="00AD04C1">
        <w:rPr>
          <w:rFonts w:cs="Arial"/>
          <w:color w:val="000000"/>
          <w:shd w:val="clear" w:color="auto" w:fill="FFFFFF"/>
        </w:rPr>
        <w:t>2020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7045AF" w:rsidRPr="000B671A">
        <w:rPr>
          <w:rFonts w:cs="Arial"/>
          <w:color w:val="000000"/>
          <w:shd w:val="clear" w:color="auto" w:fill="FFFFFF"/>
        </w:rPr>
        <w:t>odmerila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7045AF" w:rsidRPr="000B671A">
        <w:rPr>
          <w:rFonts w:cs="Arial"/>
          <w:color w:val="000000"/>
          <w:shd w:val="clear" w:color="auto" w:fill="FFFFFF"/>
        </w:rPr>
        <w:t>Mestna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7045AF" w:rsidRPr="000B671A">
        <w:rPr>
          <w:rFonts w:cs="Arial"/>
          <w:color w:val="000000"/>
          <w:shd w:val="clear" w:color="auto" w:fill="FFFFFF"/>
        </w:rPr>
        <w:t>občina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7045AF" w:rsidRPr="000B671A">
        <w:rPr>
          <w:rFonts w:cs="Arial"/>
          <w:color w:val="000000"/>
          <w:shd w:val="clear" w:color="auto" w:fill="FFFFFF"/>
        </w:rPr>
        <w:t>Ptuj,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7045AF" w:rsidRPr="000B671A">
        <w:rPr>
          <w:rFonts w:cs="Arial"/>
          <w:color w:val="000000"/>
          <w:shd w:val="clear" w:color="auto" w:fill="FFFFFF"/>
        </w:rPr>
        <w:t>Oddelek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7045AF" w:rsidRPr="000B671A">
        <w:rPr>
          <w:rFonts w:cs="Arial"/>
          <w:color w:val="000000"/>
          <w:shd w:val="clear" w:color="auto" w:fill="FFFFFF"/>
        </w:rPr>
        <w:t>za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7045AF" w:rsidRPr="000B671A">
        <w:rPr>
          <w:rFonts w:cs="Arial"/>
          <w:color w:val="000000"/>
          <w:shd w:val="clear" w:color="auto" w:fill="FFFFFF"/>
        </w:rPr>
        <w:t>gospodarske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7045AF" w:rsidRPr="000B671A">
        <w:rPr>
          <w:rFonts w:cs="Arial"/>
          <w:color w:val="000000"/>
          <w:shd w:val="clear" w:color="auto" w:fill="FFFFFF"/>
        </w:rPr>
        <w:t>dejavnosti</w:t>
      </w:r>
      <w:r w:rsidR="000B671A">
        <w:rPr>
          <w:rFonts w:cs="Arial"/>
          <w:color w:val="000000"/>
          <w:shd w:val="clear" w:color="auto" w:fill="FFFFFF"/>
        </w:rPr>
        <w:t>,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0B671A" w:rsidRPr="00840CF6">
        <w:rPr>
          <w:rFonts w:cs="Arial"/>
          <w:color w:val="000000"/>
          <w:shd w:val="clear" w:color="auto" w:fill="FFFFFF"/>
        </w:rPr>
        <w:t>kar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0B671A" w:rsidRPr="00840CF6">
        <w:rPr>
          <w:rFonts w:cs="Arial"/>
          <w:color w:val="000000"/>
          <w:shd w:val="clear" w:color="auto" w:fill="FFFFFF"/>
        </w:rPr>
        <w:t>je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0B671A" w:rsidRPr="00840CF6">
        <w:rPr>
          <w:rFonts w:cs="Arial"/>
          <w:color w:val="000000"/>
          <w:shd w:val="clear" w:color="auto" w:fill="FFFFFF"/>
        </w:rPr>
        <w:t>razvidno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0B671A" w:rsidRPr="00840CF6">
        <w:rPr>
          <w:rFonts w:cs="Arial"/>
          <w:color w:val="000000"/>
          <w:shd w:val="clear" w:color="auto" w:fill="FFFFFF"/>
        </w:rPr>
        <w:t>iz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0B671A" w:rsidRPr="00840CF6">
        <w:rPr>
          <w:rFonts w:cs="Arial"/>
          <w:color w:val="000000"/>
          <w:shd w:val="clear" w:color="auto" w:fill="FFFFFF"/>
        </w:rPr>
        <w:t>dokazil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0B671A" w:rsidRPr="00840CF6">
        <w:rPr>
          <w:rFonts w:cs="Arial"/>
          <w:color w:val="000000"/>
          <w:shd w:val="clear" w:color="auto" w:fill="FFFFFF"/>
        </w:rPr>
        <w:t>o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0B671A" w:rsidRPr="00840CF6">
        <w:rPr>
          <w:rFonts w:cs="Arial"/>
          <w:color w:val="000000"/>
          <w:shd w:val="clear" w:color="auto" w:fill="FFFFFF"/>
        </w:rPr>
        <w:t>plačilu</w:t>
      </w:r>
      <w:r w:rsidR="00AD04C1">
        <w:rPr>
          <w:rFonts w:cs="Arial"/>
          <w:color w:val="000000"/>
          <w:shd w:val="clear" w:color="auto" w:fill="FFFFFF"/>
        </w:rPr>
        <w:t>,</w:t>
      </w:r>
      <w:r w:rsidR="00AD04C1" w:rsidRPr="00AD04C1">
        <w:rPr>
          <w:rFonts w:cs="Arial"/>
          <w:color w:val="000000"/>
          <w:shd w:val="clear" w:color="auto" w:fill="FFFFFF"/>
        </w:rPr>
        <w:t xml:space="preserve"> </w:t>
      </w:r>
      <w:r w:rsidR="00AD04C1" w:rsidRPr="00840CF6">
        <w:rPr>
          <w:rFonts w:cs="Arial"/>
          <w:color w:val="000000"/>
          <w:shd w:val="clear" w:color="auto" w:fill="FFFFFF"/>
        </w:rPr>
        <w:t>predloženih</w:t>
      </w:r>
      <w:r w:rsidR="00AD04C1">
        <w:rPr>
          <w:rFonts w:cs="Arial"/>
          <w:color w:val="000000"/>
          <w:shd w:val="clear" w:color="auto" w:fill="FFFFFF"/>
        </w:rPr>
        <w:t xml:space="preserve"> dne 9. 6. 2021</w:t>
      </w:r>
      <w:r w:rsidR="000B671A" w:rsidRPr="00840CF6">
        <w:rPr>
          <w:rFonts w:cs="Arial"/>
          <w:color w:val="000000"/>
          <w:shd w:val="clear" w:color="auto" w:fill="FFFFFF"/>
        </w:rPr>
        <w:t>.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0B671A" w:rsidRPr="00840CF6">
        <w:rPr>
          <w:rFonts w:cs="Arial"/>
          <w:color w:val="000000"/>
          <w:shd w:val="clear" w:color="auto" w:fill="FFFFFF"/>
        </w:rPr>
        <w:t>Po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0B671A" w:rsidRPr="000B671A">
        <w:rPr>
          <w:rFonts w:cs="Arial"/>
          <w:color w:val="000000"/>
          <w:shd w:val="clear" w:color="auto" w:fill="FFFFFF"/>
        </w:rPr>
        <w:t>odločbi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0B671A" w:rsidRPr="000B671A">
        <w:rPr>
          <w:rFonts w:cs="Arial"/>
          <w:color w:val="000000"/>
          <w:shd w:val="clear" w:color="auto" w:fill="FFFFFF"/>
        </w:rPr>
        <w:t>št.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0B671A" w:rsidRPr="000B671A">
        <w:rPr>
          <w:rFonts w:cs="Arial"/>
          <w:color w:val="000000"/>
          <w:shd w:val="clear" w:color="auto" w:fill="FFFFFF"/>
        </w:rPr>
        <w:t>354-31/2020-2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0B671A" w:rsidRPr="000B671A">
        <w:rPr>
          <w:rFonts w:cs="Arial"/>
          <w:color w:val="000000"/>
          <w:shd w:val="clear" w:color="auto" w:fill="FFFFFF"/>
        </w:rPr>
        <w:t>z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0B671A" w:rsidRPr="000B671A">
        <w:rPr>
          <w:rFonts w:cs="Arial"/>
          <w:color w:val="000000"/>
          <w:shd w:val="clear" w:color="auto" w:fill="FFFFFF"/>
        </w:rPr>
        <w:t>dne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0B671A" w:rsidRPr="000B671A">
        <w:rPr>
          <w:rFonts w:cs="Arial"/>
          <w:color w:val="000000"/>
          <w:shd w:val="clear" w:color="auto" w:fill="FFFFFF"/>
        </w:rPr>
        <w:t>26.</w:t>
      </w:r>
      <w:r w:rsidR="00C57C87">
        <w:rPr>
          <w:rFonts w:cs="Arial"/>
          <w:color w:val="000000"/>
          <w:shd w:val="clear" w:color="auto" w:fill="FFFFFF"/>
        </w:rPr>
        <w:t> </w:t>
      </w:r>
      <w:r w:rsidR="000B671A" w:rsidRPr="000B671A">
        <w:rPr>
          <w:rFonts w:cs="Arial"/>
          <w:color w:val="000000"/>
          <w:shd w:val="clear" w:color="auto" w:fill="FFFFFF"/>
        </w:rPr>
        <w:t>2.</w:t>
      </w:r>
      <w:r w:rsidR="00C57C87">
        <w:rPr>
          <w:rFonts w:cs="Arial"/>
          <w:color w:val="000000"/>
          <w:shd w:val="clear" w:color="auto" w:fill="FFFFFF"/>
        </w:rPr>
        <w:t> </w:t>
      </w:r>
      <w:r w:rsidR="000B671A" w:rsidRPr="000B671A">
        <w:rPr>
          <w:rFonts w:cs="Arial"/>
          <w:color w:val="000000"/>
          <w:shd w:val="clear" w:color="auto" w:fill="FFFFFF"/>
        </w:rPr>
        <w:t>2020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0B671A" w:rsidRPr="000B671A">
        <w:rPr>
          <w:rFonts w:cs="Arial"/>
          <w:color w:val="000000"/>
          <w:shd w:val="clear" w:color="auto" w:fill="FFFFFF"/>
        </w:rPr>
        <w:t>Mestne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0B671A" w:rsidRPr="000B671A">
        <w:rPr>
          <w:rFonts w:cs="Arial"/>
          <w:color w:val="000000"/>
          <w:shd w:val="clear" w:color="auto" w:fill="FFFFFF"/>
        </w:rPr>
        <w:t>občine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0B671A" w:rsidRPr="000B671A">
        <w:rPr>
          <w:rFonts w:cs="Arial"/>
          <w:color w:val="000000"/>
          <w:shd w:val="clear" w:color="auto" w:fill="FFFFFF"/>
        </w:rPr>
        <w:t>Ptuj,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0B671A" w:rsidRPr="000B671A">
        <w:rPr>
          <w:rFonts w:cs="Arial"/>
          <w:color w:val="000000"/>
          <w:shd w:val="clear" w:color="auto" w:fill="FFFFFF"/>
        </w:rPr>
        <w:t>Oddelka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0B671A" w:rsidRPr="000B671A">
        <w:rPr>
          <w:rFonts w:cs="Arial"/>
          <w:color w:val="000000"/>
          <w:shd w:val="clear" w:color="auto" w:fill="FFFFFF"/>
        </w:rPr>
        <w:t>za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0B671A" w:rsidRPr="000B671A">
        <w:rPr>
          <w:rFonts w:cs="Arial"/>
          <w:color w:val="000000"/>
          <w:shd w:val="clear" w:color="auto" w:fill="FFFFFF"/>
        </w:rPr>
        <w:t>gospodarske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0B671A" w:rsidRPr="000B671A">
        <w:rPr>
          <w:rFonts w:cs="Arial"/>
          <w:color w:val="000000"/>
          <w:shd w:val="clear" w:color="auto" w:fill="FFFFFF"/>
        </w:rPr>
        <w:t>dejavnosti,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0B671A" w:rsidRPr="000B671A">
        <w:rPr>
          <w:rFonts w:cs="Arial"/>
          <w:color w:val="000000"/>
          <w:shd w:val="clear" w:color="auto" w:fill="FFFFFF"/>
        </w:rPr>
        <w:t>je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0B671A" w:rsidRPr="000B671A">
        <w:rPr>
          <w:rFonts w:cs="Arial"/>
          <w:color w:val="000000"/>
          <w:shd w:val="clear" w:color="auto" w:fill="FFFFFF"/>
        </w:rPr>
        <w:t>investitor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0B671A" w:rsidRPr="000B671A">
        <w:rPr>
          <w:rFonts w:cs="Arial"/>
          <w:color w:val="000000"/>
          <w:shd w:val="clear" w:color="auto" w:fill="FFFFFF"/>
        </w:rPr>
        <w:t>oproščen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0B671A" w:rsidRPr="000B671A">
        <w:rPr>
          <w:rFonts w:cs="Arial"/>
          <w:color w:val="000000"/>
          <w:shd w:val="clear" w:color="auto" w:fill="FFFFFF"/>
        </w:rPr>
        <w:t>plačila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0B671A" w:rsidRPr="000B671A">
        <w:rPr>
          <w:rFonts w:cs="Arial"/>
          <w:color w:val="000000"/>
          <w:shd w:val="clear" w:color="auto" w:fill="FFFFFF"/>
        </w:rPr>
        <w:t>komunalnega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0B671A" w:rsidRPr="000B671A">
        <w:rPr>
          <w:rFonts w:cs="Arial"/>
          <w:color w:val="000000"/>
          <w:shd w:val="clear" w:color="auto" w:fill="FFFFFF"/>
        </w:rPr>
        <w:t>prispevka.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="000B671A" w:rsidRPr="000B671A">
        <w:rPr>
          <w:rFonts w:cs="Arial"/>
          <w:color w:val="000000"/>
          <w:shd w:val="clear" w:color="auto" w:fill="FFFFFF"/>
        </w:rPr>
        <w:t>Vsled</w:t>
      </w:r>
      <w:proofErr w:type="spellEnd"/>
      <w:r w:rsidR="00DF09B2">
        <w:rPr>
          <w:rFonts w:cs="Arial"/>
          <w:color w:val="000000"/>
          <w:shd w:val="clear" w:color="auto" w:fill="FFFFFF"/>
        </w:rPr>
        <w:t xml:space="preserve"> </w:t>
      </w:r>
      <w:r w:rsidR="000B671A" w:rsidRPr="000B671A">
        <w:rPr>
          <w:rFonts w:cs="Arial"/>
          <w:color w:val="000000"/>
          <w:shd w:val="clear" w:color="auto" w:fill="FFFFFF"/>
        </w:rPr>
        <w:t>navedenega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0B671A" w:rsidRPr="000B671A">
        <w:rPr>
          <w:rFonts w:cs="Arial"/>
          <w:color w:val="000000"/>
          <w:shd w:val="clear" w:color="auto" w:fill="FFFFFF"/>
        </w:rPr>
        <w:t>upravni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0B671A" w:rsidRPr="000B671A">
        <w:rPr>
          <w:rFonts w:cs="Arial"/>
          <w:color w:val="000000"/>
          <w:shd w:val="clear" w:color="auto" w:fill="FFFFFF"/>
        </w:rPr>
        <w:t>organ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0B671A" w:rsidRPr="000B671A">
        <w:rPr>
          <w:rFonts w:cs="Arial"/>
          <w:color w:val="000000"/>
          <w:shd w:val="clear" w:color="auto" w:fill="FFFFFF"/>
        </w:rPr>
        <w:t>ocenjuje</w:t>
      </w:r>
      <w:r w:rsidR="00DF09B2">
        <w:rPr>
          <w:rFonts w:cs="Arial"/>
          <w:color w:val="000000"/>
          <w:shd w:val="clear" w:color="auto" w:fill="FFFFFF"/>
        </w:rPr>
        <w:t xml:space="preserve">, da </w:t>
      </w:r>
      <w:r w:rsidR="00E14218">
        <w:rPr>
          <w:rFonts w:cs="Arial"/>
          <w:color w:val="000000"/>
          <w:shd w:val="clear" w:color="auto" w:fill="FFFFFF"/>
        </w:rPr>
        <w:t>so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0B671A" w:rsidRPr="000B671A">
        <w:rPr>
          <w:rFonts w:cs="Arial"/>
          <w:color w:val="000000"/>
          <w:shd w:val="clear" w:color="auto" w:fill="FFFFFF"/>
        </w:rPr>
        <w:t>investitorjeve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0B671A" w:rsidRPr="000B671A">
        <w:rPr>
          <w:rFonts w:cs="Arial"/>
          <w:color w:val="000000"/>
          <w:shd w:val="clear" w:color="auto" w:fill="FFFFFF"/>
        </w:rPr>
        <w:t>obveznosti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0B671A" w:rsidRPr="000B671A">
        <w:rPr>
          <w:rFonts w:cs="Arial"/>
          <w:color w:val="000000"/>
          <w:shd w:val="clear" w:color="auto" w:fill="FFFFFF"/>
        </w:rPr>
        <w:t>v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0B671A" w:rsidRPr="000B671A">
        <w:rPr>
          <w:rFonts w:cs="Arial"/>
          <w:color w:val="000000"/>
          <w:shd w:val="clear" w:color="auto" w:fill="FFFFFF"/>
        </w:rPr>
        <w:t>zvezi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0B671A" w:rsidRPr="000B671A">
        <w:rPr>
          <w:rFonts w:cs="Arial"/>
          <w:color w:val="000000"/>
          <w:shd w:val="clear" w:color="auto" w:fill="FFFFFF"/>
        </w:rPr>
        <w:t>s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0B671A" w:rsidRPr="000B671A">
        <w:rPr>
          <w:rFonts w:cs="Arial"/>
          <w:color w:val="000000"/>
          <w:shd w:val="clear" w:color="auto" w:fill="FFFFFF"/>
        </w:rPr>
        <w:t>plačilom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0B671A" w:rsidRPr="000B671A">
        <w:rPr>
          <w:rFonts w:cs="Arial"/>
          <w:color w:val="000000"/>
          <w:shd w:val="clear" w:color="auto" w:fill="FFFFFF"/>
        </w:rPr>
        <w:t>komunalnega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0B671A" w:rsidRPr="000B671A">
        <w:rPr>
          <w:rFonts w:cs="Arial"/>
          <w:color w:val="000000"/>
          <w:shd w:val="clear" w:color="auto" w:fill="FFFFFF"/>
        </w:rPr>
        <w:t>prispevka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0B671A" w:rsidRPr="000B671A">
        <w:rPr>
          <w:rFonts w:cs="Arial"/>
          <w:color w:val="000000"/>
          <w:shd w:val="clear" w:color="auto" w:fill="FFFFFF"/>
        </w:rPr>
        <w:t>ustrezno</w:t>
      </w:r>
      <w:r w:rsidR="00DF09B2">
        <w:rPr>
          <w:rFonts w:cs="Arial"/>
          <w:color w:val="000000"/>
          <w:shd w:val="clear" w:color="auto" w:fill="FFFFFF"/>
        </w:rPr>
        <w:t xml:space="preserve"> </w:t>
      </w:r>
      <w:r w:rsidR="000B671A" w:rsidRPr="000B671A">
        <w:rPr>
          <w:rFonts w:cs="Arial"/>
          <w:color w:val="000000"/>
          <w:shd w:val="clear" w:color="auto" w:fill="FFFFFF"/>
        </w:rPr>
        <w:t>izpolnjene.</w:t>
      </w:r>
    </w:p>
    <w:p w:rsidR="000B671A" w:rsidRPr="00E14663" w:rsidRDefault="000B671A" w:rsidP="00F24A83">
      <w:pPr>
        <w:autoSpaceDE w:val="0"/>
        <w:autoSpaceDN w:val="0"/>
        <w:adjustRightInd w:val="0"/>
        <w:spacing w:line="260" w:lineRule="exact"/>
        <w:rPr>
          <w:rFonts w:cs="Arial"/>
          <w:color w:val="000000"/>
          <w:highlight w:val="yellow"/>
          <w:shd w:val="clear" w:color="auto" w:fill="FFFFFF"/>
        </w:rPr>
      </w:pPr>
    </w:p>
    <w:p w:rsidR="00C70881" w:rsidRPr="002A16D3" w:rsidRDefault="00C70881" w:rsidP="00F24A83">
      <w:pPr>
        <w:numPr>
          <w:ilvl w:val="3"/>
          <w:numId w:val="4"/>
        </w:numPr>
        <w:autoSpaceDE w:val="0"/>
        <w:autoSpaceDN w:val="0"/>
        <w:adjustRightInd w:val="0"/>
        <w:spacing w:line="260" w:lineRule="exact"/>
        <w:ind w:left="0" w:firstLine="0"/>
        <w:rPr>
          <w:rFonts w:cs="Arial"/>
          <w:color w:val="000000"/>
          <w:shd w:val="clear" w:color="auto" w:fill="FFFFFF"/>
        </w:rPr>
      </w:pPr>
      <w:r w:rsidRPr="002A16D3">
        <w:t>V</w:t>
      </w:r>
      <w:r w:rsidR="00DF09B2">
        <w:t xml:space="preserve"> </w:t>
      </w:r>
      <w:r w:rsidRPr="002A16D3">
        <w:t>tem</w:t>
      </w:r>
      <w:r w:rsidR="00DF09B2">
        <w:t xml:space="preserve"> </w:t>
      </w:r>
      <w:r w:rsidRPr="002A16D3">
        <w:t>integralnem</w:t>
      </w:r>
      <w:r w:rsidR="00DF09B2">
        <w:t xml:space="preserve"> </w:t>
      </w:r>
      <w:r w:rsidRPr="002A16D3">
        <w:t>postopku</w:t>
      </w:r>
      <w:r w:rsidR="00DF09B2">
        <w:t xml:space="preserve"> </w:t>
      </w:r>
      <w:r w:rsidRPr="002A16D3">
        <w:t>je</w:t>
      </w:r>
      <w:r w:rsidR="00DF09B2">
        <w:t xml:space="preserve"> </w:t>
      </w:r>
      <w:r w:rsidRPr="002A16D3">
        <w:t>upravni</w:t>
      </w:r>
      <w:r w:rsidR="00DF09B2">
        <w:t xml:space="preserve"> </w:t>
      </w:r>
      <w:r w:rsidRPr="002A16D3">
        <w:t>organ</w:t>
      </w:r>
      <w:r w:rsidR="00DF09B2">
        <w:t xml:space="preserve"> </w:t>
      </w:r>
      <w:r w:rsidRPr="002A16D3">
        <w:t>izvedel</w:t>
      </w:r>
      <w:r w:rsidR="00DF09B2">
        <w:t xml:space="preserve"> </w:t>
      </w:r>
      <w:r w:rsidRPr="002A16D3">
        <w:t>presojo</w:t>
      </w:r>
      <w:r w:rsidR="00DF09B2">
        <w:t xml:space="preserve"> </w:t>
      </w:r>
      <w:r w:rsidRPr="002A16D3">
        <w:t>vplivov</w:t>
      </w:r>
      <w:r w:rsidR="00DF09B2">
        <w:t xml:space="preserve"> </w:t>
      </w:r>
      <w:r w:rsidRPr="002A16D3">
        <w:t>na</w:t>
      </w:r>
      <w:r w:rsidR="00DF09B2">
        <w:t xml:space="preserve"> </w:t>
      </w:r>
      <w:r w:rsidRPr="002A16D3">
        <w:t>okolje</w:t>
      </w:r>
      <w:r w:rsidR="00DF09B2">
        <w:t xml:space="preserve"> </w:t>
      </w:r>
      <w:r w:rsidRPr="002A16D3">
        <w:t>in</w:t>
      </w:r>
      <w:r w:rsidR="00DF09B2">
        <w:t xml:space="preserve"> </w:t>
      </w:r>
      <w:r w:rsidRPr="002A16D3">
        <w:t>ugotovil</w:t>
      </w:r>
      <w:r w:rsidR="00DF09B2">
        <w:t xml:space="preserve"> </w:t>
      </w:r>
      <w:r w:rsidRPr="002A16D3">
        <w:t>in</w:t>
      </w:r>
      <w:r w:rsidR="00DF09B2">
        <w:t xml:space="preserve"> </w:t>
      </w:r>
      <w:r w:rsidRPr="002A16D3">
        <w:t>ocenil</w:t>
      </w:r>
      <w:r w:rsidR="00DF09B2">
        <w:t xml:space="preserve"> </w:t>
      </w:r>
      <w:r w:rsidRPr="002A16D3">
        <w:t>dolgoročne,</w:t>
      </w:r>
      <w:r w:rsidR="00DF09B2">
        <w:t xml:space="preserve"> </w:t>
      </w:r>
      <w:r w:rsidRPr="002A16D3">
        <w:t>kratkoročne,</w:t>
      </w:r>
      <w:r w:rsidR="00DF09B2">
        <w:t xml:space="preserve"> </w:t>
      </w:r>
      <w:r w:rsidRPr="002A16D3">
        <w:t>posredne</w:t>
      </w:r>
      <w:r w:rsidR="00DF09B2">
        <w:t xml:space="preserve"> </w:t>
      </w:r>
      <w:r w:rsidRPr="002A16D3">
        <w:t>ali</w:t>
      </w:r>
      <w:r w:rsidR="00DF09B2">
        <w:t xml:space="preserve"> </w:t>
      </w:r>
      <w:r w:rsidRPr="002A16D3">
        <w:t>neposredne</w:t>
      </w:r>
      <w:r w:rsidR="00DF09B2">
        <w:t xml:space="preserve"> </w:t>
      </w:r>
      <w:r w:rsidRPr="002A16D3">
        <w:t>vplive</w:t>
      </w:r>
      <w:r w:rsidR="00DF09B2">
        <w:t xml:space="preserve"> </w:t>
      </w:r>
      <w:r w:rsidRPr="002A16D3">
        <w:t>nameravanega</w:t>
      </w:r>
      <w:r w:rsidR="00DF09B2">
        <w:t xml:space="preserve"> </w:t>
      </w:r>
      <w:r w:rsidRPr="002A16D3">
        <w:t>posega</w:t>
      </w:r>
      <w:r w:rsidR="00DF09B2">
        <w:t xml:space="preserve"> </w:t>
      </w:r>
      <w:r w:rsidRPr="002A16D3">
        <w:t>v</w:t>
      </w:r>
      <w:r w:rsidR="00DF09B2">
        <w:t xml:space="preserve"> </w:t>
      </w:r>
      <w:r w:rsidRPr="002A16D3">
        <w:t>okolje</w:t>
      </w:r>
      <w:r w:rsidR="00DF09B2">
        <w:t xml:space="preserve"> </w:t>
      </w:r>
      <w:r w:rsidRPr="002A16D3">
        <w:t>na</w:t>
      </w:r>
      <w:r w:rsidR="00DF09B2">
        <w:t xml:space="preserve"> </w:t>
      </w:r>
      <w:r w:rsidRPr="002A16D3">
        <w:t>človeka,</w:t>
      </w:r>
      <w:r w:rsidR="00DF09B2">
        <w:t xml:space="preserve"> </w:t>
      </w:r>
      <w:r w:rsidRPr="002A16D3">
        <w:t>tla,</w:t>
      </w:r>
      <w:r w:rsidR="00DF09B2">
        <w:t xml:space="preserve"> </w:t>
      </w:r>
      <w:r w:rsidRPr="002A16D3">
        <w:t>vodo,</w:t>
      </w:r>
      <w:r w:rsidR="00DF09B2">
        <w:t xml:space="preserve"> </w:t>
      </w:r>
      <w:r w:rsidRPr="002A16D3">
        <w:t>zrak,</w:t>
      </w:r>
      <w:r w:rsidR="00DF09B2">
        <w:t xml:space="preserve"> </w:t>
      </w:r>
      <w:r w:rsidRPr="002A16D3">
        <w:t>biotsko</w:t>
      </w:r>
      <w:r w:rsidR="00DF09B2">
        <w:t xml:space="preserve"> </w:t>
      </w:r>
      <w:r w:rsidRPr="002A16D3">
        <w:t>raznovrstnost</w:t>
      </w:r>
      <w:r w:rsidR="00DF09B2">
        <w:t xml:space="preserve"> </w:t>
      </w:r>
      <w:r w:rsidRPr="002A16D3">
        <w:t>in</w:t>
      </w:r>
      <w:r w:rsidR="00DF09B2">
        <w:t xml:space="preserve"> </w:t>
      </w:r>
      <w:r w:rsidRPr="002A16D3">
        <w:t>naravne</w:t>
      </w:r>
      <w:r w:rsidR="00DF09B2">
        <w:t xml:space="preserve"> </w:t>
      </w:r>
      <w:r w:rsidRPr="002A16D3">
        <w:t>vrednote,</w:t>
      </w:r>
      <w:r w:rsidR="00DF09B2">
        <w:t xml:space="preserve"> </w:t>
      </w:r>
      <w:r w:rsidRPr="002A16D3">
        <w:t>podnebje</w:t>
      </w:r>
      <w:r w:rsidR="00DF09B2">
        <w:t xml:space="preserve"> </w:t>
      </w:r>
      <w:r w:rsidRPr="002A16D3">
        <w:t>in</w:t>
      </w:r>
      <w:r w:rsidR="00DF09B2">
        <w:t xml:space="preserve"> </w:t>
      </w:r>
      <w:r w:rsidRPr="002A16D3">
        <w:t>krajino,</w:t>
      </w:r>
      <w:r w:rsidR="00DF09B2">
        <w:t xml:space="preserve"> </w:t>
      </w:r>
      <w:r w:rsidRPr="002A16D3">
        <w:t>pa</w:t>
      </w:r>
      <w:r w:rsidR="00DF09B2">
        <w:t xml:space="preserve"> </w:t>
      </w:r>
      <w:r w:rsidRPr="002A16D3">
        <w:t>tudi</w:t>
      </w:r>
      <w:r w:rsidR="00DF09B2">
        <w:t xml:space="preserve"> </w:t>
      </w:r>
      <w:r w:rsidRPr="002A16D3">
        <w:t>na</w:t>
      </w:r>
      <w:r w:rsidR="00DF09B2">
        <w:t xml:space="preserve"> </w:t>
      </w:r>
      <w:r w:rsidRPr="002A16D3">
        <w:t>človekovo</w:t>
      </w:r>
      <w:r w:rsidR="00DF09B2">
        <w:t xml:space="preserve"> </w:t>
      </w:r>
      <w:r w:rsidRPr="002A16D3">
        <w:t>nepremično</w:t>
      </w:r>
      <w:r w:rsidR="00DF09B2">
        <w:t xml:space="preserve"> </w:t>
      </w:r>
      <w:r w:rsidRPr="002A16D3">
        <w:t>premoženje,</w:t>
      </w:r>
      <w:r w:rsidR="00DF09B2">
        <w:t xml:space="preserve"> </w:t>
      </w:r>
      <w:r w:rsidRPr="002A16D3">
        <w:t>kulturno</w:t>
      </w:r>
      <w:r w:rsidR="00DF09B2">
        <w:t xml:space="preserve"> </w:t>
      </w:r>
      <w:r w:rsidRPr="002A16D3">
        <w:t>dediščino,</w:t>
      </w:r>
      <w:r w:rsidR="00DF09B2">
        <w:t xml:space="preserve"> </w:t>
      </w:r>
      <w:r w:rsidRPr="002A16D3">
        <w:t>ter</w:t>
      </w:r>
      <w:r w:rsidR="00DF09B2">
        <w:t xml:space="preserve"> </w:t>
      </w:r>
      <w:r w:rsidRPr="002A16D3">
        <w:t>njihova</w:t>
      </w:r>
      <w:r w:rsidR="00DF09B2">
        <w:t xml:space="preserve"> </w:t>
      </w:r>
      <w:r w:rsidRPr="002A16D3">
        <w:t>medsebojna</w:t>
      </w:r>
      <w:r w:rsidR="00DF09B2">
        <w:t xml:space="preserve"> </w:t>
      </w:r>
      <w:r w:rsidRPr="002A16D3">
        <w:t>razmerja.</w:t>
      </w:r>
    </w:p>
    <w:p w:rsidR="00C70881" w:rsidRPr="00E14663" w:rsidRDefault="00C70881" w:rsidP="00F24A83">
      <w:pPr>
        <w:spacing w:line="260" w:lineRule="exact"/>
      </w:pPr>
    </w:p>
    <w:p w:rsidR="00C70881" w:rsidRPr="002A16D3" w:rsidRDefault="00C70881" w:rsidP="00F24A83">
      <w:pPr>
        <w:spacing w:line="260" w:lineRule="exact"/>
        <w:rPr>
          <w:rFonts w:cs="Arial"/>
        </w:rPr>
      </w:pPr>
      <w:r w:rsidRPr="002A16D3">
        <w:rPr>
          <w:rFonts w:cs="Arial"/>
        </w:rPr>
        <w:t>Upravni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organ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je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v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postopku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z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dopisom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št.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35105-</w:t>
      </w:r>
      <w:r w:rsidR="00274EEF" w:rsidRPr="002A16D3">
        <w:rPr>
          <w:rFonts w:cs="Arial"/>
        </w:rPr>
        <w:t>32/2020/17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z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dne</w:t>
      </w:r>
      <w:r w:rsidR="00DF09B2">
        <w:rPr>
          <w:rFonts w:cs="Arial"/>
        </w:rPr>
        <w:t xml:space="preserve"> </w:t>
      </w:r>
      <w:r w:rsidR="00274EEF" w:rsidRPr="002A16D3">
        <w:rPr>
          <w:rFonts w:cs="Arial"/>
        </w:rPr>
        <w:t>27</w:t>
      </w:r>
      <w:r w:rsidRPr="002A16D3">
        <w:rPr>
          <w:rFonts w:cs="Arial"/>
        </w:rPr>
        <w:t>.</w:t>
      </w:r>
      <w:r w:rsidR="00C57C87">
        <w:rPr>
          <w:rFonts w:cs="Arial"/>
        </w:rPr>
        <w:t> </w:t>
      </w:r>
      <w:r w:rsidR="00274EEF" w:rsidRPr="002A16D3">
        <w:rPr>
          <w:rFonts w:cs="Arial"/>
        </w:rPr>
        <w:t>8</w:t>
      </w:r>
      <w:r w:rsidRPr="002A16D3">
        <w:rPr>
          <w:rFonts w:cs="Arial"/>
        </w:rPr>
        <w:t>.</w:t>
      </w:r>
      <w:r w:rsidR="00C57C87">
        <w:rPr>
          <w:rFonts w:cs="Arial"/>
        </w:rPr>
        <w:t> </w:t>
      </w:r>
      <w:r w:rsidRPr="002A16D3">
        <w:rPr>
          <w:rFonts w:cs="Arial"/>
        </w:rPr>
        <w:t>2020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zaprosil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Agencijo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RS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za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okolje</w:t>
      </w:r>
      <w:r w:rsidR="00274EEF" w:rsidRPr="002A16D3">
        <w:rPr>
          <w:rFonts w:cs="Arial"/>
        </w:rPr>
        <w:t>,</w:t>
      </w:r>
      <w:r w:rsidR="00DF09B2">
        <w:rPr>
          <w:rFonts w:cs="Arial"/>
        </w:rPr>
        <w:t xml:space="preserve"> </w:t>
      </w:r>
      <w:r w:rsidR="00274EEF" w:rsidRPr="002A16D3">
        <w:t>Direkcijo</w:t>
      </w:r>
      <w:r w:rsidR="00DF09B2">
        <w:t xml:space="preserve"> </w:t>
      </w:r>
      <w:r w:rsidR="00274EEF" w:rsidRPr="002A16D3">
        <w:t>RS</w:t>
      </w:r>
      <w:r w:rsidR="00DF09B2">
        <w:t xml:space="preserve"> </w:t>
      </w:r>
      <w:r w:rsidR="00274EEF" w:rsidRPr="002A16D3">
        <w:t>za</w:t>
      </w:r>
      <w:r w:rsidR="00DF09B2">
        <w:t xml:space="preserve"> </w:t>
      </w:r>
      <w:r w:rsidR="00274EEF" w:rsidRPr="002A16D3">
        <w:t>vode</w:t>
      </w:r>
      <w:r w:rsidR="00DF09B2">
        <w:rPr>
          <w:rFonts w:cs="Arial"/>
        </w:rPr>
        <w:t xml:space="preserve"> </w:t>
      </w:r>
      <w:r w:rsidR="00274EEF" w:rsidRPr="002A16D3">
        <w:rPr>
          <w:rFonts w:cs="Arial"/>
        </w:rPr>
        <w:t>in</w:t>
      </w:r>
      <w:r w:rsidR="00DF09B2">
        <w:rPr>
          <w:rFonts w:cs="Arial"/>
        </w:rPr>
        <w:t xml:space="preserve"> </w:t>
      </w:r>
      <w:r w:rsidR="00274EEF" w:rsidRPr="002A16D3">
        <w:t>Zavod</w:t>
      </w:r>
      <w:r w:rsidR="00DF09B2">
        <w:t xml:space="preserve"> </w:t>
      </w:r>
      <w:r w:rsidR="00274EEF" w:rsidRPr="002A16D3">
        <w:t>Republike</w:t>
      </w:r>
      <w:r w:rsidR="00DF09B2">
        <w:t xml:space="preserve"> </w:t>
      </w:r>
      <w:r w:rsidR="00274EEF" w:rsidRPr="002A16D3">
        <w:t>Slovenije</w:t>
      </w:r>
      <w:r w:rsidR="00DF09B2">
        <w:t xml:space="preserve"> </w:t>
      </w:r>
      <w:r w:rsidR="00274EEF" w:rsidRPr="002A16D3">
        <w:t>za</w:t>
      </w:r>
      <w:r w:rsidR="00DF09B2">
        <w:t xml:space="preserve"> </w:t>
      </w:r>
      <w:r w:rsidR="00274EEF" w:rsidRPr="002A16D3">
        <w:t>varstvo</w:t>
      </w:r>
      <w:r w:rsidR="00DF09B2">
        <w:t xml:space="preserve"> </w:t>
      </w:r>
      <w:r w:rsidR="00274EEF" w:rsidRPr="002A16D3">
        <w:t>narave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za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mnenje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o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sprejemljivosti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nameravane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gradnje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z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vidika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nj</w:t>
      </w:r>
      <w:r w:rsidR="00274EEF" w:rsidRPr="002A16D3">
        <w:rPr>
          <w:rFonts w:cs="Arial"/>
        </w:rPr>
        <w:t>ihovih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pristojnosti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in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morebitne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pogoje</w:t>
      </w:r>
      <w:r w:rsidR="00DF09B2">
        <w:rPr>
          <w:rFonts w:cs="Arial"/>
        </w:rPr>
        <w:t xml:space="preserve">, ki </w:t>
      </w:r>
      <w:r w:rsidRPr="002A16D3">
        <w:rPr>
          <w:rFonts w:cs="Arial"/>
        </w:rPr>
        <w:t>se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nanašajo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na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izvedbo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gradnje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in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uporabo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objekta.</w:t>
      </w:r>
      <w:r w:rsidR="00DF09B2">
        <w:rPr>
          <w:rFonts w:cs="Arial"/>
        </w:rPr>
        <w:t xml:space="preserve"> </w:t>
      </w:r>
      <w:r w:rsidR="00274EEF" w:rsidRPr="002A16D3">
        <w:rPr>
          <w:rFonts w:cs="Arial"/>
        </w:rPr>
        <w:t>Direkcija</w:t>
      </w:r>
      <w:r w:rsidR="00DF09B2">
        <w:rPr>
          <w:rFonts w:cs="Arial"/>
        </w:rPr>
        <w:t xml:space="preserve"> </w:t>
      </w:r>
      <w:r w:rsidR="00274EEF" w:rsidRPr="002A16D3">
        <w:rPr>
          <w:rFonts w:cs="Arial"/>
        </w:rPr>
        <w:t>RS</w:t>
      </w:r>
      <w:r w:rsidR="00DF09B2">
        <w:rPr>
          <w:rFonts w:cs="Arial"/>
        </w:rPr>
        <w:t xml:space="preserve"> </w:t>
      </w:r>
      <w:r w:rsidR="00274EEF" w:rsidRPr="002A16D3">
        <w:rPr>
          <w:rFonts w:cs="Arial"/>
        </w:rPr>
        <w:t>za</w:t>
      </w:r>
      <w:r w:rsidR="00DF09B2">
        <w:rPr>
          <w:rFonts w:cs="Arial"/>
        </w:rPr>
        <w:t xml:space="preserve"> </w:t>
      </w:r>
      <w:r w:rsidR="00274EEF" w:rsidRPr="002A16D3">
        <w:rPr>
          <w:rFonts w:cs="Arial"/>
        </w:rPr>
        <w:t>vode</w:t>
      </w:r>
      <w:r w:rsidR="00DF09B2">
        <w:rPr>
          <w:rFonts w:cs="Arial"/>
        </w:rPr>
        <w:t xml:space="preserve"> </w:t>
      </w:r>
      <w:r w:rsidR="00274EEF" w:rsidRPr="002A16D3">
        <w:rPr>
          <w:rFonts w:cs="Arial"/>
        </w:rPr>
        <w:t>je</w:t>
      </w:r>
      <w:r w:rsidR="00DF09B2">
        <w:rPr>
          <w:rFonts w:cs="Arial"/>
        </w:rPr>
        <w:t xml:space="preserve"> </w:t>
      </w:r>
      <w:r w:rsidR="00274EEF" w:rsidRPr="002A16D3">
        <w:rPr>
          <w:rFonts w:cs="Arial"/>
        </w:rPr>
        <w:t>dne</w:t>
      </w:r>
      <w:r w:rsidR="00DF09B2">
        <w:rPr>
          <w:rFonts w:cs="Arial"/>
        </w:rPr>
        <w:t xml:space="preserve"> </w:t>
      </w:r>
      <w:r w:rsidR="00274EEF" w:rsidRPr="002A16D3">
        <w:rPr>
          <w:rFonts w:cs="Arial"/>
        </w:rPr>
        <w:t>25.</w:t>
      </w:r>
      <w:r w:rsidR="00C57C87">
        <w:rPr>
          <w:rFonts w:cs="Arial"/>
        </w:rPr>
        <w:t> </w:t>
      </w:r>
      <w:r w:rsidR="00274EEF" w:rsidRPr="002A16D3">
        <w:rPr>
          <w:rFonts w:cs="Arial"/>
        </w:rPr>
        <w:t>3.</w:t>
      </w:r>
      <w:r w:rsidR="00C57C87">
        <w:rPr>
          <w:rFonts w:cs="Arial"/>
        </w:rPr>
        <w:t> </w:t>
      </w:r>
      <w:r w:rsidR="00274EEF" w:rsidRPr="002A16D3">
        <w:rPr>
          <w:rFonts w:cs="Arial"/>
        </w:rPr>
        <w:t>2021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podal</w:t>
      </w:r>
      <w:r w:rsidR="00274EEF" w:rsidRPr="002A16D3">
        <w:rPr>
          <w:rFonts w:cs="Arial"/>
        </w:rPr>
        <w:t>a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mnenje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št.</w:t>
      </w:r>
      <w:r w:rsidR="00DF09B2">
        <w:rPr>
          <w:rFonts w:cs="Arial"/>
        </w:rPr>
        <w:t xml:space="preserve"> </w:t>
      </w:r>
      <w:r w:rsidR="00274EEF" w:rsidRPr="002A16D3">
        <w:rPr>
          <w:rFonts w:cs="Arial"/>
        </w:rPr>
        <w:t>35508-4685/2020-7</w:t>
      </w:r>
      <w:r w:rsidRPr="002A16D3">
        <w:rPr>
          <w:rFonts w:cs="Arial"/>
        </w:rPr>
        <w:t>,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iz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katerega</w:t>
      </w:r>
      <w:r w:rsidR="00DF09B2">
        <w:rPr>
          <w:rFonts w:cs="Arial"/>
        </w:rPr>
        <w:t xml:space="preserve"> </w:t>
      </w:r>
      <w:r w:rsidRPr="002A16D3">
        <w:t>izhaja</w:t>
      </w:r>
      <w:r w:rsidR="00DF09B2">
        <w:t xml:space="preserve">, da </w:t>
      </w:r>
      <w:r w:rsidRPr="002A16D3">
        <w:t>je</w:t>
      </w:r>
      <w:r w:rsidR="00DF09B2">
        <w:t xml:space="preserve"> </w:t>
      </w:r>
      <w:r w:rsidRPr="002A16D3">
        <w:t>nameravana</w:t>
      </w:r>
      <w:r w:rsidR="00DF09B2">
        <w:t xml:space="preserve"> </w:t>
      </w:r>
      <w:r w:rsidRPr="002A16D3">
        <w:t>gradnja</w:t>
      </w:r>
      <w:r w:rsidR="00DF09B2">
        <w:t xml:space="preserve"> </w:t>
      </w:r>
      <w:r w:rsidR="00274EEF" w:rsidRPr="002A16D3">
        <w:t>z</w:t>
      </w:r>
      <w:r w:rsidR="00DF09B2">
        <w:t xml:space="preserve"> </w:t>
      </w:r>
      <w:r w:rsidR="00274EEF" w:rsidRPr="002A16D3">
        <w:t>vidika</w:t>
      </w:r>
      <w:r w:rsidR="00DF09B2">
        <w:t xml:space="preserve"> </w:t>
      </w:r>
      <w:r w:rsidR="00274EEF" w:rsidRPr="002A16D3">
        <w:t>upravljanja</w:t>
      </w:r>
      <w:r w:rsidR="00DF09B2">
        <w:t xml:space="preserve"> </w:t>
      </w:r>
      <w:r w:rsidR="00274EEF" w:rsidRPr="002A16D3">
        <w:t>z</w:t>
      </w:r>
      <w:r w:rsidR="00DF09B2">
        <w:t xml:space="preserve"> </w:t>
      </w:r>
      <w:r w:rsidR="00274EEF" w:rsidRPr="002A16D3">
        <w:t>vodami</w:t>
      </w:r>
      <w:r w:rsidR="00DF09B2">
        <w:t xml:space="preserve"> </w:t>
      </w:r>
      <w:r w:rsidRPr="002A16D3">
        <w:t>sprejemljiva</w:t>
      </w:r>
      <w:r w:rsidR="00DF09B2">
        <w:t xml:space="preserve"> </w:t>
      </w:r>
      <w:r w:rsidRPr="002A16D3">
        <w:t>ob</w:t>
      </w:r>
      <w:r w:rsidR="00DF09B2">
        <w:t xml:space="preserve"> </w:t>
      </w:r>
      <w:r w:rsidR="00274EEF" w:rsidRPr="002A16D3">
        <w:t>doslednem</w:t>
      </w:r>
      <w:r w:rsidR="00DF09B2">
        <w:t xml:space="preserve"> </w:t>
      </w:r>
      <w:r w:rsidRPr="002A16D3">
        <w:t>upoštevanju</w:t>
      </w:r>
      <w:r w:rsidR="00DF09B2">
        <w:t xml:space="preserve"> </w:t>
      </w:r>
      <w:r w:rsidR="00274EEF" w:rsidRPr="002A16D3">
        <w:t>vseh</w:t>
      </w:r>
      <w:r w:rsidR="00DF09B2">
        <w:t xml:space="preserve"> </w:t>
      </w:r>
      <w:r w:rsidR="00274EEF" w:rsidRPr="002A16D3">
        <w:t>predvidenih</w:t>
      </w:r>
      <w:r w:rsidR="00DF09B2">
        <w:t xml:space="preserve"> </w:t>
      </w:r>
      <w:r w:rsidR="00274EEF" w:rsidRPr="002A16D3">
        <w:t>ukrepov</w:t>
      </w:r>
      <w:r w:rsidR="00DF09B2">
        <w:t xml:space="preserve"> </w:t>
      </w:r>
      <w:r w:rsidR="00274EEF" w:rsidRPr="002A16D3">
        <w:t>za</w:t>
      </w:r>
      <w:r w:rsidR="00DF09B2">
        <w:t xml:space="preserve"> </w:t>
      </w:r>
      <w:r w:rsidR="00274EEF" w:rsidRPr="002A16D3">
        <w:t>zaščito</w:t>
      </w:r>
      <w:r w:rsidR="00DF09B2">
        <w:t xml:space="preserve"> </w:t>
      </w:r>
      <w:r w:rsidR="00274EEF" w:rsidRPr="002A16D3">
        <w:t>vodnega</w:t>
      </w:r>
      <w:r w:rsidR="00DF09B2">
        <w:t xml:space="preserve"> </w:t>
      </w:r>
      <w:r w:rsidR="00274EEF" w:rsidRPr="002A16D3">
        <w:t>telesa</w:t>
      </w:r>
      <w:r w:rsidR="00DF09B2">
        <w:t xml:space="preserve"> </w:t>
      </w:r>
      <w:r w:rsidR="00274EEF" w:rsidRPr="002A16D3">
        <w:t>podzemne</w:t>
      </w:r>
      <w:r w:rsidR="00DF09B2">
        <w:t xml:space="preserve"> </w:t>
      </w:r>
      <w:r w:rsidR="00274EEF" w:rsidRPr="002A16D3">
        <w:t>vode</w:t>
      </w:r>
      <w:r w:rsidRPr="002A16D3">
        <w:t>.</w:t>
      </w:r>
      <w:r w:rsidR="00DF09B2">
        <w:rPr>
          <w:rFonts w:cs="Arial"/>
        </w:rPr>
        <w:t xml:space="preserve"> </w:t>
      </w:r>
      <w:r w:rsidR="00274EEF" w:rsidRPr="002A16D3">
        <w:t>Zavod</w:t>
      </w:r>
      <w:r w:rsidR="00DF09B2">
        <w:t xml:space="preserve"> </w:t>
      </w:r>
      <w:r w:rsidR="00274EEF" w:rsidRPr="002A16D3">
        <w:t>Republike</w:t>
      </w:r>
      <w:r w:rsidR="00DF09B2">
        <w:t xml:space="preserve"> </w:t>
      </w:r>
      <w:r w:rsidR="00274EEF" w:rsidRPr="002A16D3">
        <w:t>Slovenije</w:t>
      </w:r>
      <w:r w:rsidR="00DF09B2">
        <w:t xml:space="preserve"> </w:t>
      </w:r>
      <w:r w:rsidR="00274EEF" w:rsidRPr="002A16D3">
        <w:t>je</w:t>
      </w:r>
      <w:r w:rsidR="00DF09B2">
        <w:t xml:space="preserve"> </w:t>
      </w:r>
      <w:r w:rsidR="00274EEF" w:rsidRPr="002A16D3">
        <w:t>dne</w:t>
      </w:r>
      <w:r w:rsidR="00DF09B2">
        <w:t xml:space="preserve"> </w:t>
      </w:r>
      <w:r w:rsidR="00274EEF" w:rsidRPr="002A16D3">
        <w:t>23.</w:t>
      </w:r>
      <w:r w:rsidR="00C57C87">
        <w:t> </w:t>
      </w:r>
      <w:r w:rsidR="00274EEF" w:rsidRPr="002A16D3">
        <w:t>9.</w:t>
      </w:r>
      <w:r w:rsidR="00C57C87">
        <w:t> </w:t>
      </w:r>
      <w:r w:rsidR="00274EEF" w:rsidRPr="002A16D3">
        <w:t>2020</w:t>
      </w:r>
      <w:r w:rsidR="00DF09B2">
        <w:t xml:space="preserve"> </w:t>
      </w:r>
      <w:r w:rsidR="00274EEF" w:rsidRPr="002A16D3">
        <w:t>podal</w:t>
      </w:r>
      <w:r w:rsidR="00DF09B2">
        <w:t xml:space="preserve"> </w:t>
      </w:r>
      <w:r w:rsidR="00274EEF" w:rsidRPr="002A16D3">
        <w:t>mnenje</w:t>
      </w:r>
      <w:r w:rsidR="00DF09B2">
        <w:t xml:space="preserve"> </w:t>
      </w:r>
      <w:r w:rsidR="00274EEF" w:rsidRPr="002A16D3">
        <w:t>št.</w:t>
      </w:r>
      <w:r w:rsidR="00DF09B2">
        <w:t xml:space="preserve"> </w:t>
      </w:r>
      <w:r w:rsidR="00274EEF" w:rsidRPr="002A16D3">
        <w:t>4-II-1024/2-O-20/SV,</w:t>
      </w:r>
      <w:r w:rsidR="00DF09B2">
        <w:t xml:space="preserve"> </w:t>
      </w:r>
      <w:r w:rsidR="00274EEF" w:rsidRPr="002A16D3">
        <w:rPr>
          <w:rFonts w:cs="Arial"/>
        </w:rPr>
        <w:t>iz</w:t>
      </w:r>
      <w:r w:rsidR="00DF09B2">
        <w:rPr>
          <w:rFonts w:cs="Arial"/>
        </w:rPr>
        <w:t xml:space="preserve"> </w:t>
      </w:r>
      <w:r w:rsidR="00274EEF" w:rsidRPr="002A16D3">
        <w:rPr>
          <w:rFonts w:cs="Arial"/>
        </w:rPr>
        <w:t>katerega</w:t>
      </w:r>
      <w:r w:rsidR="00DF09B2">
        <w:rPr>
          <w:rFonts w:cs="Arial"/>
        </w:rPr>
        <w:t xml:space="preserve"> </w:t>
      </w:r>
      <w:r w:rsidR="00274EEF" w:rsidRPr="002A16D3">
        <w:t>izhaja</w:t>
      </w:r>
      <w:r w:rsidR="00DF09B2">
        <w:t xml:space="preserve">, da </w:t>
      </w:r>
      <w:r w:rsidR="00274EEF" w:rsidRPr="002A16D3">
        <w:t>je</w:t>
      </w:r>
      <w:r w:rsidR="00DF09B2">
        <w:t xml:space="preserve"> </w:t>
      </w:r>
      <w:r w:rsidR="00274EEF" w:rsidRPr="002A16D3">
        <w:t>poseg</w:t>
      </w:r>
      <w:r w:rsidR="00DF09B2">
        <w:t xml:space="preserve"> </w:t>
      </w:r>
      <w:r w:rsidR="00274EEF" w:rsidRPr="002A16D3">
        <w:t>sprejemljiv</w:t>
      </w:r>
      <w:r w:rsidR="00DF09B2">
        <w:t xml:space="preserve"> in da </w:t>
      </w:r>
      <w:r w:rsidR="00274EEF" w:rsidRPr="002A16D3">
        <w:t>omilitveni</w:t>
      </w:r>
      <w:r w:rsidR="00DF09B2">
        <w:t xml:space="preserve"> </w:t>
      </w:r>
      <w:r w:rsidR="00274EEF" w:rsidRPr="002A16D3">
        <w:t>ukrepi</w:t>
      </w:r>
      <w:r w:rsidR="00DF09B2">
        <w:t xml:space="preserve"> </w:t>
      </w:r>
      <w:r w:rsidR="00274EEF" w:rsidRPr="002A16D3">
        <w:t>niso</w:t>
      </w:r>
      <w:r w:rsidR="00DF09B2">
        <w:t xml:space="preserve"> </w:t>
      </w:r>
      <w:r w:rsidR="00274EEF" w:rsidRPr="002A16D3">
        <w:t>potrebni.</w:t>
      </w:r>
      <w:r w:rsidR="00DF09B2">
        <w:t xml:space="preserve"> </w:t>
      </w:r>
      <w:r w:rsidRPr="002A16D3">
        <w:rPr>
          <w:rFonts w:cs="Arial"/>
        </w:rPr>
        <w:t>Na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podlagi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mnenja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Agencije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RS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za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okolje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št.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35403-</w:t>
      </w:r>
      <w:r w:rsidR="00274EEF" w:rsidRPr="002A16D3">
        <w:rPr>
          <w:rFonts w:cs="Arial"/>
        </w:rPr>
        <w:t>21/2020-4</w:t>
      </w:r>
      <w:r w:rsidR="00DF09B2">
        <w:rPr>
          <w:rFonts w:cs="Arial"/>
        </w:rPr>
        <w:t xml:space="preserve"> </w:t>
      </w:r>
      <w:r w:rsidR="00274EEF" w:rsidRPr="002A16D3">
        <w:rPr>
          <w:rFonts w:cs="Arial"/>
        </w:rPr>
        <w:t>z</w:t>
      </w:r>
      <w:r w:rsidR="00DF09B2">
        <w:rPr>
          <w:rFonts w:cs="Arial"/>
        </w:rPr>
        <w:t xml:space="preserve"> </w:t>
      </w:r>
      <w:r w:rsidR="00274EEF" w:rsidRPr="002A16D3">
        <w:rPr>
          <w:rFonts w:cs="Arial"/>
        </w:rPr>
        <w:t>dne</w:t>
      </w:r>
      <w:r w:rsidR="00DF09B2">
        <w:rPr>
          <w:rFonts w:cs="Arial"/>
        </w:rPr>
        <w:t xml:space="preserve"> </w:t>
      </w:r>
      <w:r w:rsidR="00274EEF" w:rsidRPr="002A16D3">
        <w:rPr>
          <w:rFonts w:cs="Arial"/>
        </w:rPr>
        <w:t>12</w:t>
      </w:r>
      <w:r w:rsidRPr="002A16D3">
        <w:rPr>
          <w:rFonts w:cs="Arial"/>
        </w:rPr>
        <w:t>.</w:t>
      </w:r>
      <w:r w:rsidR="00C57C87">
        <w:rPr>
          <w:rFonts w:cs="Arial"/>
        </w:rPr>
        <w:t> </w:t>
      </w:r>
      <w:r w:rsidR="00274EEF" w:rsidRPr="002A16D3">
        <w:rPr>
          <w:rFonts w:cs="Arial"/>
        </w:rPr>
        <w:t>10</w:t>
      </w:r>
      <w:r w:rsidRPr="002A16D3">
        <w:rPr>
          <w:rFonts w:cs="Arial"/>
        </w:rPr>
        <w:t>.</w:t>
      </w:r>
      <w:r w:rsidR="00C57C87">
        <w:rPr>
          <w:rFonts w:cs="Arial"/>
        </w:rPr>
        <w:t> </w:t>
      </w:r>
      <w:r w:rsidRPr="002A16D3">
        <w:rPr>
          <w:rFonts w:cs="Arial"/>
        </w:rPr>
        <w:t>2020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je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upravni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organ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pozval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investitorja</w:t>
      </w:r>
      <w:r w:rsidR="00DF09B2">
        <w:rPr>
          <w:rFonts w:cs="Arial"/>
        </w:rPr>
        <w:t xml:space="preserve"> </w:t>
      </w:r>
      <w:r w:rsidR="00274EEF" w:rsidRPr="002A16D3">
        <w:rPr>
          <w:rFonts w:cs="Arial"/>
        </w:rPr>
        <w:t>(dopis</w:t>
      </w:r>
      <w:r w:rsidR="00DF09B2">
        <w:rPr>
          <w:rFonts w:cs="Arial"/>
        </w:rPr>
        <w:t xml:space="preserve"> </w:t>
      </w:r>
      <w:r w:rsidR="00274EEF" w:rsidRPr="002A16D3">
        <w:rPr>
          <w:rFonts w:cs="Arial"/>
        </w:rPr>
        <w:t>št.</w:t>
      </w:r>
      <w:r w:rsidR="00DF09B2">
        <w:rPr>
          <w:rFonts w:cs="Arial"/>
        </w:rPr>
        <w:t xml:space="preserve"> </w:t>
      </w:r>
      <w:r w:rsidR="00274EEF" w:rsidRPr="002A16D3">
        <w:rPr>
          <w:rFonts w:cs="Arial"/>
        </w:rPr>
        <w:t>35105-32/2020/25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z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dne</w:t>
      </w:r>
      <w:r w:rsidR="00DF09B2">
        <w:rPr>
          <w:rFonts w:cs="Arial"/>
        </w:rPr>
        <w:t xml:space="preserve"> </w:t>
      </w:r>
      <w:r w:rsidR="00274EEF" w:rsidRPr="002A16D3">
        <w:rPr>
          <w:rFonts w:cs="Arial"/>
        </w:rPr>
        <w:t>14.</w:t>
      </w:r>
      <w:r w:rsidR="00C57C87">
        <w:rPr>
          <w:rFonts w:cs="Arial"/>
        </w:rPr>
        <w:t> </w:t>
      </w:r>
      <w:r w:rsidR="00274EEF" w:rsidRPr="002A16D3">
        <w:rPr>
          <w:rFonts w:cs="Arial"/>
        </w:rPr>
        <w:t>10</w:t>
      </w:r>
      <w:r w:rsidRPr="002A16D3">
        <w:rPr>
          <w:rFonts w:cs="Arial"/>
        </w:rPr>
        <w:t>.</w:t>
      </w:r>
      <w:r w:rsidR="00C57C87">
        <w:rPr>
          <w:rFonts w:cs="Arial"/>
        </w:rPr>
        <w:t> </w:t>
      </w:r>
      <w:r w:rsidRPr="002A16D3">
        <w:rPr>
          <w:rFonts w:cs="Arial"/>
        </w:rPr>
        <w:t>2020)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k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dopolnitvi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dokumentacije.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Investitor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je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upravnemu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organu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dne</w:t>
      </w:r>
      <w:r w:rsidR="00DF09B2">
        <w:rPr>
          <w:rFonts w:cs="Arial"/>
        </w:rPr>
        <w:t xml:space="preserve"> </w:t>
      </w:r>
      <w:r w:rsidR="00274EEF" w:rsidRPr="002A16D3">
        <w:rPr>
          <w:rFonts w:cs="Arial"/>
        </w:rPr>
        <w:t>6</w:t>
      </w:r>
      <w:r w:rsidRPr="002A16D3">
        <w:rPr>
          <w:rFonts w:cs="Arial"/>
        </w:rPr>
        <w:t>.</w:t>
      </w:r>
      <w:r w:rsidR="00C57C87">
        <w:rPr>
          <w:rFonts w:cs="Arial"/>
        </w:rPr>
        <w:t> </w:t>
      </w:r>
      <w:r w:rsidR="005F1F22" w:rsidRPr="002A16D3">
        <w:rPr>
          <w:rFonts w:cs="Arial"/>
        </w:rPr>
        <w:t>11</w:t>
      </w:r>
      <w:r w:rsidRPr="002A16D3">
        <w:rPr>
          <w:rFonts w:cs="Arial"/>
        </w:rPr>
        <w:t>.</w:t>
      </w:r>
      <w:r w:rsidR="00C57C87">
        <w:rPr>
          <w:rFonts w:cs="Arial"/>
        </w:rPr>
        <w:t> </w:t>
      </w:r>
      <w:r w:rsidRPr="002A16D3">
        <w:rPr>
          <w:rFonts w:cs="Arial"/>
        </w:rPr>
        <w:t>2020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predložil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pojasnila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in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dopolnje</w:t>
      </w:r>
      <w:r w:rsidR="005F1F22" w:rsidRPr="002A16D3">
        <w:rPr>
          <w:rFonts w:cs="Arial"/>
        </w:rPr>
        <w:t>n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PVO,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zato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je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upravni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organ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z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dopisom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št.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35105-</w:t>
      </w:r>
      <w:r w:rsidR="005F1F22" w:rsidRPr="002A16D3">
        <w:rPr>
          <w:rFonts w:cs="Arial"/>
        </w:rPr>
        <w:t>32/2020/28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z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dne</w:t>
      </w:r>
      <w:r w:rsidR="00DF09B2">
        <w:rPr>
          <w:rFonts w:cs="Arial"/>
        </w:rPr>
        <w:t xml:space="preserve"> </w:t>
      </w:r>
      <w:r w:rsidR="005F1F22" w:rsidRPr="002A16D3">
        <w:rPr>
          <w:rFonts w:cs="Arial"/>
        </w:rPr>
        <w:t>25.</w:t>
      </w:r>
      <w:r w:rsidR="00C57C87">
        <w:rPr>
          <w:rFonts w:cs="Arial"/>
        </w:rPr>
        <w:t> </w:t>
      </w:r>
      <w:r w:rsidR="005F1F22" w:rsidRPr="002A16D3">
        <w:rPr>
          <w:rFonts w:cs="Arial"/>
        </w:rPr>
        <w:t>11</w:t>
      </w:r>
      <w:r w:rsidRPr="002A16D3">
        <w:rPr>
          <w:rFonts w:cs="Arial"/>
        </w:rPr>
        <w:t>.</w:t>
      </w:r>
      <w:r w:rsidR="00C57C87">
        <w:rPr>
          <w:rFonts w:cs="Arial"/>
        </w:rPr>
        <w:t> </w:t>
      </w:r>
      <w:r w:rsidRPr="002A16D3">
        <w:rPr>
          <w:rFonts w:cs="Arial"/>
        </w:rPr>
        <w:t>2020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ponovno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zaprosil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za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mnenje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Agencijo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RS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za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okolje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in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ji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posredoval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navedeno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gradivo.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Agencija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RS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za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okolje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je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dne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2</w:t>
      </w:r>
      <w:r w:rsidR="005F1F22" w:rsidRPr="002A16D3">
        <w:rPr>
          <w:rFonts w:cs="Arial"/>
        </w:rPr>
        <w:t>1</w:t>
      </w:r>
      <w:r w:rsidRPr="002A16D3">
        <w:rPr>
          <w:rFonts w:cs="Arial"/>
        </w:rPr>
        <w:t>.</w:t>
      </w:r>
      <w:r w:rsidR="00C57C87">
        <w:rPr>
          <w:rFonts w:cs="Arial"/>
        </w:rPr>
        <w:t> </w:t>
      </w:r>
      <w:r w:rsidR="005F1F22" w:rsidRPr="002A16D3">
        <w:rPr>
          <w:rFonts w:cs="Arial"/>
        </w:rPr>
        <w:t>12</w:t>
      </w:r>
      <w:r w:rsidRPr="002A16D3">
        <w:rPr>
          <w:rFonts w:cs="Arial"/>
        </w:rPr>
        <w:t>.</w:t>
      </w:r>
      <w:r w:rsidR="00C57C87">
        <w:rPr>
          <w:rFonts w:cs="Arial"/>
        </w:rPr>
        <w:t> </w:t>
      </w:r>
      <w:r w:rsidRPr="002A16D3">
        <w:rPr>
          <w:rFonts w:cs="Arial"/>
        </w:rPr>
        <w:t>2020</w:t>
      </w:r>
      <w:r w:rsidR="00DF09B2">
        <w:rPr>
          <w:rFonts w:cs="Arial"/>
        </w:rPr>
        <w:t xml:space="preserve"> </w:t>
      </w:r>
      <w:r w:rsidR="005F1F22" w:rsidRPr="002A16D3">
        <w:rPr>
          <w:rFonts w:cs="Arial"/>
        </w:rPr>
        <w:t>podala</w:t>
      </w:r>
      <w:r w:rsidR="00DF09B2">
        <w:rPr>
          <w:rFonts w:cs="Arial"/>
        </w:rPr>
        <w:t xml:space="preserve"> </w:t>
      </w:r>
      <w:r w:rsidR="005F1F22" w:rsidRPr="002A16D3">
        <w:rPr>
          <w:rFonts w:cs="Arial"/>
        </w:rPr>
        <w:t>drugo</w:t>
      </w:r>
      <w:r w:rsidR="00DF09B2">
        <w:rPr>
          <w:rFonts w:cs="Arial"/>
        </w:rPr>
        <w:t xml:space="preserve"> </w:t>
      </w:r>
      <w:r w:rsidR="005F1F22" w:rsidRPr="002A16D3">
        <w:rPr>
          <w:rFonts w:cs="Arial"/>
        </w:rPr>
        <w:t>mnenje</w:t>
      </w:r>
      <w:r w:rsidR="00DF09B2">
        <w:rPr>
          <w:rFonts w:cs="Arial"/>
        </w:rPr>
        <w:t xml:space="preserve"> </w:t>
      </w:r>
      <w:r w:rsidR="005F1F22" w:rsidRPr="002A16D3">
        <w:rPr>
          <w:rFonts w:cs="Arial"/>
        </w:rPr>
        <w:t>št.</w:t>
      </w:r>
      <w:r w:rsidR="00DF09B2">
        <w:rPr>
          <w:rFonts w:cs="Arial"/>
        </w:rPr>
        <w:t xml:space="preserve"> </w:t>
      </w:r>
      <w:r w:rsidR="005F1F22" w:rsidRPr="002A16D3">
        <w:rPr>
          <w:rFonts w:cs="Arial"/>
        </w:rPr>
        <w:t>35403-21</w:t>
      </w:r>
      <w:r w:rsidRPr="002A16D3">
        <w:rPr>
          <w:rFonts w:cs="Arial"/>
        </w:rPr>
        <w:t>/2020-</w:t>
      </w:r>
      <w:r w:rsidR="005F1F22" w:rsidRPr="002A16D3">
        <w:rPr>
          <w:rFonts w:cs="Arial"/>
        </w:rPr>
        <w:t>5</w:t>
      </w:r>
      <w:r w:rsidRPr="002A16D3">
        <w:rPr>
          <w:rFonts w:cs="Arial"/>
        </w:rPr>
        <w:t>.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Upravn</w:t>
      </w:r>
      <w:r w:rsidR="005F1F22" w:rsidRPr="002A16D3">
        <w:rPr>
          <w:rFonts w:cs="Arial"/>
        </w:rPr>
        <w:t>i</w:t>
      </w:r>
      <w:r w:rsidR="00DF09B2">
        <w:rPr>
          <w:rFonts w:cs="Arial"/>
        </w:rPr>
        <w:t xml:space="preserve"> </w:t>
      </w:r>
      <w:r w:rsidR="005F1F22" w:rsidRPr="002A16D3">
        <w:rPr>
          <w:rFonts w:cs="Arial"/>
        </w:rPr>
        <w:t>organ</w:t>
      </w:r>
      <w:r w:rsidR="00DF09B2">
        <w:rPr>
          <w:rFonts w:cs="Arial"/>
        </w:rPr>
        <w:t xml:space="preserve"> </w:t>
      </w:r>
      <w:r w:rsidR="005F1F22" w:rsidRPr="002A16D3">
        <w:rPr>
          <w:rFonts w:cs="Arial"/>
        </w:rPr>
        <w:t>je</w:t>
      </w:r>
      <w:r w:rsidR="00DF09B2">
        <w:rPr>
          <w:rFonts w:cs="Arial"/>
        </w:rPr>
        <w:t xml:space="preserve"> </w:t>
      </w:r>
      <w:r w:rsidR="005F1F22" w:rsidRPr="002A16D3">
        <w:rPr>
          <w:rFonts w:cs="Arial"/>
        </w:rPr>
        <w:t>z</w:t>
      </w:r>
      <w:r w:rsidR="00DF09B2">
        <w:rPr>
          <w:rFonts w:cs="Arial"/>
        </w:rPr>
        <w:t xml:space="preserve"> </w:t>
      </w:r>
      <w:r w:rsidR="005F1F22" w:rsidRPr="002A16D3">
        <w:rPr>
          <w:rFonts w:cs="Arial"/>
        </w:rPr>
        <w:t>dopisom</w:t>
      </w:r>
      <w:r w:rsidR="00DF09B2">
        <w:rPr>
          <w:rFonts w:cs="Arial"/>
        </w:rPr>
        <w:t xml:space="preserve"> </w:t>
      </w:r>
      <w:r w:rsidR="005F1F22" w:rsidRPr="002A16D3">
        <w:rPr>
          <w:rFonts w:cs="Arial"/>
        </w:rPr>
        <w:t>št.</w:t>
      </w:r>
      <w:r w:rsidR="00DF09B2">
        <w:rPr>
          <w:rFonts w:cs="Arial"/>
        </w:rPr>
        <w:t xml:space="preserve"> </w:t>
      </w:r>
      <w:r w:rsidR="005F1F22" w:rsidRPr="002A16D3">
        <w:rPr>
          <w:rFonts w:cs="Arial"/>
        </w:rPr>
        <w:t>35105-32/2020-2550-31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z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dne</w:t>
      </w:r>
      <w:r w:rsidR="00DF09B2">
        <w:rPr>
          <w:rFonts w:cs="Arial"/>
        </w:rPr>
        <w:t xml:space="preserve"> </w:t>
      </w:r>
      <w:r w:rsidR="005F1F22" w:rsidRPr="002A16D3">
        <w:rPr>
          <w:rFonts w:cs="Arial"/>
        </w:rPr>
        <w:t>23</w:t>
      </w:r>
      <w:r w:rsidRPr="002A16D3">
        <w:rPr>
          <w:rFonts w:cs="Arial"/>
        </w:rPr>
        <w:t>.</w:t>
      </w:r>
      <w:r w:rsidR="00C57C87">
        <w:rPr>
          <w:rFonts w:cs="Arial"/>
        </w:rPr>
        <w:t> </w:t>
      </w:r>
      <w:r w:rsidR="005F1F22" w:rsidRPr="002A16D3">
        <w:rPr>
          <w:rFonts w:cs="Arial"/>
        </w:rPr>
        <w:t>12</w:t>
      </w:r>
      <w:r w:rsidRPr="002A16D3">
        <w:rPr>
          <w:rFonts w:cs="Arial"/>
        </w:rPr>
        <w:t>.</w:t>
      </w:r>
      <w:r w:rsidR="00C57C87">
        <w:rPr>
          <w:rFonts w:cs="Arial"/>
        </w:rPr>
        <w:t> </w:t>
      </w:r>
      <w:r w:rsidRPr="002A16D3">
        <w:rPr>
          <w:rFonts w:cs="Arial"/>
        </w:rPr>
        <w:t>2020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investitorja</w:t>
      </w:r>
      <w:r w:rsidR="00DF09B2">
        <w:rPr>
          <w:rFonts w:cs="Arial"/>
        </w:rPr>
        <w:t xml:space="preserve"> </w:t>
      </w:r>
      <w:r w:rsidR="005F1F22" w:rsidRPr="002A16D3">
        <w:rPr>
          <w:rFonts w:cs="Arial"/>
        </w:rPr>
        <w:t>pozval</w:t>
      </w:r>
      <w:r w:rsidR="00DF09B2">
        <w:rPr>
          <w:rFonts w:cs="Arial"/>
        </w:rPr>
        <w:t xml:space="preserve"> </w:t>
      </w:r>
      <w:r w:rsidR="005F1F22" w:rsidRPr="002A16D3">
        <w:rPr>
          <w:rFonts w:cs="Arial"/>
        </w:rPr>
        <w:t>na</w:t>
      </w:r>
      <w:r w:rsidR="00DF09B2">
        <w:rPr>
          <w:rFonts w:cs="Arial"/>
        </w:rPr>
        <w:t xml:space="preserve"> </w:t>
      </w:r>
      <w:r w:rsidR="005F1F22" w:rsidRPr="002A16D3">
        <w:rPr>
          <w:rFonts w:cs="Arial"/>
        </w:rPr>
        <w:t>dopolnitev</w:t>
      </w:r>
      <w:r w:rsidR="00DF09B2">
        <w:rPr>
          <w:rFonts w:cs="Arial"/>
        </w:rPr>
        <w:t xml:space="preserve"> </w:t>
      </w:r>
      <w:r w:rsidR="005F1F22" w:rsidRPr="002A16D3">
        <w:rPr>
          <w:rFonts w:cs="Arial"/>
        </w:rPr>
        <w:t>PVO</w:t>
      </w:r>
      <w:r w:rsidR="00DF09B2">
        <w:rPr>
          <w:rFonts w:cs="Arial"/>
        </w:rPr>
        <w:t xml:space="preserve"> </w:t>
      </w:r>
      <w:r w:rsidR="005F1F22" w:rsidRPr="002A16D3">
        <w:rPr>
          <w:rFonts w:cs="Arial"/>
        </w:rPr>
        <w:t>na</w:t>
      </w:r>
      <w:r w:rsidR="00DF09B2">
        <w:rPr>
          <w:rFonts w:cs="Arial"/>
        </w:rPr>
        <w:t xml:space="preserve"> </w:t>
      </w:r>
      <w:r w:rsidR="005F1F22" w:rsidRPr="002A16D3">
        <w:rPr>
          <w:rFonts w:cs="Arial"/>
        </w:rPr>
        <w:t>podlagi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drug</w:t>
      </w:r>
      <w:r w:rsidR="005F1F22" w:rsidRPr="002A16D3">
        <w:rPr>
          <w:rFonts w:cs="Arial"/>
        </w:rPr>
        <w:t>ega</w:t>
      </w:r>
      <w:r w:rsidR="00DF09B2">
        <w:rPr>
          <w:rFonts w:cs="Arial"/>
        </w:rPr>
        <w:t xml:space="preserve"> </w:t>
      </w:r>
      <w:r w:rsidR="005F1F22" w:rsidRPr="002A16D3">
        <w:rPr>
          <w:rFonts w:cs="Arial"/>
        </w:rPr>
        <w:t>mnenja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Agencije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RS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za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okolje</w:t>
      </w:r>
      <w:r w:rsidR="005F1F22" w:rsidRPr="002A16D3">
        <w:rPr>
          <w:rFonts w:cs="Arial"/>
        </w:rPr>
        <w:t>.</w:t>
      </w:r>
      <w:r w:rsidR="00DF09B2">
        <w:rPr>
          <w:rFonts w:cs="Arial"/>
        </w:rPr>
        <w:t xml:space="preserve"> </w:t>
      </w:r>
      <w:r w:rsidR="005F1F22" w:rsidRPr="002A16D3">
        <w:rPr>
          <w:rFonts w:cs="Arial"/>
        </w:rPr>
        <w:t>Investitor</w:t>
      </w:r>
      <w:r w:rsidR="00DF09B2">
        <w:rPr>
          <w:rFonts w:cs="Arial"/>
        </w:rPr>
        <w:t xml:space="preserve"> </w:t>
      </w:r>
      <w:r w:rsidR="005F1F22" w:rsidRPr="002A16D3">
        <w:rPr>
          <w:rFonts w:cs="Arial"/>
        </w:rPr>
        <w:t>je</w:t>
      </w:r>
      <w:r w:rsidR="00DF09B2">
        <w:rPr>
          <w:rFonts w:cs="Arial"/>
        </w:rPr>
        <w:t xml:space="preserve"> </w:t>
      </w:r>
      <w:r w:rsidR="005F1F22" w:rsidRPr="002A16D3">
        <w:rPr>
          <w:rFonts w:cs="Arial"/>
        </w:rPr>
        <w:t>dne</w:t>
      </w:r>
      <w:r w:rsidR="00DF09B2">
        <w:rPr>
          <w:rFonts w:cs="Arial"/>
        </w:rPr>
        <w:t xml:space="preserve"> </w:t>
      </w:r>
      <w:r w:rsidR="005F1F22" w:rsidRPr="002A16D3">
        <w:rPr>
          <w:rFonts w:cs="Arial"/>
        </w:rPr>
        <w:t>13</w:t>
      </w:r>
      <w:r w:rsidRPr="002A16D3">
        <w:rPr>
          <w:rFonts w:cs="Arial"/>
        </w:rPr>
        <w:t>.</w:t>
      </w:r>
      <w:r w:rsidR="00C57C87">
        <w:rPr>
          <w:rFonts w:cs="Arial"/>
        </w:rPr>
        <w:t> </w:t>
      </w:r>
      <w:r w:rsidR="005F1F22" w:rsidRPr="002A16D3">
        <w:rPr>
          <w:rFonts w:cs="Arial"/>
        </w:rPr>
        <w:t>1</w:t>
      </w:r>
      <w:r w:rsidRPr="002A16D3">
        <w:rPr>
          <w:rFonts w:cs="Arial"/>
        </w:rPr>
        <w:t>.</w:t>
      </w:r>
      <w:r w:rsidR="00C57C87">
        <w:rPr>
          <w:rFonts w:cs="Arial"/>
        </w:rPr>
        <w:t> </w:t>
      </w:r>
      <w:r w:rsidRPr="002A16D3">
        <w:rPr>
          <w:rFonts w:cs="Arial"/>
        </w:rPr>
        <w:t>202</w:t>
      </w:r>
      <w:r w:rsidR="005F1F22" w:rsidRPr="002A16D3">
        <w:rPr>
          <w:rFonts w:cs="Arial"/>
        </w:rPr>
        <w:t>1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na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podlagi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seznanitve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z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mnenjem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ponovno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dopolnil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PVO</w:t>
      </w:r>
      <w:r w:rsidR="00DF09B2">
        <w:rPr>
          <w:rFonts w:cs="Arial"/>
        </w:rPr>
        <w:t xml:space="preserve">, ki </w:t>
      </w:r>
      <w:r w:rsidRPr="002A16D3">
        <w:rPr>
          <w:rFonts w:cs="Arial"/>
        </w:rPr>
        <w:t>ga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je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upravni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organ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z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dopisom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35105-</w:t>
      </w:r>
      <w:r w:rsidR="005F1F22" w:rsidRPr="002A16D3">
        <w:rPr>
          <w:rFonts w:cs="Arial"/>
        </w:rPr>
        <w:t>32/2020/33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z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dne</w:t>
      </w:r>
      <w:r w:rsidR="00DF09B2">
        <w:rPr>
          <w:rFonts w:cs="Arial"/>
        </w:rPr>
        <w:t xml:space="preserve"> </w:t>
      </w:r>
      <w:r w:rsidR="005F1F22" w:rsidRPr="002A16D3">
        <w:rPr>
          <w:rFonts w:cs="Arial"/>
        </w:rPr>
        <w:t>20.</w:t>
      </w:r>
      <w:r w:rsidR="00C57C87">
        <w:rPr>
          <w:rFonts w:cs="Arial"/>
        </w:rPr>
        <w:t> </w:t>
      </w:r>
      <w:r w:rsidR="005F1F22" w:rsidRPr="002A16D3">
        <w:rPr>
          <w:rFonts w:cs="Arial"/>
        </w:rPr>
        <w:t>1.</w:t>
      </w:r>
      <w:r w:rsidR="00C57C87">
        <w:rPr>
          <w:rFonts w:cs="Arial"/>
        </w:rPr>
        <w:t> </w:t>
      </w:r>
      <w:r w:rsidR="005F1F22" w:rsidRPr="002A16D3">
        <w:rPr>
          <w:rFonts w:cs="Arial"/>
        </w:rPr>
        <w:t>2021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posredoval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Agenciji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RS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za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okolje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in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ponovno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zaprosil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za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mnenje.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Agencija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RS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za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okolje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je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dne</w:t>
      </w:r>
      <w:r w:rsidR="00DF09B2">
        <w:rPr>
          <w:rFonts w:cs="Arial"/>
        </w:rPr>
        <w:t xml:space="preserve"> </w:t>
      </w:r>
      <w:r w:rsidR="005F1F22" w:rsidRPr="002A16D3">
        <w:rPr>
          <w:rFonts w:cs="Arial"/>
        </w:rPr>
        <w:t>29.</w:t>
      </w:r>
      <w:r w:rsidR="00C57C87">
        <w:rPr>
          <w:rFonts w:cs="Arial"/>
        </w:rPr>
        <w:t> </w:t>
      </w:r>
      <w:r w:rsidR="005F1F22" w:rsidRPr="002A16D3">
        <w:rPr>
          <w:rFonts w:cs="Arial"/>
        </w:rPr>
        <w:t>1.</w:t>
      </w:r>
      <w:r w:rsidR="00C57C87">
        <w:rPr>
          <w:rFonts w:cs="Arial"/>
        </w:rPr>
        <w:t> </w:t>
      </w:r>
      <w:r w:rsidR="005F1F22" w:rsidRPr="002A16D3">
        <w:rPr>
          <w:rFonts w:cs="Arial"/>
        </w:rPr>
        <w:t>2021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izdala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tretje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mnenje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št.</w:t>
      </w:r>
      <w:r w:rsidR="00DF09B2">
        <w:rPr>
          <w:rFonts w:cs="Arial"/>
        </w:rPr>
        <w:t xml:space="preserve"> </w:t>
      </w:r>
      <w:r w:rsidR="005F1F22" w:rsidRPr="002A16D3">
        <w:rPr>
          <w:rFonts w:cs="Arial"/>
        </w:rPr>
        <w:t>35403-21/2020-9.</w:t>
      </w:r>
      <w:r w:rsidR="00DF09B2">
        <w:rPr>
          <w:rFonts w:cs="Arial"/>
        </w:rPr>
        <w:t xml:space="preserve"> </w:t>
      </w:r>
      <w:r w:rsidR="005F1F22" w:rsidRPr="002A16D3">
        <w:rPr>
          <w:rFonts w:cs="Arial"/>
        </w:rPr>
        <w:t>Upravni</w:t>
      </w:r>
      <w:r w:rsidR="00DF09B2">
        <w:rPr>
          <w:rFonts w:cs="Arial"/>
        </w:rPr>
        <w:t xml:space="preserve"> </w:t>
      </w:r>
      <w:r w:rsidR="005F1F22" w:rsidRPr="002A16D3">
        <w:rPr>
          <w:rFonts w:cs="Arial"/>
        </w:rPr>
        <w:t>organ</w:t>
      </w:r>
      <w:r w:rsidR="00DF09B2">
        <w:rPr>
          <w:rFonts w:cs="Arial"/>
        </w:rPr>
        <w:t xml:space="preserve"> </w:t>
      </w:r>
      <w:r w:rsidR="005F1F22" w:rsidRPr="002A16D3">
        <w:rPr>
          <w:rFonts w:cs="Arial"/>
        </w:rPr>
        <w:t>je</w:t>
      </w:r>
      <w:r w:rsidR="00DF09B2">
        <w:rPr>
          <w:rFonts w:cs="Arial"/>
        </w:rPr>
        <w:t xml:space="preserve"> </w:t>
      </w:r>
      <w:r w:rsidR="005F1F22" w:rsidRPr="002A16D3">
        <w:rPr>
          <w:rFonts w:cs="Arial"/>
        </w:rPr>
        <w:t>z</w:t>
      </w:r>
      <w:r w:rsidR="00DF09B2">
        <w:rPr>
          <w:rFonts w:cs="Arial"/>
        </w:rPr>
        <w:t xml:space="preserve"> </w:t>
      </w:r>
      <w:r w:rsidR="005F1F22" w:rsidRPr="002A16D3">
        <w:rPr>
          <w:rFonts w:cs="Arial"/>
        </w:rPr>
        <w:t>dopisom</w:t>
      </w:r>
      <w:r w:rsidR="00DF09B2">
        <w:rPr>
          <w:rFonts w:cs="Arial"/>
        </w:rPr>
        <w:t xml:space="preserve"> </w:t>
      </w:r>
      <w:r w:rsidR="005F1F22" w:rsidRPr="002A16D3">
        <w:rPr>
          <w:rFonts w:cs="Arial"/>
        </w:rPr>
        <w:t>št.</w:t>
      </w:r>
      <w:r w:rsidR="00DF09B2">
        <w:rPr>
          <w:rFonts w:cs="Arial"/>
        </w:rPr>
        <w:t xml:space="preserve"> </w:t>
      </w:r>
      <w:r w:rsidR="005F1F22" w:rsidRPr="002A16D3">
        <w:rPr>
          <w:rFonts w:cs="Arial"/>
        </w:rPr>
        <w:t>35105-32/2020-37</w:t>
      </w:r>
      <w:r w:rsidR="00DF09B2">
        <w:rPr>
          <w:rFonts w:cs="Arial"/>
        </w:rPr>
        <w:t xml:space="preserve"> </w:t>
      </w:r>
      <w:r w:rsidR="005F1F22" w:rsidRPr="002A16D3">
        <w:rPr>
          <w:rFonts w:cs="Arial"/>
        </w:rPr>
        <w:t>z</w:t>
      </w:r>
      <w:r w:rsidR="00DF09B2">
        <w:rPr>
          <w:rFonts w:cs="Arial"/>
        </w:rPr>
        <w:t xml:space="preserve"> </w:t>
      </w:r>
      <w:r w:rsidR="005F1F22" w:rsidRPr="002A16D3">
        <w:rPr>
          <w:rFonts w:cs="Arial"/>
        </w:rPr>
        <w:t>dne</w:t>
      </w:r>
      <w:r w:rsidR="00DF09B2">
        <w:rPr>
          <w:rFonts w:cs="Arial"/>
        </w:rPr>
        <w:t xml:space="preserve"> </w:t>
      </w:r>
      <w:r w:rsidR="005F1F22" w:rsidRPr="002A16D3">
        <w:rPr>
          <w:rFonts w:cs="Arial"/>
        </w:rPr>
        <w:t>18.</w:t>
      </w:r>
      <w:r w:rsidR="00C57C87">
        <w:rPr>
          <w:rFonts w:cs="Arial"/>
        </w:rPr>
        <w:t> </w:t>
      </w:r>
      <w:r w:rsidR="005F1F22" w:rsidRPr="002A16D3">
        <w:rPr>
          <w:rFonts w:cs="Arial"/>
        </w:rPr>
        <w:t>2.</w:t>
      </w:r>
      <w:r w:rsidR="00C57C87">
        <w:rPr>
          <w:rFonts w:cs="Arial"/>
        </w:rPr>
        <w:t> </w:t>
      </w:r>
      <w:r w:rsidR="005F1F22" w:rsidRPr="002A16D3">
        <w:rPr>
          <w:rFonts w:cs="Arial"/>
        </w:rPr>
        <w:t>2021</w:t>
      </w:r>
      <w:r w:rsidR="00DF09B2">
        <w:rPr>
          <w:rFonts w:cs="Arial"/>
        </w:rPr>
        <w:t xml:space="preserve"> </w:t>
      </w:r>
      <w:r w:rsidR="005F1F22" w:rsidRPr="002A16D3">
        <w:rPr>
          <w:rFonts w:cs="Arial"/>
        </w:rPr>
        <w:t>investitorja</w:t>
      </w:r>
      <w:r w:rsidR="00DF09B2">
        <w:rPr>
          <w:rFonts w:cs="Arial"/>
        </w:rPr>
        <w:t xml:space="preserve"> </w:t>
      </w:r>
      <w:r w:rsidR="005F1F22" w:rsidRPr="002A16D3">
        <w:rPr>
          <w:rFonts w:cs="Arial"/>
        </w:rPr>
        <w:t>pozval</w:t>
      </w:r>
      <w:r w:rsidR="00DF09B2">
        <w:rPr>
          <w:rFonts w:cs="Arial"/>
        </w:rPr>
        <w:t xml:space="preserve"> </w:t>
      </w:r>
      <w:r w:rsidR="005F1F22" w:rsidRPr="002A16D3">
        <w:rPr>
          <w:rFonts w:cs="Arial"/>
        </w:rPr>
        <w:t>na</w:t>
      </w:r>
      <w:r w:rsidR="00DF09B2">
        <w:rPr>
          <w:rFonts w:cs="Arial"/>
        </w:rPr>
        <w:t xml:space="preserve"> </w:t>
      </w:r>
      <w:r w:rsidR="005F1F22" w:rsidRPr="002A16D3">
        <w:rPr>
          <w:rFonts w:cs="Arial"/>
        </w:rPr>
        <w:t>dopolnitev</w:t>
      </w:r>
      <w:r w:rsidR="00DF09B2">
        <w:rPr>
          <w:rFonts w:cs="Arial"/>
        </w:rPr>
        <w:t xml:space="preserve"> </w:t>
      </w:r>
      <w:r w:rsidR="005F1F22" w:rsidRPr="002A16D3">
        <w:rPr>
          <w:rFonts w:cs="Arial"/>
        </w:rPr>
        <w:t>PVO</w:t>
      </w:r>
      <w:r w:rsidR="00DF09B2">
        <w:rPr>
          <w:rFonts w:cs="Arial"/>
        </w:rPr>
        <w:t xml:space="preserve"> </w:t>
      </w:r>
      <w:r w:rsidR="005F1F22" w:rsidRPr="002A16D3">
        <w:rPr>
          <w:rFonts w:cs="Arial"/>
        </w:rPr>
        <w:t>na</w:t>
      </w:r>
      <w:r w:rsidR="00DF09B2">
        <w:rPr>
          <w:rFonts w:cs="Arial"/>
        </w:rPr>
        <w:t xml:space="preserve"> </w:t>
      </w:r>
      <w:r w:rsidR="005F1F22" w:rsidRPr="002A16D3">
        <w:rPr>
          <w:rFonts w:cs="Arial"/>
        </w:rPr>
        <w:t>podlagi</w:t>
      </w:r>
      <w:r w:rsidR="00DF09B2">
        <w:rPr>
          <w:rFonts w:cs="Arial"/>
        </w:rPr>
        <w:t xml:space="preserve"> </w:t>
      </w:r>
      <w:r w:rsidR="005F1F22" w:rsidRPr="002A16D3">
        <w:rPr>
          <w:rFonts w:cs="Arial"/>
        </w:rPr>
        <w:t>tretjega</w:t>
      </w:r>
      <w:r w:rsidR="00DF09B2">
        <w:rPr>
          <w:rFonts w:cs="Arial"/>
        </w:rPr>
        <w:t xml:space="preserve"> </w:t>
      </w:r>
      <w:r w:rsidR="005F1F22" w:rsidRPr="002A16D3">
        <w:rPr>
          <w:rFonts w:cs="Arial"/>
        </w:rPr>
        <w:t>mnenja</w:t>
      </w:r>
      <w:r w:rsidR="00DF09B2">
        <w:rPr>
          <w:rFonts w:cs="Arial"/>
        </w:rPr>
        <w:t xml:space="preserve"> </w:t>
      </w:r>
      <w:r w:rsidR="005F1F22" w:rsidRPr="002A16D3">
        <w:rPr>
          <w:rFonts w:cs="Arial"/>
        </w:rPr>
        <w:t>Agencije</w:t>
      </w:r>
      <w:r w:rsidR="00DF09B2">
        <w:rPr>
          <w:rFonts w:cs="Arial"/>
        </w:rPr>
        <w:t xml:space="preserve"> </w:t>
      </w:r>
      <w:r w:rsidR="005F1F22" w:rsidRPr="002A16D3">
        <w:rPr>
          <w:rFonts w:cs="Arial"/>
        </w:rPr>
        <w:t>RS</w:t>
      </w:r>
      <w:r w:rsidR="00DF09B2">
        <w:rPr>
          <w:rFonts w:cs="Arial"/>
        </w:rPr>
        <w:t xml:space="preserve"> </w:t>
      </w:r>
      <w:r w:rsidR="005F1F22" w:rsidRPr="002A16D3">
        <w:rPr>
          <w:rFonts w:cs="Arial"/>
        </w:rPr>
        <w:t>za</w:t>
      </w:r>
      <w:r w:rsidR="00DF09B2">
        <w:rPr>
          <w:rFonts w:cs="Arial"/>
        </w:rPr>
        <w:t xml:space="preserve"> </w:t>
      </w:r>
      <w:r w:rsidR="005F1F22" w:rsidRPr="002A16D3">
        <w:rPr>
          <w:rFonts w:cs="Arial"/>
        </w:rPr>
        <w:t>okolje.</w:t>
      </w:r>
      <w:r w:rsidR="00DF09B2">
        <w:rPr>
          <w:rFonts w:cs="Arial"/>
        </w:rPr>
        <w:t xml:space="preserve"> </w:t>
      </w:r>
      <w:r w:rsidR="005F1F22" w:rsidRPr="002A16D3">
        <w:rPr>
          <w:rFonts w:cs="Arial"/>
        </w:rPr>
        <w:t>Agencija</w:t>
      </w:r>
      <w:r w:rsidR="00DF09B2">
        <w:rPr>
          <w:rFonts w:cs="Arial"/>
        </w:rPr>
        <w:t xml:space="preserve"> </w:t>
      </w:r>
      <w:r w:rsidR="005F1F22" w:rsidRPr="002A16D3">
        <w:rPr>
          <w:rFonts w:cs="Arial"/>
        </w:rPr>
        <w:t>RS</w:t>
      </w:r>
      <w:r w:rsidR="00DF09B2">
        <w:rPr>
          <w:rFonts w:cs="Arial"/>
        </w:rPr>
        <w:t xml:space="preserve"> </w:t>
      </w:r>
      <w:r w:rsidR="005F1F22" w:rsidRPr="002A16D3">
        <w:rPr>
          <w:rFonts w:cs="Arial"/>
        </w:rPr>
        <w:t>za</w:t>
      </w:r>
      <w:r w:rsidR="00DF09B2">
        <w:rPr>
          <w:rFonts w:cs="Arial"/>
        </w:rPr>
        <w:t xml:space="preserve"> </w:t>
      </w:r>
      <w:r w:rsidR="005F1F22" w:rsidRPr="002A16D3">
        <w:rPr>
          <w:rFonts w:cs="Arial"/>
        </w:rPr>
        <w:t>okolje</w:t>
      </w:r>
      <w:r w:rsidR="00DF09B2">
        <w:rPr>
          <w:rFonts w:cs="Arial"/>
        </w:rPr>
        <w:t xml:space="preserve"> </w:t>
      </w:r>
      <w:r w:rsidR="005F1F22" w:rsidRPr="002A16D3">
        <w:rPr>
          <w:rFonts w:cs="Arial"/>
        </w:rPr>
        <w:t>je</w:t>
      </w:r>
      <w:r w:rsidR="00DF09B2">
        <w:rPr>
          <w:rFonts w:cs="Arial"/>
        </w:rPr>
        <w:t xml:space="preserve"> </w:t>
      </w:r>
      <w:r w:rsidR="005F1F22" w:rsidRPr="002A16D3">
        <w:rPr>
          <w:rFonts w:cs="Arial"/>
        </w:rPr>
        <w:t>dne</w:t>
      </w:r>
      <w:r w:rsidR="00DF09B2">
        <w:rPr>
          <w:rFonts w:cs="Arial"/>
        </w:rPr>
        <w:t xml:space="preserve"> </w:t>
      </w:r>
      <w:r w:rsidR="005F1F22" w:rsidRPr="002A16D3">
        <w:rPr>
          <w:rFonts w:cs="Arial"/>
        </w:rPr>
        <w:t>5.</w:t>
      </w:r>
      <w:r w:rsidR="00C57C87">
        <w:rPr>
          <w:rFonts w:cs="Arial"/>
        </w:rPr>
        <w:t> </w:t>
      </w:r>
      <w:r w:rsidR="005F1F22" w:rsidRPr="002A16D3">
        <w:rPr>
          <w:rFonts w:cs="Arial"/>
        </w:rPr>
        <w:t>3.</w:t>
      </w:r>
      <w:r w:rsidR="00C57C87">
        <w:rPr>
          <w:rFonts w:cs="Arial"/>
        </w:rPr>
        <w:t> </w:t>
      </w:r>
      <w:r w:rsidR="005F1F22" w:rsidRPr="002A16D3">
        <w:rPr>
          <w:rFonts w:cs="Arial"/>
        </w:rPr>
        <w:t>2021</w:t>
      </w:r>
      <w:r w:rsidR="00DF09B2">
        <w:rPr>
          <w:rFonts w:cs="Arial"/>
        </w:rPr>
        <w:t xml:space="preserve"> </w:t>
      </w:r>
      <w:r w:rsidR="005F1F22" w:rsidRPr="002A16D3">
        <w:rPr>
          <w:rFonts w:cs="Arial"/>
        </w:rPr>
        <w:t>podala</w:t>
      </w:r>
      <w:r w:rsidR="00DF09B2">
        <w:rPr>
          <w:rFonts w:cs="Arial"/>
        </w:rPr>
        <w:t xml:space="preserve"> </w:t>
      </w:r>
      <w:r w:rsidR="005F1F22" w:rsidRPr="002A16D3">
        <w:rPr>
          <w:rFonts w:cs="Arial"/>
        </w:rPr>
        <w:t>še</w:t>
      </w:r>
      <w:r w:rsidR="00DF09B2">
        <w:rPr>
          <w:rFonts w:cs="Arial"/>
        </w:rPr>
        <w:t xml:space="preserve"> </w:t>
      </w:r>
      <w:r w:rsidR="005F1F22" w:rsidRPr="002A16D3">
        <w:rPr>
          <w:rFonts w:cs="Arial"/>
        </w:rPr>
        <w:t>končno</w:t>
      </w:r>
      <w:r w:rsidR="00DF09B2">
        <w:rPr>
          <w:rFonts w:cs="Arial"/>
        </w:rPr>
        <w:t xml:space="preserve"> </w:t>
      </w:r>
      <w:r w:rsidR="005F1F22" w:rsidRPr="002A16D3">
        <w:rPr>
          <w:rFonts w:cs="Arial"/>
        </w:rPr>
        <w:t>četrto</w:t>
      </w:r>
      <w:r w:rsidR="00DF09B2">
        <w:rPr>
          <w:rFonts w:cs="Arial"/>
        </w:rPr>
        <w:t xml:space="preserve"> </w:t>
      </w:r>
      <w:r w:rsidR="005F1F22" w:rsidRPr="002A16D3">
        <w:rPr>
          <w:rFonts w:cs="Arial"/>
        </w:rPr>
        <w:t>mnenje</w:t>
      </w:r>
      <w:r w:rsidR="00DF09B2">
        <w:rPr>
          <w:rFonts w:cs="Arial"/>
        </w:rPr>
        <w:t xml:space="preserve"> </w:t>
      </w:r>
      <w:r w:rsidR="005F1F22" w:rsidRPr="002A16D3">
        <w:rPr>
          <w:rFonts w:cs="Arial"/>
        </w:rPr>
        <w:t>št.</w:t>
      </w:r>
      <w:r w:rsidR="00DF09B2">
        <w:rPr>
          <w:rFonts w:cs="Arial"/>
        </w:rPr>
        <w:t xml:space="preserve"> </w:t>
      </w:r>
      <w:r w:rsidR="005F1F22" w:rsidRPr="002A16D3">
        <w:rPr>
          <w:rFonts w:cs="Arial"/>
        </w:rPr>
        <w:t>35403-21/2020-11.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I</w:t>
      </w:r>
      <w:r w:rsidRPr="002A16D3">
        <w:t>z</w:t>
      </w:r>
      <w:r w:rsidR="00DF09B2">
        <w:t xml:space="preserve"> </w:t>
      </w:r>
      <w:r w:rsidRPr="002A16D3">
        <w:t>mnenj</w:t>
      </w:r>
      <w:r w:rsidR="00DF09B2">
        <w:t xml:space="preserve"> </w:t>
      </w:r>
      <w:r w:rsidRPr="002A16D3">
        <w:t>Agencije</w:t>
      </w:r>
      <w:r w:rsidR="00DF09B2">
        <w:t xml:space="preserve"> </w:t>
      </w:r>
      <w:r w:rsidRPr="002A16D3">
        <w:t>RS</w:t>
      </w:r>
      <w:r w:rsidR="00DF09B2">
        <w:t xml:space="preserve"> </w:t>
      </w:r>
      <w:r w:rsidRPr="002A16D3">
        <w:t>za</w:t>
      </w:r>
      <w:r w:rsidR="00DF09B2">
        <w:t xml:space="preserve"> </w:t>
      </w:r>
      <w:r w:rsidRPr="002A16D3">
        <w:t>okolje</w:t>
      </w:r>
      <w:r w:rsidR="00DF09B2">
        <w:t xml:space="preserve"> </w:t>
      </w:r>
      <w:r w:rsidRPr="002A16D3">
        <w:t>izhaja</w:t>
      </w:r>
      <w:r w:rsidR="00DF09B2">
        <w:t xml:space="preserve">, da </w:t>
      </w:r>
      <w:r w:rsidRPr="002A16D3">
        <w:t>je</w:t>
      </w:r>
      <w:r w:rsidR="00DF09B2">
        <w:t xml:space="preserve"> </w:t>
      </w:r>
      <w:r w:rsidRPr="002A16D3">
        <w:t>nameravana</w:t>
      </w:r>
      <w:r w:rsidR="00DF09B2">
        <w:t xml:space="preserve"> </w:t>
      </w:r>
      <w:r w:rsidRPr="002A16D3">
        <w:t>gradnja</w:t>
      </w:r>
      <w:r w:rsidR="00DF09B2">
        <w:t xml:space="preserve"> </w:t>
      </w:r>
      <w:r w:rsidRPr="002A16D3">
        <w:t>z</w:t>
      </w:r>
      <w:r w:rsidR="00DF09B2">
        <w:t xml:space="preserve"> </w:t>
      </w:r>
      <w:r w:rsidRPr="002A16D3">
        <w:t>vidika</w:t>
      </w:r>
      <w:r w:rsidR="00DF09B2">
        <w:t xml:space="preserve"> </w:t>
      </w:r>
      <w:r w:rsidRPr="002A16D3">
        <w:t>emisij</w:t>
      </w:r>
      <w:r w:rsidR="00DF09B2">
        <w:t xml:space="preserve"> </w:t>
      </w:r>
      <w:r w:rsidRPr="002A16D3">
        <w:t>v</w:t>
      </w:r>
      <w:r w:rsidR="00DF09B2">
        <w:t xml:space="preserve"> </w:t>
      </w:r>
      <w:r w:rsidRPr="002A16D3">
        <w:t>tla,</w:t>
      </w:r>
      <w:r w:rsidR="00DF09B2">
        <w:t xml:space="preserve"> </w:t>
      </w:r>
      <w:r w:rsidRPr="002A16D3">
        <w:t>vode,</w:t>
      </w:r>
      <w:r w:rsidR="00DF09B2">
        <w:t xml:space="preserve"> </w:t>
      </w:r>
      <w:r w:rsidRPr="002A16D3">
        <w:t>zrak,</w:t>
      </w:r>
      <w:r w:rsidR="00DF09B2">
        <w:t xml:space="preserve"> </w:t>
      </w:r>
      <w:r w:rsidRPr="002A16D3">
        <w:t>hrupa,</w:t>
      </w:r>
      <w:r w:rsidR="00DF09B2">
        <w:t xml:space="preserve"> </w:t>
      </w:r>
      <w:r w:rsidRPr="002A16D3">
        <w:t>svetlobnega</w:t>
      </w:r>
      <w:r w:rsidR="00DF09B2">
        <w:t xml:space="preserve"> </w:t>
      </w:r>
      <w:r w:rsidRPr="002A16D3">
        <w:t>onesnaževanja</w:t>
      </w:r>
      <w:r w:rsidR="00DF09B2">
        <w:t xml:space="preserve"> </w:t>
      </w:r>
      <w:r w:rsidRPr="002A16D3">
        <w:t>ter</w:t>
      </w:r>
      <w:r w:rsidR="00DF09B2">
        <w:t xml:space="preserve"> </w:t>
      </w:r>
      <w:r w:rsidRPr="002A16D3">
        <w:t>elektromagnetnega</w:t>
      </w:r>
      <w:r w:rsidR="00DF09B2">
        <w:t xml:space="preserve"> </w:t>
      </w:r>
      <w:r w:rsidRPr="002A16D3">
        <w:t>sevanja</w:t>
      </w:r>
      <w:r w:rsidR="00DF09B2">
        <w:t xml:space="preserve"> </w:t>
      </w:r>
      <w:r w:rsidRPr="002A16D3">
        <w:t>in</w:t>
      </w:r>
      <w:r w:rsidR="00DF09B2">
        <w:t xml:space="preserve"> </w:t>
      </w:r>
      <w:r w:rsidRPr="002A16D3">
        <w:t>ravnanja</w:t>
      </w:r>
      <w:r w:rsidR="00DF09B2">
        <w:t xml:space="preserve"> </w:t>
      </w:r>
      <w:r w:rsidRPr="002A16D3">
        <w:t>z</w:t>
      </w:r>
      <w:r w:rsidR="00DF09B2">
        <w:t xml:space="preserve"> </w:t>
      </w:r>
      <w:r w:rsidRPr="002A16D3">
        <w:t>odpadki</w:t>
      </w:r>
      <w:r w:rsidR="00DF09B2">
        <w:t xml:space="preserve"> </w:t>
      </w:r>
      <w:r w:rsidRPr="002A16D3">
        <w:t>sprejemljiva</w:t>
      </w:r>
      <w:r w:rsidR="00DF09B2">
        <w:t xml:space="preserve"> </w:t>
      </w:r>
      <w:r w:rsidRPr="002A16D3">
        <w:t>oziroma</w:t>
      </w:r>
      <w:r w:rsidR="00DF09B2">
        <w:t xml:space="preserve"> </w:t>
      </w:r>
      <w:r w:rsidRPr="002A16D3">
        <w:t>sprejemljiva</w:t>
      </w:r>
      <w:r w:rsidR="00DF09B2">
        <w:t xml:space="preserve"> </w:t>
      </w:r>
      <w:r w:rsidRPr="002A16D3">
        <w:t>ob</w:t>
      </w:r>
      <w:r w:rsidR="00DF09B2">
        <w:t xml:space="preserve"> </w:t>
      </w:r>
      <w:r w:rsidRPr="002A16D3">
        <w:t>upoštevanju</w:t>
      </w:r>
      <w:r w:rsidR="00DF09B2">
        <w:t xml:space="preserve"> </w:t>
      </w:r>
      <w:r w:rsidRPr="002A16D3">
        <w:t>pogojev,</w:t>
      </w:r>
      <w:r w:rsidR="00DF09B2">
        <w:t xml:space="preserve"> </w:t>
      </w:r>
      <w:r w:rsidRPr="002A16D3">
        <w:t>navedenih</w:t>
      </w:r>
      <w:r w:rsidR="00DF09B2">
        <w:t xml:space="preserve"> </w:t>
      </w:r>
      <w:r w:rsidRPr="002A16D3">
        <w:t>v</w:t>
      </w:r>
      <w:r w:rsidR="00DF09B2">
        <w:t xml:space="preserve"> </w:t>
      </w:r>
      <w:r w:rsidRPr="002A16D3">
        <w:t>PVO</w:t>
      </w:r>
      <w:r w:rsidR="00DF09B2">
        <w:t xml:space="preserve"> </w:t>
      </w:r>
      <w:r w:rsidRPr="002A16D3">
        <w:t>ter</w:t>
      </w:r>
      <w:r w:rsidR="00DF09B2">
        <w:t xml:space="preserve"> </w:t>
      </w:r>
      <w:r w:rsidRPr="002A16D3">
        <w:t>dodatnih</w:t>
      </w:r>
      <w:r w:rsidR="00DF09B2">
        <w:t xml:space="preserve"> </w:t>
      </w:r>
      <w:r w:rsidRPr="002A16D3">
        <w:t>zahtev</w:t>
      </w:r>
      <w:r w:rsidR="00DF09B2">
        <w:t xml:space="preserve">, ki </w:t>
      </w:r>
      <w:r w:rsidRPr="002A16D3">
        <w:t>izhajajo</w:t>
      </w:r>
      <w:r w:rsidR="00DF09B2">
        <w:t xml:space="preserve"> </w:t>
      </w:r>
      <w:r w:rsidRPr="002A16D3">
        <w:t>iz</w:t>
      </w:r>
      <w:r w:rsidR="00DF09B2">
        <w:t xml:space="preserve"> </w:t>
      </w:r>
      <w:r w:rsidRPr="002A16D3">
        <w:t>navedenih</w:t>
      </w:r>
      <w:r w:rsidR="00DF09B2">
        <w:t xml:space="preserve"> </w:t>
      </w:r>
      <w:r w:rsidRPr="002A16D3">
        <w:t>mnenj.</w:t>
      </w:r>
    </w:p>
    <w:p w:rsidR="00C70881" w:rsidRPr="00E14663" w:rsidRDefault="00C70881" w:rsidP="00F24A83">
      <w:pPr>
        <w:spacing w:line="260" w:lineRule="exact"/>
        <w:rPr>
          <w:highlight w:val="yellow"/>
        </w:rPr>
      </w:pPr>
    </w:p>
    <w:p w:rsidR="00C70881" w:rsidRPr="002A16D3" w:rsidRDefault="00C70881" w:rsidP="00F24A83">
      <w:pPr>
        <w:spacing w:line="260" w:lineRule="exact"/>
        <w:rPr>
          <w:rFonts w:cs="Arial"/>
        </w:rPr>
      </w:pPr>
      <w:r w:rsidRPr="002A16D3">
        <w:rPr>
          <w:rFonts w:cs="Arial"/>
        </w:rPr>
        <w:t>Upravni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organ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je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na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podlagi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vpogleda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v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DGD,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PVO,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Prostorski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informacijski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sistem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in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vsa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pridobljena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mnenja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v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zvezi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s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predmetno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gradnjo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ugotovil,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da:</w:t>
      </w:r>
    </w:p>
    <w:p w:rsidR="00C70881" w:rsidRPr="002A16D3" w:rsidRDefault="00C70881" w:rsidP="00A03908">
      <w:pPr>
        <w:pStyle w:val="Zamik1"/>
      </w:pPr>
      <w:r w:rsidRPr="002A16D3">
        <w:t>so</w:t>
      </w:r>
      <w:r w:rsidR="00DF09B2">
        <w:t xml:space="preserve"> </w:t>
      </w:r>
      <w:r w:rsidRPr="002A16D3">
        <w:t>predvideni</w:t>
      </w:r>
      <w:r w:rsidR="00DF09B2">
        <w:t xml:space="preserve"> </w:t>
      </w:r>
      <w:r w:rsidRPr="002A16D3">
        <w:t>objekti</w:t>
      </w:r>
      <w:r w:rsidR="00DF09B2">
        <w:t xml:space="preserve"> </w:t>
      </w:r>
      <w:r w:rsidRPr="002A16D3">
        <w:t>umeščeni</w:t>
      </w:r>
      <w:r w:rsidR="00DF09B2">
        <w:t xml:space="preserve"> </w:t>
      </w:r>
      <w:r w:rsidRPr="002A16D3">
        <w:t>znotraj</w:t>
      </w:r>
      <w:r w:rsidR="00DF09B2">
        <w:t xml:space="preserve"> </w:t>
      </w:r>
      <w:r w:rsidRPr="002A16D3">
        <w:t>obstoječega</w:t>
      </w:r>
      <w:r w:rsidR="00DF09B2">
        <w:t xml:space="preserve"> </w:t>
      </w:r>
      <w:r w:rsidR="00F347C9" w:rsidRPr="002A16D3">
        <w:t>industrijskega</w:t>
      </w:r>
      <w:r w:rsidR="00DF09B2">
        <w:t xml:space="preserve"> </w:t>
      </w:r>
      <w:r w:rsidR="00F347C9" w:rsidRPr="002A16D3">
        <w:t>kompleksa</w:t>
      </w:r>
      <w:r w:rsidR="00DF09B2">
        <w:t xml:space="preserve"> </w:t>
      </w:r>
      <w:r w:rsidR="00F347C9" w:rsidRPr="002A16D3">
        <w:t>PC</w:t>
      </w:r>
      <w:r w:rsidR="00DF09B2">
        <w:t xml:space="preserve"> </w:t>
      </w:r>
      <w:r w:rsidR="00F347C9" w:rsidRPr="002A16D3">
        <w:t>MI</w:t>
      </w:r>
      <w:r w:rsidR="00DF09B2">
        <w:t xml:space="preserve"> </w:t>
      </w:r>
      <w:r w:rsidR="00F347C9" w:rsidRPr="002A16D3">
        <w:t>Ptuj</w:t>
      </w:r>
      <w:r w:rsidRPr="002A16D3">
        <w:t>,</w:t>
      </w:r>
      <w:r w:rsidR="00DF09B2">
        <w:t xml:space="preserve"> </w:t>
      </w:r>
      <w:r w:rsidRPr="002A16D3">
        <w:t>pri</w:t>
      </w:r>
      <w:r w:rsidR="00DF09B2">
        <w:t xml:space="preserve"> </w:t>
      </w:r>
      <w:r w:rsidRPr="002A16D3">
        <w:t>čemer</w:t>
      </w:r>
      <w:r w:rsidR="00DF09B2">
        <w:t xml:space="preserve"> </w:t>
      </w:r>
      <w:r w:rsidRPr="002A16D3">
        <w:t>območje</w:t>
      </w:r>
      <w:r w:rsidR="00DF09B2">
        <w:t xml:space="preserve"> </w:t>
      </w:r>
      <w:r w:rsidRPr="002A16D3">
        <w:t>kompleksa</w:t>
      </w:r>
      <w:r w:rsidR="00DF09B2">
        <w:t xml:space="preserve"> </w:t>
      </w:r>
      <w:r w:rsidR="00F347C9" w:rsidRPr="002A16D3">
        <w:t>širše</w:t>
      </w:r>
      <w:r w:rsidR="00DF09B2">
        <w:t xml:space="preserve"> </w:t>
      </w:r>
      <w:r w:rsidR="00F347C9" w:rsidRPr="002A16D3">
        <w:t>na</w:t>
      </w:r>
      <w:r w:rsidR="00DF09B2">
        <w:t xml:space="preserve"> </w:t>
      </w:r>
      <w:r w:rsidR="00F347C9" w:rsidRPr="002A16D3">
        <w:t>severu</w:t>
      </w:r>
      <w:r w:rsidR="00DF09B2">
        <w:t xml:space="preserve"> </w:t>
      </w:r>
      <w:r w:rsidR="00F347C9" w:rsidRPr="002A16D3">
        <w:t>meji</w:t>
      </w:r>
      <w:r w:rsidR="00DF09B2">
        <w:t xml:space="preserve"> </w:t>
      </w:r>
      <w:r w:rsidR="00F347C9" w:rsidRPr="002A16D3">
        <w:t>na</w:t>
      </w:r>
      <w:r w:rsidR="00DF09B2">
        <w:t xml:space="preserve"> </w:t>
      </w:r>
      <w:r w:rsidR="00F347C9" w:rsidRPr="002A16D3">
        <w:t>železniško</w:t>
      </w:r>
      <w:r w:rsidR="00DF09B2">
        <w:t xml:space="preserve"> </w:t>
      </w:r>
      <w:r w:rsidR="00F347C9" w:rsidRPr="002A16D3">
        <w:t>progo</w:t>
      </w:r>
      <w:r w:rsidR="00DF09B2">
        <w:t xml:space="preserve"> </w:t>
      </w:r>
      <w:r w:rsidR="00F347C9" w:rsidRPr="002A16D3">
        <w:t>Ptuj</w:t>
      </w:r>
      <w:r w:rsidR="00DF09B2">
        <w:t xml:space="preserve"> </w:t>
      </w:r>
      <w:r w:rsidR="00F347C9" w:rsidRPr="002A16D3">
        <w:t>Pragersko</w:t>
      </w:r>
      <w:r w:rsidRPr="002A16D3">
        <w:t>,</w:t>
      </w:r>
      <w:r w:rsidR="00DF09B2">
        <w:t xml:space="preserve"> </w:t>
      </w:r>
      <w:r w:rsidR="00F347C9" w:rsidRPr="002A16D3">
        <w:t>proti</w:t>
      </w:r>
      <w:r w:rsidR="00DF09B2">
        <w:t xml:space="preserve"> </w:t>
      </w:r>
      <w:r w:rsidR="00F347C9" w:rsidRPr="002A16D3">
        <w:t>vzhodu</w:t>
      </w:r>
      <w:r w:rsidR="00DF09B2">
        <w:t xml:space="preserve"> </w:t>
      </w:r>
      <w:r w:rsidR="00F347C9" w:rsidRPr="002A16D3">
        <w:t>je</w:t>
      </w:r>
      <w:r w:rsidR="00DF09B2">
        <w:t xml:space="preserve"> </w:t>
      </w:r>
      <w:r w:rsidR="00F347C9" w:rsidRPr="002A16D3">
        <w:t>omejeno</w:t>
      </w:r>
      <w:r w:rsidR="00DF09B2">
        <w:t xml:space="preserve"> </w:t>
      </w:r>
      <w:r w:rsidR="00F347C9" w:rsidRPr="002A16D3">
        <w:t>z</w:t>
      </w:r>
      <w:r w:rsidR="00DF09B2">
        <w:t xml:space="preserve"> </w:t>
      </w:r>
      <w:r w:rsidR="00F347C9" w:rsidRPr="002A16D3">
        <w:t>vodotokom</w:t>
      </w:r>
      <w:r w:rsidR="00DF09B2">
        <w:t xml:space="preserve"> </w:t>
      </w:r>
      <w:r w:rsidR="00F347C9" w:rsidRPr="002A16D3">
        <w:t>Studenčnica,</w:t>
      </w:r>
      <w:r w:rsidR="00DF09B2">
        <w:t xml:space="preserve"> </w:t>
      </w:r>
      <w:r w:rsidR="00F347C9" w:rsidRPr="002A16D3">
        <w:t>južno</w:t>
      </w:r>
      <w:r w:rsidR="00DF09B2">
        <w:t xml:space="preserve"> </w:t>
      </w:r>
      <w:r w:rsidR="00F347C9" w:rsidRPr="002A16D3">
        <w:t>so</w:t>
      </w:r>
      <w:r w:rsidR="00DF09B2">
        <w:t xml:space="preserve"> </w:t>
      </w:r>
      <w:r w:rsidR="00F347C9" w:rsidRPr="002A16D3">
        <w:t>urejeni</w:t>
      </w:r>
      <w:r w:rsidR="00DF09B2">
        <w:t xml:space="preserve"> </w:t>
      </w:r>
      <w:r w:rsidR="00F347C9" w:rsidRPr="002A16D3">
        <w:t>makadamski</w:t>
      </w:r>
      <w:r w:rsidR="00DF09B2">
        <w:t xml:space="preserve"> </w:t>
      </w:r>
      <w:r w:rsidR="00F347C9" w:rsidRPr="002A16D3">
        <w:t>parkirni</w:t>
      </w:r>
      <w:r w:rsidR="00DF09B2">
        <w:t xml:space="preserve"> </w:t>
      </w:r>
      <w:r w:rsidR="00F347C9" w:rsidRPr="002A16D3">
        <w:t>prostori.</w:t>
      </w:r>
      <w:r w:rsidR="00DF09B2">
        <w:t xml:space="preserve"> </w:t>
      </w:r>
      <w:r w:rsidR="00F347C9" w:rsidRPr="002A16D3">
        <w:t>Glavni</w:t>
      </w:r>
      <w:r w:rsidR="00DF09B2">
        <w:t xml:space="preserve"> </w:t>
      </w:r>
      <w:r w:rsidR="00F347C9" w:rsidRPr="002A16D3">
        <w:t>vhod</w:t>
      </w:r>
      <w:r w:rsidR="00DF09B2">
        <w:t xml:space="preserve"> </w:t>
      </w:r>
      <w:r w:rsidR="00F347C9" w:rsidRPr="002A16D3">
        <w:t>v</w:t>
      </w:r>
      <w:r w:rsidR="00DF09B2">
        <w:t xml:space="preserve"> </w:t>
      </w:r>
      <w:r w:rsidR="00F347C9" w:rsidRPr="002A16D3">
        <w:t>industrijsko</w:t>
      </w:r>
      <w:r w:rsidR="00DF09B2">
        <w:t xml:space="preserve"> </w:t>
      </w:r>
      <w:r w:rsidR="00F347C9" w:rsidRPr="002A16D3">
        <w:t>območje</w:t>
      </w:r>
      <w:r w:rsidR="00DF09B2">
        <w:t xml:space="preserve"> </w:t>
      </w:r>
      <w:r w:rsidR="00F347C9" w:rsidRPr="002A16D3">
        <w:t>je</w:t>
      </w:r>
      <w:r w:rsidR="00DF09B2">
        <w:t xml:space="preserve"> </w:t>
      </w:r>
      <w:r w:rsidR="00F347C9" w:rsidRPr="002A16D3">
        <w:t>z</w:t>
      </w:r>
      <w:r w:rsidR="00DF09B2">
        <w:t xml:space="preserve"> </w:t>
      </w:r>
      <w:r w:rsidR="00F347C9" w:rsidRPr="002A16D3">
        <w:t>Zagrebške</w:t>
      </w:r>
      <w:r w:rsidR="00DF09B2">
        <w:t xml:space="preserve"> </w:t>
      </w:r>
      <w:r w:rsidR="00F347C9" w:rsidRPr="002A16D3">
        <w:t>ceste</w:t>
      </w:r>
      <w:r w:rsidR="00DF09B2">
        <w:t xml:space="preserve">, ki </w:t>
      </w:r>
      <w:r w:rsidR="00F347C9" w:rsidRPr="002A16D3">
        <w:t>v</w:t>
      </w:r>
      <w:r w:rsidR="00DF09B2">
        <w:t xml:space="preserve"> </w:t>
      </w:r>
      <w:r w:rsidR="00F347C9" w:rsidRPr="002A16D3">
        <w:t>celoti</w:t>
      </w:r>
      <w:r w:rsidR="00DF09B2">
        <w:t xml:space="preserve"> </w:t>
      </w:r>
      <w:r w:rsidR="00F347C9" w:rsidRPr="002A16D3">
        <w:t>oklepa</w:t>
      </w:r>
      <w:r w:rsidR="00DF09B2">
        <w:t xml:space="preserve"> </w:t>
      </w:r>
      <w:r w:rsidR="00F347C9" w:rsidRPr="002A16D3">
        <w:t>zahodni</w:t>
      </w:r>
      <w:r w:rsidR="00DF09B2">
        <w:t xml:space="preserve"> </w:t>
      </w:r>
      <w:r w:rsidR="00F347C9" w:rsidRPr="002A16D3">
        <w:t>del</w:t>
      </w:r>
      <w:r w:rsidR="00DF09B2">
        <w:t xml:space="preserve"> </w:t>
      </w:r>
      <w:r w:rsidR="00F347C9" w:rsidRPr="002A16D3">
        <w:t>industrijskega</w:t>
      </w:r>
      <w:r w:rsidR="00DF09B2">
        <w:t xml:space="preserve"> </w:t>
      </w:r>
      <w:r w:rsidR="00F347C9" w:rsidRPr="002A16D3">
        <w:t>kompleksa.</w:t>
      </w:r>
      <w:r w:rsidR="00DF09B2">
        <w:t xml:space="preserve"> </w:t>
      </w:r>
      <w:r w:rsidR="00F347C9" w:rsidRPr="002A16D3">
        <w:t>Zahodni</w:t>
      </w:r>
      <w:r w:rsidR="00DF09B2">
        <w:t xml:space="preserve"> </w:t>
      </w:r>
      <w:r w:rsidR="00F347C9" w:rsidRPr="002A16D3">
        <w:t>del</w:t>
      </w:r>
      <w:r w:rsidR="00DF09B2">
        <w:t xml:space="preserve"> </w:t>
      </w:r>
      <w:r w:rsidR="00F347C9" w:rsidRPr="002A16D3">
        <w:t>meje</w:t>
      </w:r>
      <w:r w:rsidR="00DF09B2">
        <w:t xml:space="preserve"> </w:t>
      </w:r>
      <w:r w:rsidR="00F347C9" w:rsidRPr="002A16D3">
        <w:t>je</w:t>
      </w:r>
      <w:r w:rsidR="00DF09B2">
        <w:t xml:space="preserve"> </w:t>
      </w:r>
      <w:r w:rsidR="00F347C9" w:rsidRPr="002A16D3">
        <w:t>od</w:t>
      </w:r>
      <w:r w:rsidR="00DF09B2">
        <w:t xml:space="preserve"> </w:t>
      </w:r>
      <w:r w:rsidR="00F347C9" w:rsidRPr="002A16D3">
        <w:t>cestne</w:t>
      </w:r>
      <w:r w:rsidR="00DF09B2">
        <w:t xml:space="preserve"> </w:t>
      </w:r>
      <w:r w:rsidR="00F347C9" w:rsidRPr="002A16D3">
        <w:t>infrastrukture</w:t>
      </w:r>
      <w:r w:rsidR="00DF09B2">
        <w:t xml:space="preserve"> </w:t>
      </w:r>
      <w:r w:rsidR="00F347C9" w:rsidRPr="002A16D3">
        <w:t>ločen</w:t>
      </w:r>
      <w:r w:rsidR="00DF09B2">
        <w:t xml:space="preserve"> </w:t>
      </w:r>
      <w:r w:rsidR="00F347C9" w:rsidRPr="002A16D3">
        <w:t>z</w:t>
      </w:r>
      <w:r w:rsidR="00DF09B2">
        <w:t xml:space="preserve"> </w:t>
      </w:r>
      <w:r w:rsidR="00F347C9" w:rsidRPr="002A16D3">
        <w:t>ograjo;</w:t>
      </w:r>
    </w:p>
    <w:p w:rsidR="00C70881" w:rsidRPr="002A16D3" w:rsidRDefault="00C70881" w:rsidP="00A03908">
      <w:pPr>
        <w:pStyle w:val="Zamik1"/>
      </w:pPr>
      <w:r w:rsidRPr="002A16D3">
        <w:t>se</w:t>
      </w:r>
      <w:r w:rsidR="00DF09B2">
        <w:t xml:space="preserve"> </w:t>
      </w:r>
      <w:r w:rsidRPr="002A16D3">
        <w:t>na</w:t>
      </w:r>
      <w:r w:rsidR="00DF09B2">
        <w:t xml:space="preserve"> </w:t>
      </w:r>
      <w:r w:rsidRPr="002A16D3">
        <w:t>lokaciji</w:t>
      </w:r>
      <w:r w:rsidR="00DF09B2">
        <w:t xml:space="preserve"> </w:t>
      </w:r>
      <w:r w:rsidRPr="002A16D3">
        <w:t>nameravanega</w:t>
      </w:r>
      <w:r w:rsidR="00DF09B2">
        <w:t xml:space="preserve"> </w:t>
      </w:r>
      <w:r w:rsidRPr="002A16D3">
        <w:t>posega</w:t>
      </w:r>
      <w:r w:rsidR="00DF09B2">
        <w:t xml:space="preserve"> </w:t>
      </w:r>
      <w:r w:rsidRPr="002A16D3">
        <w:t>in</w:t>
      </w:r>
      <w:r w:rsidR="00DF09B2">
        <w:t xml:space="preserve"> </w:t>
      </w:r>
      <w:r w:rsidRPr="002A16D3">
        <w:t>v</w:t>
      </w:r>
      <w:r w:rsidR="00DF09B2">
        <w:t xml:space="preserve"> </w:t>
      </w:r>
      <w:r w:rsidRPr="002A16D3">
        <w:t>njeni</w:t>
      </w:r>
      <w:r w:rsidR="00DF09B2">
        <w:t xml:space="preserve"> </w:t>
      </w:r>
      <w:r w:rsidRPr="002A16D3">
        <w:t>neposredni</w:t>
      </w:r>
      <w:r w:rsidR="00DF09B2">
        <w:t xml:space="preserve"> </w:t>
      </w:r>
      <w:r w:rsidRPr="002A16D3">
        <w:t>bližini</w:t>
      </w:r>
      <w:r w:rsidR="00DF09B2">
        <w:t xml:space="preserve"> </w:t>
      </w:r>
      <w:r w:rsidRPr="002A16D3">
        <w:t>v</w:t>
      </w:r>
      <w:r w:rsidR="00DF09B2">
        <w:t xml:space="preserve"> </w:t>
      </w:r>
      <w:r w:rsidRPr="002A16D3">
        <w:t>naravi</w:t>
      </w:r>
      <w:r w:rsidR="00DF09B2">
        <w:t xml:space="preserve"> </w:t>
      </w:r>
      <w:r w:rsidRPr="002A16D3">
        <w:t>ne</w:t>
      </w:r>
      <w:r w:rsidR="00DF09B2">
        <w:t xml:space="preserve"> </w:t>
      </w:r>
      <w:r w:rsidRPr="002A16D3">
        <w:t>nahaja</w:t>
      </w:r>
      <w:r w:rsidR="00DF09B2">
        <w:t xml:space="preserve"> </w:t>
      </w:r>
      <w:r w:rsidRPr="002A16D3">
        <w:t>gozd</w:t>
      </w:r>
      <w:r w:rsidR="00DF09B2">
        <w:t xml:space="preserve"> </w:t>
      </w:r>
      <w:r w:rsidRPr="002A16D3">
        <w:t>niti</w:t>
      </w:r>
      <w:r w:rsidR="00DF09B2">
        <w:t xml:space="preserve"> </w:t>
      </w:r>
      <w:r w:rsidRPr="002A16D3">
        <w:t>kmetijska</w:t>
      </w:r>
      <w:r w:rsidR="00DF09B2">
        <w:t xml:space="preserve"> </w:t>
      </w:r>
      <w:r w:rsidRPr="002A16D3">
        <w:t>zemljišča</w:t>
      </w:r>
      <w:r w:rsidR="00DF09B2">
        <w:t xml:space="preserve"> </w:t>
      </w:r>
      <w:r w:rsidR="00F347C9" w:rsidRPr="002A16D3">
        <w:t>z</w:t>
      </w:r>
      <w:r w:rsidR="00DF09B2">
        <w:t xml:space="preserve"> </w:t>
      </w:r>
      <w:r w:rsidR="00F347C9" w:rsidRPr="002A16D3">
        <w:t>visoko</w:t>
      </w:r>
      <w:r w:rsidR="00DF09B2">
        <w:t xml:space="preserve"> </w:t>
      </w:r>
      <w:r w:rsidR="00F347C9" w:rsidRPr="002A16D3">
        <w:t>boniteto</w:t>
      </w:r>
      <w:r w:rsidRPr="002A16D3">
        <w:t>;</w:t>
      </w:r>
    </w:p>
    <w:p w:rsidR="00C70881" w:rsidRPr="002A16D3" w:rsidRDefault="00C70881" w:rsidP="00A03908">
      <w:pPr>
        <w:pStyle w:val="Zamik1"/>
      </w:pPr>
      <w:r w:rsidRPr="002A16D3">
        <w:t>na</w:t>
      </w:r>
      <w:r w:rsidR="00DF09B2">
        <w:t xml:space="preserve"> </w:t>
      </w:r>
      <w:r w:rsidRPr="002A16D3">
        <w:t>lokaciji</w:t>
      </w:r>
      <w:r w:rsidR="00DF09B2">
        <w:t xml:space="preserve"> </w:t>
      </w:r>
      <w:r w:rsidRPr="002A16D3">
        <w:t>nameravanega</w:t>
      </w:r>
      <w:r w:rsidR="00DF09B2">
        <w:t xml:space="preserve"> </w:t>
      </w:r>
      <w:r w:rsidRPr="002A16D3">
        <w:t>posega</w:t>
      </w:r>
      <w:r w:rsidR="00DF09B2">
        <w:t xml:space="preserve"> </w:t>
      </w:r>
      <w:r w:rsidRPr="002A16D3">
        <w:t>in</w:t>
      </w:r>
      <w:r w:rsidR="00DF09B2">
        <w:t xml:space="preserve"> </w:t>
      </w:r>
      <w:r w:rsidRPr="002A16D3">
        <w:t>v</w:t>
      </w:r>
      <w:r w:rsidR="00DF09B2">
        <w:t xml:space="preserve"> </w:t>
      </w:r>
      <w:r w:rsidRPr="002A16D3">
        <w:t>njeni</w:t>
      </w:r>
      <w:r w:rsidR="00DF09B2">
        <w:t xml:space="preserve"> </w:t>
      </w:r>
      <w:r w:rsidRPr="002A16D3">
        <w:t>neposredni</w:t>
      </w:r>
      <w:r w:rsidR="00DF09B2">
        <w:t xml:space="preserve"> </w:t>
      </w:r>
      <w:r w:rsidRPr="002A16D3">
        <w:t>bližini</w:t>
      </w:r>
      <w:r w:rsidR="00DF09B2">
        <w:t xml:space="preserve"> </w:t>
      </w:r>
      <w:r w:rsidRPr="002A16D3">
        <w:t>ni</w:t>
      </w:r>
      <w:r w:rsidR="00DF09B2">
        <w:t xml:space="preserve"> </w:t>
      </w:r>
      <w:r w:rsidRPr="002A16D3">
        <w:t>registriranih</w:t>
      </w:r>
      <w:r w:rsidR="00DF09B2">
        <w:t xml:space="preserve"> </w:t>
      </w:r>
      <w:r w:rsidRPr="002A16D3">
        <w:t>enot</w:t>
      </w:r>
      <w:r w:rsidR="00DF09B2">
        <w:t xml:space="preserve"> </w:t>
      </w:r>
      <w:r w:rsidRPr="002A16D3">
        <w:t>kulturne</w:t>
      </w:r>
      <w:r w:rsidR="00DF09B2">
        <w:t xml:space="preserve"> </w:t>
      </w:r>
      <w:r w:rsidRPr="002A16D3">
        <w:t>dediščine</w:t>
      </w:r>
      <w:r w:rsidR="00DF09B2">
        <w:t xml:space="preserve"> </w:t>
      </w:r>
      <w:r w:rsidRPr="002A16D3">
        <w:t>in</w:t>
      </w:r>
      <w:r w:rsidR="00DF09B2">
        <w:t xml:space="preserve"> </w:t>
      </w:r>
      <w:r w:rsidRPr="002A16D3">
        <w:t>drugih</w:t>
      </w:r>
      <w:r w:rsidR="00DF09B2">
        <w:t xml:space="preserve"> </w:t>
      </w:r>
      <w:r w:rsidRPr="002A16D3">
        <w:t>posebnih</w:t>
      </w:r>
      <w:r w:rsidR="00DF09B2">
        <w:t xml:space="preserve"> </w:t>
      </w:r>
      <w:r w:rsidRPr="002A16D3">
        <w:t>materialnih</w:t>
      </w:r>
      <w:r w:rsidR="00DF09B2">
        <w:t xml:space="preserve"> </w:t>
      </w:r>
      <w:r w:rsidRPr="002A16D3">
        <w:t>dobrin,</w:t>
      </w:r>
      <w:r w:rsidR="00DF09B2">
        <w:t xml:space="preserve"> </w:t>
      </w:r>
      <w:r w:rsidRPr="002A16D3">
        <w:t>prav</w:t>
      </w:r>
      <w:r w:rsidR="00DF09B2">
        <w:t xml:space="preserve"> </w:t>
      </w:r>
      <w:r w:rsidRPr="002A16D3">
        <w:t>tako</w:t>
      </w:r>
      <w:r w:rsidR="00DF09B2">
        <w:t xml:space="preserve"> </w:t>
      </w:r>
      <w:r w:rsidRPr="002A16D3">
        <w:t>območje</w:t>
      </w:r>
      <w:r w:rsidR="00DF09B2">
        <w:t xml:space="preserve"> </w:t>
      </w:r>
      <w:r w:rsidRPr="002A16D3">
        <w:t>posega</w:t>
      </w:r>
      <w:r w:rsidR="00DF09B2">
        <w:t xml:space="preserve"> </w:t>
      </w:r>
      <w:r w:rsidRPr="002A16D3">
        <w:t>tudi</w:t>
      </w:r>
      <w:r w:rsidR="00DF09B2">
        <w:t xml:space="preserve"> </w:t>
      </w:r>
      <w:r w:rsidRPr="002A16D3">
        <w:t>ni</w:t>
      </w:r>
      <w:r w:rsidR="00DF09B2">
        <w:t xml:space="preserve"> </w:t>
      </w:r>
      <w:r w:rsidRPr="002A16D3">
        <w:t>v</w:t>
      </w:r>
      <w:r w:rsidR="00DF09B2">
        <w:t xml:space="preserve"> </w:t>
      </w:r>
      <w:r w:rsidRPr="002A16D3">
        <w:t>njihovem</w:t>
      </w:r>
      <w:r w:rsidR="00DF09B2">
        <w:t xml:space="preserve"> </w:t>
      </w:r>
      <w:r w:rsidRPr="002A16D3">
        <w:t>vplivnem</w:t>
      </w:r>
      <w:r w:rsidR="00DF09B2">
        <w:t xml:space="preserve"> </w:t>
      </w:r>
      <w:r w:rsidRPr="002A16D3">
        <w:t>območju;</w:t>
      </w:r>
    </w:p>
    <w:p w:rsidR="00F347C9" w:rsidRPr="002A16D3" w:rsidRDefault="00F347C9" w:rsidP="00A03908">
      <w:pPr>
        <w:pStyle w:val="Zamik1"/>
      </w:pPr>
      <w:r w:rsidRPr="00C57C87">
        <w:t>lokacija</w:t>
      </w:r>
      <w:r w:rsidR="00DF09B2" w:rsidRPr="00C57C87">
        <w:t xml:space="preserve"> </w:t>
      </w:r>
      <w:r w:rsidRPr="00C57C87">
        <w:t>nameravanega</w:t>
      </w:r>
      <w:r w:rsidR="00DF09B2" w:rsidRPr="00C57C87">
        <w:t xml:space="preserve"> </w:t>
      </w:r>
      <w:r w:rsidRPr="00C57C87">
        <w:t>posega</w:t>
      </w:r>
      <w:r w:rsidR="00DF09B2" w:rsidRPr="00C57C87">
        <w:t xml:space="preserve"> </w:t>
      </w:r>
      <w:r w:rsidRPr="00C57C87">
        <w:t>predstavlja</w:t>
      </w:r>
      <w:r w:rsidR="00DF09B2" w:rsidRPr="00C57C87">
        <w:t xml:space="preserve"> </w:t>
      </w:r>
      <w:r w:rsidRPr="00C57C87">
        <w:t>pomembnejši</w:t>
      </w:r>
      <w:r w:rsidR="00DF09B2" w:rsidRPr="00C57C87">
        <w:t xml:space="preserve"> </w:t>
      </w:r>
      <w:r w:rsidRPr="00C57C87">
        <w:t>življenjski</w:t>
      </w:r>
      <w:r w:rsidR="00DF09B2" w:rsidRPr="00C57C87">
        <w:t xml:space="preserve"> </w:t>
      </w:r>
      <w:r w:rsidRPr="00C57C87">
        <w:t>prostor</w:t>
      </w:r>
      <w:r w:rsidR="00DF09B2" w:rsidRPr="00C57C87">
        <w:t xml:space="preserve"> </w:t>
      </w:r>
      <w:r w:rsidRPr="00C57C87">
        <w:t>za</w:t>
      </w:r>
      <w:r w:rsidR="00DF09B2" w:rsidRPr="00C57C87">
        <w:t xml:space="preserve"> </w:t>
      </w:r>
      <w:r w:rsidRPr="00C57C87">
        <w:t>rastline</w:t>
      </w:r>
      <w:r w:rsidR="00DF09B2" w:rsidRPr="00C57C87">
        <w:t xml:space="preserve"> </w:t>
      </w:r>
      <w:r w:rsidRPr="00C57C87">
        <w:t>in</w:t>
      </w:r>
      <w:r w:rsidR="00DF09B2" w:rsidRPr="00C57C87">
        <w:t xml:space="preserve"> </w:t>
      </w:r>
      <w:r w:rsidRPr="00C57C87">
        <w:t>živali,</w:t>
      </w:r>
      <w:r w:rsidR="00DF09B2" w:rsidRPr="00C57C87">
        <w:t xml:space="preserve"> </w:t>
      </w:r>
      <w:r w:rsidRPr="00C57C87">
        <w:t>prav</w:t>
      </w:r>
      <w:r w:rsidR="00DF09B2" w:rsidRPr="00C57C87">
        <w:t xml:space="preserve"> </w:t>
      </w:r>
      <w:r w:rsidRPr="00C57C87">
        <w:t>tako</w:t>
      </w:r>
      <w:r w:rsidR="00DF09B2" w:rsidRPr="00C57C87">
        <w:t xml:space="preserve"> </w:t>
      </w:r>
      <w:r w:rsidRPr="00C57C87">
        <w:t>se</w:t>
      </w:r>
      <w:r w:rsidR="00DF09B2" w:rsidRPr="00C57C87">
        <w:t xml:space="preserve"> </w:t>
      </w:r>
      <w:r w:rsidRPr="00C57C87">
        <w:t>v</w:t>
      </w:r>
      <w:r w:rsidR="00DF09B2" w:rsidRPr="00C57C87">
        <w:t xml:space="preserve"> </w:t>
      </w:r>
      <w:r w:rsidRPr="00C57C87">
        <w:t>območju</w:t>
      </w:r>
      <w:r w:rsidR="00DF09B2" w:rsidRPr="00C57C87">
        <w:t xml:space="preserve"> </w:t>
      </w:r>
      <w:r w:rsidRPr="00C57C87">
        <w:t>daljinskega</w:t>
      </w:r>
      <w:r w:rsidR="00DF09B2" w:rsidRPr="00C57C87">
        <w:t xml:space="preserve"> </w:t>
      </w:r>
      <w:r w:rsidRPr="00C57C87">
        <w:t>vpliva</w:t>
      </w:r>
      <w:r w:rsidR="00DF09B2" w:rsidRPr="00C57C87">
        <w:t xml:space="preserve"> </w:t>
      </w:r>
      <w:r w:rsidRPr="00C57C87">
        <w:t>nahajajo</w:t>
      </w:r>
      <w:r w:rsidR="00DF09B2" w:rsidRPr="00C57C87">
        <w:t xml:space="preserve"> </w:t>
      </w:r>
      <w:r w:rsidRPr="00C57C87">
        <w:t>območja</w:t>
      </w:r>
      <w:r w:rsidR="00DF09B2" w:rsidRPr="00C57C87">
        <w:t xml:space="preserve"> </w:t>
      </w:r>
      <w:r w:rsidRPr="00C57C87">
        <w:t>s</w:t>
      </w:r>
      <w:r w:rsidR="00DF09B2" w:rsidRPr="00C57C87">
        <w:t xml:space="preserve"> </w:t>
      </w:r>
      <w:r w:rsidRPr="00C57C87">
        <w:t>posebnim</w:t>
      </w:r>
      <w:r w:rsidR="00DF09B2" w:rsidRPr="00C57C87">
        <w:t xml:space="preserve"> </w:t>
      </w:r>
      <w:r w:rsidRPr="00C57C87">
        <w:t>statusom</w:t>
      </w:r>
      <w:r w:rsidR="00DF09B2" w:rsidRPr="00C57C87">
        <w:t xml:space="preserve"> </w:t>
      </w:r>
      <w:r w:rsidRPr="00C57C87">
        <w:t>na</w:t>
      </w:r>
      <w:r w:rsidR="00DF09B2" w:rsidRPr="00C57C87">
        <w:t xml:space="preserve"> </w:t>
      </w:r>
      <w:r w:rsidRPr="00C57C87">
        <w:t>podlagi</w:t>
      </w:r>
      <w:r w:rsidR="00DF09B2" w:rsidRPr="00C57C87">
        <w:t xml:space="preserve"> </w:t>
      </w:r>
      <w:r w:rsidRPr="00C57C87">
        <w:t>predpisov</w:t>
      </w:r>
      <w:r w:rsidR="00DF09B2" w:rsidRPr="00C57C87">
        <w:t xml:space="preserve"> </w:t>
      </w:r>
      <w:r w:rsidRPr="00C57C87">
        <w:t>s</w:t>
      </w:r>
      <w:r w:rsidR="00DF09B2" w:rsidRPr="00C57C87">
        <w:t xml:space="preserve"> </w:t>
      </w:r>
      <w:r w:rsidRPr="00C57C87">
        <w:t>področja</w:t>
      </w:r>
      <w:r w:rsidR="00DF09B2" w:rsidRPr="00C57C87">
        <w:t xml:space="preserve"> </w:t>
      </w:r>
      <w:r w:rsidRPr="00C57C87">
        <w:t>ohranjanja</w:t>
      </w:r>
      <w:r w:rsidR="00DF09B2" w:rsidRPr="00C57C87">
        <w:t xml:space="preserve"> </w:t>
      </w:r>
      <w:r w:rsidRPr="00C57C87">
        <w:t>narave</w:t>
      </w:r>
      <w:r w:rsidR="00DF09B2" w:rsidRPr="00C57C87">
        <w:t xml:space="preserve"> </w:t>
      </w:r>
      <w:r w:rsidRPr="00C57C87">
        <w:t>in</w:t>
      </w:r>
      <w:r w:rsidR="00DF09B2" w:rsidRPr="00C57C87">
        <w:t xml:space="preserve"> </w:t>
      </w:r>
      <w:r w:rsidRPr="00C57C87">
        <w:t>sicer</w:t>
      </w:r>
      <w:r w:rsidR="00DF09B2" w:rsidRPr="00C57C87">
        <w:t xml:space="preserve"> </w:t>
      </w:r>
      <w:r w:rsidR="00FB17D5" w:rsidRPr="00C57C87">
        <w:t>dve</w:t>
      </w:r>
      <w:r w:rsidR="00DF09B2" w:rsidRPr="00C57C87">
        <w:t xml:space="preserve"> </w:t>
      </w:r>
      <w:r w:rsidR="00FB17D5" w:rsidRPr="00C57C87">
        <w:t>Natura</w:t>
      </w:r>
      <w:r w:rsidR="00DF09B2" w:rsidRPr="00C57C87">
        <w:t xml:space="preserve"> </w:t>
      </w:r>
      <w:r w:rsidR="00FB17D5" w:rsidRPr="00C57C87">
        <w:t>2000</w:t>
      </w:r>
      <w:r w:rsidR="00DF09B2" w:rsidRPr="00C57C87">
        <w:t xml:space="preserve"> </w:t>
      </w:r>
      <w:r w:rsidR="00FB17D5" w:rsidRPr="00C57C87">
        <w:t>območji:</w:t>
      </w:r>
      <w:r w:rsidR="00DF09B2" w:rsidRPr="00C57C87">
        <w:t xml:space="preserve"> </w:t>
      </w:r>
      <w:r w:rsidR="00FB17D5" w:rsidRPr="00C57C87">
        <w:t>POV</w:t>
      </w:r>
      <w:r w:rsidR="00DF09B2" w:rsidRPr="00C57C87">
        <w:t xml:space="preserve"> </w:t>
      </w:r>
      <w:r w:rsidR="00FB17D5" w:rsidRPr="00C57C87">
        <w:t>Drava</w:t>
      </w:r>
      <w:r w:rsidR="00DF09B2" w:rsidRPr="00C57C87">
        <w:t xml:space="preserve"> </w:t>
      </w:r>
      <w:r w:rsidR="00FB17D5" w:rsidRPr="00C57C87">
        <w:t>(SI5000011)</w:t>
      </w:r>
      <w:r w:rsidR="00DF09B2" w:rsidRPr="00C57C87">
        <w:t xml:space="preserve"> </w:t>
      </w:r>
      <w:r w:rsidR="00FB17D5" w:rsidRPr="00C57C87">
        <w:t>in</w:t>
      </w:r>
      <w:r w:rsidR="00DF09B2" w:rsidRPr="00C57C87">
        <w:t xml:space="preserve"> </w:t>
      </w:r>
      <w:r w:rsidR="00FB17D5" w:rsidRPr="00C57C87">
        <w:t>POO</w:t>
      </w:r>
      <w:r w:rsidR="00DF09B2" w:rsidRPr="00C57C87">
        <w:t xml:space="preserve"> </w:t>
      </w:r>
      <w:r w:rsidR="00FB17D5" w:rsidRPr="00C57C87">
        <w:t>Drava</w:t>
      </w:r>
      <w:r w:rsidR="00DF09B2" w:rsidRPr="00C57C87">
        <w:t xml:space="preserve"> </w:t>
      </w:r>
      <w:r w:rsidR="00FB17D5" w:rsidRPr="00C57C87">
        <w:t>(SI3000220)</w:t>
      </w:r>
      <w:r w:rsidR="00DF09B2" w:rsidRPr="00C57C87">
        <w:t xml:space="preserve"> </w:t>
      </w:r>
      <w:r w:rsidR="00FB17D5" w:rsidRPr="00C57C87">
        <w:t>ter</w:t>
      </w:r>
      <w:r w:rsidR="00DF09B2" w:rsidRPr="00C57C87">
        <w:t xml:space="preserve"> </w:t>
      </w:r>
      <w:r w:rsidR="00FB17D5" w:rsidRPr="00C57C87">
        <w:t>ekološko</w:t>
      </w:r>
      <w:r w:rsidR="00DF09B2" w:rsidRPr="00C57C87">
        <w:t xml:space="preserve"> </w:t>
      </w:r>
      <w:r w:rsidR="00FB17D5" w:rsidRPr="00C57C87">
        <w:t>pomembno</w:t>
      </w:r>
      <w:r w:rsidR="00DF09B2" w:rsidRPr="00C57C87">
        <w:t xml:space="preserve"> </w:t>
      </w:r>
      <w:r w:rsidR="00FB17D5" w:rsidRPr="00C57C87">
        <w:t>območje</w:t>
      </w:r>
      <w:r w:rsidR="00DF09B2" w:rsidRPr="00C57C87">
        <w:t xml:space="preserve"> </w:t>
      </w:r>
      <w:r w:rsidRPr="002A16D3">
        <w:t>EPO</w:t>
      </w:r>
      <w:r w:rsidR="00DF09B2">
        <w:t xml:space="preserve"> </w:t>
      </w:r>
      <w:r w:rsidRPr="002A16D3">
        <w:t>Drava</w:t>
      </w:r>
      <w:r w:rsidR="00FB17D5" w:rsidRPr="002A16D3">
        <w:t>,</w:t>
      </w:r>
      <w:r w:rsidR="00DF09B2">
        <w:t xml:space="preserve"> </w:t>
      </w:r>
      <w:r w:rsidR="00FB17D5" w:rsidRPr="002A16D3">
        <w:t>zato</w:t>
      </w:r>
      <w:r w:rsidR="00DF09B2">
        <w:t xml:space="preserve"> </w:t>
      </w:r>
      <w:r w:rsidR="00FB17D5" w:rsidRPr="002A16D3">
        <w:t>je</w:t>
      </w:r>
      <w:r w:rsidR="00DF09B2">
        <w:t xml:space="preserve"> </w:t>
      </w:r>
      <w:r w:rsidR="00FB17D5" w:rsidRPr="002A16D3">
        <w:t>bila</w:t>
      </w:r>
      <w:r w:rsidR="00DF09B2">
        <w:t xml:space="preserve"> </w:t>
      </w:r>
      <w:r w:rsidR="00FB17D5" w:rsidRPr="002A16D3">
        <w:t>v</w:t>
      </w:r>
      <w:r w:rsidR="00DF09B2" w:rsidRPr="00C57C87">
        <w:t xml:space="preserve"> </w:t>
      </w:r>
      <w:r w:rsidR="00FB17D5" w:rsidRPr="00C57C87">
        <w:t>predmetni</w:t>
      </w:r>
      <w:r w:rsidR="00DF09B2" w:rsidRPr="00C57C87">
        <w:t xml:space="preserve"> </w:t>
      </w:r>
      <w:r w:rsidR="00FB17D5" w:rsidRPr="00C57C87">
        <w:t>zadevi</w:t>
      </w:r>
      <w:r w:rsidR="00DF09B2" w:rsidRPr="00C57C87">
        <w:t xml:space="preserve"> </w:t>
      </w:r>
      <w:r w:rsidR="00FB17D5" w:rsidRPr="00C57C87">
        <w:t>izvedena</w:t>
      </w:r>
      <w:r w:rsidR="00DF09B2" w:rsidRPr="00C57C87">
        <w:t xml:space="preserve"> </w:t>
      </w:r>
      <w:r w:rsidR="00FB17D5" w:rsidRPr="00C57C87">
        <w:t>presoja</w:t>
      </w:r>
      <w:r w:rsidR="00DF09B2" w:rsidRPr="00C57C87">
        <w:t xml:space="preserve"> </w:t>
      </w:r>
      <w:r w:rsidR="00FB17D5" w:rsidRPr="00C57C87">
        <w:t>sprejemljivosti</w:t>
      </w:r>
      <w:r w:rsidR="00DF09B2" w:rsidRPr="00C57C87">
        <w:t xml:space="preserve"> </w:t>
      </w:r>
      <w:r w:rsidR="00FB17D5" w:rsidRPr="00C57C87">
        <w:t>nameravanega</w:t>
      </w:r>
      <w:r w:rsidR="00DF09B2" w:rsidRPr="00C57C87">
        <w:t xml:space="preserve"> </w:t>
      </w:r>
      <w:r w:rsidR="00FB17D5" w:rsidRPr="00C57C87">
        <w:t>posega</w:t>
      </w:r>
      <w:r w:rsidR="00DF09B2" w:rsidRPr="00C57C87">
        <w:t xml:space="preserve"> </w:t>
      </w:r>
      <w:r w:rsidR="00FB17D5" w:rsidRPr="00C57C87">
        <w:t>v</w:t>
      </w:r>
      <w:r w:rsidR="00DF09B2" w:rsidRPr="00C57C87">
        <w:t xml:space="preserve"> </w:t>
      </w:r>
      <w:r w:rsidR="00FB17D5" w:rsidRPr="00C57C87">
        <w:t>naravo</w:t>
      </w:r>
      <w:r w:rsidRPr="00C57C87">
        <w:t>.</w:t>
      </w:r>
      <w:r w:rsidR="00DF09B2" w:rsidRPr="00C57C87">
        <w:t xml:space="preserve"> </w:t>
      </w:r>
      <w:r w:rsidR="00FB17D5" w:rsidRPr="00C57C87">
        <w:t>Predvideni</w:t>
      </w:r>
      <w:r w:rsidR="00DF09B2" w:rsidRPr="00C57C87">
        <w:t xml:space="preserve"> </w:t>
      </w:r>
      <w:r w:rsidR="00FB17D5" w:rsidRPr="00C57C87">
        <w:t>posegi</w:t>
      </w:r>
      <w:r w:rsidR="00DF09B2" w:rsidRPr="00C57C87">
        <w:t xml:space="preserve"> </w:t>
      </w:r>
      <w:r w:rsidR="00FB17D5" w:rsidRPr="00C57C87">
        <w:t>in</w:t>
      </w:r>
      <w:r w:rsidR="00DF09B2" w:rsidRPr="00C57C87">
        <w:t xml:space="preserve"> </w:t>
      </w:r>
      <w:r w:rsidR="00FB17D5" w:rsidRPr="00C57C87">
        <w:t>rekonstrukcija</w:t>
      </w:r>
      <w:r w:rsidR="00DF09B2" w:rsidRPr="00C57C87">
        <w:t xml:space="preserve"> </w:t>
      </w:r>
      <w:r w:rsidR="00FB17D5" w:rsidRPr="00C57C87">
        <w:t>čistilne</w:t>
      </w:r>
      <w:r w:rsidR="00DF09B2" w:rsidRPr="00C57C87">
        <w:t xml:space="preserve"> </w:t>
      </w:r>
      <w:r w:rsidR="00FB17D5" w:rsidRPr="00C57C87">
        <w:t>naprave</w:t>
      </w:r>
      <w:r w:rsidR="00DF09B2" w:rsidRPr="00C57C87">
        <w:t xml:space="preserve"> </w:t>
      </w:r>
      <w:r w:rsidR="00FB17D5" w:rsidRPr="00C57C87">
        <w:t>ne</w:t>
      </w:r>
      <w:r w:rsidR="00DF09B2" w:rsidRPr="00C57C87">
        <w:t xml:space="preserve"> </w:t>
      </w:r>
      <w:r w:rsidR="00FB17D5" w:rsidRPr="00C57C87">
        <w:t>bodo</w:t>
      </w:r>
      <w:r w:rsidR="00DF09B2" w:rsidRPr="00C57C87">
        <w:t xml:space="preserve"> </w:t>
      </w:r>
      <w:r w:rsidR="00FB17D5" w:rsidRPr="00C57C87">
        <w:t>imeli</w:t>
      </w:r>
      <w:r w:rsidR="00DF09B2" w:rsidRPr="00C57C87">
        <w:t xml:space="preserve"> </w:t>
      </w:r>
      <w:r w:rsidR="00FB17D5" w:rsidRPr="00C57C87">
        <w:t>vpliva</w:t>
      </w:r>
      <w:r w:rsidR="00DF09B2" w:rsidRPr="00C57C87">
        <w:t xml:space="preserve"> </w:t>
      </w:r>
      <w:r w:rsidR="00FB17D5" w:rsidRPr="00C57C87">
        <w:t>na</w:t>
      </w:r>
      <w:r w:rsidR="00DF09B2" w:rsidRPr="00C57C87">
        <w:t xml:space="preserve"> </w:t>
      </w:r>
      <w:r w:rsidR="00FB17D5" w:rsidRPr="00C57C87">
        <w:t>kvalifikacijske</w:t>
      </w:r>
      <w:r w:rsidR="00DF09B2" w:rsidRPr="00C57C87">
        <w:t xml:space="preserve"> </w:t>
      </w:r>
      <w:r w:rsidR="00FB17D5" w:rsidRPr="00C57C87">
        <w:t>vrste</w:t>
      </w:r>
      <w:r w:rsidR="00DF09B2" w:rsidRPr="00C57C87">
        <w:t xml:space="preserve"> </w:t>
      </w:r>
      <w:r w:rsidR="00FB17D5" w:rsidRPr="00C57C87">
        <w:t>POV</w:t>
      </w:r>
      <w:r w:rsidR="00DF09B2" w:rsidRPr="00C57C87">
        <w:t xml:space="preserve"> </w:t>
      </w:r>
      <w:r w:rsidR="00FB17D5" w:rsidRPr="00C57C87">
        <w:t>Drava.</w:t>
      </w:r>
      <w:r w:rsidR="00DF09B2" w:rsidRPr="00C57C87">
        <w:t xml:space="preserve"> </w:t>
      </w:r>
      <w:r w:rsidR="00FB17D5" w:rsidRPr="00C57C87">
        <w:t>Prav</w:t>
      </w:r>
      <w:r w:rsidR="00DF09B2" w:rsidRPr="00C57C87">
        <w:t xml:space="preserve"> </w:t>
      </w:r>
      <w:r w:rsidR="00FB17D5" w:rsidRPr="00C57C87">
        <w:t>tako</w:t>
      </w:r>
      <w:r w:rsidR="00DF09B2" w:rsidRPr="00C57C87">
        <w:t xml:space="preserve"> </w:t>
      </w:r>
      <w:r w:rsidR="00FB17D5" w:rsidRPr="00C57C87">
        <w:t>gradnja</w:t>
      </w:r>
      <w:r w:rsidR="00DF09B2" w:rsidRPr="00C57C87">
        <w:t xml:space="preserve"> </w:t>
      </w:r>
      <w:r w:rsidR="00FB17D5" w:rsidRPr="00C57C87">
        <w:t>čistilne</w:t>
      </w:r>
      <w:r w:rsidR="00DF09B2" w:rsidRPr="00C57C87">
        <w:t xml:space="preserve"> </w:t>
      </w:r>
      <w:r w:rsidR="00FB17D5" w:rsidRPr="00C57C87">
        <w:t>naprave</w:t>
      </w:r>
      <w:r w:rsidR="00DF09B2" w:rsidRPr="00C57C87">
        <w:t xml:space="preserve"> </w:t>
      </w:r>
      <w:r w:rsidR="00FB17D5" w:rsidRPr="00C57C87">
        <w:t>ne</w:t>
      </w:r>
      <w:r w:rsidR="00DF09B2" w:rsidRPr="00C57C87">
        <w:t xml:space="preserve"> </w:t>
      </w:r>
      <w:r w:rsidR="00FB17D5" w:rsidRPr="00C57C87">
        <w:t>bo</w:t>
      </w:r>
      <w:r w:rsidR="00DF09B2" w:rsidRPr="00C57C87">
        <w:t xml:space="preserve"> </w:t>
      </w:r>
      <w:r w:rsidR="00FB17D5" w:rsidRPr="00C57C87">
        <w:t>negativno</w:t>
      </w:r>
      <w:r w:rsidR="00DF09B2" w:rsidRPr="00C57C87">
        <w:t xml:space="preserve"> </w:t>
      </w:r>
      <w:r w:rsidR="00FB17D5" w:rsidRPr="00C57C87">
        <w:t>vplivala</w:t>
      </w:r>
      <w:r w:rsidR="00DF09B2" w:rsidRPr="00C57C87">
        <w:t xml:space="preserve"> </w:t>
      </w:r>
      <w:r w:rsidR="00FB17D5" w:rsidRPr="00C57C87">
        <w:t>na</w:t>
      </w:r>
      <w:r w:rsidR="00DF09B2" w:rsidRPr="00C57C87">
        <w:t xml:space="preserve"> </w:t>
      </w:r>
      <w:r w:rsidR="00FB17D5" w:rsidRPr="00C57C87">
        <w:t>stanje</w:t>
      </w:r>
      <w:r w:rsidR="00DF09B2" w:rsidRPr="00C57C87">
        <w:t xml:space="preserve"> </w:t>
      </w:r>
      <w:r w:rsidR="00FB17D5" w:rsidRPr="00C57C87">
        <w:t>habitatov</w:t>
      </w:r>
      <w:r w:rsidR="00DF09B2" w:rsidRPr="00C57C87">
        <w:t xml:space="preserve"> </w:t>
      </w:r>
      <w:r w:rsidR="00FB17D5" w:rsidRPr="00C57C87">
        <w:t>kvalifikacijskih</w:t>
      </w:r>
      <w:r w:rsidR="00DF09B2" w:rsidRPr="00C57C87">
        <w:t xml:space="preserve"> </w:t>
      </w:r>
      <w:r w:rsidR="00FB17D5" w:rsidRPr="00C57C87">
        <w:t>vrst</w:t>
      </w:r>
      <w:r w:rsidR="00DF09B2" w:rsidRPr="00C57C87">
        <w:t xml:space="preserve"> </w:t>
      </w:r>
      <w:r w:rsidR="00FB17D5" w:rsidRPr="00C57C87">
        <w:t>in</w:t>
      </w:r>
      <w:r w:rsidR="00DF09B2" w:rsidRPr="00C57C87">
        <w:t xml:space="preserve"> </w:t>
      </w:r>
      <w:r w:rsidR="00FB17D5" w:rsidRPr="00C57C87">
        <w:t>habitatnih</w:t>
      </w:r>
      <w:r w:rsidR="00DF09B2" w:rsidRPr="00C57C87">
        <w:t xml:space="preserve"> </w:t>
      </w:r>
      <w:r w:rsidR="00FB17D5" w:rsidRPr="00C57C87">
        <w:t>tipov</w:t>
      </w:r>
      <w:r w:rsidR="00DF09B2" w:rsidRPr="00C57C87">
        <w:t xml:space="preserve"> </w:t>
      </w:r>
      <w:r w:rsidR="00FB17D5" w:rsidRPr="00C57C87">
        <w:t>POO</w:t>
      </w:r>
      <w:r w:rsidR="00DF09B2" w:rsidRPr="00C57C87">
        <w:t xml:space="preserve"> </w:t>
      </w:r>
      <w:r w:rsidR="00FB17D5" w:rsidRPr="00C57C87">
        <w:t>Drava.</w:t>
      </w:r>
      <w:r w:rsidR="00DF09B2" w:rsidRPr="00C57C87">
        <w:t xml:space="preserve"> </w:t>
      </w:r>
      <w:r w:rsidR="00FB17D5" w:rsidRPr="00C57C87">
        <w:t>Nameravani</w:t>
      </w:r>
      <w:r w:rsidR="00DF09B2" w:rsidRPr="00C57C87">
        <w:t xml:space="preserve"> </w:t>
      </w:r>
      <w:r w:rsidR="00FB17D5" w:rsidRPr="00C57C87">
        <w:t>poseg</w:t>
      </w:r>
      <w:r w:rsidR="00DF09B2" w:rsidRPr="00C57C87">
        <w:t xml:space="preserve"> </w:t>
      </w:r>
      <w:r w:rsidR="00FB17D5" w:rsidRPr="00C57C87">
        <w:t>ne</w:t>
      </w:r>
      <w:r w:rsidR="00DF09B2" w:rsidRPr="00C57C87">
        <w:t xml:space="preserve"> </w:t>
      </w:r>
      <w:r w:rsidR="00FB17D5" w:rsidRPr="00C57C87">
        <w:t>bo</w:t>
      </w:r>
      <w:r w:rsidR="00DF09B2" w:rsidRPr="00C57C87">
        <w:t xml:space="preserve"> </w:t>
      </w:r>
      <w:r w:rsidR="00FB17D5" w:rsidRPr="00C57C87">
        <w:t>vplival</w:t>
      </w:r>
      <w:r w:rsidR="00DF09B2" w:rsidRPr="00C57C87">
        <w:t xml:space="preserve"> </w:t>
      </w:r>
      <w:r w:rsidR="00FB17D5" w:rsidRPr="00C57C87">
        <w:t>na</w:t>
      </w:r>
      <w:r w:rsidR="00DF09B2" w:rsidRPr="00C57C87">
        <w:t xml:space="preserve"> </w:t>
      </w:r>
      <w:r w:rsidR="00FB17D5" w:rsidRPr="00C57C87">
        <w:t>varstvene</w:t>
      </w:r>
      <w:r w:rsidR="00DF09B2" w:rsidRPr="00C57C87">
        <w:t xml:space="preserve"> </w:t>
      </w:r>
      <w:r w:rsidR="00FB17D5" w:rsidRPr="00C57C87">
        <w:t>cilje</w:t>
      </w:r>
      <w:r w:rsidR="00DF09B2" w:rsidRPr="00C57C87">
        <w:t xml:space="preserve"> </w:t>
      </w:r>
      <w:r w:rsidR="00FB17D5" w:rsidRPr="00C57C87">
        <w:t>varovanih</w:t>
      </w:r>
      <w:r w:rsidR="00DF09B2" w:rsidRPr="00C57C87">
        <w:t xml:space="preserve"> </w:t>
      </w:r>
      <w:r w:rsidR="00FB17D5" w:rsidRPr="00C57C87">
        <w:t>območij,</w:t>
      </w:r>
      <w:r w:rsidR="00DF09B2" w:rsidRPr="00C57C87">
        <w:t xml:space="preserve"> </w:t>
      </w:r>
      <w:r w:rsidR="00FB17D5" w:rsidRPr="00C57C87">
        <w:t>njihovo</w:t>
      </w:r>
      <w:r w:rsidR="00DF09B2" w:rsidRPr="00C57C87">
        <w:t xml:space="preserve"> </w:t>
      </w:r>
      <w:r w:rsidR="00FB17D5" w:rsidRPr="00C57C87">
        <w:t>celovitost</w:t>
      </w:r>
      <w:r w:rsidR="00DF09B2" w:rsidRPr="00C57C87">
        <w:t xml:space="preserve"> </w:t>
      </w:r>
      <w:r w:rsidR="00FB17D5" w:rsidRPr="00C57C87">
        <w:t>in</w:t>
      </w:r>
      <w:r w:rsidR="00DF09B2" w:rsidRPr="00C57C87">
        <w:t xml:space="preserve"> </w:t>
      </w:r>
      <w:r w:rsidR="00FB17D5" w:rsidRPr="00C57C87">
        <w:t>povezanost.</w:t>
      </w:r>
      <w:r w:rsidR="00DF09B2" w:rsidRPr="00C57C87">
        <w:t xml:space="preserve"> </w:t>
      </w:r>
      <w:r w:rsidRPr="00C57C87">
        <w:t>Navedeno</w:t>
      </w:r>
      <w:r w:rsidR="00DF09B2" w:rsidRPr="00C57C87">
        <w:t xml:space="preserve"> </w:t>
      </w:r>
      <w:r w:rsidRPr="00C57C87">
        <w:t>izhaja</w:t>
      </w:r>
      <w:r w:rsidR="00DF09B2" w:rsidRPr="00C57C87">
        <w:t xml:space="preserve"> </w:t>
      </w:r>
      <w:r w:rsidRPr="00C57C87">
        <w:t>tudi</w:t>
      </w:r>
      <w:r w:rsidR="00DF09B2" w:rsidRPr="00C57C87">
        <w:t xml:space="preserve"> </w:t>
      </w:r>
      <w:r w:rsidRPr="00C57C87">
        <w:t>iz</w:t>
      </w:r>
      <w:r w:rsidR="00DF09B2" w:rsidRPr="00C57C87">
        <w:t xml:space="preserve"> </w:t>
      </w:r>
      <w:r w:rsidRPr="00C57C87">
        <w:t>mnenja</w:t>
      </w:r>
      <w:r w:rsidR="00DF09B2" w:rsidRPr="00C57C87">
        <w:t xml:space="preserve"> </w:t>
      </w:r>
      <w:r w:rsidRPr="00C57C87">
        <w:t>Zavoda</w:t>
      </w:r>
      <w:r w:rsidR="00DF09B2" w:rsidRPr="00C57C87">
        <w:t xml:space="preserve"> </w:t>
      </w:r>
      <w:r w:rsidRPr="00C57C87">
        <w:t>RS</w:t>
      </w:r>
      <w:r w:rsidR="00DF09B2" w:rsidRPr="00C57C87">
        <w:t xml:space="preserve"> </w:t>
      </w:r>
      <w:r w:rsidRPr="00C57C87">
        <w:t>za</w:t>
      </w:r>
      <w:r w:rsidR="00DF09B2" w:rsidRPr="00C57C87">
        <w:t xml:space="preserve"> </w:t>
      </w:r>
      <w:r w:rsidRPr="00C57C87">
        <w:t>varstvo</w:t>
      </w:r>
      <w:r w:rsidR="00DF09B2" w:rsidRPr="00C57C87">
        <w:t xml:space="preserve"> </w:t>
      </w:r>
      <w:r w:rsidRPr="00C57C87">
        <w:t>narave</w:t>
      </w:r>
      <w:r w:rsidR="00DF09B2" w:rsidRPr="00C57C87">
        <w:t xml:space="preserve"> </w:t>
      </w:r>
      <w:r w:rsidRPr="00C57C87">
        <w:t>št.</w:t>
      </w:r>
      <w:r w:rsidR="00DF09B2" w:rsidRPr="00C57C87">
        <w:t xml:space="preserve"> </w:t>
      </w:r>
      <w:r w:rsidR="00FB17D5" w:rsidRPr="00C57C87">
        <w:t>4-II-1024/2-O-20/SV</w:t>
      </w:r>
      <w:r w:rsidR="00DF09B2" w:rsidRPr="00C57C87">
        <w:t xml:space="preserve"> </w:t>
      </w:r>
      <w:r w:rsidRPr="00C57C87">
        <w:t>z</w:t>
      </w:r>
      <w:r w:rsidR="00DF09B2" w:rsidRPr="00C57C87">
        <w:t xml:space="preserve"> </w:t>
      </w:r>
      <w:r w:rsidRPr="00C57C87">
        <w:t>dne</w:t>
      </w:r>
      <w:r w:rsidR="00DF09B2" w:rsidRPr="00C57C87">
        <w:t xml:space="preserve"> </w:t>
      </w:r>
      <w:r w:rsidR="00FB17D5" w:rsidRPr="00C57C87">
        <w:t>23.</w:t>
      </w:r>
      <w:r w:rsidR="00DF09B2" w:rsidRPr="00C57C87">
        <w:t xml:space="preserve"> </w:t>
      </w:r>
      <w:r w:rsidR="00FB17D5" w:rsidRPr="00C57C87">
        <w:t>9.</w:t>
      </w:r>
      <w:r w:rsidR="00DF09B2" w:rsidRPr="00C57C87">
        <w:t xml:space="preserve"> </w:t>
      </w:r>
      <w:r w:rsidR="00FB17D5" w:rsidRPr="00C57C87">
        <w:t>2020</w:t>
      </w:r>
      <w:r w:rsidRPr="00C57C87">
        <w:t>;</w:t>
      </w:r>
    </w:p>
    <w:p w:rsidR="00C70881" w:rsidRPr="00C57C87" w:rsidRDefault="00C70881" w:rsidP="00A03908">
      <w:pPr>
        <w:pStyle w:val="Zamik1"/>
      </w:pPr>
      <w:r w:rsidRPr="002A16D3">
        <w:t>bodo</w:t>
      </w:r>
      <w:r w:rsidR="00DF09B2">
        <w:t xml:space="preserve"> </w:t>
      </w:r>
      <w:r w:rsidRPr="002A16D3">
        <w:t>vplivi,</w:t>
      </w:r>
      <w:r w:rsidR="00DF09B2">
        <w:t xml:space="preserve"> </w:t>
      </w:r>
      <w:r w:rsidRPr="002A16D3">
        <w:t>bodisi</w:t>
      </w:r>
      <w:r w:rsidR="00DF09B2">
        <w:t xml:space="preserve"> </w:t>
      </w:r>
      <w:r w:rsidRPr="002A16D3">
        <w:t>v</w:t>
      </w:r>
      <w:r w:rsidR="00DF09B2">
        <w:t xml:space="preserve"> </w:t>
      </w:r>
      <w:r w:rsidRPr="002A16D3">
        <w:t>času</w:t>
      </w:r>
      <w:r w:rsidR="00DF09B2">
        <w:t xml:space="preserve"> </w:t>
      </w:r>
      <w:r w:rsidRPr="002A16D3">
        <w:t>gradnje</w:t>
      </w:r>
      <w:r w:rsidR="00DF09B2">
        <w:t xml:space="preserve"> </w:t>
      </w:r>
      <w:r w:rsidRPr="002A16D3">
        <w:t>bodisi</w:t>
      </w:r>
      <w:r w:rsidR="00DF09B2">
        <w:t xml:space="preserve"> </w:t>
      </w:r>
      <w:r w:rsidRPr="002A16D3">
        <w:t>uporabe</w:t>
      </w:r>
      <w:r w:rsidR="00DF09B2">
        <w:t xml:space="preserve"> </w:t>
      </w:r>
      <w:r w:rsidRPr="002A16D3">
        <w:t>objektov,</w:t>
      </w:r>
      <w:r w:rsidR="00DF09B2">
        <w:t xml:space="preserve"> </w:t>
      </w:r>
      <w:r w:rsidRPr="002A16D3">
        <w:t>na</w:t>
      </w:r>
      <w:r w:rsidR="00DF09B2">
        <w:t xml:space="preserve"> </w:t>
      </w:r>
      <w:r w:rsidRPr="002A16D3">
        <w:t>tla</w:t>
      </w:r>
      <w:r w:rsidR="00DF09B2">
        <w:t xml:space="preserve"> </w:t>
      </w:r>
      <w:r w:rsidRPr="002A16D3">
        <w:t>in</w:t>
      </w:r>
      <w:r w:rsidR="00DF09B2">
        <w:t xml:space="preserve"> </w:t>
      </w:r>
      <w:r w:rsidRPr="002A16D3">
        <w:t>podzemne</w:t>
      </w:r>
      <w:r w:rsidR="00DF09B2">
        <w:t xml:space="preserve"> </w:t>
      </w:r>
      <w:r w:rsidRPr="002A16D3">
        <w:t>vode,</w:t>
      </w:r>
      <w:r w:rsidR="00DF09B2">
        <w:t xml:space="preserve"> </w:t>
      </w:r>
      <w:r w:rsidRPr="002A16D3">
        <w:t>poplavno</w:t>
      </w:r>
      <w:r w:rsidR="00DF09B2">
        <w:t xml:space="preserve"> </w:t>
      </w:r>
      <w:r w:rsidRPr="002A16D3">
        <w:t>varnost,</w:t>
      </w:r>
      <w:r w:rsidR="00DF09B2">
        <w:t xml:space="preserve"> </w:t>
      </w:r>
      <w:r w:rsidRPr="002A16D3">
        <w:t>zrak,</w:t>
      </w:r>
      <w:r w:rsidR="00DF09B2">
        <w:t xml:space="preserve"> </w:t>
      </w:r>
      <w:r w:rsidRPr="002A16D3">
        <w:t>hrup</w:t>
      </w:r>
      <w:r w:rsidR="00DF09B2">
        <w:t xml:space="preserve"> </w:t>
      </w:r>
      <w:r w:rsidRPr="002A16D3">
        <w:t>ter</w:t>
      </w:r>
      <w:r w:rsidR="00DF09B2">
        <w:t xml:space="preserve"> </w:t>
      </w:r>
      <w:r w:rsidRPr="002A16D3">
        <w:t>vplivi</w:t>
      </w:r>
      <w:r w:rsidR="00DF09B2">
        <w:t xml:space="preserve"> </w:t>
      </w:r>
      <w:r w:rsidRPr="002A16D3">
        <w:t>z</w:t>
      </w:r>
      <w:r w:rsidR="00DF09B2">
        <w:t xml:space="preserve"> </w:t>
      </w:r>
      <w:r w:rsidRPr="002A16D3">
        <w:t>vidika</w:t>
      </w:r>
      <w:r w:rsidR="00DF09B2">
        <w:t xml:space="preserve"> </w:t>
      </w:r>
      <w:r w:rsidRPr="002A16D3">
        <w:t>nastajanja</w:t>
      </w:r>
      <w:r w:rsidR="00DF09B2">
        <w:t xml:space="preserve"> </w:t>
      </w:r>
      <w:r w:rsidRPr="002A16D3">
        <w:t>odpadkov</w:t>
      </w:r>
      <w:r w:rsidR="00DF09B2">
        <w:t xml:space="preserve"> </w:t>
      </w:r>
      <w:r w:rsidRPr="002A16D3">
        <w:t>in</w:t>
      </w:r>
      <w:r w:rsidR="00DF09B2">
        <w:t xml:space="preserve"> </w:t>
      </w:r>
      <w:r w:rsidRPr="002A16D3">
        <w:t>ravnanja</w:t>
      </w:r>
      <w:r w:rsidR="00DF09B2">
        <w:t xml:space="preserve"> </w:t>
      </w:r>
      <w:r w:rsidRPr="002A16D3">
        <w:t>z</w:t>
      </w:r>
      <w:r w:rsidR="00DF09B2">
        <w:t xml:space="preserve"> </w:t>
      </w:r>
      <w:r w:rsidRPr="002A16D3">
        <w:t>njimi,</w:t>
      </w:r>
      <w:r w:rsidR="00DF09B2">
        <w:t xml:space="preserve"> </w:t>
      </w:r>
      <w:r w:rsidRPr="002A16D3">
        <w:t>nebistveni,</w:t>
      </w:r>
      <w:r w:rsidR="00DF09B2">
        <w:t xml:space="preserve"> </w:t>
      </w:r>
      <w:r w:rsidRPr="002A16D3">
        <w:t>ob</w:t>
      </w:r>
      <w:r w:rsidR="00DF09B2">
        <w:t xml:space="preserve"> </w:t>
      </w:r>
      <w:r w:rsidRPr="002A16D3">
        <w:t>upoštevanju</w:t>
      </w:r>
      <w:r w:rsidR="00DF09B2">
        <w:t xml:space="preserve"> </w:t>
      </w:r>
      <w:r w:rsidRPr="002A16D3">
        <w:t>dodatnih</w:t>
      </w:r>
      <w:r w:rsidR="00DF09B2">
        <w:t xml:space="preserve"> </w:t>
      </w:r>
      <w:r w:rsidRPr="002A16D3">
        <w:t>ukrepov</w:t>
      </w:r>
      <w:r w:rsidR="00DF09B2">
        <w:t xml:space="preserve"> </w:t>
      </w:r>
      <w:r w:rsidRPr="002A16D3">
        <w:t>in</w:t>
      </w:r>
      <w:r w:rsidR="00DF09B2">
        <w:t xml:space="preserve"> </w:t>
      </w:r>
      <w:r w:rsidRPr="002A16D3">
        <w:t>pogojev</w:t>
      </w:r>
      <w:r w:rsidR="00DF09B2">
        <w:t xml:space="preserve">, ki </w:t>
      </w:r>
      <w:r w:rsidRPr="002A16D3">
        <w:t>jih</w:t>
      </w:r>
      <w:r w:rsidR="00DF09B2">
        <w:t xml:space="preserve"> </w:t>
      </w:r>
      <w:r w:rsidRPr="002A16D3">
        <w:t>mora</w:t>
      </w:r>
      <w:r w:rsidR="00DF09B2">
        <w:t xml:space="preserve"> </w:t>
      </w:r>
      <w:r w:rsidRPr="002A16D3">
        <w:t>investitor</w:t>
      </w:r>
      <w:r w:rsidR="00DF09B2">
        <w:t xml:space="preserve"> </w:t>
      </w:r>
      <w:r w:rsidRPr="002A16D3">
        <w:t>upoštevati</w:t>
      </w:r>
      <w:r w:rsidR="00DF09B2">
        <w:t xml:space="preserve">, da </w:t>
      </w:r>
      <w:r w:rsidRPr="002A16D3">
        <w:t>bi</w:t>
      </w:r>
      <w:r w:rsidR="00DF09B2">
        <w:t xml:space="preserve"> </w:t>
      </w:r>
      <w:r w:rsidRPr="002A16D3">
        <w:t>preprečil,</w:t>
      </w:r>
      <w:r w:rsidR="00DF09B2">
        <w:t xml:space="preserve"> </w:t>
      </w:r>
      <w:r w:rsidRPr="002A16D3">
        <w:t>zmanjšal</w:t>
      </w:r>
      <w:r w:rsidR="00DF09B2">
        <w:t xml:space="preserve"> </w:t>
      </w:r>
      <w:r w:rsidRPr="002A16D3">
        <w:t>ali</w:t>
      </w:r>
      <w:r w:rsidR="00DF09B2">
        <w:t xml:space="preserve"> </w:t>
      </w:r>
      <w:r w:rsidRPr="002A16D3">
        <w:t>odstranil</w:t>
      </w:r>
      <w:r w:rsidR="00DF09B2">
        <w:t xml:space="preserve"> </w:t>
      </w:r>
      <w:r w:rsidRPr="002A16D3">
        <w:t>škodljive</w:t>
      </w:r>
      <w:r w:rsidR="00DF09B2">
        <w:t xml:space="preserve"> </w:t>
      </w:r>
      <w:r w:rsidRPr="002A16D3">
        <w:t>vplive</w:t>
      </w:r>
      <w:r w:rsidR="00DF09B2">
        <w:t xml:space="preserve"> </w:t>
      </w:r>
      <w:r w:rsidRPr="002A16D3">
        <w:t>na</w:t>
      </w:r>
      <w:r w:rsidR="00DF09B2">
        <w:t xml:space="preserve"> </w:t>
      </w:r>
      <w:r w:rsidRPr="002A16D3">
        <w:t>okolje</w:t>
      </w:r>
      <w:r w:rsidR="00DF09B2">
        <w:t xml:space="preserve">, ki </w:t>
      </w:r>
      <w:r w:rsidRPr="002A16D3">
        <w:t>jih</w:t>
      </w:r>
      <w:r w:rsidR="00DF09B2">
        <w:t xml:space="preserve"> </w:t>
      </w:r>
      <w:r w:rsidRPr="002A16D3">
        <w:t>je</w:t>
      </w:r>
      <w:r w:rsidR="00DF09B2">
        <w:t xml:space="preserve"> </w:t>
      </w:r>
      <w:r w:rsidRPr="002A16D3">
        <w:t>upravni</w:t>
      </w:r>
      <w:r w:rsidR="00DF09B2">
        <w:t xml:space="preserve"> </w:t>
      </w:r>
      <w:r w:rsidRPr="002A16D3">
        <w:t>organ</w:t>
      </w:r>
      <w:r w:rsidR="00DF09B2">
        <w:t xml:space="preserve"> </w:t>
      </w:r>
      <w:r w:rsidRPr="002A16D3">
        <w:t>določil</w:t>
      </w:r>
      <w:r w:rsidR="00DF09B2">
        <w:t xml:space="preserve"> </w:t>
      </w:r>
      <w:r w:rsidRPr="002A16D3">
        <w:t>v</w:t>
      </w:r>
      <w:r w:rsidR="00DF09B2">
        <w:t xml:space="preserve"> </w:t>
      </w:r>
      <w:r w:rsidRPr="002A16D3">
        <w:t>V.</w:t>
      </w:r>
      <w:r w:rsidR="00DF09B2">
        <w:t xml:space="preserve"> </w:t>
      </w:r>
      <w:r w:rsidRPr="002A16D3">
        <w:t>točki</w:t>
      </w:r>
      <w:r w:rsidR="00DF09B2">
        <w:t xml:space="preserve"> </w:t>
      </w:r>
      <w:r w:rsidRPr="002A16D3">
        <w:t>izreka</w:t>
      </w:r>
      <w:r w:rsidR="00DF09B2">
        <w:t xml:space="preserve"> </w:t>
      </w:r>
      <w:r w:rsidRPr="002A16D3">
        <w:t>tega</w:t>
      </w:r>
      <w:r w:rsidR="00DF09B2">
        <w:t xml:space="preserve"> </w:t>
      </w:r>
      <w:r w:rsidRPr="002A16D3">
        <w:t>dovoljenja</w:t>
      </w:r>
      <w:r w:rsidR="00DF09B2">
        <w:t xml:space="preserve"> </w:t>
      </w:r>
      <w:r w:rsidRPr="002A16D3">
        <w:t>in</w:t>
      </w:r>
      <w:r w:rsidR="00DF09B2">
        <w:t xml:space="preserve"> </w:t>
      </w:r>
      <w:r w:rsidRPr="002A16D3">
        <w:t>kot</w:t>
      </w:r>
      <w:r w:rsidR="00DF09B2">
        <w:t xml:space="preserve"> </w:t>
      </w:r>
      <w:r w:rsidRPr="002A16D3">
        <w:t>je</w:t>
      </w:r>
      <w:r w:rsidR="00DF09B2">
        <w:t xml:space="preserve"> </w:t>
      </w:r>
      <w:r w:rsidRPr="002A16D3">
        <w:t>obrazloženo</w:t>
      </w:r>
      <w:r w:rsidR="00DF09B2">
        <w:t xml:space="preserve"> </w:t>
      </w:r>
      <w:r w:rsidRPr="002A16D3">
        <w:t>v</w:t>
      </w:r>
      <w:r w:rsidR="00DF09B2">
        <w:t xml:space="preserve"> </w:t>
      </w:r>
      <w:r w:rsidRPr="002A16D3">
        <w:t>nadaljevanju;</w:t>
      </w:r>
    </w:p>
    <w:p w:rsidR="00C70881" w:rsidRPr="00C57C87" w:rsidRDefault="00C70881" w:rsidP="00A03908">
      <w:pPr>
        <w:pStyle w:val="Zamik1"/>
      </w:pPr>
      <w:r w:rsidRPr="002A16D3">
        <w:t>ostali</w:t>
      </w:r>
      <w:r w:rsidR="00DF09B2">
        <w:t xml:space="preserve"> </w:t>
      </w:r>
      <w:r w:rsidRPr="002A16D3">
        <w:t>vplivi</w:t>
      </w:r>
      <w:r w:rsidR="00DF09B2">
        <w:t xml:space="preserve"> </w:t>
      </w:r>
      <w:r w:rsidRPr="002A16D3">
        <w:t>v</w:t>
      </w:r>
      <w:r w:rsidR="00DF09B2">
        <w:t xml:space="preserve"> </w:t>
      </w:r>
      <w:r w:rsidRPr="002A16D3">
        <w:t>času</w:t>
      </w:r>
      <w:r w:rsidR="00DF09B2">
        <w:t xml:space="preserve"> </w:t>
      </w:r>
      <w:r w:rsidRPr="002A16D3">
        <w:t>gradnje</w:t>
      </w:r>
      <w:r w:rsidR="00DF09B2">
        <w:t xml:space="preserve"> </w:t>
      </w:r>
      <w:r w:rsidRPr="002A16D3">
        <w:t>in</w:t>
      </w:r>
      <w:r w:rsidR="00DF09B2">
        <w:t xml:space="preserve"> </w:t>
      </w:r>
      <w:r w:rsidRPr="002A16D3">
        <w:t>uporabe</w:t>
      </w:r>
      <w:r w:rsidR="00DF09B2">
        <w:t xml:space="preserve"> </w:t>
      </w:r>
      <w:r w:rsidRPr="002A16D3">
        <w:t>objekta</w:t>
      </w:r>
      <w:r w:rsidR="00DF09B2">
        <w:t xml:space="preserve"> </w:t>
      </w:r>
      <w:r w:rsidRPr="002A16D3">
        <w:t>so</w:t>
      </w:r>
      <w:r w:rsidR="00DF09B2">
        <w:t xml:space="preserve"> </w:t>
      </w:r>
      <w:r w:rsidRPr="002A16D3">
        <w:t>ocenjeni</w:t>
      </w:r>
      <w:r w:rsidR="00DF09B2">
        <w:t xml:space="preserve"> </w:t>
      </w:r>
      <w:r w:rsidRPr="002A16D3">
        <w:t>kot</w:t>
      </w:r>
      <w:r w:rsidR="00DF09B2">
        <w:t xml:space="preserve"> </w:t>
      </w:r>
      <w:r w:rsidRPr="002A16D3">
        <w:t>nebistveni</w:t>
      </w:r>
      <w:r w:rsidR="00DF09B2">
        <w:t xml:space="preserve"> </w:t>
      </w:r>
      <w:r w:rsidRPr="002A16D3">
        <w:t>oziroma</w:t>
      </w:r>
      <w:r w:rsidR="00DF09B2">
        <w:t xml:space="preserve"> </w:t>
      </w:r>
      <w:r w:rsidRPr="002A16D3">
        <w:t>jih</w:t>
      </w:r>
      <w:r w:rsidR="00DF09B2">
        <w:t xml:space="preserve"> </w:t>
      </w:r>
      <w:r w:rsidRPr="002A16D3">
        <w:t>ni,</w:t>
      </w:r>
      <w:r w:rsidR="00DF09B2">
        <w:t xml:space="preserve"> </w:t>
      </w:r>
      <w:r w:rsidRPr="002A16D3">
        <w:t>pri</w:t>
      </w:r>
      <w:r w:rsidR="00DF09B2">
        <w:t xml:space="preserve"> </w:t>
      </w:r>
      <w:r w:rsidRPr="002A16D3">
        <w:t>čemer</w:t>
      </w:r>
      <w:r w:rsidR="00DF09B2">
        <w:t xml:space="preserve"> </w:t>
      </w:r>
      <w:r w:rsidRPr="002A16D3">
        <w:t>je</w:t>
      </w:r>
      <w:r w:rsidR="00DF09B2">
        <w:t xml:space="preserve"> </w:t>
      </w:r>
      <w:r w:rsidRPr="002A16D3">
        <w:t>treba</w:t>
      </w:r>
      <w:r w:rsidR="00DF09B2">
        <w:t xml:space="preserve"> </w:t>
      </w:r>
      <w:r w:rsidRPr="002A16D3">
        <w:t>dosledno</w:t>
      </w:r>
      <w:r w:rsidR="00DF09B2">
        <w:t xml:space="preserve"> </w:t>
      </w:r>
      <w:r w:rsidRPr="002A16D3">
        <w:t>upoštevati</w:t>
      </w:r>
      <w:r w:rsidR="00DF09B2">
        <w:t xml:space="preserve"> </w:t>
      </w:r>
      <w:r w:rsidRPr="002A16D3">
        <w:t>tudi</w:t>
      </w:r>
      <w:r w:rsidR="00DF09B2">
        <w:t xml:space="preserve"> </w:t>
      </w:r>
      <w:r w:rsidRPr="002A16D3">
        <w:t>vse</w:t>
      </w:r>
      <w:r w:rsidR="00DF09B2">
        <w:t xml:space="preserve"> </w:t>
      </w:r>
      <w:r w:rsidRPr="002A16D3">
        <w:t>zahteve,</w:t>
      </w:r>
      <w:r w:rsidR="00DF09B2">
        <w:t xml:space="preserve"> </w:t>
      </w:r>
      <w:r w:rsidRPr="002A16D3">
        <w:t>predvidene</w:t>
      </w:r>
      <w:r w:rsidR="00DF09B2">
        <w:t xml:space="preserve"> </w:t>
      </w:r>
      <w:r w:rsidRPr="002A16D3">
        <w:t>v</w:t>
      </w:r>
      <w:r w:rsidR="00DF09B2">
        <w:t xml:space="preserve"> </w:t>
      </w:r>
      <w:r w:rsidRPr="002A16D3">
        <w:t>zakonskih</w:t>
      </w:r>
      <w:r w:rsidR="00DF09B2">
        <w:t xml:space="preserve"> </w:t>
      </w:r>
      <w:r w:rsidRPr="002A16D3">
        <w:t>in</w:t>
      </w:r>
      <w:r w:rsidR="00DF09B2">
        <w:t xml:space="preserve"> </w:t>
      </w:r>
      <w:r w:rsidRPr="002A16D3">
        <w:t>podzakonskih</w:t>
      </w:r>
      <w:r w:rsidR="00DF09B2">
        <w:t xml:space="preserve"> </w:t>
      </w:r>
      <w:r w:rsidRPr="002A16D3">
        <w:t>predpisih.</w:t>
      </w:r>
    </w:p>
    <w:p w:rsidR="00C70881" w:rsidRPr="00E14663" w:rsidRDefault="00C70881" w:rsidP="00F24A83">
      <w:pPr>
        <w:spacing w:line="260" w:lineRule="exact"/>
        <w:rPr>
          <w:highlight w:val="yellow"/>
        </w:rPr>
      </w:pPr>
    </w:p>
    <w:p w:rsidR="00C70881" w:rsidRPr="002A16D3" w:rsidRDefault="00C70881" w:rsidP="00F24A83">
      <w:pPr>
        <w:numPr>
          <w:ilvl w:val="1"/>
          <w:numId w:val="3"/>
        </w:numPr>
        <w:spacing w:line="260" w:lineRule="exact"/>
        <w:ind w:left="0" w:firstLine="0"/>
      </w:pPr>
      <w:r w:rsidRPr="002A16D3">
        <w:t>Varstvo</w:t>
      </w:r>
      <w:r w:rsidR="00DF09B2">
        <w:t xml:space="preserve"> </w:t>
      </w:r>
      <w:r w:rsidR="00FB17D5" w:rsidRPr="002A16D3">
        <w:t>podzemnih</w:t>
      </w:r>
      <w:r w:rsidR="00DF09B2">
        <w:t xml:space="preserve"> </w:t>
      </w:r>
      <w:r w:rsidR="00FB17D5" w:rsidRPr="002A16D3">
        <w:t>voda</w:t>
      </w:r>
      <w:r w:rsidR="00DF09B2">
        <w:t xml:space="preserve"> </w:t>
      </w:r>
      <w:r w:rsidR="00FB17D5" w:rsidRPr="002A16D3">
        <w:t>in</w:t>
      </w:r>
      <w:r w:rsidR="00DF09B2">
        <w:t xml:space="preserve"> </w:t>
      </w:r>
      <w:r w:rsidR="00FB17D5" w:rsidRPr="002A16D3">
        <w:t>tal</w:t>
      </w:r>
    </w:p>
    <w:p w:rsidR="007645E9" w:rsidRPr="002A16D3" w:rsidRDefault="007645E9" w:rsidP="00F24A83">
      <w:pPr>
        <w:spacing w:line="260" w:lineRule="exact"/>
      </w:pPr>
    </w:p>
    <w:p w:rsidR="00FB17D5" w:rsidRPr="002A16D3" w:rsidRDefault="00FB17D5" w:rsidP="00F24A83">
      <w:pPr>
        <w:autoSpaceDE w:val="0"/>
        <w:autoSpaceDN w:val="0"/>
        <w:adjustRightInd w:val="0"/>
        <w:spacing w:line="260" w:lineRule="exact"/>
        <w:rPr>
          <w:rFonts w:cs="Arial"/>
        </w:rPr>
      </w:pPr>
      <w:r w:rsidRPr="002A16D3">
        <w:rPr>
          <w:rFonts w:cs="Arial"/>
        </w:rPr>
        <w:t>Ravninski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del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M</w:t>
      </w:r>
      <w:r w:rsidR="007645E9" w:rsidRPr="002A16D3">
        <w:rPr>
          <w:rFonts w:cs="Arial"/>
        </w:rPr>
        <w:t>estne</w:t>
      </w:r>
      <w:r w:rsidR="00DF09B2">
        <w:rPr>
          <w:rFonts w:cs="Arial"/>
        </w:rPr>
        <w:t xml:space="preserve"> </w:t>
      </w:r>
      <w:r w:rsidR="007645E9" w:rsidRPr="002A16D3">
        <w:rPr>
          <w:rFonts w:cs="Arial"/>
        </w:rPr>
        <w:t>občine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Ptuj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na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Ptujskem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polju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pripada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vodnemu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telesu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podzemne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vode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Dravska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kotlina.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Vodno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telo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Dravska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kotlina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se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nahaja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na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območju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aluvialnega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prodnega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zasipa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reke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Drave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med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Selnico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ob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Dravi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in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Ormožem,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do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Središča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ob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Dravi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ob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meji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s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Hrvaško.</w:t>
      </w:r>
      <w:r w:rsidR="00DF09B2">
        <w:rPr>
          <w:rFonts w:cs="Arial"/>
        </w:rPr>
        <w:t xml:space="preserve"> </w:t>
      </w:r>
      <w:r w:rsidR="007645E9" w:rsidRPr="002A16D3">
        <w:rPr>
          <w:rFonts w:cs="Arial"/>
        </w:rPr>
        <w:t>P</w:t>
      </w:r>
      <w:r w:rsidRPr="002A16D3">
        <w:rPr>
          <w:rFonts w:cs="Arial"/>
        </w:rPr>
        <w:t>revlad</w:t>
      </w:r>
      <w:r w:rsidR="007645E9" w:rsidRPr="002A16D3">
        <w:rPr>
          <w:rFonts w:cs="Arial"/>
        </w:rPr>
        <w:t>ujejo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aluvialni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prod</w:t>
      </w:r>
      <w:r w:rsidR="007645E9" w:rsidRPr="002A16D3">
        <w:rPr>
          <w:rFonts w:cs="Arial"/>
        </w:rPr>
        <w:t>i,</w:t>
      </w:r>
      <w:r w:rsidR="00DF09B2">
        <w:rPr>
          <w:rFonts w:cs="Arial"/>
        </w:rPr>
        <w:t xml:space="preserve"> </w:t>
      </w:r>
      <w:r w:rsidR="007645E9" w:rsidRPr="002A16D3">
        <w:rPr>
          <w:rFonts w:cs="Arial"/>
        </w:rPr>
        <w:t>peski</w:t>
      </w:r>
      <w:r w:rsidRPr="002A16D3">
        <w:rPr>
          <w:rFonts w:cs="Arial"/>
        </w:rPr>
        <w:t>,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grušč,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melj</w:t>
      </w:r>
      <w:r w:rsidR="007645E9" w:rsidRPr="002A16D3">
        <w:rPr>
          <w:rFonts w:cs="Arial"/>
        </w:rPr>
        <w:t>i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in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glin</w:t>
      </w:r>
      <w:r w:rsidR="007645E9" w:rsidRPr="002A16D3">
        <w:rPr>
          <w:rFonts w:cs="Arial"/>
        </w:rPr>
        <w:t>e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kvartarne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starosti.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Na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površju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prevladujejo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karbonatne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in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silikatne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kamnine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z</w:t>
      </w:r>
      <w:r w:rsidR="00DF09B2">
        <w:rPr>
          <w:rFonts w:cs="Arial"/>
        </w:rPr>
        <w:t xml:space="preserve"> </w:t>
      </w:r>
      <w:proofErr w:type="spellStart"/>
      <w:r w:rsidRPr="002A16D3">
        <w:rPr>
          <w:rFonts w:cs="Arial"/>
        </w:rPr>
        <w:t>medzrnsko</w:t>
      </w:r>
      <w:proofErr w:type="spellEnd"/>
      <w:r w:rsidR="00DF09B2">
        <w:rPr>
          <w:rFonts w:cs="Arial"/>
        </w:rPr>
        <w:t xml:space="preserve"> </w:t>
      </w:r>
      <w:r w:rsidRPr="002A16D3">
        <w:rPr>
          <w:rFonts w:cs="Arial"/>
        </w:rPr>
        <w:t>poroznostjo.</w:t>
      </w:r>
    </w:p>
    <w:p w:rsidR="007645E9" w:rsidRPr="002A16D3" w:rsidRDefault="007645E9" w:rsidP="00F24A83">
      <w:pPr>
        <w:autoSpaceDE w:val="0"/>
        <w:autoSpaceDN w:val="0"/>
        <w:adjustRightInd w:val="0"/>
        <w:spacing w:line="260" w:lineRule="exact"/>
        <w:rPr>
          <w:rFonts w:cs="Arial"/>
        </w:rPr>
      </w:pPr>
    </w:p>
    <w:p w:rsidR="00DF09B2" w:rsidRDefault="00FB17D5" w:rsidP="00F24A83">
      <w:pPr>
        <w:autoSpaceDE w:val="0"/>
        <w:autoSpaceDN w:val="0"/>
        <w:adjustRightInd w:val="0"/>
        <w:spacing w:line="260" w:lineRule="exact"/>
        <w:rPr>
          <w:rFonts w:cs="Arial"/>
        </w:rPr>
      </w:pPr>
      <w:r w:rsidRPr="002A16D3">
        <w:rPr>
          <w:rFonts w:cs="Arial"/>
        </w:rPr>
        <w:t>Kakovost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podzemne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vode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Dravske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kotline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se</w:t>
      </w:r>
      <w:r w:rsidR="00DF09B2">
        <w:rPr>
          <w:rFonts w:cs="Arial"/>
        </w:rPr>
        <w:t xml:space="preserve"> </w:t>
      </w:r>
      <w:r w:rsidR="006D7E50" w:rsidRPr="002A16D3">
        <w:rPr>
          <w:rFonts w:cs="Arial"/>
        </w:rPr>
        <w:t>kontrolira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v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okviru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državnega</w:t>
      </w:r>
      <w:r w:rsidR="00DF09B2">
        <w:rPr>
          <w:rFonts w:cs="Arial"/>
        </w:rPr>
        <w:t xml:space="preserve"> </w:t>
      </w:r>
      <w:proofErr w:type="spellStart"/>
      <w:r w:rsidRPr="002A16D3">
        <w:rPr>
          <w:rFonts w:cs="Arial"/>
        </w:rPr>
        <w:t>monitoringa</w:t>
      </w:r>
      <w:proofErr w:type="spellEnd"/>
      <w:r w:rsidR="00DF09B2">
        <w:rPr>
          <w:rFonts w:cs="Arial"/>
        </w:rPr>
        <w:t xml:space="preserve"> </w:t>
      </w:r>
      <w:r w:rsidRPr="002A16D3">
        <w:rPr>
          <w:rFonts w:cs="Arial"/>
        </w:rPr>
        <w:t>na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več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merilnih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mestih,</w:t>
      </w:r>
      <w:r w:rsidR="00DF09B2">
        <w:rPr>
          <w:rFonts w:cs="Arial"/>
        </w:rPr>
        <w:t xml:space="preserve"> </w:t>
      </w:r>
      <w:r w:rsidR="006D7E50" w:rsidRPr="002A16D3">
        <w:rPr>
          <w:rFonts w:cs="Arial"/>
        </w:rPr>
        <w:t>vendar</w:t>
      </w:r>
      <w:r w:rsidR="00DF09B2">
        <w:rPr>
          <w:rFonts w:cs="Arial"/>
        </w:rPr>
        <w:t xml:space="preserve"> </w:t>
      </w:r>
      <w:r w:rsidR="006D7E50" w:rsidRPr="002A16D3">
        <w:rPr>
          <w:rFonts w:cs="Arial"/>
        </w:rPr>
        <w:t>ne</w:t>
      </w:r>
      <w:r w:rsidR="00DF09B2">
        <w:rPr>
          <w:rFonts w:cs="Arial"/>
        </w:rPr>
        <w:t xml:space="preserve"> </w:t>
      </w:r>
      <w:r w:rsidR="006D7E50" w:rsidRPr="002A16D3">
        <w:rPr>
          <w:rFonts w:cs="Arial"/>
        </w:rPr>
        <w:t>na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območju</w:t>
      </w:r>
      <w:r w:rsidR="00DF09B2">
        <w:rPr>
          <w:rFonts w:cs="Arial"/>
        </w:rPr>
        <w:t xml:space="preserve"> </w:t>
      </w:r>
      <w:r w:rsidR="006D7E50" w:rsidRPr="002A16D3">
        <w:rPr>
          <w:rFonts w:cs="Arial"/>
        </w:rPr>
        <w:t>Mestne</w:t>
      </w:r>
      <w:r w:rsidR="00DF09B2">
        <w:rPr>
          <w:rFonts w:cs="Arial"/>
        </w:rPr>
        <w:t xml:space="preserve"> </w:t>
      </w:r>
      <w:r w:rsidR="006D7E50" w:rsidRPr="002A16D3">
        <w:rPr>
          <w:rFonts w:cs="Arial"/>
        </w:rPr>
        <w:t>občine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Ptuj.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Najbližji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merilni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mesti</w:t>
      </w:r>
      <w:r w:rsidR="00DF09B2">
        <w:rPr>
          <w:rFonts w:cs="Arial"/>
        </w:rPr>
        <w:t xml:space="preserve">, ki </w:t>
      </w:r>
      <w:r w:rsidRPr="002A16D3">
        <w:rPr>
          <w:rFonts w:cs="Arial"/>
        </w:rPr>
        <w:t>sta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glede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na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smer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podzemnega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toka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vode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(proti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reki)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dokaj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reprezentativni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za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kakovost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podzemne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vode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na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območju</w:t>
      </w:r>
      <w:r w:rsidR="00DF09B2">
        <w:rPr>
          <w:rFonts w:cs="Arial"/>
        </w:rPr>
        <w:t xml:space="preserve"> </w:t>
      </w:r>
      <w:r w:rsidR="006D7E50" w:rsidRPr="002A16D3">
        <w:rPr>
          <w:rFonts w:cs="Arial"/>
        </w:rPr>
        <w:t>Mestne</w:t>
      </w:r>
      <w:r w:rsidR="00DF09B2">
        <w:rPr>
          <w:rFonts w:cs="Arial"/>
        </w:rPr>
        <w:t xml:space="preserve"> </w:t>
      </w:r>
      <w:r w:rsidR="006D7E50" w:rsidRPr="002A16D3">
        <w:rPr>
          <w:rFonts w:cs="Arial"/>
        </w:rPr>
        <w:t>občine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Ptuj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kot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tudi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za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mesto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posega,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sta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v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občini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Hajdina,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in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sicer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na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merilnem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mestu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Črpališču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Skorba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VG3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(globoki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vodnjak)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in</w:t>
      </w:r>
      <w:r w:rsidR="00DF09B2">
        <w:rPr>
          <w:rFonts w:cs="Arial"/>
        </w:rPr>
        <w:t xml:space="preserve"> </w:t>
      </w:r>
      <w:proofErr w:type="spellStart"/>
      <w:r w:rsidRPr="002A16D3">
        <w:rPr>
          <w:rFonts w:cs="Arial"/>
        </w:rPr>
        <w:t>Scorba</w:t>
      </w:r>
      <w:proofErr w:type="spellEnd"/>
      <w:r w:rsidR="00DF09B2">
        <w:rPr>
          <w:rFonts w:cs="Arial"/>
        </w:rPr>
        <w:t xml:space="preserve"> </w:t>
      </w:r>
      <w:r w:rsidRPr="002A16D3">
        <w:rPr>
          <w:rFonts w:cs="Arial"/>
        </w:rPr>
        <w:t>V5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(plitvi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vodnjak)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ter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merilnem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mestu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Lancova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vas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LP-1.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V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letu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2017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je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bilo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kemijsko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stanje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za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vodno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telo</w:t>
      </w:r>
      <w:r w:rsidR="00DF09B2">
        <w:rPr>
          <w:rFonts w:cs="Arial"/>
        </w:rPr>
        <w:t xml:space="preserve"> </w:t>
      </w:r>
      <w:r w:rsidR="006D7E50" w:rsidRPr="002A16D3">
        <w:rPr>
          <w:rFonts w:cs="Arial"/>
        </w:rPr>
        <w:t>(VT)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Dravska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kotlina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slabo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in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ocenjeno</w:t>
      </w:r>
      <w:r w:rsidR="00DF09B2">
        <w:rPr>
          <w:rFonts w:cs="Arial"/>
        </w:rPr>
        <w:t xml:space="preserve">, da </w:t>
      </w:r>
      <w:r w:rsidRPr="002A16D3">
        <w:rPr>
          <w:rFonts w:cs="Arial"/>
        </w:rPr>
        <w:t>onesnaženje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obsega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več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kot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30%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vodnega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telesa.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Visoka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raven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zaupanja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v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oceno</w:t>
      </w:r>
      <w:r w:rsidR="00DF09B2">
        <w:rPr>
          <w:rFonts w:cs="Arial"/>
        </w:rPr>
        <w:t xml:space="preserve">, da </w:t>
      </w:r>
      <w:r w:rsidRPr="002A16D3">
        <w:rPr>
          <w:rFonts w:cs="Arial"/>
        </w:rPr>
        <w:t>je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onesnažen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večji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del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telesa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temelji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na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dejstvu</w:t>
      </w:r>
      <w:r w:rsidR="00DF09B2">
        <w:rPr>
          <w:rFonts w:cs="Arial"/>
        </w:rPr>
        <w:t xml:space="preserve">, da </w:t>
      </w:r>
      <w:r w:rsidRPr="002A16D3">
        <w:rPr>
          <w:rFonts w:cs="Arial"/>
        </w:rPr>
        <w:t>so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sklenjeni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in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izdatni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vodonosniki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Dravske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kotline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močno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obremenjeni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s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kmetijsko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dejavnostjo.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Slabo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stanje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VT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Dravske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kotline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se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odraža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v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preseženih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vsebnostih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nitratov,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atrazina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in</w:t>
      </w:r>
      <w:r w:rsidR="00DF09B2">
        <w:rPr>
          <w:rFonts w:cs="Arial"/>
        </w:rPr>
        <w:t xml:space="preserve"> </w:t>
      </w:r>
      <w:proofErr w:type="spellStart"/>
      <w:r w:rsidRPr="002A16D3">
        <w:rPr>
          <w:rFonts w:cs="Arial"/>
        </w:rPr>
        <w:t>desetilatrazina</w:t>
      </w:r>
      <w:proofErr w:type="spellEnd"/>
      <w:r w:rsidRPr="002A16D3">
        <w:rPr>
          <w:rFonts w:cs="Arial"/>
        </w:rPr>
        <w:t>.</w:t>
      </w:r>
    </w:p>
    <w:p w:rsidR="006D7E50" w:rsidRPr="00E14663" w:rsidRDefault="006D7E50" w:rsidP="00F24A83">
      <w:pPr>
        <w:autoSpaceDE w:val="0"/>
        <w:autoSpaceDN w:val="0"/>
        <w:adjustRightInd w:val="0"/>
        <w:spacing w:line="260" w:lineRule="exact"/>
        <w:rPr>
          <w:rFonts w:cs="Arial"/>
        </w:rPr>
      </w:pPr>
    </w:p>
    <w:p w:rsidR="00DF09B2" w:rsidRDefault="00FB17D5" w:rsidP="00F24A83">
      <w:pPr>
        <w:autoSpaceDE w:val="0"/>
        <w:autoSpaceDN w:val="0"/>
        <w:adjustRightInd w:val="0"/>
        <w:spacing w:line="260" w:lineRule="exact"/>
        <w:rPr>
          <w:rFonts w:cs="Arial"/>
        </w:rPr>
      </w:pPr>
      <w:r w:rsidRPr="002A16D3">
        <w:rPr>
          <w:rFonts w:cs="Arial"/>
        </w:rPr>
        <w:t>Za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namen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ugotovitve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obstoječega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stanja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tal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je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bilo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izdelano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Poročilo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o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preiskavi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obstoječega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stanja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tal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za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Perutnina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Ptuj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d.o.o.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št.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56682020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z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dne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31.</w:t>
      </w:r>
      <w:r w:rsidR="00C57C87">
        <w:rPr>
          <w:rFonts w:cs="Arial"/>
        </w:rPr>
        <w:t> </w:t>
      </w:r>
      <w:r w:rsidRPr="002A16D3">
        <w:rPr>
          <w:rFonts w:cs="Arial"/>
        </w:rPr>
        <w:t>10.</w:t>
      </w:r>
      <w:r w:rsidR="00C57C87">
        <w:rPr>
          <w:rFonts w:cs="Arial"/>
        </w:rPr>
        <w:t> </w:t>
      </w:r>
      <w:r w:rsidRPr="002A16D3">
        <w:rPr>
          <w:rFonts w:cs="Arial"/>
        </w:rPr>
        <w:t>2020,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TALUM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INŠTITUT,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raziskava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materialov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in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varstvo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okolja,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d.o.o.,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Tovarniška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cesta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10,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2325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Kidričevo.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Iz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Poročila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izhaja</w:t>
      </w:r>
      <w:r w:rsidR="00DF09B2">
        <w:rPr>
          <w:rFonts w:cs="Arial"/>
        </w:rPr>
        <w:t xml:space="preserve">, da </w:t>
      </w:r>
      <w:r w:rsidRPr="002A16D3">
        <w:rPr>
          <w:rFonts w:cs="Arial"/>
        </w:rPr>
        <w:t>so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bila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na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območju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PC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MI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Ptuj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preiskana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tla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v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skladu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s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Pravilnikom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o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obratovalnem</w:t>
      </w:r>
      <w:r w:rsidR="00DF09B2">
        <w:rPr>
          <w:rFonts w:cs="Arial"/>
        </w:rPr>
        <w:t xml:space="preserve"> </w:t>
      </w:r>
      <w:proofErr w:type="spellStart"/>
      <w:r w:rsidRPr="002A16D3">
        <w:rPr>
          <w:rFonts w:cs="Arial"/>
        </w:rPr>
        <w:t>monitoringu</w:t>
      </w:r>
      <w:proofErr w:type="spellEnd"/>
      <w:r w:rsidR="00DF09B2">
        <w:rPr>
          <w:rFonts w:cs="Arial"/>
        </w:rPr>
        <w:t xml:space="preserve"> </w:t>
      </w:r>
      <w:r w:rsidRPr="002A16D3">
        <w:rPr>
          <w:rFonts w:cs="Arial"/>
        </w:rPr>
        <w:t>stanja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tal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(Uradni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list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RS,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št.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66/17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in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4/18)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s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podrobnejšim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opisom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in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izvedbo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onesnaženosti</w:t>
      </w:r>
      <w:r w:rsidR="00DF09B2">
        <w:rPr>
          <w:rFonts w:cs="Arial"/>
        </w:rPr>
        <w:t xml:space="preserve"> </w:t>
      </w:r>
      <w:r w:rsidR="006D7E50" w:rsidRPr="002A16D3">
        <w:rPr>
          <w:rFonts w:cs="Arial"/>
        </w:rPr>
        <w:t>na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površin</w:t>
      </w:r>
      <w:r w:rsidR="006D7E50" w:rsidRPr="002A16D3">
        <w:rPr>
          <w:rFonts w:cs="Arial"/>
        </w:rPr>
        <w:t>i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850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arov.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Po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vrednotenju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vsebnosti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nevarnih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snovi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po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Uredbi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o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mejnih,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opozorilnih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in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kritičnih</w:t>
      </w:r>
      <w:r w:rsidR="00DF09B2">
        <w:rPr>
          <w:rFonts w:cs="Arial"/>
        </w:rPr>
        <w:t xml:space="preserve"> </w:t>
      </w:r>
      <w:proofErr w:type="spellStart"/>
      <w:r w:rsidRPr="002A16D3">
        <w:rPr>
          <w:rFonts w:cs="Arial"/>
        </w:rPr>
        <w:t>imisijskih</w:t>
      </w:r>
      <w:proofErr w:type="spellEnd"/>
      <w:r w:rsidR="00DF09B2">
        <w:rPr>
          <w:rFonts w:cs="Arial"/>
        </w:rPr>
        <w:t xml:space="preserve"> </w:t>
      </w:r>
      <w:r w:rsidRPr="002A16D3">
        <w:rPr>
          <w:rFonts w:cs="Arial"/>
        </w:rPr>
        <w:t>vrednosti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nevarnih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snovi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tleh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(Uradni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list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RS,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št.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68/96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in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41/04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–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ZVO-1)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je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ugotovljeno</w:t>
      </w:r>
      <w:r w:rsidR="00DF09B2">
        <w:rPr>
          <w:rFonts w:cs="Arial"/>
        </w:rPr>
        <w:t xml:space="preserve">, da </w:t>
      </w:r>
      <w:r w:rsidRPr="002A16D3">
        <w:rPr>
          <w:rFonts w:cs="Arial"/>
        </w:rPr>
        <w:t>vrednosti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parametrov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ne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presegajo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mejnih</w:t>
      </w:r>
      <w:r w:rsidR="00DF09B2">
        <w:rPr>
          <w:rFonts w:cs="Arial"/>
        </w:rPr>
        <w:t xml:space="preserve"> </w:t>
      </w:r>
      <w:proofErr w:type="spellStart"/>
      <w:r w:rsidRPr="002A16D3">
        <w:rPr>
          <w:rFonts w:cs="Arial"/>
        </w:rPr>
        <w:t>imisijskih</w:t>
      </w:r>
      <w:proofErr w:type="spellEnd"/>
      <w:r w:rsidR="00DF09B2">
        <w:rPr>
          <w:rFonts w:cs="Arial"/>
        </w:rPr>
        <w:t xml:space="preserve"> </w:t>
      </w:r>
      <w:r w:rsidRPr="002A16D3">
        <w:rPr>
          <w:rFonts w:cs="Arial"/>
        </w:rPr>
        <w:t>vrednosti,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razen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za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kobalt</w:t>
      </w:r>
      <w:r w:rsidR="00DF09B2">
        <w:rPr>
          <w:rFonts w:cs="Arial"/>
        </w:rPr>
        <w:t xml:space="preserve">, ki </w:t>
      </w:r>
      <w:r w:rsidRPr="002A16D3">
        <w:rPr>
          <w:rFonts w:cs="Arial"/>
        </w:rPr>
        <w:t>presega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mejno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vrednost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na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obeh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preiskovanih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globinah,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kar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pomeni</w:t>
      </w:r>
      <w:r w:rsidR="00DF09B2">
        <w:rPr>
          <w:rFonts w:cs="Arial"/>
        </w:rPr>
        <w:t xml:space="preserve">, da </w:t>
      </w:r>
      <w:r w:rsidRPr="002A16D3">
        <w:rPr>
          <w:rFonts w:cs="Arial"/>
        </w:rPr>
        <w:t>je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gostota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te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nevarne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snovi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v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tleh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takšna</w:t>
      </w:r>
      <w:r w:rsidR="00DF09B2">
        <w:rPr>
          <w:rFonts w:cs="Arial"/>
        </w:rPr>
        <w:t xml:space="preserve">, da </w:t>
      </w:r>
      <w:r w:rsidRPr="002A16D3">
        <w:rPr>
          <w:rFonts w:cs="Arial"/>
        </w:rPr>
        <w:t>pri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določenih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vrstah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rabe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tal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(npr.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vrtci)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lahko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pomeni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verjetnost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škodljivih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učinkov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ali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vplivov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na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zdravje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človeka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ali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okolje.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Glede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na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sondiranje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tal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na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celotnem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območju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obravnave,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je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za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tla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značilna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podobna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zgradba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in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sicer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na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vrhu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dobrih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10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cm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nasute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zemlje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(izvorno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A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horizont),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sledi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plast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zemlje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in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proda,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nato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sledijo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pretežno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naravne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aluvialne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plasti.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Mestoma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pa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so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tla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spremenjena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v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celoti,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zlasti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v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bližini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objektov,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zaradi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pretekle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gradnje.</w:t>
      </w:r>
    </w:p>
    <w:p w:rsidR="00DF09B2" w:rsidRDefault="00FB17D5" w:rsidP="00F24A83">
      <w:pPr>
        <w:autoSpaceDE w:val="0"/>
        <w:autoSpaceDN w:val="0"/>
        <w:adjustRightInd w:val="0"/>
        <w:spacing w:line="260" w:lineRule="exact"/>
        <w:rPr>
          <w:rFonts w:cs="Arial"/>
        </w:rPr>
      </w:pPr>
      <w:r w:rsidRPr="002A16D3">
        <w:rPr>
          <w:rFonts w:cs="Arial"/>
        </w:rPr>
        <w:t>Po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Uredbi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o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merilih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za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ugotavljanje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stopnje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obremenjenosti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okolja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zaradi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onesnaženosti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tal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z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nevarnimi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snovmi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(Uradni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list.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RS,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št.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7/19)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spada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preiskovano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območje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tal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v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drugo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stopnjo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obremenjenosti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okolja</w:t>
      </w:r>
      <w:r w:rsidR="00DF09B2">
        <w:rPr>
          <w:rFonts w:cs="Arial"/>
        </w:rPr>
        <w:t xml:space="preserve">, ker </w:t>
      </w:r>
      <w:r w:rsidRPr="002A16D3">
        <w:rPr>
          <w:rFonts w:cs="Arial"/>
        </w:rPr>
        <w:t>nobena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povprečna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vrednost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preiskanih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parametrov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ne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presega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mejne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vrednosti,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povprečna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vrednost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kobalta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pa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ne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presega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opozorilne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vrednosti.</w:t>
      </w:r>
    </w:p>
    <w:p w:rsidR="006D7E50" w:rsidRPr="00E14663" w:rsidRDefault="006D7E50" w:rsidP="00F24A83">
      <w:pPr>
        <w:autoSpaceDE w:val="0"/>
        <w:autoSpaceDN w:val="0"/>
        <w:adjustRightInd w:val="0"/>
        <w:spacing w:line="260" w:lineRule="exact"/>
        <w:rPr>
          <w:rFonts w:cs="Arial"/>
          <w:highlight w:val="green"/>
        </w:rPr>
      </w:pPr>
    </w:p>
    <w:p w:rsidR="00C70881" w:rsidRDefault="00FB17D5" w:rsidP="00F24A83">
      <w:pPr>
        <w:autoSpaceDE w:val="0"/>
        <w:autoSpaceDN w:val="0"/>
        <w:adjustRightInd w:val="0"/>
        <w:spacing w:line="260" w:lineRule="exact"/>
        <w:rPr>
          <w:rFonts w:cs="Arial"/>
        </w:rPr>
      </w:pPr>
      <w:r w:rsidRPr="002A16D3">
        <w:rPr>
          <w:rFonts w:cs="Arial"/>
        </w:rPr>
        <w:t>Spremembe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v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klavnici,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kafileriji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in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novi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IČN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v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fazi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obratovanja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ne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bodo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dodatno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vplivale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na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obstoječe,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zgoraj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opisano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stanje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tal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na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območju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celotnega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industrijskega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obrata.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Pričakuje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se</w:t>
      </w:r>
      <w:r w:rsidR="00DF09B2">
        <w:rPr>
          <w:rFonts w:cs="Arial"/>
        </w:rPr>
        <w:t xml:space="preserve">, da </w:t>
      </w:r>
      <w:r w:rsidRPr="002A16D3">
        <w:rPr>
          <w:rFonts w:cs="Arial"/>
        </w:rPr>
        <w:t>bo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območje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PC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MI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Ptuj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tudi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v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bodoče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uvrščeno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v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drugo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stopnjo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obremenjenosti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okolja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zaradi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onesnaženosti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tal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z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nevarnimi</w:t>
      </w:r>
      <w:r w:rsidR="00DF09B2">
        <w:rPr>
          <w:rFonts w:cs="Arial"/>
        </w:rPr>
        <w:t xml:space="preserve"> </w:t>
      </w:r>
      <w:r w:rsidRPr="002A16D3">
        <w:rPr>
          <w:rFonts w:cs="Arial"/>
        </w:rPr>
        <w:t>snovmi.</w:t>
      </w:r>
    </w:p>
    <w:p w:rsidR="002A16D3" w:rsidRDefault="002A16D3" w:rsidP="00F24A83">
      <w:pPr>
        <w:autoSpaceDE w:val="0"/>
        <w:autoSpaceDN w:val="0"/>
        <w:adjustRightInd w:val="0"/>
        <w:spacing w:line="260" w:lineRule="exact"/>
        <w:rPr>
          <w:rFonts w:cs="Arial"/>
        </w:rPr>
      </w:pPr>
    </w:p>
    <w:p w:rsidR="00FB17D5" w:rsidRPr="002A16D3" w:rsidRDefault="00C70881" w:rsidP="00F24A83">
      <w:pPr>
        <w:tabs>
          <w:tab w:val="left" w:pos="567"/>
        </w:tabs>
        <w:spacing w:line="260" w:lineRule="exact"/>
      </w:pPr>
      <w:proofErr w:type="spellStart"/>
      <w:r w:rsidRPr="002A16D3">
        <w:t>9.1.a</w:t>
      </w:r>
      <w:proofErr w:type="spellEnd"/>
      <w:r w:rsidRPr="002A16D3">
        <w:tab/>
        <w:t>Pričakovani</w:t>
      </w:r>
      <w:r w:rsidR="00DF09B2">
        <w:t xml:space="preserve"> </w:t>
      </w:r>
      <w:r w:rsidRPr="002A16D3">
        <w:t>vplivi</w:t>
      </w:r>
      <w:r w:rsidR="00DF09B2">
        <w:t xml:space="preserve"> </w:t>
      </w:r>
      <w:r w:rsidRPr="002A16D3">
        <w:t>v</w:t>
      </w:r>
      <w:r w:rsidR="00DF09B2">
        <w:t xml:space="preserve"> </w:t>
      </w:r>
      <w:r w:rsidRPr="002A16D3">
        <w:t>času</w:t>
      </w:r>
      <w:r w:rsidR="00DF09B2">
        <w:t xml:space="preserve"> </w:t>
      </w:r>
      <w:r w:rsidRPr="002A16D3">
        <w:t>gradnje</w:t>
      </w:r>
      <w:r w:rsidR="00DF09B2">
        <w:t xml:space="preserve"> </w:t>
      </w:r>
      <w:r w:rsidRPr="002A16D3">
        <w:t>in</w:t>
      </w:r>
      <w:r w:rsidR="00DF09B2">
        <w:t xml:space="preserve"> </w:t>
      </w:r>
      <w:r w:rsidRPr="002A16D3">
        <w:t>pogoji</w:t>
      </w:r>
    </w:p>
    <w:p w:rsidR="00FB17D5" w:rsidRPr="002A16D3" w:rsidRDefault="00FB17D5" w:rsidP="00F24A83">
      <w:pPr>
        <w:tabs>
          <w:tab w:val="left" w:pos="567"/>
        </w:tabs>
        <w:spacing w:line="260" w:lineRule="exact"/>
      </w:pPr>
    </w:p>
    <w:p w:rsidR="00FB17D5" w:rsidRPr="00E14663" w:rsidRDefault="00FB17D5" w:rsidP="00F24A83">
      <w:pPr>
        <w:spacing w:line="260" w:lineRule="exact"/>
      </w:pPr>
      <w:r w:rsidRPr="002A16D3">
        <w:t>Pri</w:t>
      </w:r>
      <w:r w:rsidR="00DF09B2">
        <w:t xml:space="preserve"> </w:t>
      </w:r>
      <w:r w:rsidRPr="002A16D3">
        <w:t>večjih</w:t>
      </w:r>
      <w:r w:rsidR="00DF09B2">
        <w:t xml:space="preserve"> </w:t>
      </w:r>
      <w:r w:rsidRPr="002A16D3">
        <w:t>rekonstrukcijskih</w:t>
      </w:r>
      <w:r w:rsidR="00DF09B2">
        <w:t xml:space="preserve"> </w:t>
      </w:r>
      <w:r w:rsidRPr="002A16D3">
        <w:t>delih</w:t>
      </w:r>
      <w:r w:rsidR="00DF09B2">
        <w:t xml:space="preserve"> </w:t>
      </w:r>
      <w:r w:rsidRPr="002A16D3">
        <w:t>zaradi</w:t>
      </w:r>
      <w:r w:rsidR="00DF09B2">
        <w:t xml:space="preserve"> </w:t>
      </w:r>
      <w:r w:rsidRPr="002A16D3">
        <w:t>postavitve</w:t>
      </w:r>
      <w:r w:rsidR="00DF09B2">
        <w:t xml:space="preserve"> </w:t>
      </w:r>
      <w:r w:rsidRPr="002A16D3">
        <w:t>nove</w:t>
      </w:r>
      <w:r w:rsidR="00DF09B2">
        <w:t xml:space="preserve"> </w:t>
      </w:r>
      <w:r w:rsidRPr="002A16D3">
        <w:t>tehnološke</w:t>
      </w:r>
      <w:r w:rsidR="00DF09B2">
        <w:t xml:space="preserve"> </w:t>
      </w:r>
      <w:r w:rsidRPr="002A16D3">
        <w:t>opreme</w:t>
      </w:r>
      <w:r w:rsidR="00DF09B2">
        <w:t xml:space="preserve"> </w:t>
      </w:r>
      <w:r w:rsidRPr="002A16D3">
        <w:t>v</w:t>
      </w:r>
      <w:r w:rsidR="00DF09B2">
        <w:t xml:space="preserve"> </w:t>
      </w:r>
      <w:r w:rsidRPr="002A16D3">
        <w:t>klavnici</w:t>
      </w:r>
      <w:r w:rsidR="00DF09B2">
        <w:t xml:space="preserve"> </w:t>
      </w:r>
      <w:r w:rsidRPr="002A16D3">
        <w:t>in</w:t>
      </w:r>
      <w:r w:rsidR="00DF09B2">
        <w:t xml:space="preserve"> </w:t>
      </w:r>
      <w:r w:rsidRPr="002A16D3">
        <w:t>izgradnji</w:t>
      </w:r>
      <w:r w:rsidR="00DF09B2">
        <w:t xml:space="preserve"> </w:t>
      </w:r>
      <w:r w:rsidRPr="002A16D3">
        <w:t>odprtega</w:t>
      </w:r>
      <w:r w:rsidR="00DF09B2">
        <w:t xml:space="preserve"> </w:t>
      </w:r>
      <w:r w:rsidRPr="002A16D3">
        <w:t>nadstreška</w:t>
      </w:r>
      <w:r w:rsidR="00DF09B2">
        <w:t xml:space="preserve"> </w:t>
      </w:r>
      <w:r w:rsidRPr="002A16D3">
        <w:t>za</w:t>
      </w:r>
      <w:r w:rsidR="00DF09B2">
        <w:t xml:space="preserve"> </w:t>
      </w:r>
      <w:r w:rsidRPr="002A16D3">
        <w:t>nakladanje,</w:t>
      </w:r>
      <w:r w:rsidR="00DF09B2">
        <w:t xml:space="preserve"> </w:t>
      </w:r>
      <w:r w:rsidRPr="002A16D3">
        <w:t>pri</w:t>
      </w:r>
      <w:r w:rsidR="00DF09B2">
        <w:t xml:space="preserve"> </w:t>
      </w:r>
      <w:r w:rsidRPr="002A16D3">
        <w:t>obnovi</w:t>
      </w:r>
      <w:r w:rsidR="00DF09B2">
        <w:t xml:space="preserve"> </w:t>
      </w:r>
      <w:r w:rsidRPr="002A16D3">
        <w:t>kafilerije</w:t>
      </w:r>
      <w:r w:rsidR="00DF09B2">
        <w:t xml:space="preserve"> </w:t>
      </w:r>
      <w:r w:rsidRPr="002A16D3">
        <w:t>ter</w:t>
      </w:r>
      <w:r w:rsidR="00DF09B2">
        <w:t xml:space="preserve"> </w:t>
      </w:r>
      <w:r w:rsidRPr="002A16D3">
        <w:t>pri</w:t>
      </w:r>
      <w:r w:rsidR="00DF09B2">
        <w:t xml:space="preserve"> </w:t>
      </w:r>
      <w:r w:rsidRPr="002A16D3">
        <w:t>gradnji</w:t>
      </w:r>
      <w:r w:rsidR="00DF09B2">
        <w:t xml:space="preserve"> </w:t>
      </w:r>
      <w:r w:rsidRPr="002A16D3">
        <w:t>nove</w:t>
      </w:r>
      <w:r w:rsidR="00DF09B2">
        <w:t xml:space="preserve"> </w:t>
      </w:r>
      <w:r w:rsidRPr="002A16D3">
        <w:t>fizikalno</w:t>
      </w:r>
      <w:r w:rsidR="00DF09B2">
        <w:t xml:space="preserve"> </w:t>
      </w:r>
      <w:r w:rsidRPr="002A16D3">
        <w:t>kemijske</w:t>
      </w:r>
      <w:r w:rsidR="00DF09B2">
        <w:t xml:space="preserve"> </w:t>
      </w:r>
      <w:r w:rsidRPr="002A16D3">
        <w:t>čistilne</w:t>
      </w:r>
      <w:r w:rsidR="00DF09B2">
        <w:t xml:space="preserve"> </w:t>
      </w:r>
      <w:r w:rsidRPr="002A16D3">
        <w:t>naprave</w:t>
      </w:r>
      <w:r w:rsidR="00DF09B2">
        <w:t xml:space="preserve"> </w:t>
      </w:r>
      <w:r w:rsidRPr="002A16D3">
        <w:t>za</w:t>
      </w:r>
      <w:r w:rsidR="00DF09B2">
        <w:t xml:space="preserve"> </w:t>
      </w:r>
      <w:r w:rsidRPr="002A16D3">
        <w:t>odpadne</w:t>
      </w:r>
      <w:r w:rsidR="00DF09B2">
        <w:t xml:space="preserve"> </w:t>
      </w:r>
      <w:r w:rsidRPr="002A16D3">
        <w:t>vode</w:t>
      </w:r>
      <w:r w:rsidR="00DF09B2">
        <w:t xml:space="preserve"> </w:t>
      </w:r>
      <w:r w:rsidRPr="002A16D3">
        <w:t>iz</w:t>
      </w:r>
      <w:r w:rsidR="00DF09B2">
        <w:t xml:space="preserve"> </w:t>
      </w:r>
      <w:r w:rsidRPr="002A16D3">
        <w:t>Mesne</w:t>
      </w:r>
      <w:r w:rsidR="00DF09B2">
        <w:t xml:space="preserve"> </w:t>
      </w:r>
      <w:r w:rsidRPr="002A16D3">
        <w:t>industrije</w:t>
      </w:r>
      <w:r w:rsidR="00DF09B2">
        <w:t xml:space="preserve"> </w:t>
      </w:r>
      <w:r w:rsidRPr="002A16D3">
        <w:t>Zagrebška</w:t>
      </w:r>
      <w:r w:rsidR="00DF09B2">
        <w:t xml:space="preserve"> </w:t>
      </w:r>
      <w:r w:rsidRPr="002A16D3">
        <w:t>c.</w:t>
      </w:r>
      <w:r w:rsidR="00DF09B2">
        <w:t xml:space="preserve"> </w:t>
      </w:r>
      <w:r w:rsidRPr="002A16D3">
        <w:t>Ptuj,</w:t>
      </w:r>
      <w:r w:rsidR="00DF09B2">
        <w:t xml:space="preserve"> </w:t>
      </w:r>
      <w:r w:rsidRPr="002A16D3">
        <w:t>se</w:t>
      </w:r>
      <w:r w:rsidR="00DF09B2">
        <w:t xml:space="preserve"> </w:t>
      </w:r>
      <w:r w:rsidRPr="002A16D3">
        <w:t>ocenjuje</w:t>
      </w:r>
      <w:r w:rsidR="00DF09B2">
        <w:t xml:space="preserve">, da </w:t>
      </w:r>
      <w:r w:rsidRPr="002A16D3">
        <w:t>pri</w:t>
      </w:r>
      <w:r w:rsidR="00DF09B2">
        <w:t xml:space="preserve"> </w:t>
      </w:r>
      <w:r w:rsidRPr="002A16D3">
        <w:t>normalnih</w:t>
      </w:r>
      <w:r w:rsidR="00DF09B2">
        <w:t xml:space="preserve"> </w:t>
      </w:r>
      <w:r w:rsidRPr="002A16D3">
        <w:t>pogojih</w:t>
      </w:r>
      <w:r w:rsidR="00DF09B2">
        <w:t xml:space="preserve"> </w:t>
      </w:r>
      <w:r w:rsidRPr="002A16D3">
        <w:t>gradnje,</w:t>
      </w:r>
      <w:r w:rsidR="00DF09B2">
        <w:t xml:space="preserve"> </w:t>
      </w:r>
      <w:r w:rsidRPr="002A16D3">
        <w:t>ob</w:t>
      </w:r>
      <w:r w:rsidR="00DF09B2">
        <w:t xml:space="preserve"> </w:t>
      </w:r>
      <w:r w:rsidRPr="002A16D3">
        <w:t>upoštevanju</w:t>
      </w:r>
      <w:r w:rsidR="00DF09B2">
        <w:t xml:space="preserve"> </w:t>
      </w:r>
      <w:r w:rsidRPr="002A16D3">
        <w:t>varstvenih</w:t>
      </w:r>
      <w:r w:rsidR="00DF09B2">
        <w:t xml:space="preserve"> </w:t>
      </w:r>
      <w:r w:rsidRPr="002A16D3">
        <w:t>ukrepov</w:t>
      </w:r>
      <w:r w:rsidR="00DF09B2">
        <w:t xml:space="preserve"> </w:t>
      </w:r>
      <w:r w:rsidRPr="002A16D3">
        <w:t>in</w:t>
      </w:r>
      <w:r w:rsidR="00DF09B2">
        <w:t xml:space="preserve"> </w:t>
      </w:r>
      <w:r w:rsidRPr="002A16D3">
        <w:t>ob</w:t>
      </w:r>
      <w:r w:rsidR="00DF09B2">
        <w:t xml:space="preserve"> </w:t>
      </w:r>
      <w:r w:rsidRPr="002A16D3">
        <w:t>predpostavki</w:t>
      </w:r>
      <w:r w:rsidR="00DF09B2">
        <w:t xml:space="preserve">, da </w:t>
      </w:r>
      <w:r w:rsidRPr="002A16D3">
        <w:t>na</w:t>
      </w:r>
      <w:r w:rsidR="00DF09B2">
        <w:t xml:space="preserve"> </w:t>
      </w:r>
      <w:r w:rsidRPr="002A16D3">
        <w:t>lokaciji</w:t>
      </w:r>
      <w:r w:rsidR="00DF09B2">
        <w:t xml:space="preserve"> </w:t>
      </w:r>
      <w:r w:rsidRPr="002A16D3">
        <w:t>posega</w:t>
      </w:r>
      <w:r w:rsidR="00DF09B2">
        <w:t xml:space="preserve"> </w:t>
      </w:r>
      <w:r w:rsidRPr="002A16D3">
        <w:t>obratujejo</w:t>
      </w:r>
      <w:r w:rsidR="00DF09B2">
        <w:t xml:space="preserve"> </w:t>
      </w:r>
      <w:r w:rsidRPr="002A16D3">
        <w:t>le</w:t>
      </w:r>
      <w:r w:rsidR="00DF09B2">
        <w:t xml:space="preserve"> </w:t>
      </w:r>
      <w:r w:rsidRPr="002A16D3">
        <w:t>tehnično</w:t>
      </w:r>
      <w:r w:rsidR="00DF09B2">
        <w:t xml:space="preserve"> </w:t>
      </w:r>
      <w:r w:rsidRPr="002A16D3">
        <w:t>brezhibni</w:t>
      </w:r>
      <w:r w:rsidR="00DF09B2">
        <w:t xml:space="preserve"> </w:t>
      </w:r>
      <w:r w:rsidRPr="002A16D3">
        <w:t>in</w:t>
      </w:r>
      <w:r w:rsidR="00DF09B2">
        <w:t xml:space="preserve"> </w:t>
      </w:r>
      <w:r w:rsidRPr="002A16D3">
        <w:t>redno</w:t>
      </w:r>
      <w:r w:rsidR="00DF09B2">
        <w:t xml:space="preserve"> </w:t>
      </w:r>
      <w:r w:rsidRPr="002A16D3">
        <w:t>vzdrževani</w:t>
      </w:r>
      <w:r w:rsidR="00DF09B2">
        <w:t xml:space="preserve"> </w:t>
      </w:r>
      <w:r w:rsidRPr="002A16D3">
        <w:t>delovni</w:t>
      </w:r>
      <w:r w:rsidR="00DF09B2">
        <w:t xml:space="preserve"> </w:t>
      </w:r>
      <w:r w:rsidRPr="002A16D3">
        <w:t>stroji</w:t>
      </w:r>
      <w:r w:rsidR="00DF09B2">
        <w:t xml:space="preserve"> </w:t>
      </w:r>
      <w:r w:rsidRPr="002A16D3">
        <w:t>in</w:t>
      </w:r>
      <w:r w:rsidR="00DF09B2">
        <w:t xml:space="preserve"> </w:t>
      </w:r>
      <w:r w:rsidRPr="002A16D3">
        <w:t>naprave,</w:t>
      </w:r>
      <w:r w:rsidR="00DF09B2">
        <w:t xml:space="preserve"> </w:t>
      </w:r>
      <w:r w:rsidRPr="002A16D3">
        <w:t>možnosti</w:t>
      </w:r>
      <w:r w:rsidR="00DF09B2">
        <w:t xml:space="preserve"> </w:t>
      </w:r>
      <w:r w:rsidRPr="002A16D3">
        <w:t>vnosa</w:t>
      </w:r>
      <w:r w:rsidR="00DF09B2">
        <w:t xml:space="preserve"> </w:t>
      </w:r>
      <w:r w:rsidRPr="002A16D3">
        <w:t>onesnaževal</w:t>
      </w:r>
      <w:r w:rsidR="00DF09B2">
        <w:t xml:space="preserve"> </w:t>
      </w:r>
      <w:r w:rsidRPr="002A16D3">
        <w:t>v</w:t>
      </w:r>
      <w:r w:rsidR="00DF09B2">
        <w:t xml:space="preserve"> </w:t>
      </w:r>
      <w:r w:rsidRPr="002A16D3">
        <w:t>podzemne</w:t>
      </w:r>
      <w:r w:rsidR="00DF09B2">
        <w:t xml:space="preserve"> </w:t>
      </w:r>
      <w:r w:rsidRPr="002A16D3">
        <w:t>vode</w:t>
      </w:r>
      <w:r w:rsidR="00DF09B2">
        <w:t xml:space="preserve"> </w:t>
      </w:r>
      <w:r w:rsidRPr="002A16D3">
        <w:t>ni.</w:t>
      </w:r>
      <w:r w:rsidR="00DF09B2">
        <w:t xml:space="preserve"> </w:t>
      </w:r>
      <w:r w:rsidRPr="002A16D3">
        <w:t>V</w:t>
      </w:r>
      <w:r w:rsidR="00DF09B2">
        <w:t xml:space="preserve"> </w:t>
      </w:r>
      <w:r w:rsidRPr="002A16D3">
        <w:t>primeru</w:t>
      </w:r>
      <w:r w:rsidR="00DF09B2">
        <w:t xml:space="preserve"> </w:t>
      </w:r>
      <w:r w:rsidRPr="002A16D3">
        <w:t>alternativnega</w:t>
      </w:r>
      <w:r w:rsidR="00DF09B2">
        <w:t xml:space="preserve"> </w:t>
      </w:r>
      <w:r w:rsidRPr="002A16D3">
        <w:t>razvoja</w:t>
      </w:r>
      <w:r w:rsidR="00DF09B2">
        <w:t xml:space="preserve"> </w:t>
      </w:r>
      <w:r w:rsidRPr="002A16D3">
        <w:t>dogodkov</w:t>
      </w:r>
      <w:r w:rsidR="00DF09B2">
        <w:t xml:space="preserve"> </w:t>
      </w:r>
      <w:r w:rsidRPr="002A16D3">
        <w:t>je</w:t>
      </w:r>
      <w:r w:rsidR="00DF09B2">
        <w:t xml:space="preserve"> </w:t>
      </w:r>
      <w:r w:rsidRPr="002A16D3">
        <w:t>vnos</w:t>
      </w:r>
      <w:r w:rsidR="00DF09B2">
        <w:t xml:space="preserve"> </w:t>
      </w:r>
      <w:r w:rsidRPr="002A16D3">
        <w:t>onesnaževal</w:t>
      </w:r>
      <w:r w:rsidR="00DF09B2">
        <w:t xml:space="preserve"> </w:t>
      </w:r>
      <w:r w:rsidRPr="002A16D3">
        <w:t>v</w:t>
      </w:r>
      <w:r w:rsidR="00DF09B2">
        <w:t xml:space="preserve"> </w:t>
      </w:r>
      <w:r w:rsidRPr="002A16D3">
        <w:t>vodno</w:t>
      </w:r>
      <w:r w:rsidR="00DF09B2">
        <w:t xml:space="preserve"> </w:t>
      </w:r>
      <w:r w:rsidRPr="002A16D3">
        <w:t>telo</w:t>
      </w:r>
      <w:r w:rsidR="00DF09B2">
        <w:t xml:space="preserve"> </w:t>
      </w:r>
      <w:r w:rsidRPr="002A16D3">
        <w:t>majhen.</w:t>
      </w:r>
      <w:r w:rsidR="00DF09B2">
        <w:t xml:space="preserve"> </w:t>
      </w:r>
      <w:r w:rsidRPr="002A16D3">
        <w:t>Ob</w:t>
      </w:r>
      <w:r w:rsidR="00DF09B2">
        <w:t xml:space="preserve"> </w:t>
      </w:r>
      <w:r w:rsidRPr="002A16D3">
        <w:t>takojšnji</w:t>
      </w:r>
      <w:r w:rsidR="00DF09B2">
        <w:t xml:space="preserve"> </w:t>
      </w:r>
      <w:r w:rsidRPr="002A16D3">
        <w:t>odstranitvi</w:t>
      </w:r>
      <w:r w:rsidR="00DF09B2">
        <w:t xml:space="preserve"> </w:t>
      </w:r>
      <w:r w:rsidRPr="002A16D3">
        <w:t>onesnažene</w:t>
      </w:r>
      <w:r w:rsidR="00DF09B2">
        <w:t xml:space="preserve"> </w:t>
      </w:r>
      <w:r w:rsidRPr="002A16D3">
        <w:t>zemljine</w:t>
      </w:r>
      <w:r w:rsidR="00DF09B2">
        <w:t xml:space="preserve"> </w:t>
      </w:r>
      <w:r w:rsidRPr="002A16D3">
        <w:t>je</w:t>
      </w:r>
      <w:r w:rsidR="00DF09B2">
        <w:t xml:space="preserve"> </w:t>
      </w:r>
      <w:r w:rsidRPr="002A16D3">
        <w:t>nadaljnje</w:t>
      </w:r>
      <w:r w:rsidR="00DF09B2">
        <w:t xml:space="preserve"> </w:t>
      </w:r>
      <w:r w:rsidRPr="002A16D3">
        <w:t>pronicanje</w:t>
      </w:r>
      <w:r w:rsidR="00DF09B2">
        <w:t xml:space="preserve"> </w:t>
      </w:r>
      <w:r w:rsidRPr="002A16D3">
        <w:t>onesnaževala</w:t>
      </w:r>
      <w:r w:rsidR="00DF09B2">
        <w:t xml:space="preserve"> </w:t>
      </w:r>
      <w:r w:rsidRPr="002A16D3">
        <w:t>v</w:t>
      </w:r>
      <w:r w:rsidR="00DF09B2">
        <w:t xml:space="preserve"> </w:t>
      </w:r>
      <w:r w:rsidRPr="002A16D3">
        <w:t>telo</w:t>
      </w:r>
      <w:r w:rsidR="00DF09B2">
        <w:t xml:space="preserve"> </w:t>
      </w:r>
      <w:r w:rsidRPr="002A16D3">
        <w:t>podzemne</w:t>
      </w:r>
      <w:r w:rsidR="00DF09B2">
        <w:t xml:space="preserve"> </w:t>
      </w:r>
      <w:r w:rsidRPr="002A16D3">
        <w:t>vode</w:t>
      </w:r>
      <w:r w:rsidR="00DF09B2">
        <w:t xml:space="preserve"> </w:t>
      </w:r>
      <w:r w:rsidRPr="002A16D3">
        <w:t>onemogočeno.</w:t>
      </w:r>
      <w:r w:rsidR="00DF09B2">
        <w:t xml:space="preserve"> </w:t>
      </w:r>
      <w:r w:rsidRPr="002A16D3">
        <w:t>V</w:t>
      </w:r>
      <w:r w:rsidR="00DF09B2">
        <w:t xml:space="preserve"> </w:t>
      </w:r>
      <w:r w:rsidRPr="002A16D3">
        <w:t>primeru</w:t>
      </w:r>
      <w:r w:rsidR="00DF09B2">
        <w:t xml:space="preserve"> </w:t>
      </w:r>
      <w:r w:rsidRPr="002A16D3">
        <w:t>scenarija</w:t>
      </w:r>
      <w:r w:rsidR="00DF09B2">
        <w:t xml:space="preserve"> </w:t>
      </w:r>
      <w:r w:rsidRPr="002A16D3">
        <w:t>izjemnega</w:t>
      </w:r>
      <w:r w:rsidR="00DF09B2">
        <w:t xml:space="preserve"> </w:t>
      </w:r>
      <w:r w:rsidRPr="002A16D3">
        <w:t>dogodka,</w:t>
      </w:r>
      <w:r w:rsidR="00DF09B2">
        <w:t xml:space="preserve"> </w:t>
      </w:r>
      <w:r w:rsidRPr="002A16D3">
        <w:t>pri</w:t>
      </w:r>
      <w:r w:rsidR="00DF09B2">
        <w:t xml:space="preserve"> </w:t>
      </w:r>
      <w:r w:rsidRPr="002A16D3">
        <w:t>katerem</w:t>
      </w:r>
      <w:r w:rsidR="00DF09B2">
        <w:t xml:space="preserve"> </w:t>
      </w:r>
      <w:r w:rsidRPr="002A16D3">
        <w:t>pride</w:t>
      </w:r>
      <w:r w:rsidR="00DF09B2">
        <w:t xml:space="preserve"> </w:t>
      </w:r>
      <w:r w:rsidRPr="002A16D3">
        <w:t>do</w:t>
      </w:r>
      <w:r w:rsidR="00DF09B2">
        <w:t xml:space="preserve"> </w:t>
      </w:r>
      <w:r w:rsidRPr="002A16D3">
        <w:t>velikih</w:t>
      </w:r>
      <w:r w:rsidR="00DF09B2">
        <w:t xml:space="preserve"> </w:t>
      </w:r>
      <w:r w:rsidRPr="002A16D3">
        <w:t>odstopanj</w:t>
      </w:r>
      <w:r w:rsidR="00DF09B2">
        <w:t xml:space="preserve"> </w:t>
      </w:r>
      <w:r w:rsidRPr="002A16D3">
        <w:t>od</w:t>
      </w:r>
      <w:r w:rsidR="00DF09B2">
        <w:t xml:space="preserve"> </w:t>
      </w:r>
      <w:r w:rsidRPr="002A16D3">
        <w:t>normalnega</w:t>
      </w:r>
      <w:r w:rsidR="00DF09B2">
        <w:t xml:space="preserve"> </w:t>
      </w:r>
      <w:r w:rsidRPr="002A16D3">
        <w:t>poteka</w:t>
      </w:r>
      <w:r w:rsidR="00DF09B2">
        <w:t xml:space="preserve"> </w:t>
      </w:r>
      <w:r w:rsidRPr="002A16D3">
        <w:t>izvajanja</w:t>
      </w:r>
      <w:r w:rsidR="00DF09B2">
        <w:t xml:space="preserve"> </w:t>
      </w:r>
      <w:r w:rsidRPr="002A16D3">
        <w:t>del</w:t>
      </w:r>
      <w:r w:rsidR="00DF09B2">
        <w:t xml:space="preserve"> </w:t>
      </w:r>
      <w:r w:rsidRPr="002A16D3">
        <w:t>(trenutno</w:t>
      </w:r>
      <w:r w:rsidR="00DF09B2">
        <w:t xml:space="preserve"> </w:t>
      </w:r>
      <w:r w:rsidRPr="002A16D3">
        <w:t>razlitje</w:t>
      </w:r>
      <w:r w:rsidR="00DF09B2">
        <w:t xml:space="preserve"> </w:t>
      </w:r>
      <w:r w:rsidRPr="002A16D3">
        <w:t>nevarnih</w:t>
      </w:r>
      <w:r w:rsidR="00DF09B2">
        <w:t xml:space="preserve"> </w:t>
      </w:r>
      <w:r w:rsidRPr="002A16D3">
        <w:t>snovi</w:t>
      </w:r>
      <w:r w:rsidR="00DF09B2">
        <w:t xml:space="preserve"> </w:t>
      </w:r>
      <w:r w:rsidRPr="002A16D3">
        <w:t>iz</w:t>
      </w:r>
      <w:r w:rsidR="00DF09B2">
        <w:t xml:space="preserve"> </w:t>
      </w:r>
      <w:r w:rsidRPr="002A16D3">
        <w:t>rezervoarjev</w:t>
      </w:r>
      <w:r w:rsidR="00DF09B2">
        <w:t xml:space="preserve"> </w:t>
      </w:r>
      <w:r w:rsidRPr="002A16D3">
        <w:t>tovornih</w:t>
      </w:r>
      <w:r w:rsidR="00DF09B2">
        <w:t xml:space="preserve"> </w:t>
      </w:r>
      <w:r w:rsidRPr="002A16D3">
        <w:t>vozil</w:t>
      </w:r>
      <w:r w:rsidR="00DF09B2">
        <w:t xml:space="preserve"> </w:t>
      </w:r>
      <w:r w:rsidRPr="002A16D3">
        <w:t>in</w:t>
      </w:r>
      <w:r w:rsidR="00DF09B2">
        <w:t xml:space="preserve"> </w:t>
      </w:r>
      <w:r w:rsidRPr="002A16D3">
        <w:t>delovnih</w:t>
      </w:r>
      <w:r w:rsidR="00DF09B2">
        <w:t xml:space="preserve"> </w:t>
      </w:r>
      <w:r w:rsidRPr="002A16D3">
        <w:t>strojev</w:t>
      </w:r>
      <w:r w:rsidR="00DF09B2">
        <w:t xml:space="preserve"> </w:t>
      </w:r>
      <w:r w:rsidRPr="002A16D3">
        <w:t>-</w:t>
      </w:r>
      <w:r w:rsidR="00DF09B2">
        <w:t xml:space="preserve"> </w:t>
      </w:r>
      <w:r w:rsidRPr="002A16D3">
        <w:t>nezgoda,</w:t>
      </w:r>
      <w:r w:rsidR="00DF09B2">
        <w:t xml:space="preserve"> </w:t>
      </w:r>
      <w:proofErr w:type="spellStart"/>
      <w:r w:rsidRPr="002A16D3">
        <w:t>strojelom</w:t>
      </w:r>
      <w:proofErr w:type="spellEnd"/>
      <w:r w:rsidR="00DF09B2">
        <w:t xml:space="preserve"> </w:t>
      </w:r>
      <w:r w:rsidRPr="002A16D3">
        <w:t>zaradi</w:t>
      </w:r>
      <w:r w:rsidR="00DF09B2">
        <w:t xml:space="preserve"> </w:t>
      </w:r>
      <w:r w:rsidRPr="002A16D3">
        <w:t>neustrezne</w:t>
      </w:r>
      <w:r w:rsidR="00DF09B2">
        <w:t xml:space="preserve"> </w:t>
      </w:r>
      <w:r w:rsidRPr="002A16D3">
        <w:t>organizacije</w:t>
      </w:r>
      <w:r w:rsidR="00DF09B2">
        <w:t xml:space="preserve"> </w:t>
      </w:r>
      <w:r w:rsidRPr="002A16D3">
        <w:t>del,</w:t>
      </w:r>
      <w:r w:rsidR="00DF09B2">
        <w:t xml:space="preserve"> </w:t>
      </w:r>
      <w:r w:rsidRPr="002A16D3">
        <w:t>neustrezno</w:t>
      </w:r>
      <w:r w:rsidR="00DF09B2">
        <w:t xml:space="preserve"> </w:t>
      </w:r>
      <w:r w:rsidRPr="002A16D3">
        <w:t>vzdrževane</w:t>
      </w:r>
      <w:r w:rsidR="00DF09B2">
        <w:t xml:space="preserve"> </w:t>
      </w:r>
      <w:r w:rsidRPr="002A16D3">
        <w:t>mehanizacije</w:t>
      </w:r>
      <w:r w:rsidR="00DF09B2">
        <w:t xml:space="preserve"> </w:t>
      </w:r>
      <w:r w:rsidRPr="002A16D3">
        <w:t>ali</w:t>
      </w:r>
      <w:r w:rsidR="00DF09B2">
        <w:t xml:space="preserve"> </w:t>
      </w:r>
      <w:r w:rsidRPr="002A16D3">
        <w:t>človeškega</w:t>
      </w:r>
      <w:r w:rsidR="00DF09B2">
        <w:t xml:space="preserve"> </w:t>
      </w:r>
      <w:r w:rsidRPr="002A16D3">
        <w:t>faktorja),</w:t>
      </w:r>
      <w:r w:rsidR="00DF09B2">
        <w:t xml:space="preserve"> </w:t>
      </w:r>
      <w:r w:rsidRPr="002A16D3">
        <w:t>se</w:t>
      </w:r>
      <w:r w:rsidR="00DF09B2">
        <w:t xml:space="preserve"> </w:t>
      </w:r>
      <w:r w:rsidRPr="002A16D3">
        <w:t>naenkrat</w:t>
      </w:r>
      <w:r w:rsidR="00DF09B2">
        <w:t xml:space="preserve"> </w:t>
      </w:r>
      <w:r w:rsidRPr="002A16D3">
        <w:t>lahko</w:t>
      </w:r>
      <w:r w:rsidR="00DF09B2">
        <w:t xml:space="preserve"> </w:t>
      </w:r>
      <w:r w:rsidRPr="002A16D3">
        <w:t>sprosti</w:t>
      </w:r>
      <w:r w:rsidR="00DF09B2">
        <w:t xml:space="preserve"> </w:t>
      </w:r>
      <w:r w:rsidRPr="002A16D3">
        <w:t>večja</w:t>
      </w:r>
      <w:r w:rsidR="00DF09B2">
        <w:t xml:space="preserve"> </w:t>
      </w:r>
      <w:r w:rsidRPr="002A16D3">
        <w:t>količina</w:t>
      </w:r>
      <w:r w:rsidR="00DF09B2">
        <w:t xml:space="preserve"> </w:t>
      </w:r>
      <w:r w:rsidRPr="002A16D3">
        <w:t>mineralnih</w:t>
      </w:r>
      <w:r w:rsidR="00DF09B2">
        <w:t xml:space="preserve"> </w:t>
      </w:r>
      <w:r w:rsidRPr="002A16D3">
        <w:t>olj.</w:t>
      </w:r>
      <w:r w:rsidR="00DF09B2">
        <w:t xml:space="preserve"> </w:t>
      </w:r>
      <w:r w:rsidRPr="002A16D3">
        <w:t>Rušenje/gradnja</w:t>
      </w:r>
      <w:r w:rsidR="00DF09B2">
        <w:t xml:space="preserve"> </w:t>
      </w:r>
      <w:r w:rsidRPr="002A16D3">
        <w:t>bo</w:t>
      </w:r>
      <w:r w:rsidR="00DF09B2">
        <w:t xml:space="preserve"> </w:t>
      </w:r>
      <w:r w:rsidRPr="002A16D3">
        <w:t>potekala</w:t>
      </w:r>
      <w:r w:rsidR="00DF09B2">
        <w:t xml:space="preserve"> </w:t>
      </w:r>
      <w:r w:rsidRPr="002A16D3">
        <w:t>v</w:t>
      </w:r>
      <w:r w:rsidR="00DF09B2">
        <w:t xml:space="preserve"> </w:t>
      </w:r>
      <w:r w:rsidRPr="002A16D3">
        <w:t>objektu,</w:t>
      </w:r>
      <w:r w:rsidR="00DF09B2">
        <w:t xml:space="preserve"> </w:t>
      </w:r>
      <w:r w:rsidRPr="002A16D3">
        <w:t>kjer</w:t>
      </w:r>
      <w:r w:rsidR="00DF09B2">
        <w:t xml:space="preserve"> </w:t>
      </w:r>
      <w:r w:rsidRPr="002A16D3">
        <w:t>bi</w:t>
      </w:r>
      <w:r w:rsidR="00DF09B2">
        <w:t xml:space="preserve"> </w:t>
      </w:r>
      <w:r w:rsidRPr="002A16D3">
        <w:t>se</w:t>
      </w:r>
      <w:r w:rsidR="00DF09B2">
        <w:t xml:space="preserve"> </w:t>
      </w:r>
      <w:r w:rsidRPr="002A16D3">
        <w:t>izlitje</w:t>
      </w:r>
      <w:r w:rsidR="00DF09B2">
        <w:t xml:space="preserve"> </w:t>
      </w:r>
      <w:r w:rsidRPr="002A16D3">
        <w:t>lahko</w:t>
      </w:r>
      <w:r w:rsidR="00DF09B2">
        <w:t xml:space="preserve"> </w:t>
      </w:r>
      <w:r w:rsidRPr="002A16D3">
        <w:t>zajezilo</w:t>
      </w:r>
      <w:r w:rsidR="00DF09B2">
        <w:t xml:space="preserve"> </w:t>
      </w:r>
      <w:r w:rsidRPr="002A16D3">
        <w:t>na</w:t>
      </w:r>
      <w:r w:rsidR="00DF09B2">
        <w:t xml:space="preserve"> </w:t>
      </w:r>
      <w:r w:rsidRPr="002A16D3">
        <w:t>AB</w:t>
      </w:r>
      <w:r w:rsidR="00DF09B2">
        <w:t xml:space="preserve"> </w:t>
      </w:r>
      <w:r w:rsidRPr="002A16D3">
        <w:t>temeljni</w:t>
      </w:r>
      <w:r w:rsidR="00DF09B2">
        <w:t xml:space="preserve"> </w:t>
      </w:r>
      <w:r w:rsidRPr="002A16D3">
        <w:t>plošči</w:t>
      </w:r>
      <w:r w:rsidR="00DF09B2">
        <w:t xml:space="preserve"> </w:t>
      </w:r>
      <w:r w:rsidRPr="002A16D3">
        <w:t>in</w:t>
      </w:r>
      <w:r w:rsidR="00DF09B2">
        <w:t xml:space="preserve"> </w:t>
      </w:r>
      <w:r w:rsidRPr="002A16D3">
        <w:t>saniralo</w:t>
      </w:r>
      <w:r w:rsidR="00DF09B2">
        <w:t xml:space="preserve"> </w:t>
      </w:r>
      <w:r w:rsidRPr="002A16D3">
        <w:t>z</w:t>
      </w:r>
      <w:r w:rsidR="00DF09B2">
        <w:t xml:space="preserve"> </w:t>
      </w:r>
      <w:r w:rsidRPr="002A16D3">
        <w:t>uporabo</w:t>
      </w:r>
      <w:r w:rsidR="00DF09B2">
        <w:t xml:space="preserve"> </w:t>
      </w:r>
      <w:r w:rsidRPr="002A16D3">
        <w:t>absorpcijskih</w:t>
      </w:r>
      <w:r w:rsidR="00DF09B2">
        <w:t xml:space="preserve"> </w:t>
      </w:r>
      <w:r w:rsidRPr="002A16D3">
        <w:t>sredstev</w:t>
      </w:r>
      <w:r w:rsidR="00DF09B2">
        <w:t xml:space="preserve">, ki </w:t>
      </w:r>
      <w:r w:rsidRPr="002A16D3">
        <w:t>so</w:t>
      </w:r>
      <w:r w:rsidR="00DF09B2">
        <w:t xml:space="preserve"> </w:t>
      </w:r>
      <w:r w:rsidRPr="002A16D3">
        <w:t>prisotne</w:t>
      </w:r>
      <w:r w:rsidR="00DF09B2">
        <w:t xml:space="preserve"> </w:t>
      </w:r>
      <w:r w:rsidRPr="002A16D3">
        <w:t>na</w:t>
      </w:r>
      <w:r w:rsidR="00DF09B2">
        <w:t xml:space="preserve"> </w:t>
      </w:r>
      <w:r w:rsidRPr="002A16D3">
        <w:t>lokaciji</w:t>
      </w:r>
      <w:r w:rsidR="00DF09B2">
        <w:t xml:space="preserve"> </w:t>
      </w:r>
      <w:r w:rsidRPr="002A16D3">
        <w:t>Perutnine</w:t>
      </w:r>
      <w:r w:rsidR="00DF09B2">
        <w:t xml:space="preserve"> </w:t>
      </w:r>
      <w:r w:rsidRPr="002A16D3">
        <w:t>Ptuj.</w:t>
      </w:r>
      <w:r w:rsidR="00DF09B2">
        <w:t xml:space="preserve"> </w:t>
      </w:r>
      <w:r w:rsidRPr="002A16D3">
        <w:t>Ploščad</w:t>
      </w:r>
      <w:r w:rsidR="00DF09B2">
        <w:t xml:space="preserve"> </w:t>
      </w:r>
      <w:r w:rsidRPr="002A16D3">
        <w:t>pred</w:t>
      </w:r>
      <w:r w:rsidR="00DF09B2">
        <w:t xml:space="preserve"> </w:t>
      </w:r>
      <w:r w:rsidRPr="002A16D3">
        <w:t>objektom,</w:t>
      </w:r>
      <w:r w:rsidR="00DF09B2">
        <w:t xml:space="preserve"> </w:t>
      </w:r>
      <w:r w:rsidRPr="002A16D3">
        <w:t>kjer</w:t>
      </w:r>
      <w:r w:rsidR="00DF09B2">
        <w:t xml:space="preserve"> </w:t>
      </w:r>
      <w:r w:rsidRPr="002A16D3">
        <w:t>bosta</w:t>
      </w:r>
      <w:r w:rsidR="00DF09B2">
        <w:t xml:space="preserve"> </w:t>
      </w:r>
      <w:r w:rsidRPr="002A16D3">
        <w:t>manipulirala</w:t>
      </w:r>
      <w:r w:rsidR="00DF09B2">
        <w:t xml:space="preserve"> </w:t>
      </w:r>
      <w:r w:rsidRPr="002A16D3">
        <w:t>bager</w:t>
      </w:r>
      <w:r w:rsidR="00DF09B2">
        <w:t xml:space="preserve"> </w:t>
      </w:r>
      <w:r w:rsidRPr="002A16D3">
        <w:t>in</w:t>
      </w:r>
      <w:r w:rsidR="00DF09B2">
        <w:t xml:space="preserve"> </w:t>
      </w:r>
      <w:r w:rsidRPr="002A16D3">
        <w:t>kamion</w:t>
      </w:r>
      <w:r w:rsidR="00DF09B2">
        <w:t xml:space="preserve"> </w:t>
      </w:r>
      <w:r w:rsidRPr="002A16D3">
        <w:t>je</w:t>
      </w:r>
      <w:r w:rsidR="00DF09B2">
        <w:t xml:space="preserve"> </w:t>
      </w:r>
      <w:r w:rsidRPr="002A16D3">
        <w:t>asfaltne</w:t>
      </w:r>
      <w:r w:rsidR="00DF09B2">
        <w:t xml:space="preserve"> </w:t>
      </w:r>
      <w:r w:rsidRPr="002A16D3">
        <w:t>podlage</w:t>
      </w:r>
      <w:r w:rsidR="00DF09B2">
        <w:t xml:space="preserve"> </w:t>
      </w:r>
      <w:r w:rsidRPr="002A16D3">
        <w:t>z</w:t>
      </w:r>
      <w:r w:rsidR="00DF09B2">
        <w:t xml:space="preserve"> </w:t>
      </w:r>
      <w:r w:rsidRPr="002A16D3">
        <w:t>lovilcem</w:t>
      </w:r>
      <w:r w:rsidR="00DF09B2">
        <w:t xml:space="preserve"> </w:t>
      </w:r>
      <w:r w:rsidRPr="002A16D3">
        <w:t>olja</w:t>
      </w:r>
      <w:r w:rsidR="00DF09B2">
        <w:t xml:space="preserve"> </w:t>
      </w:r>
      <w:r w:rsidRPr="002A16D3">
        <w:t>in</w:t>
      </w:r>
      <w:r w:rsidR="00DF09B2">
        <w:t xml:space="preserve"> </w:t>
      </w:r>
      <w:r w:rsidRPr="002A16D3">
        <w:t>izpustom</w:t>
      </w:r>
      <w:r w:rsidR="00DF09B2">
        <w:t xml:space="preserve"> </w:t>
      </w:r>
      <w:r w:rsidRPr="002A16D3">
        <w:t>v</w:t>
      </w:r>
      <w:r w:rsidR="00DF09B2">
        <w:t xml:space="preserve"> </w:t>
      </w:r>
      <w:r w:rsidRPr="002A16D3">
        <w:t>kanalizacijski</w:t>
      </w:r>
      <w:r w:rsidR="00DF09B2">
        <w:t xml:space="preserve"> </w:t>
      </w:r>
      <w:r w:rsidRPr="002A16D3">
        <w:t>sistem.</w:t>
      </w:r>
      <w:r w:rsidR="00DF09B2">
        <w:t xml:space="preserve"> </w:t>
      </w:r>
      <w:r w:rsidRPr="002A16D3">
        <w:t>Tudi</w:t>
      </w:r>
      <w:r w:rsidR="00DF09B2">
        <w:t xml:space="preserve"> </w:t>
      </w:r>
      <w:r w:rsidRPr="002A16D3">
        <w:t>tu</w:t>
      </w:r>
      <w:r w:rsidR="00DF09B2">
        <w:t xml:space="preserve"> </w:t>
      </w:r>
      <w:r w:rsidRPr="002A16D3">
        <w:t>bi</w:t>
      </w:r>
      <w:r w:rsidR="00DF09B2">
        <w:t xml:space="preserve"> </w:t>
      </w:r>
      <w:r w:rsidRPr="002A16D3">
        <w:t>se</w:t>
      </w:r>
      <w:r w:rsidR="00DF09B2">
        <w:t xml:space="preserve"> </w:t>
      </w:r>
      <w:r w:rsidRPr="002A16D3">
        <w:t>izlitje</w:t>
      </w:r>
      <w:r w:rsidR="00DF09B2">
        <w:t xml:space="preserve"> </w:t>
      </w:r>
      <w:r w:rsidRPr="002A16D3">
        <w:t>lahko</w:t>
      </w:r>
      <w:r w:rsidR="00DF09B2">
        <w:t xml:space="preserve"> </w:t>
      </w:r>
      <w:r w:rsidRPr="002A16D3">
        <w:t>enostavno</w:t>
      </w:r>
      <w:r w:rsidR="00DF09B2">
        <w:t xml:space="preserve"> </w:t>
      </w:r>
      <w:r w:rsidRPr="002A16D3">
        <w:t>saniralo</w:t>
      </w:r>
      <w:r w:rsidR="00DF09B2">
        <w:t xml:space="preserve"> </w:t>
      </w:r>
      <w:r w:rsidRPr="002A16D3">
        <w:t>z</w:t>
      </w:r>
      <w:r w:rsidR="00DF09B2">
        <w:t xml:space="preserve"> </w:t>
      </w:r>
      <w:r w:rsidRPr="002A16D3">
        <w:t>absorpcijskim</w:t>
      </w:r>
      <w:r w:rsidR="00DF09B2">
        <w:t xml:space="preserve"> </w:t>
      </w:r>
      <w:r w:rsidRPr="002A16D3">
        <w:t>sredstvom.</w:t>
      </w:r>
    </w:p>
    <w:p w:rsidR="00572CCB" w:rsidRPr="00E14663" w:rsidRDefault="00572CCB" w:rsidP="00F24A83">
      <w:pPr>
        <w:spacing w:line="260" w:lineRule="exact"/>
      </w:pPr>
    </w:p>
    <w:p w:rsidR="00FB17D5" w:rsidRPr="00E14663" w:rsidRDefault="00FB17D5" w:rsidP="00F24A83">
      <w:pPr>
        <w:spacing w:line="260" w:lineRule="exact"/>
      </w:pPr>
      <w:r w:rsidRPr="002A16D3">
        <w:t>V</w:t>
      </w:r>
      <w:r w:rsidR="00DF09B2">
        <w:t xml:space="preserve"> </w:t>
      </w:r>
      <w:r w:rsidRPr="002A16D3">
        <w:t>času</w:t>
      </w:r>
      <w:r w:rsidR="00DF09B2">
        <w:t xml:space="preserve"> </w:t>
      </w:r>
      <w:r w:rsidRPr="002A16D3">
        <w:t>posodobitev</w:t>
      </w:r>
      <w:r w:rsidR="00DF09B2">
        <w:t xml:space="preserve"> </w:t>
      </w:r>
      <w:r w:rsidRPr="002A16D3">
        <w:t>industrijskih</w:t>
      </w:r>
      <w:r w:rsidR="00DF09B2">
        <w:t xml:space="preserve"> </w:t>
      </w:r>
      <w:r w:rsidRPr="002A16D3">
        <w:t>linij</w:t>
      </w:r>
      <w:r w:rsidR="00DF09B2">
        <w:t xml:space="preserve"> </w:t>
      </w:r>
      <w:r w:rsidRPr="002A16D3">
        <w:t>v</w:t>
      </w:r>
      <w:r w:rsidR="00DF09B2">
        <w:t xml:space="preserve"> </w:t>
      </w:r>
      <w:r w:rsidRPr="002A16D3">
        <w:t>klavnici</w:t>
      </w:r>
      <w:r w:rsidR="00DF09B2">
        <w:t xml:space="preserve"> </w:t>
      </w:r>
      <w:r w:rsidRPr="002A16D3">
        <w:t>in</w:t>
      </w:r>
      <w:r w:rsidR="00DF09B2">
        <w:t xml:space="preserve"> </w:t>
      </w:r>
      <w:r w:rsidRPr="002A16D3">
        <w:t>kafileriji</w:t>
      </w:r>
      <w:r w:rsidR="00DF09B2">
        <w:t xml:space="preserve"> </w:t>
      </w:r>
      <w:r w:rsidRPr="002A16D3">
        <w:t>je</w:t>
      </w:r>
      <w:r w:rsidR="00DF09B2">
        <w:t xml:space="preserve"> </w:t>
      </w:r>
      <w:r w:rsidRPr="002A16D3">
        <w:t>potrebno</w:t>
      </w:r>
      <w:r w:rsidR="00DF09B2">
        <w:t xml:space="preserve"> </w:t>
      </w:r>
      <w:r w:rsidRPr="002A16D3">
        <w:t>upoštevati</w:t>
      </w:r>
      <w:r w:rsidR="00DF09B2">
        <w:t xml:space="preserve"> </w:t>
      </w:r>
      <w:r w:rsidRPr="002A16D3">
        <w:t>nastajanje</w:t>
      </w:r>
      <w:r w:rsidR="00DF09B2">
        <w:t xml:space="preserve"> </w:t>
      </w:r>
      <w:r w:rsidRPr="002A16D3">
        <w:t>odpadnih</w:t>
      </w:r>
      <w:r w:rsidR="00DF09B2">
        <w:t xml:space="preserve"> </w:t>
      </w:r>
      <w:r w:rsidRPr="002A16D3">
        <w:t>vod</w:t>
      </w:r>
      <w:r w:rsidR="00DF09B2">
        <w:t xml:space="preserve"> </w:t>
      </w:r>
      <w:r w:rsidRPr="002A16D3">
        <w:t>zaradi</w:t>
      </w:r>
      <w:r w:rsidR="00DF09B2">
        <w:t xml:space="preserve"> </w:t>
      </w:r>
      <w:r w:rsidRPr="002A16D3">
        <w:t>obratovanja</w:t>
      </w:r>
      <w:r w:rsidR="00DF09B2">
        <w:t xml:space="preserve"> </w:t>
      </w:r>
      <w:r w:rsidRPr="002A16D3">
        <w:t>industrijskega</w:t>
      </w:r>
      <w:r w:rsidR="00DF09B2">
        <w:t xml:space="preserve"> </w:t>
      </w:r>
      <w:r w:rsidRPr="002A16D3">
        <w:t>obrata.</w:t>
      </w:r>
      <w:r w:rsidR="00DF09B2">
        <w:t xml:space="preserve"> </w:t>
      </w:r>
      <w:r w:rsidRPr="002A16D3">
        <w:t>V</w:t>
      </w:r>
      <w:r w:rsidR="00DF09B2">
        <w:t xml:space="preserve"> </w:t>
      </w:r>
      <w:r w:rsidRPr="002A16D3">
        <w:t>času</w:t>
      </w:r>
      <w:r w:rsidR="00DF09B2">
        <w:t xml:space="preserve"> </w:t>
      </w:r>
      <w:r w:rsidRPr="002A16D3">
        <w:t>trajanja</w:t>
      </w:r>
      <w:r w:rsidR="00DF09B2">
        <w:t xml:space="preserve"> </w:t>
      </w:r>
      <w:r w:rsidRPr="002A16D3">
        <w:t>posodobitev</w:t>
      </w:r>
      <w:r w:rsidR="00DF09B2">
        <w:t xml:space="preserve"> </w:t>
      </w:r>
      <w:r w:rsidRPr="002A16D3">
        <w:t>(okvirno</w:t>
      </w:r>
      <w:r w:rsidR="00DF09B2">
        <w:t xml:space="preserve"> </w:t>
      </w:r>
      <w:r w:rsidRPr="002A16D3">
        <w:t>2</w:t>
      </w:r>
      <w:r w:rsidR="00DF09B2">
        <w:t xml:space="preserve"> </w:t>
      </w:r>
      <w:r w:rsidRPr="002A16D3">
        <w:t>meseca)</w:t>
      </w:r>
      <w:r w:rsidR="00DF09B2">
        <w:t xml:space="preserve"> </w:t>
      </w:r>
      <w:r w:rsidRPr="002A16D3">
        <w:t>bo</w:t>
      </w:r>
      <w:r w:rsidR="00DF09B2">
        <w:t xml:space="preserve"> </w:t>
      </w:r>
      <w:r w:rsidRPr="002A16D3">
        <w:t>delovanje</w:t>
      </w:r>
      <w:r w:rsidR="00DF09B2">
        <w:t xml:space="preserve"> </w:t>
      </w:r>
      <w:r w:rsidRPr="002A16D3">
        <w:t>industrijskih</w:t>
      </w:r>
      <w:r w:rsidR="00DF09B2">
        <w:t xml:space="preserve"> </w:t>
      </w:r>
      <w:r w:rsidRPr="002A16D3">
        <w:t>linij</w:t>
      </w:r>
      <w:r w:rsidR="00DF09B2">
        <w:t xml:space="preserve"> </w:t>
      </w:r>
      <w:r w:rsidRPr="002A16D3">
        <w:t>sicer</w:t>
      </w:r>
      <w:r w:rsidR="00DF09B2">
        <w:t xml:space="preserve"> </w:t>
      </w:r>
      <w:r w:rsidRPr="002A16D3">
        <w:t>prilagojeno.</w:t>
      </w:r>
      <w:r w:rsidR="00DF09B2">
        <w:t xml:space="preserve"> </w:t>
      </w:r>
      <w:r w:rsidRPr="002A16D3">
        <w:t>Vse</w:t>
      </w:r>
      <w:r w:rsidR="00DF09B2">
        <w:t xml:space="preserve"> </w:t>
      </w:r>
      <w:r w:rsidRPr="002A16D3">
        <w:t>odpadne</w:t>
      </w:r>
      <w:r w:rsidR="00DF09B2">
        <w:t xml:space="preserve"> </w:t>
      </w:r>
      <w:r w:rsidRPr="002A16D3">
        <w:t>komunalne</w:t>
      </w:r>
      <w:r w:rsidR="00DF09B2">
        <w:t xml:space="preserve"> </w:t>
      </w:r>
      <w:r w:rsidRPr="002A16D3">
        <w:t>vode</w:t>
      </w:r>
      <w:r w:rsidR="00DF09B2">
        <w:t xml:space="preserve"> </w:t>
      </w:r>
      <w:r w:rsidRPr="002A16D3">
        <w:t>se</w:t>
      </w:r>
      <w:r w:rsidR="00DF09B2">
        <w:t xml:space="preserve"> </w:t>
      </w:r>
      <w:r w:rsidRPr="002A16D3">
        <w:t>odvajajo</w:t>
      </w:r>
      <w:r w:rsidR="00DF09B2">
        <w:t xml:space="preserve"> </w:t>
      </w:r>
      <w:r w:rsidRPr="002A16D3">
        <w:t>v</w:t>
      </w:r>
      <w:r w:rsidR="00DF09B2">
        <w:t xml:space="preserve"> </w:t>
      </w:r>
      <w:r w:rsidRPr="002A16D3">
        <w:t>javno</w:t>
      </w:r>
      <w:r w:rsidR="00DF09B2">
        <w:t xml:space="preserve"> </w:t>
      </w:r>
      <w:r w:rsidRPr="002A16D3">
        <w:t>kanalizacijo</w:t>
      </w:r>
      <w:r w:rsidR="00DF09B2">
        <w:t xml:space="preserve">, ki </w:t>
      </w:r>
      <w:r w:rsidRPr="002A16D3">
        <w:t>se</w:t>
      </w:r>
      <w:r w:rsidR="00DF09B2">
        <w:t xml:space="preserve"> </w:t>
      </w:r>
      <w:r w:rsidRPr="002A16D3">
        <w:t>konča</w:t>
      </w:r>
      <w:r w:rsidR="00DF09B2">
        <w:t xml:space="preserve"> </w:t>
      </w:r>
      <w:r w:rsidRPr="002A16D3">
        <w:t>s</w:t>
      </w:r>
      <w:r w:rsidR="00DF09B2">
        <w:t xml:space="preserve"> </w:t>
      </w:r>
      <w:r w:rsidRPr="002A16D3">
        <w:t>CČN</w:t>
      </w:r>
      <w:r w:rsidR="00DF09B2">
        <w:t xml:space="preserve"> </w:t>
      </w:r>
      <w:r w:rsidRPr="002A16D3">
        <w:t>Ptuj.</w:t>
      </w:r>
      <w:r w:rsidR="00DF09B2">
        <w:t xml:space="preserve"> </w:t>
      </w:r>
      <w:r w:rsidRPr="002A16D3">
        <w:t>Vse</w:t>
      </w:r>
      <w:r w:rsidR="00DF09B2">
        <w:t xml:space="preserve"> </w:t>
      </w:r>
      <w:r w:rsidRPr="002A16D3">
        <w:t>zunanje</w:t>
      </w:r>
      <w:r w:rsidR="00DF09B2">
        <w:t xml:space="preserve"> </w:t>
      </w:r>
      <w:proofErr w:type="spellStart"/>
      <w:r w:rsidRPr="002A16D3">
        <w:t>povozne</w:t>
      </w:r>
      <w:proofErr w:type="spellEnd"/>
      <w:r w:rsidR="00DF09B2">
        <w:t xml:space="preserve"> </w:t>
      </w:r>
      <w:r w:rsidRPr="002A16D3">
        <w:t>površine</w:t>
      </w:r>
      <w:r w:rsidR="00DF09B2">
        <w:t xml:space="preserve"> </w:t>
      </w:r>
      <w:r w:rsidRPr="002A16D3">
        <w:t>so</w:t>
      </w:r>
      <w:r w:rsidR="00DF09B2">
        <w:t xml:space="preserve"> </w:t>
      </w:r>
      <w:r w:rsidRPr="002A16D3">
        <w:t>asfaltirane</w:t>
      </w:r>
      <w:r w:rsidR="00DF09B2">
        <w:t xml:space="preserve"> </w:t>
      </w:r>
      <w:r w:rsidRPr="002A16D3">
        <w:t>in</w:t>
      </w:r>
      <w:r w:rsidR="00DF09B2">
        <w:t xml:space="preserve"> </w:t>
      </w:r>
      <w:r w:rsidRPr="002A16D3">
        <w:t>obrobljene</w:t>
      </w:r>
      <w:r w:rsidR="00DF09B2">
        <w:t xml:space="preserve"> </w:t>
      </w:r>
      <w:r w:rsidRPr="002A16D3">
        <w:t>z</w:t>
      </w:r>
      <w:r w:rsidR="00DF09B2">
        <w:t xml:space="preserve"> </w:t>
      </w:r>
      <w:r w:rsidRPr="002A16D3">
        <w:t>robniki</w:t>
      </w:r>
      <w:r w:rsidR="00DF09B2">
        <w:t xml:space="preserve"> </w:t>
      </w:r>
      <w:r w:rsidRPr="002A16D3">
        <w:t>z</w:t>
      </w:r>
      <w:r w:rsidR="00DF09B2">
        <w:t xml:space="preserve"> </w:t>
      </w:r>
      <w:r w:rsidRPr="002A16D3">
        <w:t>urejenim</w:t>
      </w:r>
      <w:r w:rsidR="00DF09B2">
        <w:t xml:space="preserve"> </w:t>
      </w:r>
      <w:r w:rsidRPr="002A16D3">
        <w:t>odvajanjem</w:t>
      </w:r>
      <w:r w:rsidR="00DF09B2">
        <w:t xml:space="preserve"> </w:t>
      </w:r>
      <w:r w:rsidRPr="002A16D3">
        <w:t>padavinskih</w:t>
      </w:r>
      <w:r w:rsidR="00DF09B2">
        <w:t xml:space="preserve"> </w:t>
      </w:r>
      <w:r w:rsidRPr="002A16D3">
        <w:t>odpadnih</w:t>
      </w:r>
      <w:r w:rsidR="00DF09B2">
        <w:t xml:space="preserve"> </w:t>
      </w:r>
      <w:r w:rsidRPr="002A16D3">
        <w:t>vod</w:t>
      </w:r>
      <w:r w:rsidR="00DF09B2">
        <w:t xml:space="preserve"> </w:t>
      </w:r>
      <w:r w:rsidRPr="002A16D3">
        <w:t>v</w:t>
      </w:r>
      <w:r w:rsidR="00DF09B2">
        <w:t xml:space="preserve"> </w:t>
      </w:r>
      <w:r w:rsidRPr="002A16D3">
        <w:t>ponikanje</w:t>
      </w:r>
      <w:r w:rsidR="00DF09B2">
        <w:t xml:space="preserve"> </w:t>
      </w:r>
      <w:r w:rsidRPr="002A16D3">
        <w:t>preko</w:t>
      </w:r>
      <w:r w:rsidR="00DF09B2">
        <w:t xml:space="preserve"> </w:t>
      </w:r>
      <w:r w:rsidRPr="002A16D3">
        <w:t>lovilnikov</w:t>
      </w:r>
      <w:r w:rsidR="00DF09B2">
        <w:t xml:space="preserve"> </w:t>
      </w:r>
      <w:r w:rsidRPr="002A16D3">
        <w:t>olj.</w:t>
      </w:r>
      <w:r w:rsidR="00DF09B2">
        <w:t xml:space="preserve"> </w:t>
      </w:r>
      <w:r w:rsidRPr="002A16D3">
        <w:t>Industrijske</w:t>
      </w:r>
      <w:r w:rsidR="00DF09B2">
        <w:t xml:space="preserve"> </w:t>
      </w:r>
      <w:r w:rsidRPr="002A16D3">
        <w:t>odpadne</w:t>
      </w:r>
      <w:r w:rsidR="00DF09B2">
        <w:t xml:space="preserve"> </w:t>
      </w:r>
      <w:r w:rsidRPr="002A16D3">
        <w:t>vode</w:t>
      </w:r>
      <w:r w:rsidR="00DF09B2">
        <w:t xml:space="preserve">, ki </w:t>
      </w:r>
      <w:r w:rsidRPr="002A16D3">
        <w:t>bodo</w:t>
      </w:r>
      <w:r w:rsidR="00DF09B2">
        <w:t xml:space="preserve"> </w:t>
      </w:r>
      <w:r w:rsidRPr="002A16D3">
        <w:t>nastajale</w:t>
      </w:r>
      <w:r w:rsidR="00DF09B2">
        <w:t xml:space="preserve"> </w:t>
      </w:r>
      <w:r w:rsidRPr="002A16D3">
        <w:t>na</w:t>
      </w:r>
      <w:r w:rsidR="00DF09B2">
        <w:t xml:space="preserve"> </w:t>
      </w:r>
      <w:r w:rsidRPr="002A16D3">
        <w:t>območju</w:t>
      </w:r>
      <w:r w:rsidR="00DF09B2">
        <w:t xml:space="preserve"> </w:t>
      </w:r>
      <w:r w:rsidRPr="002A16D3">
        <w:t>klavnice</w:t>
      </w:r>
      <w:r w:rsidR="00DF09B2">
        <w:t xml:space="preserve"> </w:t>
      </w:r>
      <w:r w:rsidRPr="002A16D3">
        <w:t>in</w:t>
      </w:r>
      <w:r w:rsidR="00DF09B2">
        <w:t xml:space="preserve"> </w:t>
      </w:r>
      <w:r w:rsidRPr="002A16D3">
        <w:t>kafilerije</w:t>
      </w:r>
      <w:r w:rsidR="00DF09B2">
        <w:t xml:space="preserve"> </w:t>
      </w:r>
      <w:r w:rsidRPr="002A16D3">
        <w:t>se</w:t>
      </w:r>
      <w:r w:rsidR="00DF09B2">
        <w:t xml:space="preserve"> </w:t>
      </w:r>
      <w:r w:rsidRPr="002A16D3">
        <w:t>bodo</w:t>
      </w:r>
      <w:r w:rsidR="00DF09B2">
        <w:t xml:space="preserve"> </w:t>
      </w:r>
      <w:r w:rsidRPr="002A16D3">
        <w:t>pred</w:t>
      </w:r>
      <w:r w:rsidR="00DF09B2">
        <w:t xml:space="preserve"> </w:t>
      </w:r>
      <w:r w:rsidRPr="002A16D3">
        <w:t>odvajanjem</w:t>
      </w:r>
      <w:r w:rsidR="00DF09B2">
        <w:t xml:space="preserve"> </w:t>
      </w:r>
      <w:r w:rsidRPr="002A16D3">
        <w:t>v</w:t>
      </w:r>
      <w:r w:rsidR="00DF09B2">
        <w:t xml:space="preserve"> </w:t>
      </w:r>
      <w:r w:rsidRPr="002A16D3">
        <w:t>javno</w:t>
      </w:r>
      <w:r w:rsidR="00DF09B2">
        <w:t xml:space="preserve"> </w:t>
      </w:r>
      <w:r w:rsidRPr="002A16D3">
        <w:t>kanalizacijo</w:t>
      </w:r>
      <w:r w:rsidR="00DF09B2">
        <w:t xml:space="preserve"> </w:t>
      </w:r>
      <w:r w:rsidRPr="002A16D3">
        <w:t>vodile</w:t>
      </w:r>
      <w:r w:rsidR="00DF09B2">
        <w:t xml:space="preserve"> </w:t>
      </w:r>
      <w:r w:rsidRPr="002A16D3">
        <w:t>na</w:t>
      </w:r>
      <w:r w:rsidR="00DF09B2">
        <w:t xml:space="preserve"> </w:t>
      </w:r>
      <w:r w:rsidRPr="002A16D3">
        <w:t>čiščenje</w:t>
      </w:r>
      <w:r w:rsidR="00DF09B2">
        <w:t xml:space="preserve"> </w:t>
      </w:r>
      <w:r w:rsidRPr="002A16D3">
        <w:t>na</w:t>
      </w:r>
      <w:r w:rsidR="00DF09B2">
        <w:t xml:space="preserve"> </w:t>
      </w:r>
      <w:r w:rsidRPr="002A16D3">
        <w:t>obstoječo</w:t>
      </w:r>
      <w:r w:rsidR="00DF09B2">
        <w:t xml:space="preserve"> </w:t>
      </w:r>
      <w:r w:rsidRPr="002A16D3">
        <w:t>industrijsko</w:t>
      </w:r>
      <w:r w:rsidR="00DF09B2">
        <w:t xml:space="preserve"> </w:t>
      </w:r>
      <w:r w:rsidRPr="002A16D3">
        <w:t>čistilno</w:t>
      </w:r>
      <w:r w:rsidR="00DF09B2">
        <w:t xml:space="preserve"> </w:t>
      </w:r>
      <w:r w:rsidRPr="002A16D3">
        <w:t>napravo.</w:t>
      </w:r>
      <w:r w:rsidR="00DF09B2">
        <w:t xml:space="preserve"> </w:t>
      </w:r>
      <w:r w:rsidRPr="002A16D3">
        <w:t>Glede</w:t>
      </w:r>
      <w:r w:rsidR="00DF09B2">
        <w:t xml:space="preserve"> </w:t>
      </w:r>
      <w:r w:rsidRPr="002A16D3">
        <w:t>na</w:t>
      </w:r>
      <w:r w:rsidR="00DF09B2">
        <w:t xml:space="preserve"> </w:t>
      </w:r>
      <w:r w:rsidRPr="002A16D3">
        <w:t>navedeno</w:t>
      </w:r>
      <w:r w:rsidR="00DF09B2">
        <w:t xml:space="preserve"> </w:t>
      </w:r>
      <w:r w:rsidRPr="002A16D3">
        <w:t>bo</w:t>
      </w:r>
      <w:r w:rsidR="00DF09B2">
        <w:t xml:space="preserve"> </w:t>
      </w:r>
      <w:r w:rsidRPr="002A16D3">
        <w:t>ravnanje</w:t>
      </w:r>
      <w:r w:rsidR="00DF09B2">
        <w:t xml:space="preserve"> </w:t>
      </w:r>
      <w:r w:rsidRPr="002A16D3">
        <w:t>z</w:t>
      </w:r>
      <w:r w:rsidR="00DF09B2">
        <w:t xml:space="preserve"> </w:t>
      </w:r>
      <w:r w:rsidRPr="002A16D3">
        <w:t>odpadnimi</w:t>
      </w:r>
      <w:r w:rsidR="00DF09B2">
        <w:t xml:space="preserve"> </w:t>
      </w:r>
      <w:r w:rsidRPr="002A16D3">
        <w:t>vodami</w:t>
      </w:r>
      <w:r w:rsidR="00DF09B2">
        <w:t xml:space="preserve"> </w:t>
      </w:r>
      <w:r w:rsidRPr="002A16D3">
        <w:t>ustrezno</w:t>
      </w:r>
      <w:r w:rsidR="00DF09B2">
        <w:t xml:space="preserve"> </w:t>
      </w:r>
      <w:r w:rsidRPr="002A16D3">
        <w:t>tako</w:t>
      </w:r>
      <w:r w:rsidR="00DF09B2">
        <w:t xml:space="preserve">, da </w:t>
      </w:r>
      <w:r w:rsidRPr="002A16D3">
        <w:t>odpadne</w:t>
      </w:r>
      <w:r w:rsidR="00DF09B2">
        <w:t xml:space="preserve"> </w:t>
      </w:r>
      <w:r w:rsidRPr="002A16D3">
        <w:t>vode</w:t>
      </w:r>
      <w:r w:rsidR="00DF09B2">
        <w:t xml:space="preserve"> </w:t>
      </w:r>
      <w:r w:rsidRPr="002A16D3">
        <w:t>ne</w:t>
      </w:r>
      <w:r w:rsidR="00DF09B2">
        <w:t xml:space="preserve"> </w:t>
      </w:r>
      <w:r w:rsidRPr="002A16D3">
        <w:t>bodo</w:t>
      </w:r>
      <w:r w:rsidR="00DF09B2">
        <w:t xml:space="preserve"> </w:t>
      </w:r>
      <w:r w:rsidRPr="002A16D3">
        <w:t>vir</w:t>
      </w:r>
      <w:r w:rsidR="00DF09B2">
        <w:t xml:space="preserve"> </w:t>
      </w:r>
      <w:r w:rsidRPr="002A16D3">
        <w:t>onesnaževanja</w:t>
      </w:r>
      <w:r w:rsidR="00DF09B2">
        <w:t xml:space="preserve"> </w:t>
      </w:r>
      <w:r w:rsidRPr="002A16D3">
        <w:t>podzemnih</w:t>
      </w:r>
      <w:r w:rsidR="00DF09B2">
        <w:t xml:space="preserve"> </w:t>
      </w:r>
      <w:r w:rsidRPr="002A16D3">
        <w:t>vod.</w:t>
      </w:r>
    </w:p>
    <w:p w:rsidR="00572CCB" w:rsidRPr="00E14663" w:rsidRDefault="00572CCB" w:rsidP="00F24A83">
      <w:pPr>
        <w:spacing w:line="260" w:lineRule="exact"/>
      </w:pPr>
    </w:p>
    <w:p w:rsidR="00C70881" w:rsidRPr="008C53F3" w:rsidRDefault="00FB17D5" w:rsidP="00F24A83">
      <w:pPr>
        <w:spacing w:line="260" w:lineRule="exact"/>
      </w:pPr>
      <w:r w:rsidRPr="008C53F3">
        <w:t>Upravni</w:t>
      </w:r>
      <w:r w:rsidR="00DF09B2">
        <w:t xml:space="preserve"> </w:t>
      </w:r>
      <w:r w:rsidRPr="008C53F3">
        <w:t>organ</w:t>
      </w:r>
      <w:r w:rsidR="00DF09B2">
        <w:t xml:space="preserve"> </w:t>
      </w:r>
      <w:r w:rsidRPr="008C53F3">
        <w:t>je</w:t>
      </w:r>
      <w:r w:rsidR="00DF09B2">
        <w:t xml:space="preserve"> </w:t>
      </w:r>
      <w:r w:rsidR="00572CCB" w:rsidRPr="008C53F3">
        <w:t>na</w:t>
      </w:r>
      <w:r w:rsidR="00DF09B2">
        <w:t xml:space="preserve"> </w:t>
      </w:r>
      <w:r w:rsidR="00572CCB" w:rsidRPr="008C53F3">
        <w:t>podlagi</w:t>
      </w:r>
      <w:r w:rsidR="00DF09B2">
        <w:t xml:space="preserve"> </w:t>
      </w:r>
      <w:r w:rsidR="00572CCB" w:rsidRPr="008C53F3">
        <w:t>Analize</w:t>
      </w:r>
      <w:r w:rsidR="00DF09B2">
        <w:t xml:space="preserve"> </w:t>
      </w:r>
      <w:r w:rsidR="00572CCB" w:rsidRPr="008C53F3">
        <w:t>tveganja</w:t>
      </w:r>
      <w:r w:rsidR="00DF09B2">
        <w:t xml:space="preserve"> </w:t>
      </w:r>
      <w:r w:rsidR="00572CCB" w:rsidRPr="008C53F3">
        <w:t>za</w:t>
      </w:r>
      <w:r w:rsidR="00DF09B2">
        <w:t xml:space="preserve"> </w:t>
      </w:r>
      <w:r w:rsidR="00572CCB" w:rsidRPr="008C53F3">
        <w:t>onesnaženje</w:t>
      </w:r>
      <w:r w:rsidR="00DF09B2">
        <w:t xml:space="preserve"> </w:t>
      </w:r>
      <w:r w:rsidR="00572CCB" w:rsidRPr="008C53F3">
        <w:t>vodnega</w:t>
      </w:r>
      <w:r w:rsidR="00DF09B2">
        <w:t xml:space="preserve"> </w:t>
      </w:r>
      <w:r w:rsidR="00572CCB" w:rsidRPr="008C53F3">
        <w:t>telesa</w:t>
      </w:r>
      <w:r w:rsidR="00DF09B2">
        <w:t xml:space="preserve"> </w:t>
      </w:r>
      <w:r w:rsidR="00572CCB" w:rsidRPr="008C53F3">
        <w:t>podzemne</w:t>
      </w:r>
      <w:r w:rsidR="00DF09B2">
        <w:t xml:space="preserve"> </w:t>
      </w:r>
      <w:r w:rsidR="00572CCB" w:rsidRPr="008C53F3">
        <w:t>vode</w:t>
      </w:r>
      <w:r w:rsidR="00DF09B2">
        <w:t xml:space="preserve"> </w:t>
      </w:r>
      <w:r w:rsidR="00572CCB" w:rsidRPr="008C53F3">
        <w:t>št.</w:t>
      </w:r>
      <w:r w:rsidR="00DF09B2">
        <w:t xml:space="preserve"> </w:t>
      </w:r>
      <w:r w:rsidR="00572CCB" w:rsidRPr="008C53F3">
        <w:t>HG-01-2020</w:t>
      </w:r>
      <w:r w:rsidR="00DF09B2">
        <w:t xml:space="preserve"> </w:t>
      </w:r>
      <w:r w:rsidR="00572CCB" w:rsidRPr="008C53F3">
        <w:t>z</w:t>
      </w:r>
      <w:r w:rsidR="00DF09B2">
        <w:t xml:space="preserve"> </w:t>
      </w:r>
      <w:r w:rsidR="00572CCB" w:rsidRPr="008C53F3">
        <w:t>dne</w:t>
      </w:r>
      <w:r w:rsidR="00DF09B2">
        <w:t xml:space="preserve"> </w:t>
      </w:r>
      <w:r w:rsidR="00572CCB" w:rsidRPr="008C53F3">
        <w:t>15.</w:t>
      </w:r>
      <w:r w:rsidR="00C57C87">
        <w:t> </w:t>
      </w:r>
      <w:r w:rsidR="00572CCB" w:rsidRPr="008C53F3">
        <w:t>1.</w:t>
      </w:r>
      <w:r w:rsidR="00C57C87">
        <w:t> </w:t>
      </w:r>
      <w:r w:rsidR="00572CCB" w:rsidRPr="008C53F3">
        <w:t>2020,</w:t>
      </w:r>
      <w:r w:rsidR="00DF09B2">
        <w:t xml:space="preserve"> </w:t>
      </w:r>
      <w:proofErr w:type="spellStart"/>
      <w:r w:rsidR="00572CCB" w:rsidRPr="008C53F3">
        <w:t>Geoforma</w:t>
      </w:r>
      <w:proofErr w:type="spellEnd"/>
      <w:r w:rsidR="00572CCB" w:rsidRPr="008C53F3">
        <w:t>,</w:t>
      </w:r>
      <w:r w:rsidR="00DF09B2">
        <w:t xml:space="preserve"> </w:t>
      </w:r>
      <w:r w:rsidR="00572CCB" w:rsidRPr="008C53F3">
        <w:t>geološke</w:t>
      </w:r>
      <w:r w:rsidR="00DF09B2">
        <w:t xml:space="preserve"> </w:t>
      </w:r>
      <w:r w:rsidR="00572CCB" w:rsidRPr="008C53F3">
        <w:t>in</w:t>
      </w:r>
      <w:r w:rsidR="00DF09B2">
        <w:t xml:space="preserve"> </w:t>
      </w:r>
      <w:r w:rsidR="00572CCB" w:rsidRPr="008C53F3">
        <w:t>inženirske</w:t>
      </w:r>
      <w:r w:rsidR="00DF09B2">
        <w:t xml:space="preserve"> </w:t>
      </w:r>
      <w:r w:rsidR="00572CCB" w:rsidRPr="008C53F3">
        <w:t>storitve</w:t>
      </w:r>
      <w:r w:rsidR="00DF09B2">
        <w:t xml:space="preserve"> </w:t>
      </w:r>
      <w:r w:rsidR="00572CCB" w:rsidRPr="008C53F3">
        <w:t>ter</w:t>
      </w:r>
      <w:r w:rsidR="00DF09B2">
        <w:t xml:space="preserve"> </w:t>
      </w:r>
      <w:r w:rsidR="00572CCB" w:rsidRPr="008C53F3">
        <w:t>svetovanje,</w:t>
      </w:r>
      <w:r w:rsidR="00DF09B2">
        <w:t xml:space="preserve"> </w:t>
      </w:r>
      <w:r w:rsidR="00572CCB" w:rsidRPr="008C53F3">
        <w:t>Bojana</w:t>
      </w:r>
      <w:r w:rsidR="00DF09B2">
        <w:t xml:space="preserve"> </w:t>
      </w:r>
      <w:r w:rsidR="00572CCB" w:rsidRPr="008C53F3">
        <w:t>Janežič</w:t>
      </w:r>
      <w:r w:rsidR="00DF09B2">
        <w:t xml:space="preserve"> </w:t>
      </w:r>
      <w:r w:rsidR="00572CCB" w:rsidRPr="008C53F3">
        <w:t>s.p.,</w:t>
      </w:r>
      <w:r w:rsidR="00DF09B2">
        <w:t xml:space="preserve"> </w:t>
      </w:r>
      <w:r w:rsidR="00572CCB" w:rsidRPr="008C53F3">
        <w:rPr>
          <w:rFonts w:cs="Arial"/>
        </w:rPr>
        <w:t>v</w:t>
      </w:r>
      <w:r w:rsidR="00DF09B2">
        <w:rPr>
          <w:rFonts w:cs="Arial"/>
        </w:rPr>
        <w:t xml:space="preserve"> </w:t>
      </w:r>
      <w:r w:rsidR="00572CCB" w:rsidRPr="008C53F3">
        <w:rPr>
          <w:rFonts w:cs="Arial"/>
        </w:rPr>
        <w:t>točki</w:t>
      </w:r>
      <w:r w:rsidR="00DF09B2">
        <w:rPr>
          <w:rFonts w:cs="Arial"/>
        </w:rPr>
        <w:t xml:space="preserve"> </w:t>
      </w:r>
      <w:r w:rsidR="00572CCB" w:rsidRPr="008C53F3">
        <w:rPr>
          <w:rFonts w:cs="Arial"/>
        </w:rPr>
        <w:t>V.1.</w:t>
      </w:r>
      <w:r w:rsidR="00DF09B2">
        <w:rPr>
          <w:rFonts w:cs="Arial"/>
        </w:rPr>
        <w:t xml:space="preserve"> </w:t>
      </w:r>
      <w:r w:rsidR="00572CCB" w:rsidRPr="008C53F3">
        <w:rPr>
          <w:rFonts w:cs="Arial"/>
        </w:rPr>
        <w:t>izreka</w:t>
      </w:r>
      <w:r w:rsidR="00DF09B2">
        <w:rPr>
          <w:rFonts w:cs="Arial"/>
        </w:rPr>
        <w:t xml:space="preserve"> </w:t>
      </w:r>
      <w:r w:rsidR="00572CCB" w:rsidRPr="008C53F3">
        <w:rPr>
          <w:rFonts w:cs="Arial"/>
        </w:rPr>
        <w:t>tega</w:t>
      </w:r>
      <w:r w:rsidR="00DF09B2">
        <w:rPr>
          <w:rFonts w:cs="Arial"/>
        </w:rPr>
        <w:t xml:space="preserve"> </w:t>
      </w:r>
      <w:r w:rsidR="00572CCB" w:rsidRPr="008C53F3">
        <w:rPr>
          <w:rFonts w:cs="Arial"/>
        </w:rPr>
        <w:t>dovoljenja</w:t>
      </w:r>
      <w:r w:rsidR="00DF09B2">
        <w:rPr>
          <w:rFonts w:cs="Arial"/>
        </w:rPr>
        <w:t xml:space="preserve"> </w:t>
      </w:r>
      <w:r w:rsidR="00572CCB" w:rsidRPr="008C53F3">
        <w:t>določil</w:t>
      </w:r>
      <w:r w:rsidR="00DF09B2">
        <w:t xml:space="preserve"> </w:t>
      </w:r>
      <w:r w:rsidR="00572CCB" w:rsidRPr="008C53F3">
        <w:t>dodatne</w:t>
      </w:r>
      <w:r w:rsidR="00DF09B2">
        <w:t xml:space="preserve"> </w:t>
      </w:r>
      <w:r w:rsidR="00572CCB" w:rsidRPr="008C53F3">
        <w:t>omilitvene</w:t>
      </w:r>
      <w:r w:rsidR="00DF09B2">
        <w:t xml:space="preserve"> </w:t>
      </w:r>
      <w:r w:rsidR="00572CCB" w:rsidRPr="008C53F3">
        <w:t>ukrepe</w:t>
      </w:r>
      <w:r w:rsidR="00DF09B2">
        <w:t xml:space="preserve"> </w:t>
      </w:r>
      <w:r w:rsidR="00572CCB" w:rsidRPr="008C53F3">
        <w:t>za</w:t>
      </w:r>
      <w:r w:rsidR="00DF09B2">
        <w:t xml:space="preserve"> </w:t>
      </w:r>
      <w:r w:rsidR="00572CCB" w:rsidRPr="008C53F3">
        <w:t>ohranjanje</w:t>
      </w:r>
      <w:r w:rsidR="00DF09B2">
        <w:t xml:space="preserve"> </w:t>
      </w:r>
      <w:r w:rsidR="00572CCB" w:rsidRPr="008C53F3">
        <w:t>kakovosti</w:t>
      </w:r>
      <w:r w:rsidR="00DF09B2">
        <w:t xml:space="preserve"> </w:t>
      </w:r>
      <w:r w:rsidR="00572CCB" w:rsidRPr="008C53F3">
        <w:t>podzemnih</w:t>
      </w:r>
      <w:r w:rsidR="00DF09B2">
        <w:t xml:space="preserve"> </w:t>
      </w:r>
      <w:r w:rsidR="00572CCB" w:rsidRPr="008C53F3">
        <w:t>vod.</w:t>
      </w:r>
      <w:r w:rsidR="00DF09B2">
        <w:t xml:space="preserve"> </w:t>
      </w:r>
      <w:r w:rsidR="00572CCB" w:rsidRPr="008C53F3">
        <w:t>Način</w:t>
      </w:r>
      <w:r w:rsidR="00DF09B2">
        <w:t xml:space="preserve"> </w:t>
      </w:r>
      <w:r w:rsidR="00572CCB" w:rsidRPr="008C53F3">
        <w:t>izkopavanja</w:t>
      </w:r>
      <w:r w:rsidR="00DF09B2">
        <w:t xml:space="preserve"> </w:t>
      </w:r>
      <w:r w:rsidR="00572CCB" w:rsidRPr="008C53F3">
        <w:t>preprečuje</w:t>
      </w:r>
      <w:r w:rsidR="00DF09B2">
        <w:t xml:space="preserve"> </w:t>
      </w:r>
      <w:r w:rsidR="00572CCB" w:rsidRPr="008C53F3">
        <w:t>poškodbe</w:t>
      </w:r>
      <w:r w:rsidR="00DF09B2">
        <w:t xml:space="preserve"> </w:t>
      </w:r>
      <w:r w:rsidR="00572CCB" w:rsidRPr="008C53F3">
        <w:t>vodnega</w:t>
      </w:r>
      <w:r w:rsidR="00DF09B2">
        <w:t xml:space="preserve"> </w:t>
      </w:r>
      <w:r w:rsidR="00572CCB" w:rsidRPr="008C53F3">
        <w:t>telesa</w:t>
      </w:r>
      <w:r w:rsidR="00DF09B2">
        <w:t xml:space="preserve"> </w:t>
      </w:r>
      <w:r w:rsidR="00572CCB" w:rsidRPr="008C53F3">
        <w:t>in</w:t>
      </w:r>
      <w:r w:rsidR="00DF09B2">
        <w:t xml:space="preserve"> </w:t>
      </w:r>
      <w:r w:rsidR="00572CCB" w:rsidRPr="008C53F3">
        <w:t>neposredno</w:t>
      </w:r>
      <w:r w:rsidR="00DF09B2">
        <w:t xml:space="preserve"> </w:t>
      </w:r>
      <w:r w:rsidR="00572CCB" w:rsidRPr="008C53F3">
        <w:t>onesnaženje</w:t>
      </w:r>
      <w:r w:rsidR="00DF09B2">
        <w:t xml:space="preserve"> </w:t>
      </w:r>
      <w:r w:rsidR="00572CCB" w:rsidRPr="008C53F3">
        <w:t>podzemnih</w:t>
      </w:r>
      <w:r w:rsidR="00DF09B2">
        <w:t xml:space="preserve"> </w:t>
      </w:r>
      <w:r w:rsidR="00572CCB" w:rsidRPr="008C53F3">
        <w:t>vod,</w:t>
      </w:r>
      <w:r w:rsidR="00DF09B2">
        <w:t xml:space="preserve"> </w:t>
      </w:r>
      <w:r w:rsidR="00572CCB" w:rsidRPr="008C53F3">
        <w:t>uporaba</w:t>
      </w:r>
      <w:r w:rsidR="00DF09B2">
        <w:t xml:space="preserve"> </w:t>
      </w:r>
      <w:r w:rsidR="00572CCB" w:rsidRPr="008C53F3">
        <w:t>tehnično</w:t>
      </w:r>
      <w:r w:rsidR="00DF09B2">
        <w:t xml:space="preserve"> </w:t>
      </w:r>
      <w:r w:rsidR="00572CCB" w:rsidRPr="008C53F3">
        <w:t>brezhibnih</w:t>
      </w:r>
      <w:r w:rsidR="00DF09B2">
        <w:t xml:space="preserve"> </w:t>
      </w:r>
      <w:r w:rsidR="00572CCB" w:rsidRPr="008C53F3">
        <w:t>vozil</w:t>
      </w:r>
      <w:r w:rsidR="00DF09B2">
        <w:t xml:space="preserve"> </w:t>
      </w:r>
      <w:r w:rsidR="008D2773" w:rsidRPr="008C53F3">
        <w:t>in</w:t>
      </w:r>
      <w:r w:rsidR="00DF09B2">
        <w:t xml:space="preserve"> </w:t>
      </w:r>
      <w:r w:rsidR="008D2773" w:rsidRPr="008C53F3">
        <w:t>pravilna</w:t>
      </w:r>
      <w:r w:rsidR="00DF09B2">
        <w:t xml:space="preserve"> </w:t>
      </w:r>
      <w:r w:rsidR="008D2773" w:rsidRPr="008C53F3">
        <w:t>organizacija</w:t>
      </w:r>
      <w:r w:rsidR="00DF09B2">
        <w:t xml:space="preserve"> </w:t>
      </w:r>
      <w:r w:rsidR="008D2773" w:rsidRPr="008C53F3">
        <w:t>na</w:t>
      </w:r>
      <w:r w:rsidR="00DF09B2">
        <w:t xml:space="preserve"> </w:t>
      </w:r>
      <w:r w:rsidR="008D2773" w:rsidRPr="008C53F3">
        <w:t>gradbišču</w:t>
      </w:r>
      <w:r w:rsidR="00DF09B2">
        <w:t xml:space="preserve"> </w:t>
      </w:r>
      <w:r w:rsidR="00572CCB" w:rsidRPr="008C53F3">
        <w:t>preprečuje</w:t>
      </w:r>
      <w:r w:rsidR="008D2773" w:rsidRPr="008C53F3">
        <w:t>jo</w:t>
      </w:r>
      <w:r w:rsidR="00DF09B2">
        <w:t xml:space="preserve"> </w:t>
      </w:r>
      <w:r w:rsidR="00572CCB" w:rsidRPr="008C53F3">
        <w:t>nekontrolirano</w:t>
      </w:r>
      <w:r w:rsidR="00DF09B2">
        <w:t xml:space="preserve"> </w:t>
      </w:r>
      <w:r w:rsidR="00572CCB" w:rsidRPr="008C53F3">
        <w:t>odtekanje</w:t>
      </w:r>
      <w:r w:rsidR="00DF09B2">
        <w:t xml:space="preserve"> </w:t>
      </w:r>
      <w:r w:rsidR="00572CCB" w:rsidRPr="008C53F3">
        <w:t>in</w:t>
      </w:r>
      <w:r w:rsidR="00DF09B2">
        <w:t xml:space="preserve"> </w:t>
      </w:r>
      <w:r w:rsidR="00572CCB" w:rsidRPr="008C53F3">
        <w:t>pronicanje</w:t>
      </w:r>
      <w:r w:rsidR="00DF09B2">
        <w:t xml:space="preserve"> </w:t>
      </w:r>
      <w:r w:rsidR="00572CCB" w:rsidRPr="008C53F3">
        <w:t>olj,</w:t>
      </w:r>
      <w:r w:rsidR="00DF09B2">
        <w:t xml:space="preserve"> </w:t>
      </w:r>
      <w:r w:rsidR="00572CCB" w:rsidRPr="008C53F3">
        <w:t>maziv</w:t>
      </w:r>
      <w:r w:rsidR="00DF09B2">
        <w:t xml:space="preserve"> </w:t>
      </w:r>
      <w:r w:rsidR="00572CCB" w:rsidRPr="008C53F3">
        <w:t>ali</w:t>
      </w:r>
      <w:r w:rsidR="00DF09B2">
        <w:t xml:space="preserve"> </w:t>
      </w:r>
      <w:r w:rsidR="00572CCB" w:rsidRPr="008C53F3">
        <w:t>goriv</w:t>
      </w:r>
      <w:r w:rsidR="00DF09B2">
        <w:t xml:space="preserve"> </w:t>
      </w:r>
      <w:r w:rsidR="00572CCB" w:rsidRPr="008C53F3">
        <w:t>gradbene</w:t>
      </w:r>
      <w:r w:rsidR="00DF09B2">
        <w:t xml:space="preserve"> </w:t>
      </w:r>
      <w:r w:rsidR="00572CCB" w:rsidRPr="008C53F3">
        <w:t>mehanizacije</w:t>
      </w:r>
      <w:r w:rsidR="00DF09B2">
        <w:t xml:space="preserve"> </w:t>
      </w:r>
      <w:r w:rsidR="00572CCB" w:rsidRPr="008C53F3">
        <w:t>v</w:t>
      </w:r>
      <w:r w:rsidR="00DF09B2">
        <w:t xml:space="preserve"> </w:t>
      </w:r>
      <w:r w:rsidR="00572CCB" w:rsidRPr="008C53F3">
        <w:t>tla</w:t>
      </w:r>
      <w:r w:rsidR="00DF09B2">
        <w:t xml:space="preserve"> </w:t>
      </w:r>
      <w:r w:rsidR="00572CCB" w:rsidRPr="008C53F3">
        <w:t>in</w:t>
      </w:r>
      <w:r w:rsidR="00DF09B2">
        <w:t xml:space="preserve"> </w:t>
      </w:r>
      <w:r w:rsidR="00572CCB" w:rsidRPr="008C53F3">
        <w:t>nadalje</w:t>
      </w:r>
      <w:r w:rsidR="00DF09B2">
        <w:t xml:space="preserve"> </w:t>
      </w:r>
      <w:r w:rsidR="00572CCB" w:rsidRPr="008C53F3">
        <w:t>vodno</w:t>
      </w:r>
      <w:r w:rsidR="00DF09B2">
        <w:t xml:space="preserve"> </w:t>
      </w:r>
      <w:r w:rsidR="00572CCB" w:rsidRPr="008C53F3">
        <w:t>telo.</w:t>
      </w:r>
      <w:r w:rsidR="00DF09B2">
        <w:t xml:space="preserve"> </w:t>
      </w:r>
      <w:r w:rsidR="008D2773" w:rsidRPr="008C53F3">
        <w:t>V</w:t>
      </w:r>
      <w:r w:rsidR="00DF09B2">
        <w:t xml:space="preserve"> </w:t>
      </w:r>
      <w:r w:rsidR="008D2773" w:rsidRPr="008C53F3">
        <w:t>primeru</w:t>
      </w:r>
      <w:r w:rsidR="00DF09B2">
        <w:t xml:space="preserve"> </w:t>
      </w:r>
      <w:r w:rsidR="008D2773" w:rsidRPr="008C53F3">
        <w:t>večje</w:t>
      </w:r>
      <w:r w:rsidR="00DF09B2">
        <w:t xml:space="preserve"> </w:t>
      </w:r>
      <w:r w:rsidR="008D2773" w:rsidRPr="008C53F3">
        <w:t>nesreče,</w:t>
      </w:r>
      <w:r w:rsidR="00DF09B2">
        <w:t xml:space="preserve"> </w:t>
      </w:r>
      <w:r w:rsidR="008D2773" w:rsidRPr="008C53F3">
        <w:t>ali</w:t>
      </w:r>
      <w:r w:rsidR="00DF09B2">
        <w:t xml:space="preserve"> </w:t>
      </w:r>
      <w:r w:rsidR="008D2773" w:rsidRPr="008C53F3">
        <w:t>sumu</w:t>
      </w:r>
      <w:r w:rsidR="00DF09B2">
        <w:t xml:space="preserve">, da </w:t>
      </w:r>
      <w:r w:rsidR="008D2773" w:rsidRPr="008C53F3">
        <w:t>se</w:t>
      </w:r>
      <w:r w:rsidR="00DF09B2">
        <w:t xml:space="preserve"> </w:t>
      </w:r>
      <w:r w:rsidR="008D2773" w:rsidRPr="008C53F3">
        <w:t>je</w:t>
      </w:r>
      <w:r w:rsidR="00DF09B2">
        <w:t xml:space="preserve"> </w:t>
      </w:r>
      <w:r w:rsidR="008D2773" w:rsidRPr="008C53F3">
        <w:t>le</w:t>
      </w:r>
      <w:r w:rsidR="00DF09B2">
        <w:t xml:space="preserve"> </w:t>
      </w:r>
      <w:r w:rsidR="008D2773" w:rsidRPr="008C53F3">
        <w:t>ta</w:t>
      </w:r>
      <w:r w:rsidR="00DF09B2">
        <w:t xml:space="preserve"> </w:t>
      </w:r>
      <w:r w:rsidR="008D2773" w:rsidRPr="008C53F3">
        <w:t>zgodila,</w:t>
      </w:r>
      <w:r w:rsidR="00DF09B2">
        <w:t xml:space="preserve"> </w:t>
      </w:r>
      <w:r w:rsidR="008D2773" w:rsidRPr="008C53F3">
        <w:t>ukrep</w:t>
      </w:r>
      <w:r w:rsidR="00DF09B2">
        <w:t xml:space="preserve"> </w:t>
      </w:r>
      <w:r w:rsidR="008D2773" w:rsidRPr="008C53F3">
        <w:t>ravnanja</w:t>
      </w:r>
      <w:r w:rsidR="00DF09B2">
        <w:t xml:space="preserve"> </w:t>
      </w:r>
      <w:r w:rsidR="008D2773" w:rsidRPr="008C53F3">
        <w:t>z</w:t>
      </w:r>
      <w:r w:rsidR="00DF09B2">
        <w:t xml:space="preserve"> </w:t>
      </w:r>
      <w:r w:rsidR="008D2773" w:rsidRPr="008C53F3">
        <w:t>onesnaženo</w:t>
      </w:r>
      <w:r w:rsidR="00DF09B2">
        <w:t xml:space="preserve"> </w:t>
      </w:r>
      <w:r w:rsidR="008D2773" w:rsidRPr="008C53F3">
        <w:t>zemljino</w:t>
      </w:r>
      <w:r w:rsidR="00DF09B2">
        <w:t xml:space="preserve"> </w:t>
      </w:r>
      <w:r w:rsidR="008D2773" w:rsidRPr="008C53F3">
        <w:t>omogoča</w:t>
      </w:r>
      <w:r w:rsidR="00DF09B2">
        <w:t xml:space="preserve"> </w:t>
      </w:r>
      <w:r w:rsidR="008D2773" w:rsidRPr="008C53F3">
        <w:t>hiter</w:t>
      </w:r>
      <w:r w:rsidR="00DF09B2">
        <w:t xml:space="preserve"> </w:t>
      </w:r>
      <w:r w:rsidR="008D2773" w:rsidRPr="008C53F3">
        <w:t>in</w:t>
      </w:r>
      <w:r w:rsidR="00DF09B2">
        <w:t xml:space="preserve"> </w:t>
      </w:r>
      <w:r w:rsidR="008D2773" w:rsidRPr="008C53F3">
        <w:t>usklajen</w:t>
      </w:r>
      <w:r w:rsidR="00DF09B2">
        <w:t xml:space="preserve"> </w:t>
      </w:r>
      <w:r w:rsidR="008D2773" w:rsidRPr="008C53F3">
        <w:t>odziv</w:t>
      </w:r>
      <w:r w:rsidR="00DF09B2">
        <w:t xml:space="preserve"> </w:t>
      </w:r>
      <w:r w:rsidR="008D2773" w:rsidRPr="008C53F3">
        <w:t>pristojnih</w:t>
      </w:r>
      <w:r w:rsidR="00DF09B2">
        <w:t xml:space="preserve"> </w:t>
      </w:r>
      <w:r w:rsidR="008D2773" w:rsidRPr="008C53F3">
        <w:t>služb.</w:t>
      </w:r>
      <w:r w:rsidR="00DF09B2">
        <w:t xml:space="preserve"> </w:t>
      </w:r>
      <w:r w:rsidR="008D2773" w:rsidRPr="008C53F3">
        <w:t>Ukrep</w:t>
      </w:r>
      <w:r w:rsidR="00DF09B2">
        <w:t xml:space="preserve"> </w:t>
      </w:r>
      <w:r w:rsidR="008D2773" w:rsidRPr="008C53F3">
        <w:t>uporabe</w:t>
      </w:r>
      <w:r w:rsidR="00DF09B2">
        <w:t xml:space="preserve"> </w:t>
      </w:r>
      <w:r w:rsidR="008D2773" w:rsidRPr="008C53F3">
        <w:t>določenih</w:t>
      </w:r>
      <w:r w:rsidR="00DF09B2">
        <w:t xml:space="preserve"> </w:t>
      </w:r>
      <w:r w:rsidR="008D2773" w:rsidRPr="008C53F3">
        <w:t>materialov</w:t>
      </w:r>
      <w:r w:rsidR="00DF09B2">
        <w:t xml:space="preserve"> </w:t>
      </w:r>
      <w:r w:rsidR="008D2773" w:rsidRPr="008C53F3">
        <w:t>v</w:t>
      </w:r>
      <w:r w:rsidR="00DF09B2">
        <w:t xml:space="preserve"> </w:t>
      </w:r>
      <w:r w:rsidR="008D2773" w:rsidRPr="008C53F3">
        <w:t>času</w:t>
      </w:r>
      <w:r w:rsidR="00DF09B2">
        <w:t xml:space="preserve"> </w:t>
      </w:r>
      <w:r w:rsidR="008D2773" w:rsidRPr="008C53F3">
        <w:t>gradnje</w:t>
      </w:r>
      <w:r w:rsidR="00DF09B2">
        <w:t xml:space="preserve"> </w:t>
      </w:r>
      <w:r w:rsidR="008D2773" w:rsidRPr="008C53F3">
        <w:t>zmanjšuje</w:t>
      </w:r>
      <w:r w:rsidR="00DF09B2">
        <w:t xml:space="preserve"> </w:t>
      </w:r>
      <w:r w:rsidR="008D2773" w:rsidRPr="008C53F3">
        <w:t>tveganje</w:t>
      </w:r>
      <w:r w:rsidR="00DF09B2">
        <w:t xml:space="preserve"> </w:t>
      </w:r>
      <w:r w:rsidR="008D2773" w:rsidRPr="008C53F3">
        <w:t>spiranja</w:t>
      </w:r>
      <w:r w:rsidR="00DF09B2">
        <w:t xml:space="preserve"> </w:t>
      </w:r>
      <w:r w:rsidR="008D2773" w:rsidRPr="008C53F3">
        <w:t>nevarnih</w:t>
      </w:r>
      <w:r w:rsidR="00DF09B2">
        <w:t xml:space="preserve"> </w:t>
      </w:r>
      <w:r w:rsidR="008D2773" w:rsidRPr="008C53F3">
        <w:t>snovi</w:t>
      </w:r>
      <w:r w:rsidR="00DF09B2">
        <w:t xml:space="preserve"> </w:t>
      </w:r>
      <w:r w:rsidR="008D2773" w:rsidRPr="008C53F3">
        <w:t>v</w:t>
      </w:r>
      <w:r w:rsidR="00DF09B2">
        <w:t xml:space="preserve"> </w:t>
      </w:r>
      <w:r w:rsidR="008D2773" w:rsidRPr="008C53F3">
        <w:t>tla</w:t>
      </w:r>
      <w:r w:rsidR="00DF09B2">
        <w:t xml:space="preserve"> </w:t>
      </w:r>
      <w:r w:rsidR="008D2773" w:rsidRPr="008C53F3">
        <w:t>in</w:t>
      </w:r>
      <w:r w:rsidR="00DF09B2">
        <w:t xml:space="preserve"> </w:t>
      </w:r>
      <w:r w:rsidR="008D2773" w:rsidRPr="008C53F3">
        <w:t>nadalje</w:t>
      </w:r>
      <w:r w:rsidR="00DF09B2">
        <w:t xml:space="preserve"> </w:t>
      </w:r>
      <w:r w:rsidR="008D2773" w:rsidRPr="008C53F3">
        <w:t>podzemne</w:t>
      </w:r>
      <w:r w:rsidR="00DF09B2">
        <w:t xml:space="preserve"> </w:t>
      </w:r>
      <w:r w:rsidR="008D2773" w:rsidRPr="008C53F3">
        <w:t>vode.</w:t>
      </w:r>
    </w:p>
    <w:p w:rsidR="0025406D" w:rsidRPr="00E14663" w:rsidRDefault="0025406D" w:rsidP="00F24A83">
      <w:pPr>
        <w:spacing w:line="260" w:lineRule="exact"/>
        <w:rPr>
          <w:highlight w:val="yellow"/>
        </w:rPr>
      </w:pPr>
    </w:p>
    <w:p w:rsidR="00C70881" w:rsidRPr="008C53F3" w:rsidRDefault="00C70881" w:rsidP="00F24A83">
      <w:pPr>
        <w:numPr>
          <w:ilvl w:val="1"/>
          <w:numId w:val="3"/>
        </w:numPr>
        <w:spacing w:line="260" w:lineRule="exact"/>
        <w:ind w:left="0" w:firstLine="0"/>
      </w:pPr>
      <w:r w:rsidRPr="008C53F3">
        <w:t>Varstvo</w:t>
      </w:r>
      <w:r w:rsidR="00DF09B2">
        <w:t xml:space="preserve"> </w:t>
      </w:r>
      <w:r w:rsidR="00FB17D5" w:rsidRPr="008C53F3">
        <w:t>pred</w:t>
      </w:r>
      <w:r w:rsidR="00DF09B2">
        <w:t xml:space="preserve"> </w:t>
      </w:r>
      <w:r w:rsidR="00FB17D5" w:rsidRPr="008C53F3">
        <w:t>hrupom</w:t>
      </w:r>
    </w:p>
    <w:p w:rsidR="008D2773" w:rsidRPr="00E14663" w:rsidRDefault="008D2773" w:rsidP="00F24A83">
      <w:pPr>
        <w:spacing w:line="260" w:lineRule="exact"/>
      </w:pPr>
    </w:p>
    <w:p w:rsidR="00FB17D5" w:rsidRPr="00E14663" w:rsidRDefault="00FB17D5" w:rsidP="00F24A83">
      <w:pPr>
        <w:spacing w:line="260" w:lineRule="exact"/>
      </w:pPr>
      <w:r w:rsidRPr="008C53F3">
        <w:t>Stopnje</w:t>
      </w:r>
      <w:r w:rsidR="00DF09B2">
        <w:t xml:space="preserve"> </w:t>
      </w:r>
      <w:r w:rsidRPr="008C53F3">
        <w:t>varstva</w:t>
      </w:r>
      <w:r w:rsidR="00DF09B2">
        <w:t xml:space="preserve"> </w:t>
      </w:r>
      <w:r w:rsidRPr="008C53F3">
        <w:t>pred</w:t>
      </w:r>
      <w:r w:rsidR="00DF09B2">
        <w:t xml:space="preserve"> </w:t>
      </w:r>
      <w:r w:rsidRPr="008C53F3">
        <w:t>hrupom</w:t>
      </w:r>
      <w:r w:rsidR="00DF09B2">
        <w:t xml:space="preserve"> </w:t>
      </w:r>
      <w:r w:rsidRPr="008C53F3">
        <w:t>(v</w:t>
      </w:r>
      <w:r w:rsidR="00DF09B2">
        <w:t xml:space="preserve"> </w:t>
      </w:r>
      <w:r w:rsidRPr="008C53F3">
        <w:t>nadaljevanju</w:t>
      </w:r>
      <w:r w:rsidR="00DF09B2">
        <w:t xml:space="preserve"> </w:t>
      </w:r>
      <w:r w:rsidRPr="008C53F3">
        <w:t>SVPH)</w:t>
      </w:r>
      <w:r w:rsidR="00DF09B2">
        <w:t xml:space="preserve"> </w:t>
      </w:r>
      <w:r w:rsidRPr="008C53F3">
        <w:t>so</w:t>
      </w:r>
      <w:r w:rsidR="00DF09B2">
        <w:t xml:space="preserve"> </w:t>
      </w:r>
      <w:r w:rsidRPr="008C53F3">
        <w:t>določene</w:t>
      </w:r>
      <w:r w:rsidR="00DF09B2">
        <w:t xml:space="preserve"> </w:t>
      </w:r>
      <w:r w:rsidRPr="008C53F3">
        <w:t>v</w:t>
      </w:r>
      <w:r w:rsidR="00DF09B2">
        <w:t xml:space="preserve"> </w:t>
      </w:r>
      <w:r w:rsidRPr="008C53F3">
        <w:t>88.</w:t>
      </w:r>
      <w:r w:rsidR="00DF09B2">
        <w:t xml:space="preserve"> </w:t>
      </w:r>
      <w:r w:rsidRPr="008C53F3">
        <w:t>členu</w:t>
      </w:r>
      <w:r w:rsidR="00DF09B2">
        <w:t xml:space="preserve"> </w:t>
      </w:r>
      <w:r w:rsidRPr="008C53F3">
        <w:t>OPN</w:t>
      </w:r>
      <w:r w:rsidR="00DF09B2">
        <w:t xml:space="preserve"> </w:t>
      </w:r>
      <w:r w:rsidRPr="008C53F3">
        <w:t>MO</w:t>
      </w:r>
      <w:r w:rsidR="00DF09B2">
        <w:t xml:space="preserve"> </w:t>
      </w:r>
      <w:r w:rsidRPr="008C53F3">
        <w:t>Ptuj</w:t>
      </w:r>
      <w:r w:rsidR="00DF09B2">
        <w:t xml:space="preserve"> </w:t>
      </w:r>
      <w:r w:rsidRPr="008C53F3">
        <w:t>in</w:t>
      </w:r>
      <w:r w:rsidR="00DF09B2">
        <w:t xml:space="preserve"> </w:t>
      </w:r>
      <w:r w:rsidRPr="008C53F3">
        <w:t>v</w:t>
      </w:r>
      <w:r w:rsidR="00DF09B2">
        <w:t xml:space="preserve"> </w:t>
      </w:r>
      <w:r w:rsidRPr="008C53F3">
        <w:t>Uredbi</w:t>
      </w:r>
      <w:r w:rsidR="00DF09B2">
        <w:t xml:space="preserve"> </w:t>
      </w:r>
      <w:r w:rsidRPr="008C53F3">
        <w:t>o</w:t>
      </w:r>
      <w:r w:rsidR="00DF09B2">
        <w:t xml:space="preserve"> </w:t>
      </w:r>
      <w:r w:rsidRPr="008C53F3">
        <w:t>mejnih</w:t>
      </w:r>
      <w:r w:rsidR="00DF09B2">
        <w:t xml:space="preserve"> </w:t>
      </w:r>
      <w:r w:rsidRPr="008C53F3">
        <w:t>vrednostih</w:t>
      </w:r>
      <w:r w:rsidR="00DF09B2">
        <w:t xml:space="preserve"> </w:t>
      </w:r>
      <w:r w:rsidRPr="008C53F3">
        <w:t>kazalcev</w:t>
      </w:r>
      <w:r w:rsidR="00DF09B2">
        <w:t xml:space="preserve"> </w:t>
      </w:r>
      <w:r w:rsidRPr="008C53F3">
        <w:t>hrupa</w:t>
      </w:r>
      <w:r w:rsidR="00DF09B2">
        <w:t xml:space="preserve"> </w:t>
      </w:r>
      <w:r w:rsidRPr="008C53F3">
        <w:t>v</w:t>
      </w:r>
      <w:r w:rsidR="00DF09B2">
        <w:t xml:space="preserve"> </w:t>
      </w:r>
      <w:r w:rsidRPr="008C53F3">
        <w:t>okolju</w:t>
      </w:r>
      <w:r w:rsidR="00DF09B2">
        <w:t xml:space="preserve"> </w:t>
      </w:r>
      <w:r w:rsidRPr="008C53F3">
        <w:t>(Uradni</w:t>
      </w:r>
      <w:r w:rsidR="00DF09B2">
        <w:t xml:space="preserve"> </w:t>
      </w:r>
      <w:r w:rsidRPr="008C53F3">
        <w:t>list</w:t>
      </w:r>
      <w:r w:rsidR="00DF09B2">
        <w:t xml:space="preserve"> </w:t>
      </w:r>
      <w:r w:rsidRPr="008C53F3">
        <w:t>RS,</w:t>
      </w:r>
      <w:r w:rsidR="00DF09B2">
        <w:t xml:space="preserve"> </w:t>
      </w:r>
      <w:r w:rsidRPr="008C53F3">
        <w:t>št.</w:t>
      </w:r>
      <w:r w:rsidR="00DF09B2">
        <w:t xml:space="preserve"> </w:t>
      </w:r>
      <w:r w:rsidRPr="008C53F3">
        <w:t>43/18</w:t>
      </w:r>
      <w:r w:rsidR="00DF09B2">
        <w:t xml:space="preserve"> </w:t>
      </w:r>
      <w:r w:rsidR="008C53F3" w:rsidRPr="008C53F3">
        <w:t>in</w:t>
      </w:r>
      <w:r w:rsidR="00DF09B2">
        <w:t xml:space="preserve"> </w:t>
      </w:r>
      <w:r w:rsidR="008C53F3" w:rsidRPr="008C53F3">
        <w:t>59/19</w:t>
      </w:r>
      <w:r w:rsidRPr="008C53F3">
        <w:t>).</w:t>
      </w:r>
      <w:r w:rsidR="00DF09B2">
        <w:t xml:space="preserve"> </w:t>
      </w:r>
      <w:r w:rsidRPr="008C53F3">
        <w:t>Odlok</w:t>
      </w:r>
      <w:r w:rsidR="00DF09B2">
        <w:t xml:space="preserve"> </w:t>
      </w:r>
      <w:r w:rsidRPr="008C53F3">
        <w:t>o</w:t>
      </w:r>
      <w:r w:rsidR="00DF09B2">
        <w:t xml:space="preserve"> </w:t>
      </w:r>
      <w:r w:rsidRPr="008C53F3">
        <w:t>OPN</w:t>
      </w:r>
      <w:r w:rsidR="00DF09B2">
        <w:t xml:space="preserve"> </w:t>
      </w:r>
      <w:r w:rsidRPr="008C53F3">
        <w:t>se</w:t>
      </w:r>
      <w:r w:rsidR="00DF09B2">
        <w:t xml:space="preserve"> </w:t>
      </w:r>
      <w:r w:rsidRPr="008C53F3">
        <w:t>glede</w:t>
      </w:r>
      <w:r w:rsidR="00DF09B2">
        <w:t xml:space="preserve"> </w:t>
      </w:r>
      <w:r w:rsidRPr="008C53F3">
        <w:t>na</w:t>
      </w:r>
      <w:r w:rsidR="00DF09B2">
        <w:t xml:space="preserve"> </w:t>
      </w:r>
      <w:r w:rsidRPr="008C53F3">
        <w:t>SVPH</w:t>
      </w:r>
      <w:r w:rsidR="00DF09B2">
        <w:t xml:space="preserve"> </w:t>
      </w:r>
      <w:r w:rsidRPr="008C53F3">
        <w:t>v</w:t>
      </w:r>
      <w:r w:rsidR="00DF09B2">
        <w:t xml:space="preserve"> </w:t>
      </w:r>
      <w:r w:rsidRPr="008C53F3">
        <w:t>88.</w:t>
      </w:r>
      <w:r w:rsidR="00DF09B2">
        <w:t xml:space="preserve"> </w:t>
      </w:r>
      <w:r w:rsidRPr="008C53F3">
        <w:t>členu</w:t>
      </w:r>
      <w:r w:rsidR="00DF09B2">
        <w:t xml:space="preserve"> </w:t>
      </w:r>
      <w:r w:rsidRPr="008C53F3">
        <w:t>sklicuje</w:t>
      </w:r>
      <w:r w:rsidR="00DF09B2">
        <w:t xml:space="preserve"> </w:t>
      </w:r>
      <w:r w:rsidRPr="008C53F3">
        <w:t>na</w:t>
      </w:r>
      <w:r w:rsidR="00DF09B2">
        <w:t xml:space="preserve"> </w:t>
      </w:r>
      <w:r w:rsidRPr="008C53F3">
        <w:t>omenjeno</w:t>
      </w:r>
      <w:r w:rsidR="00DF09B2">
        <w:t xml:space="preserve"> </w:t>
      </w:r>
      <w:r w:rsidRPr="008C53F3">
        <w:t>uredbo.</w:t>
      </w:r>
      <w:r w:rsidR="00DF09B2">
        <w:t xml:space="preserve"> </w:t>
      </w:r>
      <w:r w:rsidRPr="008C53F3">
        <w:t>Na</w:t>
      </w:r>
      <w:r w:rsidR="00DF09B2">
        <w:t xml:space="preserve"> </w:t>
      </w:r>
      <w:r w:rsidRPr="008C53F3">
        <w:t>območju</w:t>
      </w:r>
      <w:r w:rsidR="00DF09B2">
        <w:t xml:space="preserve"> </w:t>
      </w:r>
      <w:r w:rsidRPr="008C53F3">
        <w:t>posega</w:t>
      </w:r>
      <w:r w:rsidR="00DF09B2">
        <w:t xml:space="preserve"> </w:t>
      </w:r>
      <w:r w:rsidRPr="008C53F3">
        <w:t>je</w:t>
      </w:r>
      <w:r w:rsidR="00DF09B2">
        <w:t xml:space="preserve"> </w:t>
      </w:r>
      <w:r w:rsidRPr="008C53F3">
        <w:t>namenska</w:t>
      </w:r>
      <w:r w:rsidR="00DF09B2">
        <w:t xml:space="preserve"> </w:t>
      </w:r>
      <w:r w:rsidRPr="008C53F3">
        <w:t>raba</w:t>
      </w:r>
      <w:r w:rsidR="00DF09B2">
        <w:t xml:space="preserve"> </w:t>
      </w:r>
      <w:r w:rsidRPr="008C53F3">
        <w:t>-</w:t>
      </w:r>
      <w:r w:rsidR="00DF09B2">
        <w:t xml:space="preserve"> </w:t>
      </w:r>
      <w:r w:rsidRPr="008C53F3">
        <w:t>območja</w:t>
      </w:r>
      <w:r w:rsidR="00DF09B2">
        <w:t xml:space="preserve"> </w:t>
      </w:r>
      <w:r w:rsidRPr="008C53F3">
        <w:t>proizvodnih</w:t>
      </w:r>
      <w:r w:rsidR="00DF09B2">
        <w:t xml:space="preserve"> </w:t>
      </w:r>
      <w:r w:rsidRPr="008C53F3">
        <w:t>dejavnosti</w:t>
      </w:r>
      <w:r w:rsidR="00DF09B2">
        <w:t xml:space="preserve"> </w:t>
      </w:r>
      <w:r w:rsidRPr="008C53F3">
        <w:t>(I),</w:t>
      </w:r>
      <w:r w:rsidR="00DF09B2">
        <w:t xml:space="preserve"> </w:t>
      </w:r>
      <w:r w:rsidRPr="008C53F3">
        <w:t>kjer</w:t>
      </w:r>
      <w:r w:rsidR="00DF09B2">
        <w:t xml:space="preserve"> </w:t>
      </w:r>
      <w:r w:rsidRPr="008C53F3">
        <w:t>velja</w:t>
      </w:r>
      <w:r w:rsidR="00DF09B2">
        <w:t xml:space="preserve"> </w:t>
      </w:r>
      <w:r w:rsidRPr="008C53F3">
        <w:t>IV.</w:t>
      </w:r>
      <w:r w:rsidR="00DF09B2">
        <w:t xml:space="preserve"> </w:t>
      </w:r>
      <w:r w:rsidRPr="008C53F3">
        <w:t>SVPH.</w:t>
      </w:r>
      <w:r w:rsidR="00DF09B2">
        <w:t xml:space="preserve"> </w:t>
      </w:r>
      <w:r w:rsidRPr="008C53F3">
        <w:t>Iz</w:t>
      </w:r>
      <w:r w:rsidR="00DF09B2">
        <w:t xml:space="preserve"> </w:t>
      </w:r>
      <w:r w:rsidRPr="008C53F3">
        <w:t>namenske</w:t>
      </w:r>
      <w:r w:rsidR="00DF09B2">
        <w:t xml:space="preserve"> </w:t>
      </w:r>
      <w:r w:rsidRPr="008C53F3">
        <w:t>rabe</w:t>
      </w:r>
      <w:r w:rsidR="00DF09B2">
        <w:t xml:space="preserve"> </w:t>
      </w:r>
      <w:r w:rsidRPr="008C53F3">
        <w:t>prostora</w:t>
      </w:r>
      <w:r w:rsidR="00DF09B2">
        <w:t xml:space="preserve"> </w:t>
      </w:r>
      <w:r w:rsidRPr="008C53F3">
        <w:t>Mestne</w:t>
      </w:r>
      <w:r w:rsidR="00DF09B2">
        <w:t xml:space="preserve"> </w:t>
      </w:r>
      <w:r w:rsidRPr="008C53F3">
        <w:t>občine</w:t>
      </w:r>
      <w:r w:rsidR="00DF09B2">
        <w:t xml:space="preserve"> </w:t>
      </w:r>
      <w:r w:rsidRPr="008C53F3">
        <w:t>Ptuj</w:t>
      </w:r>
      <w:r w:rsidR="00DF09B2">
        <w:t xml:space="preserve"> </w:t>
      </w:r>
      <w:r w:rsidRPr="008C53F3">
        <w:t>je</w:t>
      </w:r>
      <w:r w:rsidR="00DF09B2">
        <w:t xml:space="preserve"> </w:t>
      </w:r>
      <w:r w:rsidRPr="008C53F3">
        <w:t>nadalje</w:t>
      </w:r>
      <w:r w:rsidR="00DF09B2">
        <w:t xml:space="preserve"> </w:t>
      </w:r>
      <w:r w:rsidRPr="008C53F3">
        <w:t>razvidno</w:t>
      </w:r>
      <w:r w:rsidR="00DF09B2">
        <w:t xml:space="preserve">, da </w:t>
      </w:r>
      <w:r w:rsidRPr="008C53F3">
        <w:t>so</w:t>
      </w:r>
      <w:r w:rsidR="00DF09B2">
        <w:t xml:space="preserve"> </w:t>
      </w:r>
      <w:r w:rsidRPr="008C53F3">
        <w:t>stavbe</w:t>
      </w:r>
      <w:r w:rsidR="00DF09B2">
        <w:t xml:space="preserve"> </w:t>
      </w:r>
      <w:r w:rsidRPr="008C53F3">
        <w:t>ob</w:t>
      </w:r>
      <w:r w:rsidR="00DF09B2">
        <w:t xml:space="preserve"> </w:t>
      </w:r>
      <w:r w:rsidRPr="008C53F3">
        <w:t>Zagrebški</w:t>
      </w:r>
      <w:r w:rsidR="00DF09B2">
        <w:t xml:space="preserve"> </w:t>
      </w:r>
      <w:r w:rsidRPr="008C53F3">
        <w:t>cesti</w:t>
      </w:r>
      <w:r w:rsidR="00DF09B2">
        <w:t xml:space="preserve"> </w:t>
      </w:r>
      <w:r w:rsidRPr="008C53F3">
        <w:t>umeščene</w:t>
      </w:r>
      <w:r w:rsidR="00DF09B2">
        <w:t xml:space="preserve"> </w:t>
      </w:r>
      <w:r w:rsidRPr="008C53F3">
        <w:t>v</w:t>
      </w:r>
      <w:r w:rsidR="00DF09B2">
        <w:t xml:space="preserve"> </w:t>
      </w:r>
      <w:r w:rsidRPr="008C53F3">
        <w:t>CD</w:t>
      </w:r>
      <w:r w:rsidR="00DF09B2">
        <w:t xml:space="preserve"> </w:t>
      </w:r>
      <w:r w:rsidRPr="008C53F3">
        <w:t>–</w:t>
      </w:r>
      <w:r w:rsidR="00DF09B2">
        <w:t xml:space="preserve"> </w:t>
      </w:r>
      <w:r w:rsidRPr="008C53F3">
        <w:t>območje</w:t>
      </w:r>
      <w:r w:rsidR="00DF09B2">
        <w:t xml:space="preserve"> </w:t>
      </w:r>
      <w:r w:rsidRPr="008C53F3">
        <w:t>centralnih</w:t>
      </w:r>
      <w:r w:rsidR="00DF09B2">
        <w:t xml:space="preserve"> </w:t>
      </w:r>
      <w:r w:rsidRPr="008C53F3">
        <w:t>dejavnosti,</w:t>
      </w:r>
      <w:r w:rsidR="00DF09B2">
        <w:t xml:space="preserve"> </w:t>
      </w:r>
      <w:r w:rsidRPr="008C53F3">
        <w:t>kar</w:t>
      </w:r>
      <w:r w:rsidR="00DF09B2">
        <w:t xml:space="preserve"> </w:t>
      </w:r>
      <w:r w:rsidRPr="008C53F3">
        <w:t>pomeni</w:t>
      </w:r>
      <w:r w:rsidR="00DF09B2">
        <w:t xml:space="preserve">, da </w:t>
      </w:r>
      <w:r w:rsidRPr="008C53F3">
        <w:t>za</w:t>
      </w:r>
      <w:r w:rsidR="00DF09B2">
        <w:t xml:space="preserve"> </w:t>
      </w:r>
      <w:r w:rsidRPr="008C53F3">
        <w:t>te</w:t>
      </w:r>
      <w:r w:rsidR="00DF09B2">
        <w:t xml:space="preserve"> </w:t>
      </w:r>
      <w:r w:rsidRPr="008C53F3">
        <w:t>stavbe</w:t>
      </w:r>
      <w:r w:rsidR="00DF09B2">
        <w:t xml:space="preserve"> </w:t>
      </w:r>
      <w:r w:rsidRPr="008C53F3">
        <w:t>z</w:t>
      </w:r>
      <w:r w:rsidR="00DF09B2">
        <w:t xml:space="preserve"> </w:t>
      </w:r>
      <w:r w:rsidRPr="008C53F3">
        <w:t>varovalnimi</w:t>
      </w:r>
      <w:r w:rsidR="00DF09B2">
        <w:t xml:space="preserve"> </w:t>
      </w:r>
      <w:r w:rsidRPr="008C53F3">
        <w:t>prostori</w:t>
      </w:r>
      <w:r w:rsidR="00DF09B2">
        <w:t xml:space="preserve"> </w:t>
      </w:r>
      <w:r w:rsidRPr="008C53F3">
        <w:t>velja</w:t>
      </w:r>
      <w:r w:rsidR="00DF09B2">
        <w:t xml:space="preserve"> </w:t>
      </w:r>
      <w:r w:rsidRPr="008C53F3">
        <w:t>III.</w:t>
      </w:r>
      <w:r w:rsidR="00DF09B2">
        <w:t xml:space="preserve"> </w:t>
      </w:r>
      <w:r w:rsidRPr="008C53F3">
        <w:t>SVPH.</w:t>
      </w:r>
    </w:p>
    <w:p w:rsidR="008D2773" w:rsidRPr="00E14663" w:rsidRDefault="008D2773" w:rsidP="00F24A83">
      <w:pPr>
        <w:spacing w:line="260" w:lineRule="exact"/>
      </w:pPr>
    </w:p>
    <w:p w:rsidR="00FB17D5" w:rsidRPr="00E14663" w:rsidRDefault="00FB17D5" w:rsidP="00F24A83">
      <w:pPr>
        <w:spacing w:line="260" w:lineRule="exact"/>
      </w:pPr>
      <w:r w:rsidRPr="008C53F3">
        <w:t>Glavni</w:t>
      </w:r>
      <w:r w:rsidR="00DF09B2">
        <w:t xml:space="preserve"> </w:t>
      </w:r>
      <w:r w:rsidRPr="008C53F3">
        <w:t>vir</w:t>
      </w:r>
      <w:r w:rsidR="00DF09B2">
        <w:t xml:space="preserve"> </w:t>
      </w:r>
      <w:r w:rsidRPr="008C53F3">
        <w:t>emisij</w:t>
      </w:r>
      <w:r w:rsidR="00DF09B2">
        <w:t xml:space="preserve"> </w:t>
      </w:r>
      <w:r w:rsidRPr="008C53F3">
        <w:t>hrupa</w:t>
      </w:r>
      <w:r w:rsidR="00DF09B2">
        <w:t xml:space="preserve"> </w:t>
      </w:r>
      <w:r w:rsidRPr="008C53F3">
        <w:t>na</w:t>
      </w:r>
      <w:r w:rsidR="00DF09B2">
        <w:t xml:space="preserve"> </w:t>
      </w:r>
      <w:r w:rsidRPr="008C53F3">
        <w:t>območju</w:t>
      </w:r>
      <w:r w:rsidR="00DF09B2">
        <w:t xml:space="preserve"> </w:t>
      </w:r>
      <w:r w:rsidRPr="008C53F3">
        <w:t>posega</w:t>
      </w:r>
      <w:r w:rsidR="00DF09B2">
        <w:t xml:space="preserve"> </w:t>
      </w:r>
      <w:r w:rsidRPr="008C53F3">
        <w:t>je</w:t>
      </w:r>
      <w:r w:rsidR="00DF09B2">
        <w:t xml:space="preserve"> </w:t>
      </w:r>
      <w:r w:rsidRPr="008C53F3">
        <w:t>dejavnost</w:t>
      </w:r>
      <w:r w:rsidR="00DF09B2">
        <w:t xml:space="preserve"> </w:t>
      </w:r>
      <w:r w:rsidRPr="008C53F3">
        <w:t>same</w:t>
      </w:r>
      <w:r w:rsidR="00DF09B2">
        <w:t xml:space="preserve"> </w:t>
      </w:r>
      <w:r w:rsidRPr="008C53F3">
        <w:t>mesne</w:t>
      </w:r>
      <w:r w:rsidR="00DF09B2">
        <w:t xml:space="preserve"> </w:t>
      </w:r>
      <w:r w:rsidRPr="008C53F3">
        <w:t>industrije,</w:t>
      </w:r>
      <w:r w:rsidR="00DF09B2">
        <w:t xml:space="preserve"> </w:t>
      </w:r>
      <w:r w:rsidRPr="008C53F3">
        <w:t>širše</w:t>
      </w:r>
      <w:r w:rsidR="00DF09B2">
        <w:t xml:space="preserve"> </w:t>
      </w:r>
      <w:r w:rsidRPr="008C53F3">
        <w:t>okolice</w:t>
      </w:r>
      <w:r w:rsidR="00DF09B2">
        <w:t xml:space="preserve"> </w:t>
      </w:r>
      <w:r w:rsidRPr="008C53F3">
        <w:t>pa</w:t>
      </w:r>
      <w:r w:rsidR="00DF09B2">
        <w:t xml:space="preserve"> </w:t>
      </w:r>
      <w:r w:rsidRPr="008C53F3">
        <w:t>industrija</w:t>
      </w:r>
      <w:r w:rsidR="00DF09B2">
        <w:t xml:space="preserve"> </w:t>
      </w:r>
      <w:r w:rsidRPr="008C53F3">
        <w:t>ter</w:t>
      </w:r>
      <w:r w:rsidR="00DF09B2">
        <w:t xml:space="preserve"> </w:t>
      </w:r>
      <w:r w:rsidRPr="008C53F3">
        <w:t>cestni</w:t>
      </w:r>
      <w:r w:rsidR="00DF09B2">
        <w:t xml:space="preserve"> </w:t>
      </w:r>
      <w:r w:rsidRPr="008C53F3">
        <w:t>in</w:t>
      </w:r>
      <w:r w:rsidR="00DF09B2">
        <w:t xml:space="preserve"> </w:t>
      </w:r>
      <w:r w:rsidRPr="008C53F3">
        <w:t>železniški</w:t>
      </w:r>
      <w:r w:rsidR="00DF09B2">
        <w:t xml:space="preserve"> </w:t>
      </w:r>
      <w:r w:rsidRPr="008C53F3">
        <w:t>promet.</w:t>
      </w:r>
      <w:r w:rsidR="00DF09B2">
        <w:t xml:space="preserve"> </w:t>
      </w:r>
      <w:r w:rsidRPr="008C53F3">
        <w:t>Obremenjevanje</w:t>
      </w:r>
      <w:r w:rsidR="00DF09B2">
        <w:t xml:space="preserve"> </w:t>
      </w:r>
      <w:r w:rsidRPr="008C53F3">
        <w:t>okolja</w:t>
      </w:r>
      <w:r w:rsidR="00DF09B2">
        <w:t xml:space="preserve"> </w:t>
      </w:r>
      <w:r w:rsidRPr="008C53F3">
        <w:t>s</w:t>
      </w:r>
      <w:r w:rsidR="00DF09B2">
        <w:t xml:space="preserve"> </w:t>
      </w:r>
      <w:r w:rsidRPr="008C53F3">
        <w:t>hrupom</w:t>
      </w:r>
      <w:r w:rsidR="00DF09B2">
        <w:t xml:space="preserve"> </w:t>
      </w:r>
      <w:r w:rsidRPr="008C53F3">
        <w:t>zaradi</w:t>
      </w:r>
      <w:r w:rsidR="00DF09B2">
        <w:t xml:space="preserve"> </w:t>
      </w:r>
      <w:r w:rsidRPr="008C53F3">
        <w:t>Poslovnega</w:t>
      </w:r>
      <w:r w:rsidR="00DF09B2">
        <w:t xml:space="preserve"> </w:t>
      </w:r>
      <w:r w:rsidRPr="008C53F3">
        <w:t>centra</w:t>
      </w:r>
      <w:r w:rsidR="00DF09B2">
        <w:t xml:space="preserve"> </w:t>
      </w:r>
      <w:r w:rsidRPr="008C53F3">
        <w:t>Mesna</w:t>
      </w:r>
      <w:r w:rsidR="00DF09B2">
        <w:t xml:space="preserve"> </w:t>
      </w:r>
      <w:r w:rsidRPr="008C53F3">
        <w:t>industrija</w:t>
      </w:r>
      <w:r w:rsidR="00DF09B2">
        <w:t xml:space="preserve"> </w:t>
      </w:r>
      <w:r w:rsidRPr="008C53F3">
        <w:t>Ptuj</w:t>
      </w:r>
      <w:r w:rsidR="00DF09B2">
        <w:t xml:space="preserve"> </w:t>
      </w:r>
      <w:r w:rsidRPr="008C53F3">
        <w:t>na</w:t>
      </w:r>
      <w:r w:rsidR="00DF09B2">
        <w:t xml:space="preserve"> </w:t>
      </w:r>
      <w:r w:rsidRPr="008C53F3">
        <w:t>Zagrebški</w:t>
      </w:r>
      <w:r w:rsidR="00DF09B2">
        <w:t xml:space="preserve"> </w:t>
      </w:r>
      <w:r w:rsidRPr="008C53F3">
        <w:t>cesti</w:t>
      </w:r>
      <w:r w:rsidR="00DF09B2">
        <w:t xml:space="preserve"> </w:t>
      </w:r>
      <w:r w:rsidRPr="008C53F3">
        <w:t>37,</w:t>
      </w:r>
      <w:r w:rsidR="00DF09B2">
        <w:t xml:space="preserve"> </w:t>
      </w:r>
      <w:r w:rsidRPr="008C53F3">
        <w:t>2250</w:t>
      </w:r>
      <w:r w:rsidR="00DF09B2">
        <w:t xml:space="preserve"> </w:t>
      </w:r>
      <w:r w:rsidRPr="008C53F3">
        <w:t>Ptuj,</w:t>
      </w:r>
      <w:r w:rsidR="00DF09B2">
        <w:t xml:space="preserve"> </w:t>
      </w:r>
      <w:r w:rsidRPr="008C53F3">
        <w:t>nastaja</w:t>
      </w:r>
      <w:r w:rsidR="00DF09B2">
        <w:t xml:space="preserve"> </w:t>
      </w:r>
      <w:r w:rsidRPr="008C53F3">
        <w:t>predvsem</w:t>
      </w:r>
      <w:r w:rsidR="00DF09B2">
        <w:t xml:space="preserve"> </w:t>
      </w:r>
      <w:r w:rsidRPr="008C53F3">
        <w:t>zaradi</w:t>
      </w:r>
      <w:r w:rsidR="00DF09B2">
        <w:t xml:space="preserve"> </w:t>
      </w:r>
      <w:r w:rsidRPr="008C53F3">
        <w:t>delovanja:</w:t>
      </w:r>
      <w:r w:rsidR="00DF09B2">
        <w:t xml:space="preserve"> </w:t>
      </w:r>
      <w:r w:rsidRPr="008C53F3">
        <w:t>enote</w:t>
      </w:r>
      <w:r w:rsidR="00DF09B2">
        <w:t xml:space="preserve"> </w:t>
      </w:r>
      <w:r w:rsidRPr="008C53F3">
        <w:t>Perutninska</w:t>
      </w:r>
      <w:r w:rsidR="00DF09B2">
        <w:t xml:space="preserve"> </w:t>
      </w:r>
      <w:r w:rsidRPr="008C53F3">
        <w:t>klavnica</w:t>
      </w:r>
      <w:r w:rsidR="00DF09B2">
        <w:t xml:space="preserve"> </w:t>
      </w:r>
      <w:r w:rsidRPr="008C53F3">
        <w:t>(CPK),</w:t>
      </w:r>
      <w:r w:rsidR="00DF09B2">
        <w:t xml:space="preserve"> </w:t>
      </w:r>
      <w:r w:rsidRPr="008C53F3">
        <w:t>enote</w:t>
      </w:r>
      <w:r w:rsidR="00DF09B2">
        <w:t xml:space="preserve"> </w:t>
      </w:r>
      <w:r w:rsidRPr="008C53F3">
        <w:t>Predelava</w:t>
      </w:r>
      <w:r w:rsidR="00DF09B2">
        <w:t xml:space="preserve"> </w:t>
      </w:r>
      <w:r w:rsidRPr="008C53F3">
        <w:t>(P),</w:t>
      </w:r>
      <w:r w:rsidR="00DF09B2">
        <w:t xml:space="preserve"> </w:t>
      </w:r>
      <w:r w:rsidRPr="008C53F3">
        <w:t>enote</w:t>
      </w:r>
      <w:r w:rsidR="00DF09B2">
        <w:t xml:space="preserve"> </w:t>
      </w:r>
      <w:r w:rsidRPr="008C53F3">
        <w:t>Tovarna</w:t>
      </w:r>
      <w:r w:rsidR="00DF09B2">
        <w:t xml:space="preserve"> </w:t>
      </w:r>
      <w:r w:rsidRPr="008C53F3">
        <w:t>perutninskih</w:t>
      </w:r>
      <w:r w:rsidR="00DF09B2">
        <w:t xml:space="preserve"> </w:t>
      </w:r>
      <w:r w:rsidRPr="008C53F3">
        <w:t>koncentratov</w:t>
      </w:r>
      <w:r w:rsidR="00DF09B2">
        <w:t xml:space="preserve"> </w:t>
      </w:r>
      <w:r w:rsidRPr="008C53F3">
        <w:t>(TPK),</w:t>
      </w:r>
      <w:r w:rsidR="00DF09B2">
        <w:t xml:space="preserve"> </w:t>
      </w:r>
      <w:r w:rsidRPr="008C53F3">
        <w:t>hladilnega</w:t>
      </w:r>
      <w:r w:rsidR="00DF09B2">
        <w:t xml:space="preserve"> </w:t>
      </w:r>
      <w:r w:rsidRPr="008C53F3">
        <w:t>postrojenja,</w:t>
      </w:r>
      <w:r w:rsidR="00DF09B2">
        <w:t xml:space="preserve"> </w:t>
      </w:r>
      <w:r w:rsidRPr="008C53F3">
        <w:t>kotlarne,</w:t>
      </w:r>
      <w:r w:rsidR="00DF09B2">
        <w:t xml:space="preserve"> </w:t>
      </w:r>
      <w:r w:rsidRPr="008C53F3">
        <w:t>skladiščenja,</w:t>
      </w:r>
      <w:r w:rsidR="00DF09B2">
        <w:t xml:space="preserve"> </w:t>
      </w:r>
      <w:r w:rsidRPr="008C53F3">
        <w:t>priprave</w:t>
      </w:r>
      <w:r w:rsidR="00DF09B2">
        <w:t xml:space="preserve"> </w:t>
      </w:r>
      <w:r w:rsidRPr="008C53F3">
        <w:t>blaga</w:t>
      </w:r>
      <w:r w:rsidR="00DF09B2">
        <w:t xml:space="preserve"> </w:t>
      </w:r>
      <w:r w:rsidRPr="008C53F3">
        <w:t>in</w:t>
      </w:r>
      <w:r w:rsidR="00DF09B2">
        <w:t xml:space="preserve"> </w:t>
      </w:r>
      <w:proofErr w:type="spellStart"/>
      <w:r w:rsidRPr="008C53F3">
        <w:t>odpremljanja</w:t>
      </w:r>
      <w:proofErr w:type="spellEnd"/>
      <w:r w:rsidR="00DF09B2">
        <w:t xml:space="preserve"> </w:t>
      </w:r>
      <w:r w:rsidRPr="008C53F3">
        <w:t>blaga,</w:t>
      </w:r>
      <w:r w:rsidR="00DF09B2">
        <w:t xml:space="preserve"> </w:t>
      </w:r>
      <w:r w:rsidRPr="008C53F3">
        <w:t>notranjega</w:t>
      </w:r>
      <w:r w:rsidR="00DF09B2">
        <w:t xml:space="preserve"> </w:t>
      </w:r>
      <w:r w:rsidRPr="008C53F3">
        <w:t>transporta,</w:t>
      </w:r>
      <w:r w:rsidR="00DF09B2">
        <w:t xml:space="preserve"> </w:t>
      </w:r>
      <w:r w:rsidRPr="008C53F3">
        <w:t>dovoza</w:t>
      </w:r>
      <w:r w:rsidR="00DF09B2">
        <w:t xml:space="preserve"> </w:t>
      </w:r>
      <w:r w:rsidRPr="008C53F3">
        <w:t>ter</w:t>
      </w:r>
      <w:r w:rsidR="00DF09B2">
        <w:t xml:space="preserve"> </w:t>
      </w:r>
      <w:r w:rsidRPr="008C53F3">
        <w:t>odvoza</w:t>
      </w:r>
      <w:r w:rsidR="00DF09B2">
        <w:t xml:space="preserve"> </w:t>
      </w:r>
      <w:r w:rsidRPr="008C53F3">
        <w:t>surovin</w:t>
      </w:r>
      <w:r w:rsidR="00DF09B2">
        <w:t xml:space="preserve"> </w:t>
      </w:r>
      <w:r w:rsidRPr="008C53F3">
        <w:t>in</w:t>
      </w:r>
      <w:r w:rsidR="00DF09B2">
        <w:t xml:space="preserve"> </w:t>
      </w:r>
      <w:r w:rsidRPr="008C53F3">
        <w:t>izdelkov.</w:t>
      </w:r>
      <w:r w:rsidR="00DF09B2">
        <w:t xml:space="preserve"> </w:t>
      </w:r>
      <w:r w:rsidRPr="008C53F3">
        <w:t>Transport</w:t>
      </w:r>
      <w:r w:rsidR="00DF09B2">
        <w:t xml:space="preserve"> </w:t>
      </w:r>
      <w:r w:rsidRPr="008C53F3">
        <w:t>za</w:t>
      </w:r>
      <w:r w:rsidR="00DF09B2">
        <w:t xml:space="preserve"> </w:t>
      </w:r>
      <w:r w:rsidRPr="008C53F3">
        <w:t>tovorna</w:t>
      </w:r>
      <w:r w:rsidR="00DF09B2">
        <w:t xml:space="preserve"> </w:t>
      </w:r>
      <w:r w:rsidRPr="008C53F3">
        <w:t>vozila</w:t>
      </w:r>
      <w:r w:rsidR="00DF09B2">
        <w:t xml:space="preserve"> </w:t>
      </w:r>
      <w:r w:rsidRPr="008C53F3">
        <w:t>poteka</w:t>
      </w:r>
      <w:r w:rsidR="00DF09B2">
        <w:t xml:space="preserve"> </w:t>
      </w:r>
      <w:r w:rsidRPr="008C53F3">
        <w:t>preko</w:t>
      </w:r>
      <w:r w:rsidR="00DF09B2">
        <w:t xml:space="preserve"> </w:t>
      </w:r>
      <w:r w:rsidRPr="008C53F3">
        <w:t>dveh</w:t>
      </w:r>
      <w:r w:rsidR="00DF09B2">
        <w:t xml:space="preserve"> </w:t>
      </w:r>
      <w:r w:rsidRPr="008C53F3">
        <w:t>vhodov,</w:t>
      </w:r>
      <w:r w:rsidR="00DF09B2">
        <w:t xml:space="preserve"> </w:t>
      </w:r>
      <w:r w:rsidRPr="008C53F3">
        <w:t>glavnega</w:t>
      </w:r>
      <w:r w:rsidR="00DF09B2">
        <w:t xml:space="preserve"> </w:t>
      </w:r>
      <w:r w:rsidRPr="008C53F3">
        <w:t>(zahodna</w:t>
      </w:r>
      <w:r w:rsidR="00DF09B2">
        <w:t xml:space="preserve"> </w:t>
      </w:r>
      <w:r w:rsidRPr="008C53F3">
        <w:t>stran)</w:t>
      </w:r>
      <w:r w:rsidR="00DF09B2">
        <w:t xml:space="preserve"> </w:t>
      </w:r>
      <w:r w:rsidRPr="008C53F3">
        <w:t>in</w:t>
      </w:r>
      <w:r w:rsidR="00DF09B2">
        <w:t xml:space="preserve"> </w:t>
      </w:r>
      <w:r w:rsidRPr="008C53F3">
        <w:t>zadnjega</w:t>
      </w:r>
      <w:r w:rsidR="00DF09B2">
        <w:t xml:space="preserve"> </w:t>
      </w:r>
      <w:r w:rsidRPr="008C53F3">
        <w:t>(južna</w:t>
      </w:r>
      <w:r w:rsidR="00DF09B2">
        <w:t xml:space="preserve"> </w:t>
      </w:r>
      <w:r w:rsidRPr="008C53F3">
        <w:t>stran).</w:t>
      </w:r>
    </w:p>
    <w:p w:rsidR="008D2773" w:rsidRPr="00E14663" w:rsidRDefault="008D2773" w:rsidP="00F24A83">
      <w:pPr>
        <w:spacing w:line="260" w:lineRule="exact"/>
      </w:pPr>
    </w:p>
    <w:p w:rsidR="00FB17D5" w:rsidRPr="00E14663" w:rsidRDefault="00FB17D5" w:rsidP="00F24A83">
      <w:pPr>
        <w:spacing w:line="260" w:lineRule="exact"/>
      </w:pPr>
      <w:r w:rsidRPr="008C53F3">
        <w:t>Iz</w:t>
      </w:r>
      <w:r w:rsidR="00DF09B2">
        <w:t xml:space="preserve"> </w:t>
      </w:r>
      <w:r w:rsidRPr="008C53F3">
        <w:t>Poročila</w:t>
      </w:r>
      <w:r w:rsidR="00DF09B2">
        <w:t xml:space="preserve"> </w:t>
      </w:r>
      <w:r w:rsidRPr="008C53F3">
        <w:t>o</w:t>
      </w:r>
      <w:r w:rsidR="00DF09B2">
        <w:t xml:space="preserve"> </w:t>
      </w:r>
      <w:r w:rsidRPr="008C53F3">
        <w:t>obratovalnem</w:t>
      </w:r>
      <w:r w:rsidR="00DF09B2">
        <w:t xml:space="preserve"> </w:t>
      </w:r>
      <w:proofErr w:type="spellStart"/>
      <w:r w:rsidRPr="008C53F3">
        <w:t>monitoringu</w:t>
      </w:r>
      <w:proofErr w:type="spellEnd"/>
      <w:r w:rsidR="00DF09B2">
        <w:t xml:space="preserve"> </w:t>
      </w:r>
      <w:r w:rsidRPr="008C53F3">
        <w:t>hrupa</w:t>
      </w:r>
      <w:r w:rsidR="00DF09B2">
        <w:t xml:space="preserve"> </w:t>
      </w:r>
      <w:r w:rsidRPr="008C53F3">
        <w:t>za</w:t>
      </w:r>
      <w:r w:rsidR="00DF09B2">
        <w:t xml:space="preserve"> </w:t>
      </w:r>
      <w:r w:rsidRPr="008C53F3">
        <w:t>Perutnino</w:t>
      </w:r>
      <w:r w:rsidR="00DF09B2">
        <w:t xml:space="preserve"> </w:t>
      </w:r>
      <w:r w:rsidRPr="008C53F3">
        <w:t>Ptuj</w:t>
      </w:r>
      <w:r w:rsidR="00DF09B2">
        <w:t xml:space="preserve"> </w:t>
      </w:r>
      <w:r w:rsidRPr="008C53F3">
        <w:t>d.d.,</w:t>
      </w:r>
      <w:r w:rsidR="00DF09B2">
        <w:t xml:space="preserve"> </w:t>
      </w:r>
      <w:r w:rsidRPr="008C53F3">
        <w:t>Poslovni</w:t>
      </w:r>
      <w:r w:rsidR="00DF09B2">
        <w:t xml:space="preserve"> </w:t>
      </w:r>
      <w:r w:rsidRPr="008C53F3">
        <w:t>center</w:t>
      </w:r>
      <w:r w:rsidR="00DF09B2">
        <w:t xml:space="preserve"> </w:t>
      </w:r>
      <w:r w:rsidRPr="008C53F3">
        <w:t>mesna</w:t>
      </w:r>
      <w:r w:rsidR="00DF09B2">
        <w:t xml:space="preserve"> </w:t>
      </w:r>
      <w:r w:rsidRPr="008C53F3">
        <w:t>industrija</w:t>
      </w:r>
      <w:r w:rsidR="00DF09B2">
        <w:t xml:space="preserve"> </w:t>
      </w:r>
      <w:r w:rsidRPr="008C53F3">
        <w:t>Ptuj,</w:t>
      </w:r>
      <w:r w:rsidR="00DF09B2">
        <w:t xml:space="preserve"> </w:t>
      </w:r>
      <w:r w:rsidRPr="008C53F3">
        <w:t>Zagrebška</w:t>
      </w:r>
      <w:r w:rsidR="00DF09B2">
        <w:t xml:space="preserve"> </w:t>
      </w:r>
      <w:r w:rsidRPr="008C53F3">
        <w:t>cesta</w:t>
      </w:r>
      <w:r w:rsidR="00DF09B2">
        <w:t xml:space="preserve"> </w:t>
      </w:r>
      <w:r w:rsidRPr="008C53F3">
        <w:t>37,</w:t>
      </w:r>
      <w:r w:rsidR="00DF09B2">
        <w:t xml:space="preserve"> </w:t>
      </w:r>
      <w:r w:rsidRPr="008C53F3">
        <w:t>2250</w:t>
      </w:r>
      <w:r w:rsidR="00DF09B2">
        <w:t xml:space="preserve"> </w:t>
      </w:r>
      <w:r w:rsidRPr="008C53F3">
        <w:t>Ptuj,</w:t>
      </w:r>
      <w:r w:rsidR="00DF09B2">
        <w:t xml:space="preserve"> </w:t>
      </w:r>
      <w:r w:rsidRPr="008C53F3">
        <w:t>št.</w:t>
      </w:r>
      <w:r w:rsidR="00DF09B2">
        <w:t xml:space="preserve"> </w:t>
      </w:r>
      <w:proofErr w:type="spellStart"/>
      <w:r w:rsidRPr="008C53F3">
        <w:t>Aprojekt</w:t>
      </w:r>
      <w:proofErr w:type="spellEnd"/>
      <w:r w:rsidR="00DF09B2">
        <w:t xml:space="preserve"> </w:t>
      </w:r>
      <w:r w:rsidRPr="008C53F3">
        <w:t>17/2019-A,</w:t>
      </w:r>
      <w:r w:rsidR="00DF09B2">
        <w:t xml:space="preserve"> </w:t>
      </w:r>
      <w:r w:rsidRPr="008C53F3">
        <w:t>september</w:t>
      </w:r>
      <w:r w:rsidR="00DF09B2">
        <w:t xml:space="preserve"> </w:t>
      </w:r>
      <w:r w:rsidRPr="008C53F3">
        <w:t>2020</w:t>
      </w:r>
      <w:r w:rsidR="00DF09B2">
        <w:t xml:space="preserve">, ki </w:t>
      </w:r>
      <w:r w:rsidRPr="008C53F3">
        <w:t>ga</w:t>
      </w:r>
      <w:r w:rsidR="00DF09B2">
        <w:t xml:space="preserve"> </w:t>
      </w:r>
      <w:r w:rsidRPr="008C53F3">
        <w:t>je</w:t>
      </w:r>
      <w:r w:rsidR="00DF09B2">
        <w:t xml:space="preserve"> </w:t>
      </w:r>
      <w:r w:rsidRPr="008C53F3">
        <w:t>izdelal</w:t>
      </w:r>
      <w:r w:rsidR="00DF09B2">
        <w:t xml:space="preserve"> </w:t>
      </w:r>
      <w:r w:rsidRPr="008C53F3">
        <w:t>APROJEKT</w:t>
      </w:r>
      <w:r w:rsidR="00DF09B2">
        <w:t xml:space="preserve"> </w:t>
      </w:r>
      <w:r w:rsidRPr="008C53F3">
        <w:t>d.o.o.,</w:t>
      </w:r>
      <w:r w:rsidR="00DF09B2">
        <w:t xml:space="preserve"> </w:t>
      </w:r>
      <w:r w:rsidRPr="008C53F3">
        <w:t>Vinarje</w:t>
      </w:r>
      <w:r w:rsidR="00DF09B2">
        <w:t xml:space="preserve"> </w:t>
      </w:r>
      <w:r w:rsidRPr="008C53F3">
        <w:t>110B,</w:t>
      </w:r>
      <w:r w:rsidR="00DF09B2">
        <w:t xml:space="preserve"> </w:t>
      </w:r>
      <w:r w:rsidRPr="008C53F3">
        <w:t>2000</w:t>
      </w:r>
      <w:r w:rsidR="00DF09B2">
        <w:t xml:space="preserve"> </w:t>
      </w:r>
      <w:r w:rsidRPr="008C53F3">
        <w:t>Maribor,</w:t>
      </w:r>
      <w:r w:rsidR="00DF09B2">
        <w:t xml:space="preserve"> </w:t>
      </w:r>
      <w:r w:rsidRPr="008C53F3">
        <w:t>izhaja</w:t>
      </w:r>
      <w:r w:rsidR="00DF09B2">
        <w:t xml:space="preserve">, da </w:t>
      </w:r>
      <w:r w:rsidRPr="008C53F3">
        <w:t>ocenjene</w:t>
      </w:r>
      <w:r w:rsidR="00DF09B2">
        <w:t xml:space="preserve"> </w:t>
      </w:r>
      <w:r w:rsidRPr="008C53F3">
        <w:t>ravni,</w:t>
      </w:r>
      <w:r w:rsidR="00DF09B2">
        <w:t xml:space="preserve"> </w:t>
      </w:r>
      <w:r w:rsidRPr="008C53F3">
        <w:t>tako</w:t>
      </w:r>
      <w:r w:rsidR="00DF09B2">
        <w:t xml:space="preserve"> </w:t>
      </w:r>
      <w:r w:rsidRPr="008C53F3">
        <w:t>izmerjene</w:t>
      </w:r>
      <w:r w:rsidR="00DF09B2">
        <w:t xml:space="preserve"> </w:t>
      </w:r>
      <w:r w:rsidRPr="008C53F3">
        <w:t>kot</w:t>
      </w:r>
      <w:r w:rsidR="00DF09B2">
        <w:t xml:space="preserve"> </w:t>
      </w:r>
      <w:r w:rsidRPr="008C53F3">
        <w:t>tudi</w:t>
      </w:r>
      <w:r w:rsidR="00DF09B2">
        <w:t xml:space="preserve"> </w:t>
      </w:r>
      <w:r w:rsidRPr="008C53F3">
        <w:t>izračunane</w:t>
      </w:r>
      <w:r w:rsidR="00DF09B2">
        <w:t xml:space="preserve"> </w:t>
      </w:r>
      <w:r w:rsidRPr="008C53F3">
        <w:t>na</w:t>
      </w:r>
      <w:r w:rsidR="00DF09B2">
        <w:t xml:space="preserve"> </w:t>
      </w:r>
      <w:r w:rsidRPr="008C53F3">
        <w:t>osnovi</w:t>
      </w:r>
      <w:r w:rsidR="00DF09B2">
        <w:t xml:space="preserve"> </w:t>
      </w:r>
      <w:r w:rsidRPr="008C53F3">
        <w:t>akustičnega</w:t>
      </w:r>
      <w:r w:rsidR="00DF09B2">
        <w:t xml:space="preserve"> </w:t>
      </w:r>
      <w:r w:rsidRPr="008C53F3">
        <w:t>modela</w:t>
      </w:r>
      <w:r w:rsidR="00DF09B2">
        <w:t xml:space="preserve"> </w:t>
      </w:r>
      <w:r w:rsidRPr="008C53F3">
        <w:t>na</w:t>
      </w:r>
      <w:r w:rsidR="00DF09B2">
        <w:t xml:space="preserve"> </w:t>
      </w:r>
      <w:r w:rsidRPr="008C53F3">
        <w:t>nobenem</w:t>
      </w:r>
      <w:r w:rsidR="00DF09B2">
        <w:t xml:space="preserve"> </w:t>
      </w:r>
      <w:r w:rsidRPr="008C53F3">
        <w:t>mestu,</w:t>
      </w:r>
      <w:r w:rsidR="00DF09B2">
        <w:t xml:space="preserve"> </w:t>
      </w:r>
      <w:r w:rsidRPr="008C53F3">
        <w:t>ne</w:t>
      </w:r>
      <w:r w:rsidR="00DF09B2">
        <w:t xml:space="preserve"> </w:t>
      </w:r>
      <w:r w:rsidRPr="008C53F3">
        <w:t>presegajo</w:t>
      </w:r>
      <w:r w:rsidR="00DF09B2">
        <w:t xml:space="preserve"> </w:t>
      </w:r>
      <w:r w:rsidRPr="008C53F3">
        <w:t>dovoljenih</w:t>
      </w:r>
      <w:r w:rsidR="00DF09B2">
        <w:t xml:space="preserve"> </w:t>
      </w:r>
      <w:r w:rsidRPr="008C53F3">
        <w:t>ravni</w:t>
      </w:r>
      <w:r w:rsidR="00DF09B2">
        <w:t xml:space="preserve"> </w:t>
      </w:r>
      <w:r w:rsidRPr="008C53F3">
        <w:t>hrupa,</w:t>
      </w:r>
      <w:r w:rsidR="00DF09B2">
        <w:t xml:space="preserve"> </w:t>
      </w:r>
      <w:r w:rsidRPr="008C53F3">
        <w:t>predpisanih</w:t>
      </w:r>
      <w:r w:rsidR="00DF09B2">
        <w:t xml:space="preserve"> </w:t>
      </w:r>
      <w:r w:rsidRPr="008C53F3">
        <w:t>za</w:t>
      </w:r>
      <w:r w:rsidR="00DF09B2">
        <w:t xml:space="preserve"> </w:t>
      </w:r>
      <w:r w:rsidRPr="008C53F3">
        <w:t>IV.</w:t>
      </w:r>
      <w:r w:rsidR="00DF09B2">
        <w:t xml:space="preserve"> </w:t>
      </w:r>
      <w:r w:rsidRPr="008C53F3">
        <w:t>stopnjo</w:t>
      </w:r>
      <w:r w:rsidR="00DF09B2">
        <w:t xml:space="preserve"> </w:t>
      </w:r>
      <w:r w:rsidRPr="008C53F3">
        <w:t>varstva</w:t>
      </w:r>
      <w:r w:rsidR="00DF09B2">
        <w:t xml:space="preserve"> </w:t>
      </w:r>
      <w:r w:rsidRPr="008C53F3">
        <w:t>okolja,</w:t>
      </w:r>
      <w:r w:rsidR="00DF09B2">
        <w:t xml:space="preserve"> </w:t>
      </w:r>
      <w:r w:rsidRPr="008C53F3">
        <w:t>katero</w:t>
      </w:r>
      <w:r w:rsidR="00DF09B2">
        <w:t xml:space="preserve"> </w:t>
      </w:r>
      <w:r w:rsidRPr="008C53F3">
        <w:t>velja</w:t>
      </w:r>
      <w:r w:rsidR="00DF09B2">
        <w:t xml:space="preserve"> </w:t>
      </w:r>
      <w:r w:rsidRPr="008C53F3">
        <w:t>v</w:t>
      </w:r>
      <w:r w:rsidR="00DF09B2">
        <w:t xml:space="preserve"> </w:t>
      </w:r>
      <w:r w:rsidRPr="008C53F3">
        <w:t>bližnji</w:t>
      </w:r>
      <w:r w:rsidR="00DF09B2">
        <w:t xml:space="preserve"> </w:t>
      </w:r>
      <w:r w:rsidRPr="008C53F3">
        <w:t>okolici</w:t>
      </w:r>
      <w:r w:rsidR="00DF09B2">
        <w:t xml:space="preserve"> </w:t>
      </w:r>
      <w:r w:rsidRPr="008C53F3">
        <w:t>podjetja,</w:t>
      </w:r>
      <w:r w:rsidR="00DF09B2">
        <w:t xml:space="preserve"> </w:t>
      </w:r>
      <w:r w:rsidRPr="008C53F3">
        <w:t>glede</w:t>
      </w:r>
      <w:r w:rsidR="00DF09B2">
        <w:t xml:space="preserve"> </w:t>
      </w:r>
      <w:r w:rsidRPr="008C53F3">
        <w:t>na</w:t>
      </w:r>
      <w:r w:rsidR="00DF09B2">
        <w:t xml:space="preserve"> </w:t>
      </w:r>
      <w:r w:rsidRPr="008C53F3">
        <w:t>prostorske</w:t>
      </w:r>
      <w:r w:rsidR="00DF09B2">
        <w:t xml:space="preserve"> </w:t>
      </w:r>
      <w:r w:rsidRPr="008C53F3">
        <w:t>plane</w:t>
      </w:r>
      <w:r w:rsidR="00DF09B2">
        <w:t xml:space="preserve"> </w:t>
      </w:r>
      <w:r w:rsidRPr="008C53F3">
        <w:t>Mestne</w:t>
      </w:r>
      <w:r w:rsidR="00DF09B2">
        <w:t xml:space="preserve"> </w:t>
      </w:r>
      <w:r w:rsidRPr="008C53F3">
        <w:t>občine</w:t>
      </w:r>
      <w:r w:rsidR="00DF09B2">
        <w:t xml:space="preserve"> </w:t>
      </w:r>
      <w:r w:rsidRPr="008C53F3">
        <w:t>Ptuj.</w:t>
      </w:r>
    </w:p>
    <w:p w:rsidR="00FB17D5" w:rsidRPr="00E14663" w:rsidRDefault="00FB17D5" w:rsidP="00F24A83">
      <w:pPr>
        <w:spacing w:line="260" w:lineRule="exact"/>
      </w:pPr>
    </w:p>
    <w:p w:rsidR="00C70881" w:rsidRPr="008C53F3" w:rsidRDefault="00FB17D5" w:rsidP="00F24A83">
      <w:pPr>
        <w:spacing w:line="260" w:lineRule="exact"/>
      </w:pPr>
      <w:r w:rsidRPr="008C53F3">
        <w:t>Okolica</w:t>
      </w:r>
      <w:r w:rsidR="00DF09B2">
        <w:t xml:space="preserve"> </w:t>
      </w:r>
      <w:r w:rsidRPr="008C53F3">
        <w:t>podjetja</w:t>
      </w:r>
      <w:r w:rsidR="00DF09B2">
        <w:t xml:space="preserve"> </w:t>
      </w:r>
      <w:r w:rsidRPr="008C53F3">
        <w:t>je</w:t>
      </w:r>
      <w:r w:rsidR="00DF09B2">
        <w:t xml:space="preserve"> </w:t>
      </w:r>
      <w:r w:rsidRPr="008C53F3">
        <w:t>obremenjena</w:t>
      </w:r>
      <w:r w:rsidR="00DF09B2">
        <w:t xml:space="preserve"> </w:t>
      </w:r>
      <w:r w:rsidRPr="008C53F3">
        <w:t>s</w:t>
      </w:r>
      <w:r w:rsidR="00DF09B2">
        <w:t xml:space="preserve"> </w:t>
      </w:r>
      <w:r w:rsidRPr="008C53F3">
        <w:t>hrupom</w:t>
      </w:r>
      <w:r w:rsidR="00DF09B2">
        <w:t xml:space="preserve"> </w:t>
      </w:r>
      <w:r w:rsidRPr="008C53F3">
        <w:t>občinskih</w:t>
      </w:r>
      <w:r w:rsidR="00DF09B2">
        <w:t xml:space="preserve"> </w:t>
      </w:r>
      <w:r w:rsidRPr="008C53F3">
        <w:t>in</w:t>
      </w:r>
      <w:r w:rsidR="00DF09B2">
        <w:t xml:space="preserve"> </w:t>
      </w:r>
      <w:r w:rsidRPr="008C53F3">
        <w:t>državnih</w:t>
      </w:r>
      <w:r w:rsidR="00DF09B2">
        <w:t xml:space="preserve"> </w:t>
      </w:r>
      <w:r w:rsidRPr="008C53F3">
        <w:t>cest,</w:t>
      </w:r>
      <w:r w:rsidR="00DF09B2">
        <w:t xml:space="preserve"> </w:t>
      </w:r>
      <w:r w:rsidRPr="008C53F3">
        <w:t>glavne</w:t>
      </w:r>
      <w:r w:rsidR="00DF09B2">
        <w:t xml:space="preserve"> </w:t>
      </w:r>
      <w:r w:rsidRPr="008C53F3">
        <w:t>železniške</w:t>
      </w:r>
      <w:r w:rsidR="00DF09B2">
        <w:t xml:space="preserve"> </w:t>
      </w:r>
      <w:r w:rsidRPr="008C53F3">
        <w:t>proge</w:t>
      </w:r>
      <w:r w:rsidR="00DF09B2">
        <w:t xml:space="preserve"> </w:t>
      </w:r>
      <w:r w:rsidRPr="008C53F3">
        <w:t>G40</w:t>
      </w:r>
      <w:r w:rsidR="00DF09B2">
        <w:t xml:space="preserve"> </w:t>
      </w:r>
      <w:r w:rsidRPr="008C53F3">
        <w:t>in</w:t>
      </w:r>
      <w:r w:rsidR="00DF09B2">
        <w:t xml:space="preserve"> </w:t>
      </w:r>
      <w:r w:rsidRPr="008C53F3">
        <w:t>hrupa</w:t>
      </w:r>
      <w:r w:rsidR="00DF09B2">
        <w:t xml:space="preserve"> </w:t>
      </w:r>
      <w:r w:rsidRPr="008C53F3">
        <w:t>samega</w:t>
      </w:r>
      <w:r w:rsidR="00DF09B2">
        <w:t xml:space="preserve"> </w:t>
      </w:r>
      <w:r w:rsidRPr="008C53F3">
        <w:t>podjetja.</w:t>
      </w:r>
      <w:r w:rsidR="00DF09B2">
        <w:t xml:space="preserve"> </w:t>
      </w:r>
      <w:r w:rsidRPr="008C53F3">
        <w:t>Prevladuje</w:t>
      </w:r>
      <w:r w:rsidR="00DF09B2">
        <w:t xml:space="preserve"> </w:t>
      </w:r>
      <w:r w:rsidRPr="008C53F3">
        <w:t>hrup</w:t>
      </w:r>
      <w:r w:rsidR="00DF09B2">
        <w:t xml:space="preserve"> </w:t>
      </w:r>
      <w:r w:rsidRPr="008C53F3">
        <w:t>ozadja,</w:t>
      </w:r>
      <w:r w:rsidR="00DF09B2">
        <w:t xml:space="preserve"> </w:t>
      </w:r>
      <w:r w:rsidRPr="008C53F3">
        <w:t>t.j.</w:t>
      </w:r>
      <w:r w:rsidR="00DF09B2">
        <w:t xml:space="preserve"> </w:t>
      </w:r>
      <w:r w:rsidRPr="008C53F3">
        <w:t>hrup</w:t>
      </w:r>
      <w:r w:rsidR="00DF09B2">
        <w:t xml:space="preserve"> </w:t>
      </w:r>
      <w:r w:rsidRPr="008C53F3">
        <w:t>cest</w:t>
      </w:r>
      <w:r w:rsidR="00DF09B2">
        <w:t xml:space="preserve"> </w:t>
      </w:r>
      <w:r w:rsidRPr="008C53F3">
        <w:t>in</w:t>
      </w:r>
      <w:r w:rsidR="00DF09B2">
        <w:t xml:space="preserve"> </w:t>
      </w:r>
      <w:r w:rsidRPr="008C53F3">
        <w:t>železnice</w:t>
      </w:r>
      <w:r w:rsidR="00DF09B2">
        <w:t xml:space="preserve">, ki </w:t>
      </w:r>
      <w:r w:rsidRPr="008C53F3">
        <w:t>na</w:t>
      </w:r>
      <w:r w:rsidR="00DF09B2">
        <w:t xml:space="preserve"> </w:t>
      </w:r>
      <w:r w:rsidRPr="008C53F3">
        <w:t>večini</w:t>
      </w:r>
      <w:r w:rsidR="00DF09B2">
        <w:t xml:space="preserve"> </w:t>
      </w:r>
      <w:r w:rsidRPr="008C53F3">
        <w:t>mest</w:t>
      </w:r>
      <w:r w:rsidR="00DF09B2">
        <w:t xml:space="preserve"> </w:t>
      </w:r>
      <w:r w:rsidRPr="008C53F3">
        <w:t>močno</w:t>
      </w:r>
      <w:r w:rsidR="00DF09B2">
        <w:t xml:space="preserve"> </w:t>
      </w:r>
      <w:r w:rsidRPr="008C53F3">
        <w:t>preglasi</w:t>
      </w:r>
      <w:r w:rsidR="00DF09B2">
        <w:t xml:space="preserve"> </w:t>
      </w:r>
      <w:r w:rsidRPr="008C53F3">
        <w:t>hrup</w:t>
      </w:r>
      <w:r w:rsidR="00DF09B2">
        <w:t xml:space="preserve"> </w:t>
      </w:r>
      <w:r w:rsidRPr="008C53F3">
        <w:t>obratovanja</w:t>
      </w:r>
      <w:r w:rsidR="00DF09B2">
        <w:t xml:space="preserve"> </w:t>
      </w:r>
      <w:r w:rsidRPr="008C53F3">
        <w:t>samega</w:t>
      </w:r>
      <w:r w:rsidR="00DF09B2">
        <w:t xml:space="preserve"> </w:t>
      </w:r>
      <w:r w:rsidRPr="008C53F3">
        <w:t>podjetja.</w:t>
      </w:r>
      <w:r w:rsidR="00DF09B2">
        <w:t xml:space="preserve"> </w:t>
      </w:r>
      <w:r w:rsidRPr="008C53F3">
        <w:t>Na</w:t>
      </w:r>
      <w:r w:rsidR="00DF09B2">
        <w:t xml:space="preserve"> </w:t>
      </w:r>
      <w:r w:rsidRPr="008C53F3">
        <w:t>nobenem</w:t>
      </w:r>
      <w:r w:rsidR="00DF09B2">
        <w:t xml:space="preserve"> </w:t>
      </w:r>
      <w:r w:rsidRPr="008C53F3">
        <w:t>merilnem</w:t>
      </w:r>
      <w:r w:rsidR="00DF09B2">
        <w:t xml:space="preserve"> </w:t>
      </w:r>
      <w:r w:rsidRPr="008C53F3">
        <w:t>mestu</w:t>
      </w:r>
      <w:r w:rsidR="00DF09B2">
        <w:t xml:space="preserve"> </w:t>
      </w:r>
      <w:r w:rsidRPr="008C53F3">
        <w:t>rezultati</w:t>
      </w:r>
      <w:r w:rsidR="00DF09B2">
        <w:t xml:space="preserve"> </w:t>
      </w:r>
      <w:r w:rsidRPr="008C53F3">
        <w:t>ocenjevanja</w:t>
      </w:r>
      <w:r w:rsidR="00DF09B2">
        <w:t xml:space="preserve"> </w:t>
      </w:r>
      <w:r w:rsidRPr="008C53F3">
        <w:t>hrupa</w:t>
      </w:r>
      <w:r w:rsidR="00DF09B2">
        <w:t xml:space="preserve"> </w:t>
      </w:r>
      <w:r w:rsidRPr="008C53F3">
        <w:t>samo</w:t>
      </w:r>
      <w:r w:rsidR="00DF09B2">
        <w:t xml:space="preserve"> </w:t>
      </w:r>
      <w:r w:rsidRPr="008C53F3">
        <w:t>zaradi</w:t>
      </w:r>
      <w:r w:rsidR="00DF09B2">
        <w:t xml:space="preserve"> </w:t>
      </w:r>
      <w:r w:rsidRPr="008C53F3">
        <w:t>dejavnosti</w:t>
      </w:r>
      <w:r w:rsidR="00DF09B2">
        <w:t xml:space="preserve"> </w:t>
      </w:r>
      <w:r w:rsidRPr="008C53F3">
        <w:t>podjetja</w:t>
      </w:r>
      <w:r w:rsidR="00DF09B2">
        <w:t xml:space="preserve"> </w:t>
      </w:r>
      <w:r w:rsidRPr="008C53F3">
        <w:t>Proizvodni</w:t>
      </w:r>
      <w:r w:rsidR="00DF09B2">
        <w:t xml:space="preserve"> </w:t>
      </w:r>
      <w:r w:rsidRPr="008C53F3">
        <w:t>center</w:t>
      </w:r>
      <w:r w:rsidR="00DF09B2">
        <w:t xml:space="preserve"> </w:t>
      </w:r>
      <w:r w:rsidRPr="008C53F3">
        <w:t>Mesne</w:t>
      </w:r>
      <w:r w:rsidR="00DF09B2">
        <w:t xml:space="preserve"> </w:t>
      </w:r>
      <w:r w:rsidRPr="008C53F3">
        <w:t>industrije</w:t>
      </w:r>
      <w:r w:rsidR="00DF09B2">
        <w:t xml:space="preserve"> </w:t>
      </w:r>
      <w:r w:rsidRPr="008C53F3">
        <w:t>Ptuj</w:t>
      </w:r>
      <w:r w:rsidR="00DF09B2">
        <w:t xml:space="preserve"> </w:t>
      </w:r>
      <w:r w:rsidRPr="008C53F3">
        <w:t>na</w:t>
      </w:r>
      <w:r w:rsidR="00DF09B2">
        <w:t xml:space="preserve"> </w:t>
      </w:r>
      <w:r w:rsidRPr="008C53F3">
        <w:t>Zagrebški</w:t>
      </w:r>
      <w:r w:rsidR="00DF09B2">
        <w:t xml:space="preserve"> </w:t>
      </w:r>
      <w:r w:rsidRPr="008C53F3">
        <w:t>cesti</w:t>
      </w:r>
      <w:r w:rsidR="00DF09B2">
        <w:t xml:space="preserve"> </w:t>
      </w:r>
      <w:r w:rsidRPr="008C53F3">
        <w:t>37</w:t>
      </w:r>
      <w:r w:rsidR="00DF09B2">
        <w:t xml:space="preserve"> </w:t>
      </w:r>
      <w:r w:rsidRPr="008C53F3">
        <w:t>v</w:t>
      </w:r>
      <w:r w:rsidR="00DF09B2">
        <w:t xml:space="preserve"> </w:t>
      </w:r>
      <w:r w:rsidRPr="008C53F3">
        <w:t>Ptuju,</w:t>
      </w:r>
      <w:r w:rsidR="00DF09B2">
        <w:t xml:space="preserve"> </w:t>
      </w:r>
      <w:r w:rsidRPr="008C53F3">
        <w:t>ne</w:t>
      </w:r>
      <w:r w:rsidR="00DF09B2">
        <w:t xml:space="preserve"> </w:t>
      </w:r>
      <w:r w:rsidRPr="008C53F3">
        <w:t>presegajo</w:t>
      </w:r>
      <w:r w:rsidR="00DF09B2">
        <w:t xml:space="preserve"> </w:t>
      </w:r>
      <w:r w:rsidRPr="008C53F3">
        <w:t>mejnih</w:t>
      </w:r>
      <w:r w:rsidR="00DF09B2">
        <w:t xml:space="preserve"> </w:t>
      </w:r>
      <w:r w:rsidRPr="008C53F3">
        <w:t>ravni</w:t>
      </w:r>
      <w:r w:rsidR="00DF09B2">
        <w:t xml:space="preserve"> </w:t>
      </w:r>
      <w:r w:rsidRPr="008C53F3">
        <w:t>hrupa</w:t>
      </w:r>
      <w:r w:rsidR="00DF09B2">
        <w:t xml:space="preserve"> </w:t>
      </w:r>
      <w:r w:rsidRPr="008C53F3">
        <w:t>za</w:t>
      </w:r>
      <w:r w:rsidR="00DF09B2">
        <w:t xml:space="preserve"> </w:t>
      </w:r>
      <w:r w:rsidRPr="008C53F3">
        <w:t>dnevno,</w:t>
      </w:r>
      <w:r w:rsidR="00DF09B2">
        <w:t xml:space="preserve"> </w:t>
      </w:r>
      <w:r w:rsidRPr="008C53F3">
        <w:t>večerno</w:t>
      </w:r>
      <w:r w:rsidR="00DF09B2">
        <w:t xml:space="preserve"> </w:t>
      </w:r>
      <w:r w:rsidRPr="008C53F3">
        <w:t>in</w:t>
      </w:r>
      <w:r w:rsidR="00DF09B2">
        <w:t xml:space="preserve"> </w:t>
      </w:r>
      <w:r w:rsidRPr="008C53F3">
        <w:t>nočno</w:t>
      </w:r>
      <w:r w:rsidR="00DF09B2">
        <w:t xml:space="preserve"> </w:t>
      </w:r>
      <w:r w:rsidRPr="008C53F3">
        <w:t>obdobje,</w:t>
      </w:r>
      <w:r w:rsidR="00DF09B2">
        <w:t xml:space="preserve"> </w:t>
      </w:r>
      <w:r w:rsidRPr="008C53F3">
        <w:t>za</w:t>
      </w:r>
      <w:r w:rsidR="00DF09B2">
        <w:t xml:space="preserve"> </w:t>
      </w:r>
      <w:r w:rsidRPr="008C53F3">
        <w:t>mejne</w:t>
      </w:r>
      <w:r w:rsidR="00DF09B2">
        <w:t xml:space="preserve"> </w:t>
      </w:r>
      <w:r w:rsidRPr="008C53F3">
        <w:t>vrednosti</w:t>
      </w:r>
      <w:r w:rsidR="00DF09B2">
        <w:t xml:space="preserve"> </w:t>
      </w:r>
      <w:r w:rsidRPr="008C53F3">
        <w:t>IV.</w:t>
      </w:r>
      <w:r w:rsidR="00DF09B2">
        <w:t xml:space="preserve"> </w:t>
      </w:r>
      <w:r w:rsidRPr="008C53F3">
        <w:t>stopnje</w:t>
      </w:r>
      <w:r w:rsidR="00DF09B2">
        <w:t xml:space="preserve"> </w:t>
      </w:r>
      <w:r w:rsidRPr="008C53F3">
        <w:t>varstva</w:t>
      </w:r>
      <w:r w:rsidR="00DF09B2">
        <w:t xml:space="preserve"> </w:t>
      </w:r>
      <w:r w:rsidRPr="008C53F3">
        <w:t>pred</w:t>
      </w:r>
      <w:r w:rsidR="00DF09B2">
        <w:t xml:space="preserve"> </w:t>
      </w:r>
      <w:r w:rsidRPr="008C53F3">
        <w:t>hrupom.</w:t>
      </w:r>
    </w:p>
    <w:p w:rsidR="00FB17D5" w:rsidRPr="008C53F3" w:rsidRDefault="00FB17D5" w:rsidP="00F24A83">
      <w:pPr>
        <w:spacing w:line="260" w:lineRule="exact"/>
      </w:pPr>
    </w:p>
    <w:p w:rsidR="00C70881" w:rsidRPr="008C53F3" w:rsidRDefault="00C70881" w:rsidP="00F24A83">
      <w:pPr>
        <w:tabs>
          <w:tab w:val="left" w:pos="567"/>
        </w:tabs>
        <w:spacing w:line="260" w:lineRule="exact"/>
      </w:pPr>
      <w:proofErr w:type="spellStart"/>
      <w:r w:rsidRPr="008C53F3">
        <w:t>9.2.a</w:t>
      </w:r>
      <w:proofErr w:type="spellEnd"/>
      <w:r w:rsidRPr="008C53F3">
        <w:tab/>
        <w:t>Pričakovani</w:t>
      </w:r>
      <w:r w:rsidR="00DF09B2">
        <w:t xml:space="preserve"> </w:t>
      </w:r>
      <w:r w:rsidRPr="008C53F3">
        <w:t>vplivi</w:t>
      </w:r>
      <w:r w:rsidR="00DF09B2">
        <w:t xml:space="preserve"> </w:t>
      </w:r>
      <w:r w:rsidRPr="008C53F3">
        <w:t>v</w:t>
      </w:r>
      <w:r w:rsidR="00DF09B2">
        <w:t xml:space="preserve"> </w:t>
      </w:r>
      <w:r w:rsidRPr="008C53F3">
        <w:t>času</w:t>
      </w:r>
      <w:r w:rsidR="00DF09B2">
        <w:t xml:space="preserve"> </w:t>
      </w:r>
      <w:r w:rsidRPr="008C53F3">
        <w:t>gradnje</w:t>
      </w:r>
      <w:r w:rsidR="00DF09B2">
        <w:t xml:space="preserve"> </w:t>
      </w:r>
      <w:r w:rsidRPr="008C53F3">
        <w:t>in</w:t>
      </w:r>
      <w:r w:rsidR="00DF09B2">
        <w:t xml:space="preserve"> </w:t>
      </w:r>
      <w:r w:rsidRPr="008C53F3">
        <w:t>pogoji</w:t>
      </w:r>
    </w:p>
    <w:p w:rsidR="00C70881" w:rsidRPr="00E14663" w:rsidRDefault="00C70881" w:rsidP="00F24A83">
      <w:pPr>
        <w:spacing w:line="260" w:lineRule="exact"/>
        <w:rPr>
          <w:rFonts w:cs="Arial"/>
          <w:highlight w:val="yellow"/>
        </w:rPr>
      </w:pPr>
    </w:p>
    <w:p w:rsidR="00FB17D5" w:rsidRPr="00E14663" w:rsidRDefault="00FB17D5" w:rsidP="00F24A83">
      <w:pPr>
        <w:spacing w:line="260" w:lineRule="exact"/>
      </w:pPr>
      <w:r w:rsidRPr="008C53F3">
        <w:t>Gradnja</w:t>
      </w:r>
      <w:r w:rsidR="00DF09B2">
        <w:t xml:space="preserve"> </w:t>
      </w:r>
      <w:r w:rsidRPr="008C53F3">
        <w:t>bo</w:t>
      </w:r>
      <w:r w:rsidR="00DF09B2">
        <w:t xml:space="preserve"> </w:t>
      </w:r>
      <w:r w:rsidRPr="008C53F3">
        <w:t>potekala</w:t>
      </w:r>
      <w:r w:rsidR="00DF09B2">
        <w:t xml:space="preserve"> </w:t>
      </w:r>
      <w:r w:rsidRPr="008C53F3">
        <w:t>na</w:t>
      </w:r>
      <w:r w:rsidR="00DF09B2">
        <w:t xml:space="preserve"> </w:t>
      </w:r>
      <w:r w:rsidRPr="008C53F3">
        <w:t>območju</w:t>
      </w:r>
      <w:r w:rsidR="00DF09B2">
        <w:t xml:space="preserve">, ki </w:t>
      </w:r>
      <w:r w:rsidRPr="008C53F3">
        <w:t>je</w:t>
      </w:r>
      <w:r w:rsidR="00DF09B2">
        <w:t xml:space="preserve"> </w:t>
      </w:r>
      <w:r w:rsidRPr="008C53F3">
        <w:t>v</w:t>
      </w:r>
      <w:r w:rsidR="00DF09B2">
        <w:t xml:space="preserve"> </w:t>
      </w:r>
      <w:r w:rsidRPr="008C53F3">
        <w:t>obstoječem</w:t>
      </w:r>
      <w:r w:rsidR="00DF09B2">
        <w:t xml:space="preserve"> </w:t>
      </w:r>
      <w:r w:rsidRPr="008C53F3">
        <w:t>stanju</w:t>
      </w:r>
      <w:r w:rsidR="00DF09B2">
        <w:t xml:space="preserve"> </w:t>
      </w:r>
      <w:r w:rsidRPr="008C53F3">
        <w:t>obremenjeno</w:t>
      </w:r>
      <w:r w:rsidR="00DF09B2">
        <w:t xml:space="preserve"> </w:t>
      </w:r>
      <w:r w:rsidRPr="008C53F3">
        <w:t>predvsem</w:t>
      </w:r>
      <w:r w:rsidR="00DF09B2">
        <w:t xml:space="preserve"> </w:t>
      </w:r>
      <w:r w:rsidRPr="008C53F3">
        <w:t>s</w:t>
      </w:r>
      <w:r w:rsidR="00DF09B2">
        <w:t xml:space="preserve"> </w:t>
      </w:r>
      <w:r w:rsidRPr="008C53F3">
        <w:t>hrupom</w:t>
      </w:r>
      <w:r w:rsidR="00DF09B2">
        <w:t xml:space="preserve"> </w:t>
      </w:r>
      <w:r w:rsidRPr="008C53F3">
        <w:t>obratovanja</w:t>
      </w:r>
      <w:r w:rsidR="00DF09B2">
        <w:t xml:space="preserve"> </w:t>
      </w:r>
      <w:r w:rsidRPr="008C53F3">
        <w:t>industrijskega</w:t>
      </w:r>
      <w:r w:rsidR="00DF09B2">
        <w:t xml:space="preserve"> </w:t>
      </w:r>
      <w:r w:rsidRPr="008C53F3">
        <w:t>kompleksa.</w:t>
      </w:r>
      <w:r w:rsidR="00DF09B2">
        <w:t xml:space="preserve"> </w:t>
      </w:r>
      <w:r w:rsidRPr="008C53F3">
        <w:t>Dodatna</w:t>
      </w:r>
      <w:r w:rsidR="00DF09B2">
        <w:t xml:space="preserve"> </w:t>
      </w:r>
      <w:r w:rsidRPr="008C53F3">
        <w:t>obremenitev</w:t>
      </w:r>
      <w:r w:rsidR="00DF09B2">
        <w:t xml:space="preserve"> </w:t>
      </w:r>
      <w:r w:rsidRPr="008C53F3">
        <w:t>s</w:t>
      </w:r>
      <w:r w:rsidR="00DF09B2">
        <w:t xml:space="preserve"> </w:t>
      </w:r>
      <w:r w:rsidRPr="008C53F3">
        <w:t>hrupom</w:t>
      </w:r>
      <w:r w:rsidR="00DF09B2">
        <w:t xml:space="preserve"> </w:t>
      </w:r>
      <w:r w:rsidRPr="008C53F3">
        <w:t>v</w:t>
      </w:r>
      <w:r w:rsidR="00DF09B2">
        <w:t xml:space="preserve"> </w:t>
      </w:r>
      <w:r w:rsidRPr="008C53F3">
        <w:t>času</w:t>
      </w:r>
      <w:r w:rsidR="00DF09B2">
        <w:t xml:space="preserve"> </w:t>
      </w:r>
      <w:r w:rsidRPr="008C53F3">
        <w:t>gradnje</w:t>
      </w:r>
      <w:r w:rsidR="00DF09B2">
        <w:t xml:space="preserve"> </w:t>
      </w:r>
      <w:r w:rsidRPr="008C53F3">
        <w:t>bo</w:t>
      </w:r>
      <w:r w:rsidR="00DF09B2">
        <w:t xml:space="preserve"> </w:t>
      </w:r>
      <w:r w:rsidRPr="008C53F3">
        <w:t>posledica</w:t>
      </w:r>
      <w:r w:rsidR="00DF09B2">
        <w:t xml:space="preserve"> </w:t>
      </w:r>
      <w:r w:rsidRPr="008C53F3">
        <w:t>obratovanja</w:t>
      </w:r>
      <w:r w:rsidR="00DF09B2">
        <w:t xml:space="preserve"> </w:t>
      </w:r>
      <w:r w:rsidRPr="008C53F3">
        <w:t>gradbenih</w:t>
      </w:r>
      <w:r w:rsidR="00DF09B2">
        <w:t xml:space="preserve"> </w:t>
      </w:r>
      <w:r w:rsidRPr="008C53F3">
        <w:t>strojev</w:t>
      </w:r>
      <w:r w:rsidR="00DF09B2">
        <w:t xml:space="preserve"> </w:t>
      </w:r>
      <w:r w:rsidRPr="008C53F3">
        <w:t>in</w:t>
      </w:r>
      <w:r w:rsidR="00DF09B2">
        <w:t xml:space="preserve"> </w:t>
      </w:r>
      <w:r w:rsidRPr="008C53F3">
        <w:t>naprav</w:t>
      </w:r>
      <w:r w:rsidR="00DF09B2">
        <w:t xml:space="preserve"> </w:t>
      </w:r>
      <w:r w:rsidRPr="008C53F3">
        <w:t>na</w:t>
      </w:r>
      <w:r w:rsidR="00DF09B2">
        <w:t xml:space="preserve"> </w:t>
      </w:r>
      <w:r w:rsidRPr="008C53F3">
        <w:t>gradbišču</w:t>
      </w:r>
      <w:r w:rsidR="00DF09B2">
        <w:t xml:space="preserve"> </w:t>
      </w:r>
      <w:r w:rsidRPr="008C53F3">
        <w:t>ter</w:t>
      </w:r>
      <w:r w:rsidR="00DF09B2">
        <w:t xml:space="preserve"> </w:t>
      </w:r>
      <w:r w:rsidRPr="008C53F3">
        <w:t>prevozov</w:t>
      </w:r>
      <w:r w:rsidR="00DF09B2">
        <w:t xml:space="preserve"> </w:t>
      </w:r>
      <w:r w:rsidRPr="008C53F3">
        <w:t>za</w:t>
      </w:r>
      <w:r w:rsidR="00DF09B2">
        <w:t xml:space="preserve"> </w:t>
      </w:r>
      <w:r w:rsidRPr="008C53F3">
        <w:t>potrebe</w:t>
      </w:r>
      <w:r w:rsidR="00DF09B2">
        <w:t xml:space="preserve"> </w:t>
      </w:r>
      <w:r w:rsidRPr="008C53F3">
        <w:t>gradnje.</w:t>
      </w:r>
      <w:r w:rsidR="00DF09B2">
        <w:t xml:space="preserve"> </w:t>
      </w:r>
      <w:r w:rsidRPr="008C53F3">
        <w:t>Transport</w:t>
      </w:r>
      <w:r w:rsidR="00DF09B2">
        <w:t xml:space="preserve"> </w:t>
      </w:r>
      <w:r w:rsidRPr="008C53F3">
        <w:t>za</w:t>
      </w:r>
      <w:r w:rsidR="00DF09B2">
        <w:t xml:space="preserve"> </w:t>
      </w:r>
      <w:r w:rsidRPr="008C53F3">
        <w:t>potrebe</w:t>
      </w:r>
      <w:r w:rsidR="00DF09B2">
        <w:t xml:space="preserve"> </w:t>
      </w:r>
      <w:r w:rsidRPr="008C53F3">
        <w:t>gradnje</w:t>
      </w:r>
      <w:r w:rsidR="00DF09B2">
        <w:t xml:space="preserve"> </w:t>
      </w:r>
      <w:r w:rsidRPr="008C53F3">
        <w:t>bo</w:t>
      </w:r>
      <w:r w:rsidR="00DF09B2">
        <w:t xml:space="preserve"> </w:t>
      </w:r>
      <w:r w:rsidRPr="008C53F3">
        <w:t>potekal</w:t>
      </w:r>
      <w:r w:rsidR="00DF09B2">
        <w:t xml:space="preserve"> </w:t>
      </w:r>
      <w:r w:rsidRPr="008C53F3">
        <w:t>po</w:t>
      </w:r>
      <w:r w:rsidR="00DF09B2">
        <w:t xml:space="preserve"> </w:t>
      </w:r>
      <w:r w:rsidRPr="008C53F3">
        <w:t>obstoječi</w:t>
      </w:r>
      <w:r w:rsidR="00DF09B2">
        <w:t xml:space="preserve"> </w:t>
      </w:r>
      <w:r w:rsidRPr="008C53F3">
        <w:t>cestni</w:t>
      </w:r>
      <w:r w:rsidR="00DF09B2">
        <w:t xml:space="preserve"> </w:t>
      </w:r>
      <w:r w:rsidRPr="008C53F3">
        <w:t>mreži</w:t>
      </w:r>
      <w:r w:rsidR="00DF09B2">
        <w:t xml:space="preserve"> </w:t>
      </w:r>
      <w:r w:rsidRPr="008C53F3">
        <w:t>in</w:t>
      </w:r>
      <w:r w:rsidR="00DF09B2">
        <w:t xml:space="preserve"> </w:t>
      </w:r>
      <w:r w:rsidRPr="008C53F3">
        <w:t>po</w:t>
      </w:r>
      <w:r w:rsidR="00DF09B2">
        <w:t xml:space="preserve"> </w:t>
      </w:r>
      <w:r w:rsidRPr="008C53F3">
        <w:t>območju</w:t>
      </w:r>
      <w:r w:rsidR="00DF09B2">
        <w:t xml:space="preserve"> </w:t>
      </w:r>
      <w:r w:rsidRPr="008C53F3">
        <w:t>gradbišča.</w:t>
      </w:r>
      <w:r w:rsidR="00DF09B2">
        <w:t xml:space="preserve"> </w:t>
      </w:r>
      <w:r w:rsidRPr="008C53F3">
        <w:t>Emisije</w:t>
      </w:r>
      <w:r w:rsidR="00DF09B2">
        <w:t xml:space="preserve"> </w:t>
      </w:r>
      <w:r w:rsidRPr="008C53F3">
        <w:t>hrupa</w:t>
      </w:r>
      <w:r w:rsidR="00DF09B2">
        <w:t xml:space="preserve"> </w:t>
      </w:r>
      <w:r w:rsidRPr="008C53F3">
        <w:t>bodo</w:t>
      </w:r>
      <w:r w:rsidR="00DF09B2">
        <w:t xml:space="preserve"> </w:t>
      </w:r>
      <w:r w:rsidRPr="008C53F3">
        <w:t>omejene</w:t>
      </w:r>
      <w:r w:rsidR="00DF09B2">
        <w:t xml:space="preserve"> </w:t>
      </w:r>
      <w:r w:rsidRPr="008C53F3">
        <w:t>na</w:t>
      </w:r>
      <w:r w:rsidR="00DF09B2">
        <w:t xml:space="preserve"> </w:t>
      </w:r>
      <w:r w:rsidRPr="008C53F3">
        <w:t>čas</w:t>
      </w:r>
      <w:r w:rsidR="00DF09B2">
        <w:t xml:space="preserve"> </w:t>
      </w:r>
      <w:r w:rsidRPr="008C53F3">
        <w:t>obratovanja</w:t>
      </w:r>
      <w:r w:rsidR="00DF09B2">
        <w:t xml:space="preserve"> </w:t>
      </w:r>
      <w:r w:rsidRPr="008C53F3">
        <w:t>gradbišča</w:t>
      </w:r>
      <w:r w:rsidR="00DF09B2">
        <w:t xml:space="preserve"> </w:t>
      </w:r>
      <w:r w:rsidRPr="008C53F3">
        <w:t>in</w:t>
      </w:r>
      <w:r w:rsidR="00DF09B2">
        <w:t xml:space="preserve"> </w:t>
      </w:r>
      <w:r w:rsidRPr="008C53F3">
        <w:t>transporta,</w:t>
      </w:r>
      <w:r w:rsidR="00DF09B2">
        <w:t xml:space="preserve"> </w:t>
      </w:r>
      <w:r w:rsidRPr="008C53F3">
        <w:t>to</w:t>
      </w:r>
      <w:r w:rsidR="00DF09B2">
        <w:t xml:space="preserve"> </w:t>
      </w:r>
      <w:r w:rsidRPr="008C53F3">
        <w:t>je</w:t>
      </w:r>
      <w:r w:rsidR="00DF09B2">
        <w:t xml:space="preserve"> </w:t>
      </w:r>
      <w:r w:rsidRPr="008C53F3">
        <w:t>na</w:t>
      </w:r>
      <w:r w:rsidR="00DF09B2">
        <w:t xml:space="preserve"> </w:t>
      </w:r>
      <w:r w:rsidRPr="008C53F3">
        <w:t>dnevno</w:t>
      </w:r>
      <w:r w:rsidR="00DF09B2">
        <w:t xml:space="preserve"> </w:t>
      </w:r>
      <w:r w:rsidRPr="008C53F3">
        <w:t>obdobje</w:t>
      </w:r>
      <w:r w:rsidR="00DF09B2">
        <w:t xml:space="preserve"> </w:t>
      </w:r>
      <w:r w:rsidRPr="008C53F3">
        <w:t>ob</w:t>
      </w:r>
      <w:r w:rsidR="00DF09B2">
        <w:t xml:space="preserve"> </w:t>
      </w:r>
      <w:r w:rsidRPr="008C53F3">
        <w:t>delavniki</w:t>
      </w:r>
      <w:r w:rsidR="00DF09B2">
        <w:t xml:space="preserve"> </w:t>
      </w:r>
      <w:r w:rsidRPr="008C53F3">
        <w:t>do</w:t>
      </w:r>
      <w:r w:rsidR="00DF09B2">
        <w:t xml:space="preserve"> </w:t>
      </w:r>
      <w:r w:rsidRPr="008C53F3">
        <w:t>največ</w:t>
      </w:r>
      <w:r w:rsidR="00DF09B2">
        <w:t xml:space="preserve"> </w:t>
      </w:r>
      <w:r w:rsidRPr="008C53F3">
        <w:t>med</w:t>
      </w:r>
      <w:r w:rsidR="00DF09B2">
        <w:t xml:space="preserve"> </w:t>
      </w:r>
      <w:r w:rsidRPr="008C53F3">
        <w:t>6.</w:t>
      </w:r>
      <w:r w:rsidR="00DF09B2">
        <w:t xml:space="preserve"> </w:t>
      </w:r>
      <w:r w:rsidRPr="008C53F3">
        <w:t>in</w:t>
      </w:r>
      <w:r w:rsidR="00DF09B2">
        <w:t xml:space="preserve"> </w:t>
      </w:r>
      <w:r w:rsidRPr="008C53F3">
        <w:t>18.</w:t>
      </w:r>
      <w:r w:rsidR="00DF09B2">
        <w:t xml:space="preserve"> </w:t>
      </w:r>
      <w:r w:rsidRPr="008C53F3">
        <w:t>uro.</w:t>
      </w:r>
      <w:r w:rsidR="00DF09B2">
        <w:t xml:space="preserve"> </w:t>
      </w:r>
      <w:r w:rsidRPr="008C53F3">
        <w:t>Vsi</w:t>
      </w:r>
      <w:r w:rsidR="00DF09B2">
        <w:t xml:space="preserve"> </w:t>
      </w:r>
      <w:r w:rsidRPr="008C53F3">
        <w:t>posegi,</w:t>
      </w:r>
      <w:r w:rsidR="00DF09B2">
        <w:t xml:space="preserve"> </w:t>
      </w:r>
      <w:r w:rsidRPr="008C53F3">
        <w:t>razen</w:t>
      </w:r>
      <w:r w:rsidR="00DF09B2">
        <w:t xml:space="preserve"> </w:t>
      </w:r>
      <w:r w:rsidRPr="008C53F3">
        <w:t>gradnje</w:t>
      </w:r>
      <w:r w:rsidR="00DF09B2">
        <w:t xml:space="preserve"> </w:t>
      </w:r>
      <w:r w:rsidRPr="008C53F3">
        <w:t>čistilne</w:t>
      </w:r>
      <w:r w:rsidR="00DF09B2">
        <w:t xml:space="preserve"> </w:t>
      </w:r>
      <w:r w:rsidRPr="008C53F3">
        <w:t>naprave,</w:t>
      </w:r>
      <w:r w:rsidR="00DF09B2">
        <w:t xml:space="preserve"> </w:t>
      </w:r>
      <w:r w:rsidRPr="008C53F3">
        <w:t>pri</w:t>
      </w:r>
      <w:r w:rsidR="00DF09B2">
        <w:t xml:space="preserve"> </w:t>
      </w:r>
      <w:r w:rsidRPr="008C53F3">
        <w:t>posodobitvi</w:t>
      </w:r>
      <w:r w:rsidR="00DF09B2">
        <w:t xml:space="preserve"> </w:t>
      </w:r>
      <w:r w:rsidRPr="008C53F3">
        <w:t>oz.</w:t>
      </w:r>
      <w:r w:rsidR="00DF09B2">
        <w:t xml:space="preserve"> </w:t>
      </w:r>
      <w:r w:rsidRPr="008C53F3">
        <w:t>prilagoditvi</w:t>
      </w:r>
      <w:r w:rsidR="00DF09B2">
        <w:t xml:space="preserve"> </w:t>
      </w:r>
      <w:r w:rsidRPr="008C53F3">
        <w:t>novim</w:t>
      </w:r>
      <w:r w:rsidR="00DF09B2">
        <w:t xml:space="preserve"> </w:t>
      </w:r>
      <w:r w:rsidRPr="008C53F3">
        <w:t>kapacitetam</w:t>
      </w:r>
      <w:r w:rsidR="00DF09B2">
        <w:t xml:space="preserve"> </w:t>
      </w:r>
      <w:r w:rsidRPr="008C53F3">
        <w:t>bodo</w:t>
      </w:r>
      <w:r w:rsidR="00DF09B2">
        <w:t xml:space="preserve"> </w:t>
      </w:r>
      <w:r w:rsidRPr="008C53F3">
        <w:t>izvedeni</w:t>
      </w:r>
      <w:r w:rsidR="00DF09B2">
        <w:t xml:space="preserve"> </w:t>
      </w:r>
      <w:r w:rsidRPr="008C53F3">
        <w:t>v</w:t>
      </w:r>
      <w:r w:rsidR="00DF09B2">
        <w:t xml:space="preserve"> </w:t>
      </w:r>
      <w:r w:rsidRPr="008C53F3">
        <w:t>obstoječih</w:t>
      </w:r>
      <w:r w:rsidR="00DF09B2">
        <w:t xml:space="preserve"> </w:t>
      </w:r>
      <w:r w:rsidRPr="008C53F3">
        <w:t>objektih.</w:t>
      </w:r>
    </w:p>
    <w:p w:rsidR="008D2773" w:rsidRPr="00E14663" w:rsidRDefault="008D2773" w:rsidP="00F24A83">
      <w:pPr>
        <w:spacing w:line="260" w:lineRule="exact"/>
      </w:pPr>
    </w:p>
    <w:p w:rsidR="00FB17D5" w:rsidRPr="00E14663" w:rsidRDefault="00FB17D5" w:rsidP="00F24A83">
      <w:pPr>
        <w:spacing w:line="260" w:lineRule="exact"/>
      </w:pPr>
      <w:r w:rsidRPr="008C53F3">
        <w:t>Viri</w:t>
      </w:r>
      <w:r w:rsidR="00DF09B2">
        <w:t xml:space="preserve"> </w:t>
      </w:r>
      <w:r w:rsidRPr="008C53F3">
        <w:t>emisij</w:t>
      </w:r>
      <w:r w:rsidR="00DF09B2">
        <w:t xml:space="preserve"> </w:t>
      </w:r>
      <w:r w:rsidRPr="008C53F3">
        <w:t>hrupa</w:t>
      </w:r>
      <w:r w:rsidR="00DF09B2">
        <w:t xml:space="preserve"> </w:t>
      </w:r>
      <w:r w:rsidRPr="008C53F3">
        <w:t>v</w:t>
      </w:r>
      <w:r w:rsidR="00DF09B2">
        <w:t xml:space="preserve"> </w:t>
      </w:r>
      <w:r w:rsidRPr="008C53F3">
        <w:t>času</w:t>
      </w:r>
      <w:r w:rsidR="00DF09B2">
        <w:t xml:space="preserve"> </w:t>
      </w:r>
      <w:r w:rsidRPr="008C53F3">
        <w:t>gradnje</w:t>
      </w:r>
      <w:r w:rsidR="00DF09B2">
        <w:t xml:space="preserve"> </w:t>
      </w:r>
      <w:r w:rsidRPr="008C53F3">
        <w:t>bodo</w:t>
      </w:r>
      <w:r w:rsidR="00DF09B2">
        <w:t xml:space="preserve"> </w:t>
      </w:r>
      <w:r w:rsidRPr="008C53F3">
        <w:t>gradbeni</w:t>
      </w:r>
      <w:r w:rsidR="00DF09B2">
        <w:t xml:space="preserve"> </w:t>
      </w:r>
      <w:r w:rsidRPr="008C53F3">
        <w:t>stroji</w:t>
      </w:r>
      <w:r w:rsidR="00DF09B2">
        <w:t xml:space="preserve"> </w:t>
      </w:r>
      <w:r w:rsidRPr="008C53F3">
        <w:t>in</w:t>
      </w:r>
      <w:r w:rsidR="00DF09B2">
        <w:t xml:space="preserve"> </w:t>
      </w:r>
      <w:r w:rsidRPr="008C53F3">
        <w:t>tovorna</w:t>
      </w:r>
      <w:r w:rsidR="00DF09B2">
        <w:t xml:space="preserve"> </w:t>
      </w:r>
      <w:r w:rsidRPr="008C53F3">
        <w:t>vozila</w:t>
      </w:r>
      <w:r w:rsidR="00DF09B2">
        <w:t xml:space="preserve"> </w:t>
      </w:r>
      <w:r w:rsidRPr="008C53F3">
        <w:t>na</w:t>
      </w:r>
      <w:r w:rsidR="00DF09B2">
        <w:t xml:space="preserve"> </w:t>
      </w:r>
      <w:r w:rsidRPr="008C53F3">
        <w:t>območju</w:t>
      </w:r>
      <w:r w:rsidR="00DF09B2">
        <w:t xml:space="preserve"> </w:t>
      </w:r>
      <w:r w:rsidRPr="008C53F3">
        <w:t>gradbišča</w:t>
      </w:r>
      <w:r w:rsidR="00DF09B2">
        <w:t xml:space="preserve"> </w:t>
      </w:r>
      <w:r w:rsidRPr="008C53F3">
        <w:t>in</w:t>
      </w:r>
      <w:r w:rsidR="00DF09B2">
        <w:t xml:space="preserve"> </w:t>
      </w:r>
      <w:r w:rsidRPr="008C53F3">
        <w:t>na</w:t>
      </w:r>
      <w:r w:rsidR="00DF09B2">
        <w:t xml:space="preserve"> </w:t>
      </w:r>
      <w:r w:rsidRPr="008C53F3">
        <w:t>dovoznih</w:t>
      </w:r>
      <w:r w:rsidR="00DF09B2">
        <w:t xml:space="preserve"> </w:t>
      </w:r>
      <w:r w:rsidRPr="008C53F3">
        <w:t>cestah</w:t>
      </w:r>
      <w:r w:rsidR="00DF09B2">
        <w:t xml:space="preserve"> </w:t>
      </w:r>
      <w:r w:rsidRPr="008C53F3">
        <w:t>do</w:t>
      </w:r>
      <w:r w:rsidR="00DF09B2">
        <w:t xml:space="preserve"> </w:t>
      </w:r>
      <w:r w:rsidRPr="008C53F3">
        <w:t>gradbišča.</w:t>
      </w:r>
      <w:r w:rsidR="00DF09B2">
        <w:t xml:space="preserve"> </w:t>
      </w:r>
      <w:r w:rsidR="008D2773" w:rsidRPr="008C53F3">
        <w:t>V</w:t>
      </w:r>
      <w:r w:rsidR="00DF09B2">
        <w:t xml:space="preserve"> </w:t>
      </w:r>
      <w:r w:rsidRPr="008C53F3">
        <w:t>Ocen</w:t>
      </w:r>
      <w:r w:rsidR="008D2773" w:rsidRPr="008C53F3">
        <w:t>i</w:t>
      </w:r>
      <w:r w:rsidR="00DF09B2">
        <w:t xml:space="preserve"> </w:t>
      </w:r>
      <w:r w:rsidRPr="008C53F3">
        <w:t>obremenjenosti</w:t>
      </w:r>
      <w:r w:rsidR="00DF09B2">
        <w:t xml:space="preserve"> </w:t>
      </w:r>
      <w:r w:rsidRPr="008C53F3">
        <w:t>okolja</w:t>
      </w:r>
      <w:r w:rsidR="00DF09B2">
        <w:t xml:space="preserve"> </w:t>
      </w:r>
      <w:r w:rsidRPr="008C53F3">
        <w:t>s</w:t>
      </w:r>
      <w:r w:rsidR="00DF09B2">
        <w:t xml:space="preserve"> </w:t>
      </w:r>
      <w:r w:rsidRPr="008C53F3">
        <w:t>hrupom</w:t>
      </w:r>
      <w:r w:rsidR="00DF09B2">
        <w:t xml:space="preserve"> </w:t>
      </w:r>
      <w:r w:rsidRPr="008C53F3">
        <w:t>Perutnina</w:t>
      </w:r>
      <w:r w:rsidR="00DF09B2">
        <w:t xml:space="preserve"> </w:t>
      </w:r>
      <w:r w:rsidRPr="008C53F3">
        <w:t>Ptuj,</w:t>
      </w:r>
      <w:r w:rsidR="00DF09B2">
        <w:t xml:space="preserve"> </w:t>
      </w:r>
      <w:r w:rsidRPr="008C53F3">
        <w:t>d.o.o.,</w:t>
      </w:r>
      <w:r w:rsidR="00DF09B2">
        <w:t xml:space="preserve"> </w:t>
      </w:r>
      <w:r w:rsidRPr="008C53F3">
        <w:t>Potrčeva</w:t>
      </w:r>
      <w:r w:rsidR="00DF09B2">
        <w:t xml:space="preserve"> </w:t>
      </w:r>
      <w:r w:rsidRPr="008C53F3">
        <w:t>cesta</w:t>
      </w:r>
      <w:r w:rsidR="00DF09B2">
        <w:t xml:space="preserve"> </w:t>
      </w:r>
      <w:r w:rsidRPr="008C53F3">
        <w:t>10,</w:t>
      </w:r>
      <w:r w:rsidR="00DF09B2">
        <w:t xml:space="preserve"> </w:t>
      </w:r>
      <w:r w:rsidRPr="008C53F3">
        <w:t>2250</w:t>
      </w:r>
      <w:r w:rsidR="00DF09B2">
        <w:t xml:space="preserve"> </w:t>
      </w:r>
      <w:r w:rsidRPr="008C53F3">
        <w:t>Ptuj,</w:t>
      </w:r>
      <w:r w:rsidR="00DF09B2">
        <w:t xml:space="preserve"> </w:t>
      </w:r>
      <w:r w:rsidRPr="008C53F3">
        <w:t>objekt:</w:t>
      </w:r>
      <w:r w:rsidR="00DF09B2">
        <w:t xml:space="preserve"> </w:t>
      </w:r>
      <w:r w:rsidRPr="008C53F3">
        <w:t>Poslovni</w:t>
      </w:r>
      <w:r w:rsidR="00DF09B2">
        <w:t xml:space="preserve"> </w:t>
      </w:r>
      <w:r w:rsidRPr="008C53F3">
        <w:t>center</w:t>
      </w:r>
      <w:r w:rsidR="00DF09B2">
        <w:t xml:space="preserve"> </w:t>
      </w:r>
      <w:r w:rsidRPr="008C53F3">
        <w:t>Mesna</w:t>
      </w:r>
      <w:r w:rsidR="00DF09B2">
        <w:t xml:space="preserve"> </w:t>
      </w:r>
      <w:r w:rsidRPr="008C53F3">
        <w:t>industrija</w:t>
      </w:r>
      <w:r w:rsidR="00DF09B2">
        <w:t xml:space="preserve"> </w:t>
      </w:r>
      <w:r w:rsidRPr="008C53F3">
        <w:t>Ptuj,</w:t>
      </w:r>
      <w:r w:rsidR="00DF09B2">
        <w:t xml:space="preserve"> </w:t>
      </w:r>
      <w:r w:rsidRPr="008C53F3">
        <w:t>Zagrebška</w:t>
      </w:r>
      <w:r w:rsidR="00DF09B2">
        <w:t xml:space="preserve"> </w:t>
      </w:r>
      <w:r w:rsidRPr="008C53F3">
        <w:t>cesta</w:t>
      </w:r>
      <w:r w:rsidR="00DF09B2">
        <w:t xml:space="preserve"> </w:t>
      </w:r>
      <w:r w:rsidRPr="008C53F3">
        <w:t>37,</w:t>
      </w:r>
      <w:r w:rsidR="00DF09B2">
        <w:t xml:space="preserve"> </w:t>
      </w:r>
      <w:r w:rsidRPr="008C53F3">
        <w:t>2250</w:t>
      </w:r>
      <w:r w:rsidR="00DF09B2">
        <w:t xml:space="preserve"> </w:t>
      </w:r>
      <w:r w:rsidRPr="008C53F3">
        <w:t>Ptuj,</w:t>
      </w:r>
      <w:r w:rsidR="00DF09B2">
        <w:t xml:space="preserve"> </w:t>
      </w:r>
      <w:r w:rsidRPr="008C53F3">
        <w:t>št.:</w:t>
      </w:r>
      <w:r w:rsidR="00DF09B2">
        <w:t xml:space="preserve"> </w:t>
      </w:r>
      <w:r w:rsidRPr="008C53F3">
        <w:t>EKO-19-427b</w:t>
      </w:r>
      <w:r w:rsidR="00DF09B2">
        <w:t xml:space="preserve"> </w:t>
      </w:r>
      <w:r w:rsidRPr="008C53F3">
        <w:t>z</w:t>
      </w:r>
      <w:r w:rsidR="00DF09B2">
        <w:t xml:space="preserve"> </w:t>
      </w:r>
      <w:r w:rsidRPr="008C53F3">
        <w:t>dne</w:t>
      </w:r>
      <w:r w:rsidR="00DF09B2">
        <w:t xml:space="preserve"> </w:t>
      </w:r>
      <w:r w:rsidRPr="008C53F3">
        <w:t>1.</w:t>
      </w:r>
      <w:r w:rsidR="00C57C87">
        <w:t> </w:t>
      </w:r>
      <w:r w:rsidRPr="008C53F3">
        <w:t>2.</w:t>
      </w:r>
      <w:r w:rsidR="00C57C87">
        <w:t> </w:t>
      </w:r>
      <w:r w:rsidRPr="008C53F3">
        <w:t>2021</w:t>
      </w:r>
      <w:r w:rsidR="00DF09B2">
        <w:t xml:space="preserve">, ki </w:t>
      </w:r>
      <w:r w:rsidRPr="008C53F3">
        <w:t>jo</w:t>
      </w:r>
      <w:r w:rsidR="00DF09B2">
        <w:t xml:space="preserve"> </w:t>
      </w:r>
      <w:r w:rsidRPr="008C53F3">
        <w:t>je</w:t>
      </w:r>
      <w:r w:rsidR="00DF09B2">
        <w:t xml:space="preserve"> </w:t>
      </w:r>
      <w:r w:rsidRPr="008C53F3">
        <w:t>izdelal</w:t>
      </w:r>
      <w:r w:rsidR="00DF09B2">
        <w:t xml:space="preserve"> </w:t>
      </w:r>
      <w:proofErr w:type="spellStart"/>
      <w:r w:rsidRPr="008C53F3">
        <w:t>SiEKO</w:t>
      </w:r>
      <w:proofErr w:type="spellEnd"/>
      <w:r w:rsidR="00DF09B2">
        <w:t xml:space="preserve"> </w:t>
      </w:r>
      <w:r w:rsidRPr="008C53F3">
        <w:t>d.o.o.,</w:t>
      </w:r>
      <w:r w:rsidR="00DF09B2">
        <w:t xml:space="preserve"> </w:t>
      </w:r>
      <w:r w:rsidRPr="008C53F3">
        <w:t>Kidričeva</w:t>
      </w:r>
      <w:r w:rsidR="00DF09B2">
        <w:t xml:space="preserve"> </w:t>
      </w:r>
      <w:r w:rsidRPr="008C53F3">
        <w:t>25,</w:t>
      </w:r>
      <w:r w:rsidR="00DF09B2">
        <w:t xml:space="preserve"> </w:t>
      </w:r>
      <w:r w:rsidRPr="008C53F3">
        <w:t>3000</w:t>
      </w:r>
      <w:r w:rsidR="00DF09B2">
        <w:t xml:space="preserve"> </w:t>
      </w:r>
      <w:r w:rsidRPr="008C53F3">
        <w:t>Celje,</w:t>
      </w:r>
      <w:r w:rsidR="00DF09B2">
        <w:t xml:space="preserve"> </w:t>
      </w:r>
      <w:r w:rsidR="008D2773" w:rsidRPr="008C53F3">
        <w:t>je</w:t>
      </w:r>
      <w:r w:rsidR="00DF09B2">
        <w:t xml:space="preserve"> </w:t>
      </w:r>
      <w:r w:rsidR="008D2773" w:rsidRPr="008C53F3">
        <w:t>izdelan</w:t>
      </w:r>
      <w:r w:rsidR="00DF09B2">
        <w:t xml:space="preserve"> </w:t>
      </w:r>
      <w:r w:rsidRPr="008C53F3">
        <w:t>modelni</w:t>
      </w:r>
      <w:r w:rsidR="00DF09B2">
        <w:t xml:space="preserve"> </w:t>
      </w:r>
      <w:r w:rsidRPr="008C53F3">
        <w:t>izračun</w:t>
      </w:r>
      <w:r w:rsidR="00DF09B2">
        <w:t xml:space="preserve"> </w:t>
      </w:r>
      <w:r w:rsidRPr="008C53F3">
        <w:t>za</w:t>
      </w:r>
      <w:r w:rsidR="00DF09B2">
        <w:t xml:space="preserve"> </w:t>
      </w:r>
      <w:r w:rsidRPr="008C53F3">
        <w:t>čas</w:t>
      </w:r>
      <w:r w:rsidR="00DF09B2">
        <w:t xml:space="preserve"> </w:t>
      </w:r>
      <w:r w:rsidRPr="008C53F3">
        <w:t>gradnje,</w:t>
      </w:r>
      <w:r w:rsidR="00DF09B2">
        <w:t xml:space="preserve"> </w:t>
      </w:r>
      <w:r w:rsidRPr="008C53F3">
        <w:t>kjer</w:t>
      </w:r>
      <w:r w:rsidR="00DF09B2">
        <w:t xml:space="preserve"> </w:t>
      </w:r>
      <w:r w:rsidRPr="008C53F3">
        <w:t>so</w:t>
      </w:r>
      <w:r w:rsidR="00DF09B2">
        <w:t xml:space="preserve"> </w:t>
      </w:r>
      <w:r w:rsidRPr="008C53F3">
        <w:t>obravnavana</w:t>
      </w:r>
      <w:r w:rsidR="00DF09B2">
        <w:t xml:space="preserve"> </w:t>
      </w:r>
      <w:r w:rsidRPr="008C53F3">
        <w:t>gradbena</w:t>
      </w:r>
      <w:r w:rsidR="00DF09B2">
        <w:t xml:space="preserve"> </w:t>
      </w:r>
      <w:r w:rsidRPr="008C53F3">
        <w:t>dela</w:t>
      </w:r>
      <w:r w:rsidR="00DF09B2">
        <w:t xml:space="preserve"> </w:t>
      </w:r>
      <w:r w:rsidRPr="008C53F3">
        <w:t>za</w:t>
      </w:r>
      <w:r w:rsidR="00DF09B2">
        <w:t xml:space="preserve"> </w:t>
      </w:r>
      <w:r w:rsidRPr="008C53F3">
        <w:t>fazo</w:t>
      </w:r>
      <w:r w:rsidR="00DF09B2">
        <w:t xml:space="preserve">, ko </w:t>
      </w:r>
      <w:r w:rsidRPr="008C53F3">
        <w:t>se</w:t>
      </w:r>
      <w:r w:rsidR="00DF09B2">
        <w:t xml:space="preserve"> </w:t>
      </w:r>
      <w:r w:rsidRPr="008C53F3">
        <w:t>bodo</w:t>
      </w:r>
      <w:r w:rsidR="00DF09B2">
        <w:t xml:space="preserve"> </w:t>
      </w:r>
      <w:r w:rsidRPr="008C53F3">
        <w:t>izvajala</w:t>
      </w:r>
      <w:r w:rsidR="00DF09B2">
        <w:t xml:space="preserve"> </w:t>
      </w:r>
      <w:r w:rsidRPr="008C53F3">
        <w:t>najbolj</w:t>
      </w:r>
      <w:r w:rsidR="00DF09B2">
        <w:t xml:space="preserve"> </w:t>
      </w:r>
      <w:r w:rsidRPr="008C53F3">
        <w:t>hrupna</w:t>
      </w:r>
      <w:r w:rsidR="00DF09B2">
        <w:t xml:space="preserve"> </w:t>
      </w:r>
      <w:r w:rsidRPr="008C53F3">
        <w:t>gradbena</w:t>
      </w:r>
      <w:r w:rsidR="00DF09B2">
        <w:t xml:space="preserve"> </w:t>
      </w:r>
      <w:r w:rsidRPr="008C53F3">
        <w:t>dela.</w:t>
      </w:r>
      <w:r w:rsidR="00DF09B2">
        <w:t xml:space="preserve"> </w:t>
      </w:r>
      <w:r w:rsidRPr="008C53F3">
        <w:t>Preostali</w:t>
      </w:r>
      <w:r w:rsidR="00DF09B2">
        <w:t xml:space="preserve"> </w:t>
      </w:r>
      <w:r w:rsidRPr="008C53F3">
        <w:t>čas</w:t>
      </w:r>
      <w:r w:rsidR="00DF09B2">
        <w:t xml:space="preserve"> </w:t>
      </w:r>
      <w:r w:rsidRPr="008C53F3">
        <w:t>gradnje</w:t>
      </w:r>
      <w:r w:rsidR="00DF09B2">
        <w:t xml:space="preserve"> </w:t>
      </w:r>
      <w:r w:rsidRPr="008C53F3">
        <w:t>bo</w:t>
      </w:r>
      <w:r w:rsidR="00DF09B2">
        <w:t xml:space="preserve"> </w:t>
      </w:r>
      <w:r w:rsidRPr="008C53F3">
        <w:t>zaradi</w:t>
      </w:r>
      <w:r w:rsidR="00DF09B2">
        <w:t xml:space="preserve"> </w:t>
      </w:r>
      <w:r w:rsidRPr="008C53F3">
        <w:t>narave</w:t>
      </w:r>
      <w:r w:rsidR="00DF09B2">
        <w:t xml:space="preserve"> </w:t>
      </w:r>
      <w:r w:rsidRPr="008C53F3">
        <w:t>gradbenih</w:t>
      </w:r>
      <w:r w:rsidR="00DF09B2">
        <w:t xml:space="preserve"> </w:t>
      </w:r>
      <w:r w:rsidRPr="008C53F3">
        <w:t>del</w:t>
      </w:r>
      <w:r w:rsidR="00DF09B2">
        <w:t xml:space="preserve"> </w:t>
      </w:r>
      <w:r w:rsidRPr="008C53F3">
        <w:t>manj</w:t>
      </w:r>
      <w:r w:rsidR="00DF09B2">
        <w:t xml:space="preserve"> </w:t>
      </w:r>
      <w:r w:rsidRPr="008C53F3">
        <w:t>hrupen</w:t>
      </w:r>
      <w:r w:rsidR="00DF09B2">
        <w:t xml:space="preserve"> </w:t>
      </w:r>
      <w:r w:rsidRPr="008C53F3">
        <w:t>od</w:t>
      </w:r>
      <w:r w:rsidR="00DF09B2">
        <w:t xml:space="preserve"> </w:t>
      </w:r>
      <w:r w:rsidRPr="008C53F3">
        <w:t>obravnavane</w:t>
      </w:r>
      <w:r w:rsidR="00DF09B2">
        <w:t xml:space="preserve"> </w:t>
      </w:r>
      <w:r w:rsidRPr="008C53F3">
        <w:t>gradnje</w:t>
      </w:r>
      <w:r w:rsidR="00DF09B2">
        <w:t xml:space="preserve"> </w:t>
      </w:r>
      <w:r w:rsidRPr="008C53F3">
        <w:t>v</w:t>
      </w:r>
      <w:r w:rsidR="00DF09B2">
        <w:t xml:space="preserve"> </w:t>
      </w:r>
      <w:r w:rsidRPr="008C53F3">
        <w:t>modelnem</w:t>
      </w:r>
      <w:r w:rsidR="00DF09B2">
        <w:t xml:space="preserve"> </w:t>
      </w:r>
      <w:r w:rsidRPr="008C53F3">
        <w:t>izračunu.</w:t>
      </w:r>
      <w:r w:rsidR="00DF09B2">
        <w:t xml:space="preserve"> </w:t>
      </w:r>
      <w:r w:rsidRPr="008C53F3">
        <w:t>Gradbena</w:t>
      </w:r>
      <w:r w:rsidR="00DF09B2">
        <w:t xml:space="preserve"> </w:t>
      </w:r>
      <w:r w:rsidRPr="008C53F3">
        <w:t>dela</w:t>
      </w:r>
      <w:r w:rsidR="00DF09B2">
        <w:t xml:space="preserve"> </w:t>
      </w:r>
      <w:r w:rsidRPr="008C53F3">
        <w:t>v</w:t>
      </w:r>
      <w:r w:rsidR="00DF09B2">
        <w:t xml:space="preserve"> </w:t>
      </w:r>
      <w:r w:rsidR="008C53F3" w:rsidRPr="008C53F3">
        <w:t>tej</w:t>
      </w:r>
      <w:r w:rsidR="00DF09B2">
        <w:t xml:space="preserve"> </w:t>
      </w:r>
      <w:r w:rsidRPr="008C53F3">
        <w:t>fazi</w:t>
      </w:r>
      <w:r w:rsidR="00DF09B2">
        <w:t xml:space="preserve"> </w:t>
      </w:r>
      <w:r w:rsidRPr="008C53F3">
        <w:t>gradnje</w:t>
      </w:r>
      <w:r w:rsidR="00DF09B2">
        <w:t xml:space="preserve"> </w:t>
      </w:r>
      <w:r w:rsidRPr="008C53F3">
        <w:t>bodo</w:t>
      </w:r>
      <w:r w:rsidR="00DF09B2">
        <w:t xml:space="preserve"> </w:t>
      </w:r>
      <w:r w:rsidRPr="008C53F3">
        <w:t>vključevala</w:t>
      </w:r>
      <w:r w:rsidR="00DF09B2">
        <w:t xml:space="preserve"> </w:t>
      </w:r>
      <w:r w:rsidRPr="008C53F3">
        <w:t>izkop</w:t>
      </w:r>
      <w:r w:rsidR="00DF09B2">
        <w:t xml:space="preserve"> </w:t>
      </w:r>
      <w:r w:rsidR="008C53F3" w:rsidRPr="008C53F3">
        <w:t>in</w:t>
      </w:r>
      <w:r w:rsidR="00DF09B2">
        <w:t xml:space="preserve"> </w:t>
      </w:r>
      <w:r w:rsidR="008C53F3" w:rsidRPr="008C53F3">
        <w:t>zaščito</w:t>
      </w:r>
      <w:r w:rsidR="00DF09B2">
        <w:t xml:space="preserve"> </w:t>
      </w:r>
      <w:r w:rsidR="008C53F3" w:rsidRPr="008C53F3">
        <w:t>gradbene</w:t>
      </w:r>
      <w:r w:rsidR="00DF09B2">
        <w:t xml:space="preserve"> </w:t>
      </w:r>
      <w:r w:rsidR="008C53F3" w:rsidRPr="008C53F3">
        <w:t>jame</w:t>
      </w:r>
      <w:r w:rsidR="00DF09B2">
        <w:t xml:space="preserve"> </w:t>
      </w:r>
      <w:r w:rsidRPr="008C53F3">
        <w:t>ter</w:t>
      </w:r>
      <w:r w:rsidR="00DF09B2">
        <w:t xml:space="preserve"> </w:t>
      </w:r>
      <w:r w:rsidRPr="008C53F3">
        <w:t>gradnjo</w:t>
      </w:r>
      <w:r w:rsidR="00DF09B2">
        <w:t xml:space="preserve"> </w:t>
      </w:r>
      <w:r w:rsidRPr="008C53F3">
        <w:t>objekta.</w:t>
      </w:r>
      <w:r w:rsidR="00DF09B2">
        <w:t xml:space="preserve"> </w:t>
      </w:r>
      <w:r w:rsidRPr="008C53F3">
        <w:t>Obremenitev</w:t>
      </w:r>
      <w:r w:rsidR="00DF09B2">
        <w:t xml:space="preserve"> </w:t>
      </w:r>
      <w:r w:rsidRPr="008C53F3">
        <w:t>s</w:t>
      </w:r>
      <w:r w:rsidR="00DF09B2">
        <w:t xml:space="preserve"> </w:t>
      </w:r>
      <w:r w:rsidRPr="008C53F3">
        <w:t>hrupom</w:t>
      </w:r>
      <w:r w:rsidR="00DF09B2">
        <w:t xml:space="preserve"> </w:t>
      </w:r>
      <w:r w:rsidRPr="008C53F3">
        <w:t>med</w:t>
      </w:r>
      <w:r w:rsidR="00DF09B2">
        <w:t xml:space="preserve"> </w:t>
      </w:r>
      <w:r w:rsidRPr="008C53F3">
        <w:t>gradnjo</w:t>
      </w:r>
      <w:r w:rsidR="00DF09B2">
        <w:t xml:space="preserve"> </w:t>
      </w:r>
      <w:r w:rsidRPr="008C53F3">
        <w:t>je</w:t>
      </w:r>
      <w:r w:rsidR="00DF09B2">
        <w:t xml:space="preserve"> </w:t>
      </w:r>
      <w:r w:rsidRPr="008C53F3">
        <w:t>ocenjena</w:t>
      </w:r>
      <w:r w:rsidR="00DF09B2">
        <w:t xml:space="preserve"> </w:t>
      </w:r>
      <w:r w:rsidRPr="008C53F3">
        <w:t>na</w:t>
      </w:r>
      <w:r w:rsidR="00DF09B2">
        <w:t xml:space="preserve"> </w:t>
      </w:r>
      <w:r w:rsidRPr="008C53F3">
        <w:t>podlagi</w:t>
      </w:r>
      <w:r w:rsidR="00DF09B2">
        <w:t xml:space="preserve"> </w:t>
      </w:r>
      <w:r w:rsidRPr="008C53F3">
        <w:t>ocene</w:t>
      </w:r>
      <w:r w:rsidR="00DF09B2">
        <w:t xml:space="preserve"> </w:t>
      </w:r>
      <w:r w:rsidRPr="008C53F3">
        <w:t>scenarija</w:t>
      </w:r>
      <w:r w:rsidR="00DF09B2">
        <w:t xml:space="preserve"> </w:t>
      </w:r>
      <w:r w:rsidRPr="008C53F3">
        <w:t>in</w:t>
      </w:r>
      <w:r w:rsidR="00DF09B2">
        <w:t xml:space="preserve"> </w:t>
      </w:r>
      <w:r w:rsidRPr="008C53F3">
        <w:t>terminskega</w:t>
      </w:r>
      <w:r w:rsidR="00DF09B2">
        <w:t xml:space="preserve"> </w:t>
      </w:r>
      <w:r w:rsidRPr="008C53F3">
        <w:t>plana</w:t>
      </w:r>
      <w:r w:rsidR="00DF09B2">
        <w:t xml:space="preserve"> </w:t>
      </w:r>
      <w:r w:rsidRPr="008C53F3">
        <w:t>gradnje</w:t>
      </w:r>
      <w:r w:rsidR="00DF09B2">
        <w:t xml:space="preserve"> </w:t>
      </w:r>
      <w:r w:rsidRPr="008C53F3">
        <w:t>ter</w:t>
      </w:r>
      <w:r w:rsidR="00DF09B2">
        <w:t xml:space="preserve"> </w:t>
      </w:r>
      <w:r w:rsidRPr="008C53F3">
        <w:t>ocene</w:t>
      </w:r>
      <w:r w:rsidR="00DF09B2">
        <w:t xml:space="preserve"> </w:t>
      </w:r>
      <w:r w:rsidRPr="008C53F3">
        <w:t>števila</w:t>
      </w:r>
      <w:r w:rsidR="00DF09B2">
        <w:t xml:space="preserve"> </w:t>
      </w:r>
      <w:r w:rsidRPr="008C53F3">
        <w:t>in</w:t>
      </w:r>
      <w:r w:rsidR="00DF09B2">
        <w:t xml:space="preserve"> </w:t>
      </w:r>
      <w:r w:rsidRPr="008C53F3">
        <w:t>vrst</w:t>
      </w:r>
      <w:r w:rsidR="00DF09B2">
        <w:t xml:space="preserve"> </w:t>
      </w:r>
      <w:r w:rsidRPr="008C53F3">
        <w:t>strojev</w:t>
      </w:r>
      <w:r w:rsidR="00DF09B2">
        <w:t xml:space="preserve"> </w:t>
      </w:r>
      <w:r w:rsidRPr="008C53F3">
        <w:t>za</w:t>
      </w:r>
      <w:r w:rsidR="00DF09B2">
        <w:t xml:space="preserve"> </w:t>
      </w:r>
      <w:r w:rsidRPr="008C53F3">
        <w:t>posamezno</w:t>
      </w:r>
      <w:r w:rsidR="00DF09B2">
        <w:t xml:space="preserve"> </w:t>
      </w:r>
      <w:r w:rsidRPr="008C53F3">
        <w:t>obdobje</w:t>
      </w:r>
      <w:r w:rsidR="00DF09B2">
        <w:t xml:space="preserve"> </w:t>
      </w:r>
      <w:r w:rsidRPr="008C53F3">
        <w:t>gradnje</w:t>
      </w:r>
      <w:r w:rsidR="00DF09B2">
        <w:t xml:space="preserve"> </w:t>
      </w:r>
      <w:r w:rsidRPr="008C53F3">
        <w:t>(konkretno</w:t>
      </w:r>
      <w:r w:rsidR="00DF09B2">
        <w:t xml:space="preserve"> </w:t>
      </w:r>
      <w:r w:rsidRPr="008C53F3">
        <w:t>za</w:t>
      </w:r>
      <w:r w:rsidR="00DF09B2">
        <w:t xml:space="preserve"> </w:t>
      </w:r>
      <w:r w:rsidRPr="008C53F3">
        <w:t>obdobje</w:t>
      </w:r>
      <w:r w:rsidR="00DF09B2">
        <w:t xml:space="preserve"> </w:t>
      </w:r>
      <w:r w:rsidRPr="008C53F3">
        <w:t>najbolj</w:t>
      </w:r>
      <w:r w:rsidR="00DF09B2">
        <w:t xml:space="preserve"> </w:t>
      </w:r>
      <w:r w:rsidRPr="008C53F3">
        <w:t>intenzivnih</w:t>
      </w:r>
      <w:r w:rsidR="00DF09B2">
        <w:t xml:space="preserve"> </w:t>
      </w:r>
      <w:r w:rsidRPr="008C53F3">
        <w:t>del).</w:t>
      </w:r>
      <w:r w:rsidR="00DF09B2">
        <w:t xml:space="preserve"> </w:t>
      </w:r>
      <w:r w:rsidRPr="008C53F3">
        <w:t>V</w:t>
      </w:r>
      <w:r w:rsidR="00DF09B2">
        <w:t xml:space="preserve"> </w:t>
      </w:r>
      <w:r w:rsidRPr="008C53F3">
        <w:t>času</w:t>
      </w:r>
      <w:r w:rsidR="00DF09B2">
        <w:t xml:space="preserve"> </w:t>
      </w:r>
      <w:r w:rsidRPr="008C53F3">
        <w:t>izvajanja</w:t>
      </w:r>
      <w:r w:rsidR="00DF09B2">
        <w:t xml:space="preserve"> </w:t>
      </w:r>
      <w:r w:rsidRPr="008C53F3">
        <w:t>gradnje</w:t>
      </w:r>
      <w:r w:rsidR="00DF09B2">
        <w:t xml:space="preserve"> </w:t>
      </w:r>
      <w:r w:rsidRPr="008C53F3">
        <w:t>se</w:t>
      </w:r>
      <w:r w:rsidR="00DF09B2">
        <w:t xml:space="preserve"> </w:t>
      </w:r>
      <w:r w:rsidRPr="008C53F3">
        <w:t>je</w:t>
      </w:r>
      <w:r w:rsidR="00DF09B2">
        <w:t xml:space="preserve"> </w:t>
      </w:r>
      <w:r w:rsidRPr="008C53F3">
        <w:t>ocenjevanje</w:t>
      </w:r>
      <w:r w:rsidR="00DF09B2">
        <w:t xml:space="preserve"> </w:t>
      </w:r>
      <w:r w:rsidRPr="008C53F3">
        <w:t>izvedlo</w:t>
      </w:r>
      <w:r w:rsidR="00DF09B2">
        <w:t xml:space="preserve"> </w:t>
      </w:r>
      <w:r w:rsidRPr="008C53F3">
        <w:t>za</w:t>
      </w:r>
      <w:r w:rsidR="00DF09B2">
        <w:t xml:space="preserve"> </w:t>
      </w:r>
      <w:r w:rsidRPr="008C53F3">
        <w:t>varianto</w:t>
      </w:r>
      <w:r w:rsidR="00DF09B2">
        <w:t xml:space="preserve"> </w:t>
      </w:r>
      <w:r w:rsidRPr="008C53F3">
        <w:t>obremenitve</w:t>
      </w:r>
      <w:r w:rsidR="00DF09B2">
        <w:t xml:space="preserve"> </w:t>
      </w:r>
      <w:r w:rsidRPr="008C53F3">
        <w:t>zaradi</w:t>
      </w:r>
      <w:r w:rsidR="00DF09B2">
        <w:t xml:space="preserve"> </w:t>
      </w:r>
      <w:r w:rsidRPr="008C53F3">
        <w:t>gradbišča</w:t>
      </w:r>
      <w:r w:rsidR="00DF09B2">
        <w:t xml:space="preserve"> </w:t>
      </w:r>
      <w:r w:rsidRPr="008C53F3">
        <w:t>v</w:t>
      </w:r>
      <w:r w:rsidR="00DF09B2">
        <w:t xml:space="preserve"> </w:t>
      </w:r>
      <w:r w:rsidRPr="008C53F3">
        <w:t>dnevnem</w:t>
      </w:r>
      <w:r w:rsidR="00DF09B2">
        <w:t xml:space="preserve"> </w:t>
      </w:r>
      <w:r w:rsidRPr="008C53F3">
        <w:t>času.</w:t>
      </w:r>
      <w:r w:rsidR="00DF09B2">
        <w:t xml:space="preserve"> </w:t>
      </w:r>
      <w:r w:rsidRPr="008C53F3">
        <w:t>Ocena</w:t>
      </w:r>
      <w:r w:rsidR="00DF09B2">
        <w:t xml:space="preserve"> </w:t>
      </w:r>
      <w:r w:rsidRPr="008C53F3">
        <w:t>je</w:t>
      </w:r>
      <w:r w:rsidR="00DF09B2">
        <w:t xml:space="preserve"> </w:t>
      </w:r>
      <w:r w:rsidRPr="008C53F3">
        <w:t>izvedena</w:t>
      </w:r>
      <w:r w:rsidR="00DF09B2">
        <w:t xml:space="preserve"> </w:t>
      </w:r>
      <w:r w:rsidRPr="008C53F3">
        <w:t>za</w:t>
      </w:r>
      <w:r w:rsidR="00DF09B2">
        <w:t xml:space="preserve"> </w:t>
      </w:r>
      <w:r w:rsidRPr="008C53F3">
        <w:t>vse</w:t>
      </w:r>
      <w:r w:rsidR="00DF09B2">
        <w:t xml:space="preserve"> </w:t>
      </w:r>
      <w:r w:rsidRPr="008C53F3">
        <w:t>vire</w:t>
      </w:r>
      <w:r w:rsidR="00DF09B2">
        <w:t xml:space="preserve">, ki </w:t>
      </w:r>
      <w:r w:rsidRPr="008C53F3">
        <w:t>delujejo</w:t>
      </w:r>
      <w:r w:rsidR="00DF09B2">
        <w:t xml:space="preserve"> </w:t>
      </w:r>
      <w:r w:rsidRPr="008C53F3">
        <w:t>vsi</w:t>
      </w:r>
      <w:r w:rsidR="00DF09B2">
        <w:t xml:space="preserve"> </w:t>
      </w:r>
      <w:r w:rsidRPr="008C53F3">
        <w:t>istočasno</w:t>
      </w:r>
      <w:r w:rsidR="00DF09B2">
        <w:t xml:space="preserve"> </w:t>
      </w:r>
      <w:r w:rsidRPr="008C53F3">
        <w:t>neprekinjeno</w:t>
      </w:r>
      <w:r w:rsidR="00DF09B2">
        <w:t xml:space="preserve"> </w:t>
      </w:r>
      <w:r w:rsidRPr="008C53F3">
        <w:t>do</w:t>
      </w:r>
      <w:r w:rsidR="00DF09B2">
        <w:t xml:space="preserve"> </w:t>
      </w:r>
      <w:r w:rsidRPr="008C53F3">
        <w:t>12</w:t>
      </w:r>
      <w:r w:rsidR="00DF09B2">
        <w:t xml:space="preserve"> </w:t>
      </w:r>
      <w:r w:rsidRPr="008C53F3">
        <w:t>ur</w:t>
      </w:r>
      <w:r w:rsidR="00DF09B2">
        <w:t xml:space="preserve"> </w:t>
      </w:r>
      <w:r w:rsidRPr="008C53F3">
        <w:t>na</w:t>
      </w:r>
      <w:r w:rsidR="00DF09B2">
        <w:t xml:space="preserve"> </w:t>
      </w:r>
      <w:r w:rsidRPr="008C53F3">
        <w:t>dan</w:t>
      </w:r>
      <w:r w:rsidR="00DF09B2">
        <w:t xml:space="preserve"> </w:t>
      </w:r>
      <w:r w:rsidRPr="008C53F3">
        <w:t>v</w:t>
      </w:r>
      <w:r w:rsidR="00DF09B2">
        <w:t xml:space="preserve"> </w:t>
      </w:r>
      <w:r w:rsidRPr="008C53F3">
        <w:t>dnevnem</w:t>
      </w:r>
      <w:r w:rsidR="00DF09B2">
        <w:t xml:space="preserve"> </w:t>
      </w:r>
      <w:r w:rsidRPr="008C53F3">
        <w:t>času</w:t>
      </w:r>
      <w:r w:rsidR="00DF09B2">
        <w:t xml:space="preserve"> </w:t>
      </w:r>
      <w:r w:rsidRPr="008C53F3">
        <w:t>med</w:t>
      </w:r>
      <w:r w:rsidR="00DF09B2">
        <w:t xml:space="preserve"> </w:t>
      </w:r>
      <w:r w:rsidRPr="008C53F3">
        <w:t>6.</w:t>
      </w:r>
      <w:r w:rsidR="00DF09B2">
        <w:t xml:space="preserve"> </w:t>
      </w:r>
      <w:r w:rsidRPr="008C53F3">
        <w:t>in</w:t>
      </w:r>
      <w:r w:rsidR="00DF09B2">
        <w:t xml:space="preserve"> </w:t>
      </w:r>
      <w:r w:rsidRPr="008C53F3">
        <w:t>18.</w:t>
      </w:r>
      <w:r w:rsidR="00DF09B2">
        <w:t xml:space="preserve"> </w:t>
      </w:r>
      <w:r w:rsidRPr="008C53F3">
        <w:t>uro.</w:t>
      </w:r>
      <w:r w:rsidR="00DF09B2">
        <w:t xml:space="preserve"> </w:t>
      </w:r>
      <w:r w:rsidRPr="008C53F3">
        <w:t>Izračun</w:t>
      </w:r>
      <w:r w:rsidR="00DF09B2">
        <w:t xml:space="preserve"> </w:t>
      </w:r>
      <w:r w:rsidRPr="008C53F3">
        <w:t>je</w:t>
      </w:r>
      <w:r w:rsidR="00DF09B2">
        <w:t xml:space="preserve"> </w:t>
      </w:r>
      <w:r w:rsidRPr="008C53F3">
        <w:t>določen</w:t>
      </w:r>
      <w:r w:rsidR="00DF09B2">
        <w:t xml:space="preserve"> </w:t>
      </w:r>
      <w:r w:rsidRPr="008C53F3">
        <w:t>za</w:t>
      </w:r>
      <w:r w:rsidR="00DF09B2">
        <w:t xml:space="preserve"> </w:t>
      </w:r>
      <w:r w:rsidRPr="008C53F3">
        <w:t>lokacijo</w:t>
      </w:r>
      <w:r w:rsidR="00DF09B2">
        <w:t xml:space="preserve"> </w:t>
      </w:r>
      <w:r w:rsidRPr="008C53F3">
        <w:t>vira</w:t>
      </w:r>
      <w:r w:rsidR="00DF09B2">
        <w:t xml:space="preserve"> </w:t>
      </w:r>
      <w:r w:rsidRPr="008C53F3">
        <w:t>na</w:t>
      </w:r>
      <w:r w:rsidR="00DF09B2">
        <w:t xml:space="preserve"> </w:t>
      </w:r>
      <w:r w:rsidRPr="008C53F3">
        <w:t>območju</w:t>
      </w:r>
      <w:r w:rsidR="00DF09B2">
        <w:t xml:space="preserve"> </w:t>
      </w:r>
      <w:r w:rsidRPr="008C53F3">
        <w:t>izbrane</w:t>
      </w:r>
      <w:r w:rsidR="00DF09B2">
        <w:t xml:space="preserve"> </w:t>
      </w:r>
      <w:r w:rsidRPr="008C53F3">
        <w:t>lokacije</w:t>
      </w:r>
      <w:r w:rsidR="00DF09B2">
        <w:t xml:space="preserve">, ki </w:t>
      </w:r>
      <w:r w:rsidRPr="008C53F3">
        <w:t>je</w:t>
      </w:r>
      <w:r w:rsidR="00DF09B2">
        <w:t xml:space="preserve"> </w:t>
      </w:r>
      <w:r w:rsidRPr="008C53F3">
        <w:t>v</w:t>
      </w:r>
      <w:r w:rsidR="00DF09B2">
        <w:t xml:space="preserve"> </w:t>
      </w:r>
      <w:r w:rsidRPr="008C53F3">
        <w:t>območju</w:t>
      </w:r>
      <w:r w:rsidR="00DF09B2">
        <w:t xml:space="preserve"> z I</w:t>
      </w:r>
      <w:r w:rsidRPr="008C53F3">
        <w:t>V.</w:t>
      </w:r>
      <w:r w:rsidR="00DF09B2">
        <w:t xml:space="preserve"> </w:t>
      </w:r>
      <w:r w:rsidRPr="008C53F3">
        <w:t>stopnjo</w:t>
      </w:r>
      <w:r w:rsidR="00DF09B2">
        <w:t xml:space="preserve"> </w:t>
      </w:r>
      <w:r w:rsidRPr="008C53F3">
        <w:t>varstva</w:t>
      </w:r>
      <w:r w:rsidR="00DF09B2">
        <w:t xml:space="preserve"> </w:t>
      </w:r>
      <w:r w:rsidRPr="008C53F3">
        <w:t>pred</w:t>
      </w:r>
      <w:r w:rsidR="00DF09B2">
        <w:t xml:space="preserve"> </w:t>
      </w:r>
      <w:r w:rsidRPr="008C53F3">
        <w:t>hrupom</w:t>
      </w:r>
      <w:r w:rsidR="00DF09B2">
        <w:t xml:space="preserve"> </w:t>
      </w:r>
      <w:r w:rsidRPr="008C53F3">
        <w:t>in</w:t>
      </w:r>
      <w:r w:rsidR="00DF09B2">
        <w:t xml:space="preserve"> </w:t>
      </w:r>
      <w:r w:rsidRPr="008C53F3">
        <w:t>objekti</w:t>
      </w:r>
      <w:r w:rsidR="00DF09B2">
        <w:t xml:space="preserve"> </w:t>
      </w:r>
      <w:r w:rsidRPr="008C53F3">
        <w:t>v</w:t>
      </w:r>
      <w:r w:rsidR="00DF09B2">
        <w:t xml:space="preserve"> </w:t>
      </w:r>
      <w:r w:rsidRPr="008C53F3">
        <w:t>okolici</w:t>
      </w:r>
      <w:r w:rsidR="00DF09B2">
        <w:t xml:space="preserve"> </w:t>
      </w:r>
      <w:r w:rsidRPr="008C53F3">
        <w:t>v</w:t>
      </w:r>
      <w:r w:rsidR="00DF09B2">
        <w:t xml:space="preserve"> </w:t>
      </w:r>
      <w:r w:rsidRPr="008C53F3">
        <w:t>območju</w:t>
      </w:r>
      <w:r w:rsidR="00DF09B2">
        <w:t xml:space="preserve"> </w:t>
      </w:r>
      <w:r w:rsidRPr="008C53F3">
        <w:t>III.</w:t>
      </w:r>
      <w:r w:rsidR="00DF09B2">
        <w:t xml:space="preserve"> </w:t>
      </w:r>
      <w:r w:rsidRPr="008C53F3">
        <w:t>območja</w:t>
      </w:r>
      <w:r w:rsidR="00DF09B2">
        <w:t xml:space="preserve"> </w:t>
      </w:r>
      <w:r w:rsidRPr="008C53F3">
        <w:t>varstva</w:t>
      </w:r>
      <w:r w:rsidR="00DF09B2">
        <w:t xml:space="preserve"> </w:t>
      </w:r>
      <w:r w:rsidRPr="008C53F3">
        <w:t>pred</w:t>
      </w:r>
      <w:r w:rsidR="00DF09B2">
        <w:t xml:space="preserve"> </w:t>
      </w:r>
      <w:r w:rsidRPr="008C53F3">
        <w:t>hrupom.</w:t>
      </w:r>
      <w:r w:rsidR="00DF09B2">
        <w:t xml:space="preserve"> </w:t>
      </w:r>
      <w:r w:rsidRPr="008C53F3">
        <w:t>Na</w:t>
      </w:r>
      <w:r w:rsidR="00DF09B2">
        <w:t xml:space="preserve"> </w:t>
      </w:r>
      <w:r w:rsidRPr="008C53F3">
        <w:t>osnovi</w:t>
      </w:r>
      <w:r w:rsidR="00DF09B2">
        <w:t xml:space="preserve"> </w:t>
      </w:r>
      <w:r w:rsidRPr="008C53F3">
        <w:t>dobljenih</w:t>
      </w:r>
      <w:r w:rsidR="00DF09B2">
        <w:t xml:space="preserve"> </w:t>
      </w:r>
      <w:r w:rsidRPr="008C53F3">
        <w:t>rezultatov</w:t>
      </w:r>
      <w:r w:rsidR="00DF09B2">
        <w:t xml:space="preserve"> </w:t>
      </w:r>
      <w:r w:rsidRPr="008C53F3">
        <w:t>izvedenega</w:t>
      </w:r>
      <w:r w:rsidR="00DF09B2">
        <w:t xml:space="preserve"> </w:t>
      </w:r>
      <w:r w:rsidRPr="008C53F3">
        <w:t>izračuna</w:t>
      </w:r>
      <w:r w:rsidR="00DF09B2">
        <w:t xml:space="preserve"> </w:t>
      </w:r>
      <w:r w:rsidRPr="008C53F3">
        <w:t>se</w:t>
      </w:r>
      <w:r w:rsidR="00DF09B2">
        <w:t xml:space="preserve"> </w:t>
      </w:r>
      <w:r w:rsidR="008D2773" w:rsidRPr="008C53F3">
        <w:t>ugotavlja</w:t>
      </w:r>
      <w:r w:rsidR="00DF09B2">
        <w:t xml:space="preserve">, da </w:t>
      </w:r>
      <w:r w:rsidRPr="008C53F3">
        <w:t>mejne</w:t>
      </w:r>
      <w:r w:rsidR="00DF09B2">
        <w:t xml:space="preserve"> </w:t>
      </w:r>
      <w:r w:rsidRPr="008C53F3">
        <w:t>vrednosti</w:t>
      </w:r>
      <w:r w:rsidR="00DF09B2">
        <w:t xml:space="preserve"> </w:t>
      </w:r>
      <w:r w:rsidRPr="008C53F3">
        <w:t>kazalcev</w:t>
      </w:r>
      <w:r w:rsidR="00DF09B2">
        <w:t xml:space="preserve"> </w:t>
      </w:r>
      <w:r w:rsidRPr="008C53F3">
        <w:t>hrupa</w:t>
      </w:r>
      <w:r w:rsidR="00DF09B2">
        <w:t xml:space="preserve"> </w:t>
      </w:r>
      <w:r w:rsidRPr="008C53F3">
        <w:t>za</w:t>
      </w:r>
      <w:r w:rsidR="00DF09B2">
        <w:t xml:space="preserve"> </w:t>
      </w:r>
      <w:r w:rsidRPr="008C53F3">
        <w:t>gradbišče,</w:t>
      </w:r>
      <w:r w:rsidR="00DF09B2">
        <w:t xml:space="preserve"> </w:t>
      </w:r>
      <w:r w:rsidRPr="008C53F3">
        <w:t>kot</w:t>
      </w:r>
      <w:r w:rsidR="00DF09B2">
        <w:t xml:space="preserve"> </w:t>
      </w:r>
      <w:r w:rsidRPr="008C53F3">
        <w:t>vir</w:t>
      </w:r>
      <w:r w:rsidR="00DF09B2">
        <w:t xml:space="preserve"> </w:t>
      </w:r>
      <w:r w:rsidRPr="008C53F3">
        <w:t>hrupa</w:t>
      </w:r>
      <w:r w:rsidR="00DF09B2">
        <w:t xml:space="preserve"> </w:t>
      </w:r>
      <w:r w:rsidRPr="008C53F3">
        <w:t>ne</w:t>
      </w:r>
      <w:r w:rsidR="00DF09B2">
        <w:t xml:space="preserve"> </w:t>
      </w:r>
      <w:r w:rsidRPr="008C53F3">
        <w:t>bodo</w:t>
      </w:r>
      <w:r w:rsidR="00DF09B2">
        <w:t xml:space="preserve"> </w:t>
      </w:r>
      <w:r w:rsidRPr="008C53F3">
        <w:t>presežene.</w:t>
      </w:r>
      <w:r w:rsidR="00DF09B2">
        <w:t xml:space="preserve"> </w:t>
      </w:r>
      <w:r w:rsidRPr="008C53F3">
        <w:t>Gre</w:t>
      </w:r>
      <w:r w:rsidR="00DF09B2">
        <w:t xml:space="preserve"> </w:t>
      </w:r>
      <w:r w:rsidRPr="008C53F3">
        <w:t>za</w:t>
      </w:r>
      <w:r w:rsidR="00DF09B2">
        <w:t xml:space="preserve"> </w:t>
      </w:r>
      <w:r w:rsidRPr="008C53F3">
        <w:t>oceno</w:t>
      </w:r>
      <w:r w:rsidR="00DF09B2">
        <w:t xml:space="preserve"> </w:t>
      </w:r>
      <w:r w:rsidRPr="008C53F3">
        <w:t>ravni</w:t>
      </w:r>
      <w:r w:rsidR="00DF09B2">
        <w:t xml:space="preserve"> </w:t>
      </w:r>
      <w:r w:rsidRPr="008C53F3">
        <w:t>hrupa</w:t>
      </w:r>
      <w:r w:rsidR="00DF09B2">
        <w:t xml:space="preserve"> </w:t>
      </w:r>
      <w:r w:rsidRPr="008C53F3">
        <w:t>zaradi</w:t>
      </w:r>
      <w:r w:rsidR="00DF09B2">
        <w:t xml:space="preserve"> </w:t>
      </w:r>
      <w:r w:rsidRPr="008C53F3">
        <w:t>obratovanja</w:t>
      </w:r>
      <w:r w:rsidR="00DF09B2">
        <w:t xml:space="preserve"> </w:t>
      </w:r>
      <w:r w:rsidRPr="008C53F3">
        <w:t>gradbišča</w:t>
      </w:r>
      <w:r w:rsidR="00DF09B2">
        <w:t xml:space="preserve"> </w:t>
      </w:r>
      <w:r w:rsidRPr="008C53F3">
        <w:t>na</w:t>
      </w:r>
      <w:r w:rsidR="00DF09B2">
        <w:t xml:space="preserve"> </w:t>
      </w:r>
      <w:r w:rsidRPr="008C53F3">
        <w:t>podlagi</w:t>
      </w:r>
      <w:r w:rsidR="00DF09B2">
        <w:t xml:space="preserve"> </w:t>
      </w:r>
      <w:r w:rsidRPr="008C53F3">
        <w:t>vrste</w:t>
      </w:r>
      <w:r w:rsidR="00DF09B2">
        <w:t xml:space="preserve"> </w:t>
      </w:r>
      <w:r w:rsidRPr="008C53F3">
        <w:t>in</w:t>
      </w:r>
      <w:r w:rsidR="00DF09B2">
        <w:t xml:space="preserve"> </w:t>
      </w:r>
      <w:r w:rsidRPr="008C53F3">
        <w:t>časa</w:t>
      </w:r>
      <w:r w:rsidR="00DF09B2">
        <w:t xml:space="preserve"> </w:t>
      </w:r>
      <w:r w:rsidRPr="008C53F3">
        <w:t>obratovanja</w:t>
      </w:r>
      <w:r w:rsidR="00DF09B2">
        <w:t xml:space="preserve"> </w:t>
      </w:r>
      <w:r w:rsidRPr="008C53F3">
        <w:t>hrupne</w:t>
      </w:r>
      <w:r w:rsidR="00DF09B2">
        <w:t xml:space="preserve"> </w:t>
      </w:r>
      <w:r w:rsidRPr="008C53F3">
        <w:t>gradbene</w:t>
      </w:r>
      <w:r w:rsidR="00DF09B2">
        <w:t xml:space="preserve"> </w:t>
      </w:r>
      <w:r w:rsidRPr="008C53F3">
        <w:t>mehanizacije</w:t>
      </w:r>
      <w:r w:rsidR="00DF09B2">
        <w:t xml:space="preserve"> </w:t>
      </w:r>
      <w:r w:rsidRPr="008C53F3">
        <w:t>med</w:t>
      </w:r>
      <w:r w:rsidR="00DF09B2">
        <w:t xml:space="preserve"> </w:t>
      </w:r>
      <w:r w:rsidRPr="008C53F3">
        <w:t>najbolj</w:t>
      </w:r>
      <w:r w:rsidR="00DF09B2">
        <w:t xml:space="preserve"> </w:t>
      </w:r>
      <w:r w:rsidRPr="008C53F3">
        <w:t>intenzivnimi</w:t>
      </w:r>
      <w:r w:rsidR="00DF09B2">
        <w:t xml:space="preserve"> </w:t>
      </w:r>
      <w:r w:rsidRPr="008C53F3">
        <w:t>zemeljskimi</w:t>
      </w:r>
      <w:r w:rsidR="00DF09B2">
        <w:t xml:space="preserve"> </w:t>
      </w:r>
      <w:r w:rsidRPr="008C53F3">
        <w:t>in</w:t>
      </w:r>
      <w:r w:rsidR="00DF09B2">
        <w:t xml:space="preserve"> </w:t>
      </w:r>
      <w:r w:rsidRPr="008C53F3">
        <w:t>gradbenimi</w:t>
      </w:r>
      <w:r w:rsidR="00DF09B2">
        <w:t xml:space="preserve"> </w:t>
      </w:r>
      <w:r w:rsidRPr="008C53F3">
        <w:t>deli.</w:t>
      </w:r>
      <w:r w:rsidR="00DF09B2">
        <w:t xml:space="preserve"> </w:t>
      </w:r>
      <w:r w:rsidRPr="008C53F3">
        <w:t>Dobljeni</w:t>
      </w:r>
      <w:r w:rsidR="00DF09B2">
        <w:t xml:space="preserve"> </w:t>
      </w:r>
      <w:r w:rsidRPr="008C53F3">
        <w:t>rezultati</w:t>
      </w:r>
      <w:r w:rsidR="00DF09B2">
        <w:t xml:space="preserve"> </w:t>
      </w:r>
      <w:r w:rsidRPr="008C53F3">
        <w:t>hrupa</w:t>
      </w:r>
      <w:r w:rsidR="00DF09B2">
        <w:t xml:space="preserve"> </w:t>
      </w:r>
      <w:r w:rsidRPr="008C53F3">
        <w:t>gradbišča,</w:t>
      </w:r>
      <w:r w:rsidR="00DF09B2">
        <w:t xml:space="preserve"> </w:t>
      </w:r>
      <w:r w:rsidRPr="008C53F3">
        <w:t>na</w:t>
      </w:r>
      <w:r w:rsidR="00DF09B2">
        <w:t xml:space="preserve"> </w:t>
      </w:r>
      <w:r w:rsidRPr="008C53F3">
        <w:t>mestih</w:t>
      </w:r>
      <w:r w:rsidR="00DF09B2">
        <w:t xml:space="preserve"> </w:t>
      </w:r>
      <w:r w:rsidRPr="008C53F3">
        <w:t>ocenjevanja</w:t>
      </w:r>
      <w:r w:rsidR="00DF09B2">
        <w:t xml:space="preserve"> </w:t>
      </w:r>
      <w:r w:rsidRPr="008C53F3">
        <w:t>izkazujejo</w:t>
      </w:r>
      <w:r w:rsidR="00DF09B2">
        <w:t xml:space="preserve"> </w:t>
      </w:r>
      <w:r w:rsidRPr="008C53F3">
        <w:t>na</w:t>
      </w:r>
      <w:r w:rsidR="008D2773" w:rsidRPr="008C53F3">
        <w:t>slednje</w:t>
      </w:r>
      <w:r w:rsidR="00DF09B2">
        <w:t xml:space="preserve"> </w:t>
      </w:r>
      <w:r w:rsidR="008D2773" w:rsidRPr="008C53F3">
        <w:t>vrednosti:</w:t>
      </w:r>
      <w:r w:rsidR="00DF09B2">
        <w:t xml:space="preserve"> </w:t>
      </w:r>
      <w:r w:rsidRPr="008C53F3">
        <w:t>MO1</w:t>
      </w:r>
      <w:r w:rsidR="00DF09B2">
        <w:t xml:space="preserve"> </w:t>
      </w:r>
      <w:r w:rsidRPr="008C53F3">
        <w:t>(na</w:t>
      </w:r>
      <w:r w:rsidR="00DF09B2">
        <w:t xml:space="preserve"> </w:t>
      </w:r>
      <w:r w:rsidRPr="008C53F3">
        <w:t>naslovu</w:t>
      </w:r>
      <w:r w:rsidR="00DF09B2">
        <w:t xml:space="preserve"> </w:t>
      </w:r>
      <w:r w:rsidRPr="008C53F3">
        <w:t>Zagrebška</w:t>
      </w:r>
      <w:r w:rsidR="00DF09B2">
        <w:t xml:space="preserve"> </w:t>
      </w:r>
      <w:r w:rsidRPr="008C53F3">
        <w:t>cesta</w:t>
      </w:r>
      <w:r w:rsidR="00DF09B2">
        <w:t xml:space="preserve"> </w:t>
      </w:r>
      <w:r w:rsidRPr="008C53F3">
        <w:t>31)</w:t>
      </w:r>
      <w:r w:rsidR="008C53F3" w:rsidRPr="008C53F3">
        <w:t>:</w:t>
      </w:r>
      <w:r w:rsidR="00DF09B2">
        <w:t xml:space="preserve"> </w:t>
      </w:r>
      <w:proofErr w:type="spellStart"/>
      <w:r w:rsidRPr="008C53F3">
        <w:t>L</w:t>
      </w:r>
      <w:r w:rsidRPr="008C53F3">
        <w:rPr>
          <w:vertAlign w:val="subscript"/>
        </w:rPr>
        <w:t>dan</w:t>
      </w:r>
      <w:proofErr w:type="spellEnd"/>
      <w:r w:rsidRPr="008C53F3">
        <w:t>=28dBA,</w:t>
      </w:r>
      <w:r w:rsidR="00DF09B2">
        <w:t xml:space="preserve"> </w:t>
      </w:r>
      <w:proofErr w:type="spellStart"/>
      <w:r w:rsidRPr="008C53F3">
        <w:t>L</w:t>
      </w:r>
      <w:r w:rsidRPr="008C53F3">
        <w:rPr>
          <w:vertAlign w:val="subscript"/>
        </w:rPr>
        <w:t>dvn</w:t>
      </w:r>
      <w:proofErr w:type="spellEnd"/>
      <w:r w:rsidRPr="008C53F3">
        <w:t>=25</w:t>
      </w:r>
      <w:r w:rsidR="00DF09B2">
        <w:t xml:space="preserve"> </w:t>
      </w:r>
      <w:proofErr w:type="spellStart"/>
      <w:r w:rsidRPr="008C53F3">
        <w:t>dBA</w:t>
      </w:r>
      <w:proofErr w:type="spellEnd"/>
      <w:r w:rsidRPr="008C53F3">
        <w:t>;</w:t>
      </w:r>
      <w:r w:rsidR="00DF09B2">
        <w:t xml:space="preserve"> </w:t>
      </w:r>
      <w:r w:rsidRPr="008C53F3">
        <w:t>na</w:t>
      </w:r>
      <w:r w:rsidR="00DF09B2">
        <w:t xml:space="preserve"> </w:t>
      </w:r>
      <w:r w:rsidRPr="008C53F3">
        <w:t>MO6</w:t>
      </w:r>
      <w:r w:rsidR="00DF09B2">
        <w:t xml:space="preserve"> </w:t>
      </w:r>
      <w:r w:rsidRPr="008C53F3">
        <w:t>(na</w:t>
      </w:r>
      <w:r w:rsidR="00DF09B2">
        <w:t xml:space="preserve"> </w:t>
      </w:r>
      <w:r w:rsidRPr="008C53F3">
        <w:t>naslovu</w:t>
      </w:r>
      <w:r w:rsidR="00DF09B2">
        <w:t xml:space="preserve"> </w:t>
      </w:r>
      <w:r w:rsidRPr="008C53F3">
        <w:t>Ob</w:t>
      </w:r>
      <w:r w:rsidR="00DF09B2">
        <w:t xml:space="preserve"> </w:t>
      </w:r>
      <w:r w:rsidRPr="008C53F3">
        <w:t>Dravi</w:t>
      </w:r>
      <w:r w:rsidR="00DF09B2">
        <w:t xml:space="preserve"> </w:t>
      </w:r>
      <w:r w:rsidRPr="008C53F3">
        <w:t>8)</w:t>
      </w:r>
      <w:r w:rsidR="008C53F3" w:rsidRPr="008C53F3">
        <w:t>:</w:t>
      </w:r>
      <w:r w:rsidR="00DF09B2">
        <w:t xml:space="preserve"> </w:t>
      </w:r>
      <w:proofErr w:type="spellStart"/>
      <w:r w:rsidRPr="008C53F3">
        <w:t>L</w:t>
      </w:r>
      <w:r w:rsidRPr="008C53F3">
        <w:rPr>
          <w:vertAlign w:val="subscript"/>
        </w:rPr>
        <w:t>dan</w:t>
      </w:r>
      <w:proofErr w:type="spellEnd"/>
      <w:r w:rsidRPr="008C53F3">
        <w:t>=44dBA,</w:t>
      </w:r>
      <w:r w:rsidR="00DF09B2">
        <w:t xml:space="preserve"> </w:t>
      </w:r>
      <w:proofErr w:type="spellStart"/>
      <w:r w:rsidRPr="008C53F3">
        <w:t>L</w:t>
      </w:r>
      <w:r w:rsidRPr="008C53F3">
        <w:rPr>
          <w:vertAlign w:val="subscript"/>
        </w:rPr>
        <w:t>dvn</w:t>
      </w:r>
      <w:proofErr w:type="spellEnd"/>
      <w:r w:rsidRPr="008C53F3">
        <w:t>=41</w:t>
      </w:r>
      <w:r w:rsidR="00DF09B2">
        <w:t xml:space="preserve"> </w:t>
      </w:r>
      <w:proofErr w:type="spellStart"/>
      <w:r w:rsidRPr="008C53F3">
        <w:t>dBA</w:t>
      </w:r>
      <w:proofErr w:type="spellEnd"/>
      <w:r w:rsidRPr="008C53F3">
        <w:t>.</w:t>
      </w:r>
      <w:r w:rsidR="00DF09B2">
        <w:t xml:space="preserve"> </w:t>
      </w:r>
      <w:r w:rsidRPr="008C53F3">
        <w:t>Ker</w:t>
      </w:r>
      <w:r w:rsidR="00DF09B2">
        <w:t xml:space="preserve"> </w:t>
      </w:r>
      <w:r w:rsidRPr="008C53F3">
        <w:t>na</w:t>
      </w:r>
      <w:r w:rsidR="00DF09B2">
        <w:t xml:space="preserve"> </w:t>
      </w:r>
      <w:r w:rsidRPr="008C53F3">
        <w:t>območju</w:t>
      </w:r>
      <w:r w:rsidR="00DF09B2">
        <w:t xml:space="preserve"> </w:t>
      </w:r>
      <w:r w:rsidRPr="008C53F3">
        <w:t>ni</w:t>
      </w:r>
      <w:r w:rsidR="00DF09B2">
        <w:t xml:space="preserve"> </w:t>
      </w:r>
      <w:r w:rsidRPr="008C53F3">
        <w:t>drugih</w:t>
      </w:r>
      <w:r w:rsidR="00DF09B2">
        <w:t xml:space="preserve"> </w:t>
      </w:r>
      <w:r w:rsidRPr="008C53F3">
        <w:t>bistvenih</w:t>
      </w:r>
      <w:r w:rsidR="00DF09B2">
        <w:t xml:space="preserve"> </w:t>
      </w:r>
      <w:r w:rsidRPr="008C53F3">
        <w:t>virov</w:t>
      </w:r>
      <w:r w:rsidR="00DF09B2">
        <w:t xml:space="preserve"> </w:t>
      </w:r>
      <w:r w:rsidRPr="008C53F3">
        <w:t>hrupa</w:t>
      </w:r>
      <w:r w:rsidR="00DF09B2">
        <w:t xml:space="preserve"> </w:t>
      </w:r>
      <w:r w:rsidRPr="008C53F3">
        <w:t>(izjema</w:t>
      </w:r>
      <w:r w:rsidR="00DF09B2">
        <w:t xml:space="preserve"> </w:t>
      </w:r>
      <w:r w:rsidRPr="008C53F3">
        <w:t>je</w:t>
      </w:r>
      <w:r w:rsidR="00DF09B2">
        <w:t xml:space="preserve"> </w:t>
      </w:r>
      <w:r w:rsidRPr="008C53F3">
        <w:t>promet),</w:t>
      </w:r>
      <w:r w:rsidR="00DF09B2">
        <w:t xml:space="preserve"> </w:t>
      </w:r>
      <w:r w:rsidRPr="008C53F3">
        <w:t>v</w:t>
      </w:r>
      <w:r w:rsidR="00DF09B2">
        <w:t xml:space="preserve"> </w:t>
      </w:r>
      <w:r w:rsidRPr="008C53F3">
        <w:t>času</w:t>
      </w:r>
      <w:r w:rsidR="00DF09B2">
        <w:t xml:space="preserve"> </w:t>
      </w:r>
      <w:r w:rsidRPr="008C53F3">
        <w:t>gradnje</w:t>
      </w:r>
      <w:r w:rsidR="00DF09B2">
        <w:t xml:space="preserve"> </w:t>
      </w:r>
      <w:r w:rsidRPr="008C53F3">
        <w:t>na</w:t>
      </w:r>
      <w:r w:rsidR="00DF09B2">
        <w:t xml:space="preserve"> </w:t>
      </w:r>
      <w:r w:rsidRPr="008C53F3">
        <w:t>območju</w:t>
      </w:r>
      <w:r w:rsidR="00DF09B2">
        <w:t xml:space="preserve"> </w:t>
      </w:r>
      <w:r w:rsidRPr="008C53F3">
        <w:t>pri</w:t>
      </w:r>
      <w:r w:rsidR="00DF09B2">
        <w:t xml:space="preserve"> </w:t>
      </w:r>
      <w:r w:rsidRPr="008C53F3">
        <w:t>ocenjevalnih</w:t>
      </w:r>
      <w:r w:rsidR="00DF09B2">
        <w:t xml:space="preserve"> </w:t>
      </w:r>
      <w:r w:rsidRPr="008C53F3">
        <w:t>mestih</w:t>
      </w:r>
      <w:r w:rsidR="00DF09B2">
        <w:t xml:space="preserve"> </w:t>
      </w:r>
      <w:r w:rsidRPr="008C53F3">
        <w:t>ne</w:t>
      </w:r>
      <w:r w:rsidR="00DF09B2">
        <w:t xml:space="preserve"> </w:t>
      </w:r>
      <w:r w:rsidRPr="008C53F3">
        <w:t>bosta</w:t>
      </w:r>
      <w:r w:rsidR="00DF09B2">
        <w:t xml:space="preserve"> </w:t>
      </w:r>
      <w:r w:rsidRPr="008C53F3">
        <w:t>preseženi</w:t>
      </w:r>
      <w:r w:rsidR="00DF09B2">
        <w:t xml:space="preserve"> </w:t>
      </w:r>
      <w:r w:rsidRPr="008C53F3">
        <w:t>mejni</w:t>
      </w:r>
      <w:r w:rsidR="00DF09B2">
        <w:t xml:space="preserve"> </w:t>
      </w:r>
      <w:r w:rsidRPr="008C53F3">
        <w:t>vrednosti</w:t>
      </w:r>
      <w:r w:rsidR="00DF09B2">
        <w:t xml:space="preserve"> </w:t>
      </w:r>
      <w:r w:rsidRPr="008C53F3">
        <w:t>kazalcev</w:t>
      </w:r>
      <w:r w:rsidR="00DF09B2">
        <w:t xml:space="preserve"> </w:t>
      </w:r>
      <w:r w:rsidRPr="008C53F3">
        <w:t>hrupa</w:t>
      </w:r>
      <w:r w:rsidR="00DF09B2">
        <w:t xml:space="preserve"> </w:t>
      </w:r>
      <w:proofErr w:type="spellStart"/>
      <w:r w:rsidRPr="008C53F3">
        <w:t>L</w:t>
      </w:r>
      <w:r w:rsidRPr="008C53F3">
        <w:rPr>
          <w:vertAlign w:val="subscript"/>
        </w:rPr>
        <w:t>noč</w:t>
      </w:r>
      <w:proofErr w:type="spellEnd"/>
      <w:r w:rsidR="00DF09B2">
        <w:t xml:space="preserve"> </w:t>
      </w:r>
      <w:r w:rsidRPr="008C53F3">
        <w:t>in</w:t>
      </w:r>
      <w:r w:rsidR="00DF09B2">
        <w:t xml:space="preserve"> </w:t>
      </w:r>
      <w:proofErr w:type="spellStart"/>
      <w:r w:rsidRPr="008C53F3">
        <w:t>L</w:t>
      </w:r>
      <w:r w:rsidRPr="008C53F3">
        <w:rPr>
          <w:vertAlign w:val="subscript"/>
        </w:rPr>
        <w:t>dvn</w:t>
      </w:r>
      <w:proofErr w:type="spellEnd"/>
      <w:r w:rsidR="00DF09B2">
        <w:t xml:space="preserve"> </w:t>
      </w:r>
      <w:r w:rsidRPr="008C53F3">
        <w:t>za</w:t>
      </w:r>
      <w:r w:rsidR="00DF09B2">
        <w:t xml:space="preserve"> </w:t>
      </w:r>
      <w:r w:rsidRPr="008C53F3">
        <w:t>celotno</w:t>
      </w:r>
      <w:r w:rsidR="00DF09B2">
        <w:t xml:space="preserve"> </w:t>
      </w:r>
      <w:r w:rsidRPr="008C53F3">
        <w:t>obremenitev</w:t>
      </w:r>
      <w:r w:rsidR="00DF09B2">
        <w:t xml:space="preserve"> </w:t>
      </w:r>
      <w:r w:rsidRPr="008C53F3">
        <w:t>okolja</w:t>
      </w:r>
      <w:r w:rsidR="00DF09B2">
        <w:t xml:space="preserve"> </w:t>
      </w:r>
      <w:r w:rsidRPr="008C53F3">
        <w:t>s</w:t>
      </w:r>
      <w:r w:rsidR="00DF09B2">
        <w:t xml:space="preserve"> </w:t>
      </w:r>
      <w:r w:rsidRPr="008C53F3">
        <w:t>hrupom.</w:t>
      </w:r>
      <w:r w:rsidR="00DF09B2">
        <w:t xml:space="preserve"> </w:t>
      </w:r>
      <w:r w:rsidRPr="008C53F3">
        <w:t>Za</w:t>
      </w:r>
      <w:r w:rsidR="00DF09B2">
        <w:t xml:space="preserve"> </w:t>
      </w:r>
      <w:r w:rsidRPr="008C53F3">
        <w:t>oceno</w:t>
      </w:r>
      <w:r w:rsidR="00DF09B2">
        <w:t xml:space="preserve"> </w:t>
      </w:r>
      <w:r w:rsidRPr="008C53F3">
        <w:t>celotne</w:t>
      </w:r>
      <w:r w:rsidR="00DF09B2">
        <w:t xml:space="preserve"> </w:t>
      </w:r>
      <w:r w:rsidRPr="008C53F3">
        <w:t>obremenitve</w:t>
      </w:r>
      <w:r w:rsidR="00DF09B2">
        <w:t xml:space="preserve"> </w:t>
      </w:r>
      <w:r w:rsidRPr="008C53F3">
        <w:t>s</w:t>
      </w:r>
      <w:r w:rsidR="00DF09B2">
        <w:t xml:space="preserve"> </w:t>
      </w:r>
      <w:r w:rsidRPr="008C53F3">
        <w:t>hrupom</w:t>
      </w:r>
      <w:r w:rsidR="00DF09B2">
        <w:t xml:space="preserve"> </w:t>
      </w:r>
      <w:r w:rsidRPr="008C53F3">
        <w:t>se</w:t>
      </w:r>
      <w:r w:rsidR="00DF09B2">
        <w:t xml:space="preserve"> </w:t>
      </w:r>
      <w:r w:rsidRPr="008C53F3">
        <w:t>je</w:t>
      </w:r>
      <w:r w:rsidR="00DF09B2">
        <w:t xml:space="preserve"> </w:t>
      </w:r>
      <w:r w:rsidRPr="008C53F3">
        <w:t>zaradi</w:t>
      </w:r>
      <w:r w:rsidR="00DF09B2">
        <w:t xml:space="preserve"> </w:t>
      </w:r>
      <w:r w:rsidRPr="008C53F3">
        <w:t>hrupa</w:t>
      </w:r>
      <w:r w:rsidR="00DF09B2">
        <w:t xml:space="preserve"> </w:t>
      </w:r>
      <w:r w:rsidRPr="008C53F3">
        <w:t>obstoječega</w:t>
      </w:r>
      <w:r w:rsidR="00DF09B2">
        <w:t xml:space="preserve"> </w:t>
      </w:r>
      <w:r w:rsidRPr="008C53F3">
        <w:t>stanja</w:t>
      </w:r>
      <w:r w:rsidR="00DF09B2">
        <w:t xml:space="preserve"> </w:t>
      </w:r>
      <w:r w:rsidRPr="008C53F3">
        <w:t>preveril</w:t>
      </w:r>
      <w:r w:rsidR="00DF09B2">
        <w:t xml:space="preserve"> </w:t>
      </w:r>
      <w:r w:rsidRPr="008C53F3">
        <w:t>kumulativni</w:t>
      </w:r>
      <w:r w:rsidR="00DF09B2">
        <w:t xml:space="preserve"> </w:t>
      </w:r>
      <w:r w:rsidRPr="008C53F3">
        <w:t>hrup</w:t>
      </w:r>
      <w:r w:rsidR="00DF09B2">
        <w:t xml:space="preserve"> </w:t>
      </w:r>
      <w:r w:rsidRPr="008C53F3">
        <w:t>gradbišča</w:t>
      </w:r>
      <w:r w:rsidR="00DF09B2">
        <w:t xml:space="preserve">, ko </w:t>
      </w:r>
      <w:r w:rsidRPr="008C53F3">
        <w:t>so</w:t>
      </w:r>
      <w:r w:rsidR="00DF09B2">
        <w:t xml:space="preserve"> </w:t>
      </w:r>
      <w:r w:rsidRPr="008C53F3">
        <w:t>vrednosti</w:t>
      </w:r>
      <w:r w:rsidR="00DF09B2">
        <w:t xml:space="preserve"> </w:t>
      </w:r>
      <w:r w:rsidRPr="008C53F3">
        <w:t>hrupa</w:t>
      </w:r>
      <w:r w:rsidR="00DF09B2">
        <w:t xml:space="preserve"> </w:t>
      </w:r>
      <w:r w:rsidRPr="008C53F3">
        <w:t>gradbišča</w:t>
      </w:r>
      <w:r w:rsidR="00DF09B2">
        <w:t xml:space="preserve"> </w:t>
      </w:r>
      <w:r w:rsidRPr="008C53F3">
        <w:t>najvišje</w:t>
      </w:r>
      <w:r w:rsidR="00DF09B2">
        <w:t xml:space="preserve"> </w:t>
      </w:r>
      <w:r w:rsidRPr="008C53F3">
        <w:t>in</w:t>
      </w:r>
      <w:r w:rsidR="00DF09B2">
        <w:t xml:space="preserve"> </w:t>
      </w:r>
      <w:r w:rsidRPr="008C53F3">
        <w:t>hrup</w:t>
      </w:r>
      <w:r w:rsidR="00DF09B2">
        <w:t xml:space="preserve"> </w:t>
      </w:r>
      <w:r w:rsidRPr="008C53F3">
        <w:t>ozadja.</w:t>
      </w:r>
      <w:r w:rsidR="00DF09B2">
        <w:t xml:space="preserve"> </w:t>
      </w:r>
      <w:r w:rsidRPr="008C53F3">
        <w:t>Hrup</w:t>
      </w:r>
      <w:r w:rsidR="00DF09B2">
        <w:t xml:space="preserve"> </w:t>
      </w:r>
      <w:r w:rsidRPr="008C53F3">
        <w:t>gradbišča</w:t>
      </w:r>
      <w:r w:rsidR="00DF09B2">
        <w:t xml:space="preserve"> </w:t>
      </w:r>
      <w:r w:rsidRPr="008C53F3">
        <w:t>ne</w:t>
      </w:r>
      <w:r w:rsidR="00DF09B2">
        <w:t xml:space="preserve"> </w:t>
      </w:r>
      <w:r w:rsidRPr="008C53F3">
        <w:t>presega</w:t>
      </w:r>
      <w:r w:rsidR="00DF09B2">
        <w:t xml:space="preserve"> </w:t>
      </w:r>
      <w:r w:rsidRPr="008C53F3">
        <w:t>mejnih</w:t>
      </w:r>
      <w:r w:rsidR="00DF09B2">
        <w:t xml:space="preserve"> </w:t>
      </w:r>
      <w:r w:rsidRPr="008C53F3">
        <w:t>vrednosti</w:t>
      </w:r>
      <w:r w:rsidR="00DF09B2">
        <w:t xml:space="preserve"> </w:t>
      </w:r>
      <w:r w:rsidRPr="008C53F3">
        <w:t>za</w:t>
      </w:r>
      <w:r w:rsidR="00DF09B2">
        <w:t xml:space="preserve"> </w:t>
      </w:r>
      <w:r w:rsidRPr="008C53F3">
        <w:t>gradbišče.</w:t>
      </w:r>
      <w:r w:rsidR="00DF09B2">
        <w:t xml:space="preserve"> </w:t>
      </w:r>
      <w:r w:rsidRPr="008C53F3">
        <w:t>Kumulativno</w:t>
      </w:r>
      <w:r w:rsidR="00DF09B2">
        <w:t xml:space="preserve"> </w:t>
      </w:r>
      <w:r w:rsidRPr="008C53F3">
        <w:t>z</w:t>
      </w:r>
      <w:r w:rsidR="00DF09B2">
        <w:t xml:space="preserve"> </w:t>
      </w:r>
      <w:r w:rsidRPr="008C53F3">
        <w:t>obstoječim</w:t>
      </w:r>
      <w:r w:rsidR="00DF09B2">
        <w:t xml:space="preserve"> </w:t>
      </w:r>
      <w:r w:rsidRPr="008C53F3">
        <w:t>hrupom</w:t>
      </w:r>
      <w:r w:rsidR="00DF09B2">
        <w:t xml:space="preserve"> </w:t>
      </w:r>
      <w:r w:rsidRPr="008C53F3">
        <w:t>ne</w:t>
      </w:r>
      <w:r w:rsidR="00DF09B2">
        <w:t xml:space="preserve"> </w:t>
      </w:r>
      <w:r w:rsidRPr="008C53F3">
        <w:t>spreminja</w:t>
      </w:r>
      <w:r w:rsidR="00DF09B2">
        <w:t xml:space="preserve"> </w:t>
      </w:r>
      <w:r w:rsidRPr="008C53F3">
        <w:t>obremenitve</w:t>
      </w:r>
      <w:r w:rsidR="00DF09B2">
        <w:t xml:space="preserve"> </w:t>
      </w:r>
      <w:r w:rsidRPr="008C53F3">
        <w:t>območja.</w:t>
      </w:r>
    </w:p>
    <w:p w:rsidR="00B25A0D" w:rsidRPr="00E14663" w:rsidRDefault="00B25A0D" w:rsidP="00F24A83">
      <w:pPr>
        <w:spacing w:line="260" w:lineRule="exact"/>
      </w:pPr>
    </w:p>
    <w:p w:rsidR="00C70881" w:rsidRPr="008C53F3" w:rsidRDefault="00FB17D5" w:rsidP="00F24A83">
      <w:pPr>
        <w:spacing w:line="260" w:lineRule="exact"/>
      </w:pPr>
      <w:r w:rsidRPr="008C53F3">
        <w:t>Upravni</w:t>
      </w:r>
      <w:r w:rsidR="00DF09B2">
        <w:t xml:space="preserve"> </w:t>
      </w:r>
      <w:r w:rsidRPr="008C53F3">
        <w:t>organ</w:t>
      </w:r>
      <w:r w:rsidR="00DF09B2">
        <w:t xml:space="preserve"> </w:t>
      </w:r>
      <w:r w:rsidRPr="008C53F3">
        <w:t>je</w:t>
      </w:r>
      <w:r w:rsidR="00DF09B2">
        <w:t xml:space="preserve"> </w:t>
      </w:r>
      <w:r w:rsidR="00B25A0D" w:rsidRPr="008C53F3">
        <w:t>z</w:t>
      </w:r>
      <w:r w:rsidR="00DF09B2">
        <w:t xml:space="preserve"> </w:t>
      </w:r>
      <w:r w:rsidR="00B25A0D" w:rsidRPr="008C53F3">
        <w:t>namenom</w:t>
      </w:r>
      <w:r w:rsidR="00DF09B2">
        <w:t xml:space="preserve"> </w:t>
      </w:r>
      <w:r w:rsidR="00B25A0D" w:rsidRPr="008C53F3">
        <w:t>zmanjšanja</w:t>
      </w:r>
      <w:r w:rsidR="00DF09B2">
        <w:t xml:space="preserve"> </w:t>
      </w:r>
      <w:r w:rsidR="00B25A0D" w:rsidRPr="008C53F3">
        <w:t>impulzne</w:t>
      </w:r>
      <w:r w:rsidR="00DF09B2">
        <w:t xml:space="preserve"> </w:t>
      </w:r>
      <w:r w:rsidR="00B25A0D" w:rsidRPr="008C53F3">
        <w:t>ravni</w:t>
      </w:r>
      <w:r w:rsidR="00DF09B2">
        <w:t xml:space="preserve"> </w:t>
      </w:r>
      <w:r w:rsidR="00B25A0D" w:rsidRPr="008C53F3">
        <w:t>hrupa</w:t>
      </w:r>
      <w:r w:rsidR="00DF09B2">
        <w:t xml:space="preserve"> </w:t>
      </w:r>
      <w:r w:rsidR="00B25A0D" w:rsidRPr="008C53F3">
        <w:t>na</w:t>
      </w:r>
      <w:r w:rsidR="00DF09B2">
        <w:t xml:space="preserve"> </w:t>
      </w:r>
      <w:r w:rsidR="00B25A0D" w:rsidRPr="008C53F3">
        <w:t>gradbišču</w:t>
      </w:r>
      <w:r w:rsidR="00DF09B2">
        <w:t xml:space="preserve"> </w:t>
      </w:r>
      <w:r w:rsidR="00B25A0D" w:rsidRPr="008C53F3">
        <w:t>v</w:t>
      </w:r>
      <w:r w:rsidR="00DF09B2">
        <w:t xml:space="preserve"> </w:t>
      </w:r>
      <w:r w:rsidR="00B25A0D" w:rsidRPr="008C53F3">
        <w:t>času</w:t>
      </w:r>
      <w:r w:rsidR="00DF09B2">
        <w:t xml:space="preserve"> </w:t>
      </w:r>
      <w:r w:rsidR="00B25A0D" w:rsidRPr="008C53F3">
        <w:t>intenzivnejših</w:t>
      </w:r>
      <w:r w:rsidR="00DF09B2">
        <w:t xml:space="preserve"> </w:t>
      </w:r>
      <w:r w:rsidR="00B25A0D" w:rsidRPr="008C53F3">
        <w:t>gradbenih</w:t>
      </w:r>
      <w:r w:rsidR="00DF09B2">
        <w:t xml:space="preserve"> </w:t>
      </w:r>
      <w:r w:rsidR="00B25A0D" w:rsidRPr="008C53F3">
        <w:t>del</w:t>
      </w:r>
      <w:r w:rsidR="00DF09B2">
        <w:t xml:space="preserve"> </w:t>
      </w:r>
      <w:r w:rsidR="00B25A0D" w:rsidRPr="008C53F3">
        <w:rPr>
          <w:rFonts w:cs="Arial"/>
        </w:rPr>
        <w:t>v</w:t>
      </w:r>
      <w:r w:rsidR="00DF09B2">
        <w:rPr>
          <w:rFonts w:cs="Arial"/>
        </w:rPr>
        <w:t xml:space="preserve"> </w:t>
      </w:r>
      <w:r w:rsidR="00B25A0D" w:rsidRPr="008C53F3">
        <w:rPr>
          <w:rFonts w:cs="Arial"/>
        </w:rPr>
        <w:t>točki</w:t>
      </w:r>
      <w:r w:rsidR="00DF09B2">
        <w:rPr>
          <w:rFonts w:cs="Arial"/>
        </w:rPr>
        <w:t xml:space="preserve"> </w:t>
      </w:r>
      <w:r w:rsidR="00597D1B" w:rsidRPr="008C53F3">
        <w:rPr>
          <w:rFonts w:cs="Arial"/>
        </w:rPr>
        <w:t>V.2</w:t>
      </w:r>
      <w:r w:rsidR="00B25A0D" w:rsidRPr="008C53F3">
        <w:rPr>
          <w:rFonts w:cs="Arial"/>
        </w:rPr>
        <w:t>.</w:t>
      </w:r>
      <w:r w:rsidR="00DF09B2">
        <w:rPr>
          <w:rFonts w:cs="Arial"/>
        </w:rPr>
        <w:t xml:space="preserve"> </w:t>
      </w:r>
      <w:r w:rsidR="00B25A0D" w:rsidRPr="008C53F3">
        <w:rPr>
          <w:rFonts w:cs="Arial"/>
        </w:rPr>
        <w:t>izreka</w:t>
      </w:r>
      <w:r w:rsidR="00DF09B2">
        <w:rPr>
          <w:rFonts w:cs="Arial"/>
        </w:rPr>
        <w:t xml:space="preserve"> </w:t>
      </w:r>
      <w:r w:rsidR="00B25A0D" w:rsidRPr="008C53F3">
        <w:rPr>
          <w:rFonts w:cs="Arial"/>
        </w:rPr>
        <w:t>tega</w:t>
      </w:r>
      <w:r w:rsidR="00DF09B2">
        <w:rPr>
          <w:rFonts w:cs="Arial"/>
        </w:rPr>
        <w:t xml:space="preserve"> </w:t>
      </w:r>
      <w:r w:rsidR="00B25A0D" w:rsidRPr="008C53F3">
        <w:rPr>
          <w:rFonts w:cs="Arial"/>
        </w:rPr>
        <w:t>dovoljenja</w:t>
      </w:r>
      <w:r w:rsidR="00DF09B2">
        <w:rPr>
          <w:rFonts w:cs="Arial"/>
        </w:rPr>
        <w:t xml:space="preserve"> </w:t>
      </w:r>
      <w:r w:rsidR="00B25A0D" w:rsidRPr="008C53F3">
        <w:t>določil</w:t>
      </w:r>
      <w:r w:rsidR="00DF09B2">
        <w:t xml:space="preserve"> </w:t>
      </w:r>
      <w:r w:rsidR="00B25A0D" w:rsidRPr="008C53F3">
        <w:t>dodatni</w:t>
      </w:r>
      <w:r w:rsidR="00DF09B2">
        <w:t xml:space="preserve"> </w:t>
      </w:r>
      <w:r w:rsidR="00B25A0D" w:rsidRPr="008C53F3">
        <w:t>omilitveni</w:t>
      </w:r>
      <w:r w:rsidR="00DF09B2">
        <w:t xml:space="preserve"> </w:t>
      </w:r>
      <w:r w:rsidR="00B25A0D" w:rsidRPr="008C53F3">
        <w:t>ukrep.</w:t>
      </w:r>
    </w:p>
    <w:p w:rsidR="00C70881" w:rsidRPr="00E14663" w:rsidRDefault="00C70881" w:rsidP="00F24A83">
      <w:pPr>
        <w:spacing w:line="260" w:lineRule="exact"/>
        <w:rPr>
          <w:highlight w:val="green"/>
        </w:rPr>
      </w:pPr>
    </w:p>
    <w:p w:rsidR="00DF09B2" w:rsidRDefault="00FB17D5" w:rsidP="00F24A83">
      <w:pPr>
        <w:numPr>
          <w:ilvl w:val="1"/>
          <w:numId w:val="3"/>
        </w:numPr>
        <w:spacing w:line="260" w:lineRule="exact"/>
        <w:ind w:left="0" w:firstLine="0"/>
      </w:pPr>
      <w:r w:rsidRPr="008C53F3">
        <w:t>Varstvo</w:t>
      </w:r>
      <w:r w:rsidR="00DF09B2">
        <w:t xml:space="preserve"> </w:t>
      </w:r>
      <w:r w:rsidRPr="008C53F3">
        <w:t>zraka</w:t>
      </w:r>
      <w:r w:rsidR="00DF09B2">
        <w:t xml:space="preserve"> </w:t>
      </w:r>
      <w:r w:rsidRPr="008C53F3">
        <w:t>zaradi</w:t>
      </w:r>
      <w:r w:rsidR="00DF09B2">
        <w:t xml:space="preserve"> </w:t>
      </w:r>
      <w:r w:rsidRPr="008C53F3">
        <w:t>vonjav</w:t>
      </w:r>
    </w:p>
    <w:p w:rsidR="00FB17D5" w:rsidRPr="008C53F3" w:rsidRDefault="00FB17D5" w:rsidP="00F24A83">
      <w:pPr>
        <w:spacing w:line="260" w:lineRule="exact"/>
      </w:pPr>
    </w:p>
    <w:p w:rsidR="00FB17D5" w:rsidRPr="00E14663" w:rsidRDefault="00FB17D5" w:rsidP="00F24A83">
      <w:pPr>
        <w:spacing w:line="260" w:lineRule="exact"/>
      </w:pPr>
      <w:r w:rsidRPr="008C53F3">
        <w:t>Na</w:t>
      </w:r>
      <w:r w:rsidR="00DF09B2">
        <w:t xml:space="preserve"> </w:t>
      </w:r>
      <w:r w:rsidRPr="008C53F3">
        <w:t>območju</w:t>
      </w:r>
      <w:r w:rsidR="00DF09B2">
        <w:t xml:space="preserve"> </w:t>
      </w:r>
      <w:r w:rsidRPr="008C53F3">
        <w:t>PC</w:t>
      </w:r>
      <w:r w:rsidR="00DF09B2">
        <w:t xml:space="preserve"> </w:t>
      </w:r>
      <w:r w:rsidRPr="008C53F3">
        <w:t>MI</w:t>
      </w:r>
      <w:r w:rsidR="00DF09B2">
        <w:t xml:space="preserve"> </w:t>
      </w:r>
      <w:r w:rsidRPr="008C53F3">
        <w:t>Ptuj</w:t>
      </w:r>
      <w:r w:rsidR="00DF09B2">
        <w:t xml:space="preserve"> </w:t>
      </w:r>
      <w:r w:rsidRPr="008C53F3">
        <w:t>so</w:t>
      </w:r>
      <w:r w:rsidR="00DF09B2">
        <w:t xml:space="preserve"> </w:t>
      </w:r>
      <w:r w:rsidRPr="008C53F3">
        <w:t>bile</w:t>
      </w:r>
      <w:r w:rsidR="00DF09B2">
        <w:t xml:space="preserve"> </w:t>
      </w:r>
      <w:r w:rsidRPr="008C53F3">
        <w:t>za</w:t>
      </w:r>
      <w:r w:rsidR="00DF09B2">
        <w:t xml:space="preserve"> </w:t>
      </w:r>
      <w:r w:rsidRPr="008C53F3">
        <w:t>potrebe</w:t>
      </w:r>
      <w:r w:rsidR="00DF09B2">
        <w:t xml:space="preserve"> </w:t>
      </w:r>
      <w:r w:rsidRPr="008C53F3">
        <w:t>presoje</w:t>
      </w:r>
      <w:r w:rsidR="00DF09B2">
        <w:t xml:space="preserve"> </w:t>
      </w:r>
      <w:r w:rsidRPr="008C53F3">
        <w:t>vplivov</w:t>
      </w:r>
      <w:r w:rsidR="00DF09B2">
        <w:t xml:space="preserve"> </w:t>
      </w:r>
      <w:r w:rsidRPr="008C53F3">
        <w:t>vonjav</w:t>
      </w:r>
      <w:r w:rsidR="00DF09B2">
        <w:t xml:space="preserve"> </w:t>
      </w:r>
      <w:r w:rsidRPr="008C53F3">
        <w:t>na</w:t>
      </w:r>
      <w:r w:rsidR="00DF09B2">
        <w:t xml:space="preserve"> </w:t>
      </w:r>
      <w:r w:rsidRPr="008C53F3">
        <w:t>okolje</w:t>
      </w:r>
      <w:r w:rsidR="00DF09B2">
        <w:t xml:space="preserve">, ki </w:t>
      </w:r>
      <w:r w:rsidRPr="008C53F3">
        <w:t>nastajajo</w:t>
      </w:r>
      <w:r w:rsidR="00DF09B2">
        <w:t xml:space="preserve"> </w:t>
      </w:r>
      <w:r w:rsidRPr="008C53F3">
        <w:t>zaradi</w:t>
      </w:r>
      <w:r w:rsidR="00DF09B2">
        <w:t xml:space="preserve"> </w:t>
      </w:r>
      <w:r w:rsidRPr="008C53F3">
        <w:t>obratovanja</w:t>
      </w:r>
      <w:r w:rsidR="00DF09B2">
        <w:t xml:space="preserve"> </w:t>
      </w:r>
      <w:r w:rsidRPr="008C53F3">
        <w:t>PC</w:t>
      </w:r>
      <w:r w:rsidR="00DF09B2">
        <w:t xml:space="preserve"> </w:t>
      </w:r>
      <w:r w:rsidRPr="008C53F3">
        <w:t>MI</w:t>
      </w:r>
      <w:r w:rsidR="00DF09B2">
        <w:t xml:space="preserve"> </w:t>
      </w:r>
      <w:r w:rsidRPr="008C53F3">
        <w:t>Ptuj,</w:t>
      </w:r>
      <w:r w:rsidR="00DF09B2">
        <w:t xml:space="preserve"> </w:t>
      </w:r>
      <w:r w:rsidRPr="008C53F3">
        <w:t>izvedene</w:t>
      </w:r>
      <w:r w:rsidR="00DF09B2">
        <w:t xml:space="preserve"> </w:t>
      </w:r>
      <w:r w:rsidRPr="008C53F3">
        <w:t>Meritve</w:t>
      </w:r>
      <w:r w:rsidR="00DF09B2">
        <w:t xml:space="preserve"> </w:t>
      </w:r>
      <w:r w:rsidRPr="008C53F3">
        <w:t>vonjav</w:t>
      </w:r>
      <w:r w:rsidR="00DF09B2">
        <w:t xml:space="preserve"> </w:t>
      </w:r>
      <w:r w:rsidRPr="008C53F3">
        <w:t>-</w:t>
      </w:r>
      <w:r w:rsidR="00DF09B2">
        <w:t xml:space="preserve"> </w:t>
      </w:r>
      <w:r w:rsidRPr="008C53F3">
        <w:t>Matrika</w:t>
      </w:r>
      <w:r w:rsidR="00DF09B2">
        <w:t xml:space="preserve"> </w:t>
      </w:r>
      <w:r w:rsidRPr="008C53F3">
        <w:t>ZVO</w:t>
      </w:r>
      <w:r w:rsidR="00DF09B2">
        <w:t xml:space="preserve"> </w:t>
      </w:r>
      <w:r w:rsidRPr="008C53F3">
        <w:t>št.</w:t>
      </w:r>
      <w:r w:rsidR="00DF09B2">
        <w:t xml:space="preserve"> </w:t>
      </w:r>
      <w:r w:rsidRPr="008C53F3">
        <w:t>2113-19/71093-19/142300</w:t>
      </w:r>
      <w:r w:rsidR="00DF09B2">
        <w:t xml:space="preserve"> </w:t>
      </w:r>
      <w:r w:rsidRPr="008C53F3">
        <w:t>z</w:t>
      </w:r>
      <w:r w:rsidR="00DF09B2">
        <w:t xml:space="preserve"> </w:t>
      </w:r>
      <w:r w:rsidRPr="008C53F3">
        <w:t>dne</w:t>
      </w:r>
      <w:r w:rsidR="00DF09B2">
        <w:t xml:space="preserve"> </w:t>
      </w:r>
      <w:r w:rsidRPr="008C53F3">
        <w:t>3.</w:t>
      </w:r>
      <w:r w:rsidR="00DF09B2">
        <w:t xml:space="preserve"> </w:t>
      </w:r>
      <w:r w:rsidRPr="008C53F3">
        <w:t>12.</w:t>
      </w:r>
      <w:r w:rsidR="00DF09B2">
        <w:t xml:space="preserve"> </w:t>
      </w:r>
      <w:r w:rsidRPr="008C53F3">
        <w:t>2019,</w:t>
      </w:r>
      <w:r w:rsidR="00DF09B2">
        <w:t xml:space="preserve"> </w:t>
      </w:r>
      <w:r w:rsidRPr="008C53F3">
        <w:t>izdelovalca</w:t>
      </w:r>
      <w:r w:rsidR="00DF09B2">
        <w:t xml:space="preserve"> </w:t>
      </w:r>
      <w:r w:rsidRPr="008C53F3">
        <w:t>Nacionalni</w:t>
      </w:r>
      <w:r w:rsidR="00DF09B2">
        <w:t xml:space="preserve"> </w:t>
      </w:r>
      <w:r w:rsidRPr="008C53F3">
        <w:t>laboratorij</w:t>
      </w:r>
      <w:r w:rsidR="00DF09B2">
        <w:t xml:space="preserve"> </w:t>
      </w:r>
      <w:r w:rsidRPr="008C53F3">
        <w:t>za</w:t>
      </w:r>
      <w:r w:rsidR="00DF09B2">
        <w:t xml:space="preserve"> </w:t>
      </w:r>
      <w:r w:rsidRPr="008C53F3">
        <w:t>zdravje,</w:t>
      </w:r>
      <w:r w:rsidR="00DF09B2">
        <w:t xml:space="preserve"> </w:t>
      </w:r>
      <w:r w:rsidRPr="008C53F3">
        <w:t>pokolje</w:t>
      </w:r>
      <w:r w:rsidR="00DF09B2">
        <w:t xml:space="preserve"> </w:t>
      </w:r>
      <w:r w:rsidRPr="008C53F3">
        <w:t>in</w:t>
      </w:r>
      <w:r w:rsidR="00DF09B2">
        <w:t xml:space="preserve"> </w:t>
      </w:r>
      <w:r w:rsidRPr="008C53F3">
        <w:t>hrano,</w:t>
      </w:r>
      <w:r w:rsidR="00DF09B2">
        <w:t xml:space="preserve"> </w:t>
      </w:r>
      <w:r w:rsidRPr="008C53F3">
        <w:t>Oddelek</w:t>
      </w:r>
      <w:r w:rsidR="00DF09B2">
        <w:t xml:space="preserve"> </w:t>
      </w:r>
      <w:r w:rsidRPr="008C53F3">
        <w:t>za</w:t>
      </w:r>
      <w:r w:rsidR="00DF09B2">
        <w:t xml:space="preserve"> </w:t>
      </w:r>
      <w:r w:rsidRPr="008C53F3">
        <w:t>okolje</w:t>
      </w:r>
      <w:r w:rsidR="00DF09B2">
        <w:t xml:space="preserve"> </w:t>
      </w:r>
      <w:r w:rsidRPr="008C53F3">
        <w:t>in</w:t>
      </w:r>
      <w:r w:rsidR="00DF09B2">
        <w:t xml:space="preserve"> </w:t>
      </w:r>
      <w:r w:rsidRPr="008C53F3">
        <w:t>zdravje</w:t>
      </w:r>
      <w:r w:rsidR="00DF09B2">
        <w:t xml:space="preserve"> </w:t>
      </w:r>
      <w:r w:rsidRPr="008C53F3">
        <w:t>Celje,</w:t>
      </w:r>
      <w:r w:rsidR="00DF09B2">
        <w:t xml:space="preserve"> </w:t>
      </w:r>
      <w:r w:rsidRPr="008C53F3">
        <w:t>Ipavčeva</w:t>
      </w:r>
      <w:r w:rsidR="00DF09B2">
        <w:t xml:space="preserve"> </w:t>
      </w:r>
      <w:r w:rsidRPr="008C53F3">
        <w:t>ulica</w:t>
      </w:r>
      <w:r w:rsidR="00DF09B2">
        <w:t xml:space="preserve"> </w:t>
      </w:r>
      <w:r w:rsidRPr="008C53F3">
        <w:t>18,</w:t>
      </w:r>
      <w:r w:rsidR="00DF09B2">
        <w:t xml:space="preserve"> </w:t>
      </w:r>
      <w:r w:rsidRPr="008C53F3">
        <w:t>3000</w:t>
      </w:r>
      <w:r w:rsidR="00DF09B2">
        <w:t xml:space="preserve"> </w:t>
      </w:r>
      <w:r w:rsidRPr="008C53F3">
        <w:t>Celje.</w:t>
      </w:r>
      <w:r w:rsidR="00DF09B2">
        <w:t xml:space="preserve"> </w:t>
      </w:r>
      <w:r w:rsidRPr="008C53F3">
        <w:t>Merjenje</w:t>
      </w:r>
      <w:r w:rsidR="00DF09B2">
        <w:t xml:space="preserve"> </w:t>
      </w:r>
      <w:r w:rsidRPr="008C53F3">
        <w:t>se</w:t>
      </w:r>
      <w:r w:rsidR="00DF09B2">
        <w:t xml:space="preserve"> </w:t>
      </w:r>
      <w:r w:rsidRPr="008C53F3">
        <w:t>je</w:t>
      </w:r>
      <w:r w:rsidR="00DF09B2">
        <w:t xml:space="preserve"> </w:t>
      </w:r>
      <w:r w:rsidRPr="008C53F3">
        <w:t>izvajalo</w:t>
      </w:r>
      <w:r w:rsidR="00DF09B2">
        <w:t xml:space="preserve"> </w:t>
      </w:r>
      <w:r w:rsidRPr="008C53F3">
        <w:t>na</w:t>
      </w:r>
      <w:r w:rsidR="00DF09B2">
        <w:t xml:space="preserve"> </w:t>
      </w:r>
      <w:r w:rsidRPr="008C53F3">
        <w:t>štirih</w:t>
      </w:r>
      <w:r w:rsidR="00DF09B2">
        <w:t xml:space="preserve"> </w:t>
      </w:r>
      <w:r w:rsidRPr="008C53F3">
        <w:t>lokacij</w:t>
      </w:r>
      <w:r w:rsidR="00B25A0D" w:rsidRPr="008C53F3">
        <w:t>ah</w:t>
      </w:r>
      <w:r w:rsidR="00DF09B2">
        <w:t xml:space="preserve"> </w:t>
      </w:r>
      <w:r w:rsidRPr="008C53F3">
        <w:t>znotraj</w:t>
      </w:r>
      <w:r w:rsidR="00DF09B2">
        <w:t xml:space="preserve"> </w:t>
      </w:r>
      <w:r w:rsidRPr="008C53F3">
        <w:t>celotnega</w:t>
      </w:r>
      <w:r w:rsidR="00DF09B2">
        <w:t xml:space="preserve"> </w:t>
      </w:r>
      <w:r w:rsidRPr="008C53F3">
        <w:t>industrijskega</w:t>
      </w:r>
      <w:r w:rsidR="00DF09B2">
        <w:t xml:space="preserve"> </w:t>
      </w:r>
      <w:r w:rsidRPr="008C53F3">
        <w:t>kompleksa.</w:t>
      </w:r>
      <w:r w:rsidR="00DF09B2">
        <w:t xml:space="preserve"> </w:t>
      </w:r>
      <w:r w:rsidRPr="008C53F3">
        <w:t>Iz</w:t>
      </w:r>
      <w:r w:rsidR="00DF09B2">
        <w:t xml:space="preserve"> </w:t>
      </w:r>
      <w:r w:rsidRPr="008C53F3">
        <w:t>rezultatov</w:t>
      </w:r>
      <w:r w:rsidR="00DF09B2">
        <w:t xml:space="preserve"> </w:t>
      </w:r>
      <w:r w:rsidRPr="008C53F3">
        <w:t>preizkušanja</w:t>
      </w:r>
      <w:r w:rsidR="00DF09B2">
        <w:t xml:space="preserve"> </w:t>
      </w:r>
      <w:r w:rsidRPr="008C53F3">
        <w:t>izhajajo</w:t>
      </w:r>
      <w:r w:rsidR="00DF09B2">
        <w:t xml:space="preserve"> </w:t>
      </w:r>
      <w:r w:rsidRPr="008C53F3">
        <w:t>naslednje</w:t>
      </w:r>
      <w:r w:rsidR="00DF09B2">
        <w:t xml:space="preserve"> </w:t>
      </w:r>
      <w:r w:rsidRPr="008C53F3">
        <w:t>vrednosti:</w:t>
      </w:r>
      <w:r w:rsidR="00DF09B2">
        <w:t xml:space="preserve"> </w:t>
      </w:r>
      <w:r w:rsidRPr="008C53F3">
        <w:t>Vzorec</w:t>
      </w:r>
      <w:r w:rsidR="00DF09B2">
        <w:t xml:space="preserve"> </w:t>
      </w:r>
      <w:r w:rsidRPr="008C53F3">
        <w:t>1</w:t>
      </w:r>
      <w:r w:rsidR="00DF09B2">
        <w:t xml:space="preserve"> </w:t>
      </w:r>
      <w:r w:rsidRPr="008C53F3">
        <w:t>-</w:t>
      </w:r>
      <w:r w:rsidR="00DF09B2">
        <w:t xml:space="preserve"> </w:t>
      </w:r>
      <w:r w:rsidRPr="008C53F3">
        <w:t>Blizu</w:t>
      </w:r>
      <w:r w:rsidR="00DF09B2">
        <w:t xml:space="preserve"> </w:t>
      </w:r>
      <w:proofErr w:type="spellStart"/>
      <w:r w:rsidRPr="008C53F3">
        <w:t>biofiltra</w:t>
      </w:r>
      <w:proofErr w:type="spellEnd"/>
      <w:r w:rsidR="00DF09B2">
        <w:t xml:space="preserve"> </w:t>
      </w:r>
      <w:r w:rsidRPr="008C53F3">
        <w:t>ob</w:t>
      </w:r>
      <w:r w:rsidR="00DF09B2">
        <w:t xml:space="preserve"> </w:t>
      </w:r>
      <w:r w:rsidRPr="008C53F3">
        <w:t>ograji:</w:t>
      </w:r>
      <w:r w:rsidR="00DF09B2">
        <w:t xml:space="preserve"> </w:t>
      </w:r>
      <w:r w:rsidRPr="008C53F3">
        <w:t>koncentracija</w:t>
      </w:r>
      <w:r w:rsidR="00DF09B2">
        <w:t xml:space="preserve"> </w:t>
      </w:r>
      <w:r w:rsidRPr="008C53F3">
        <w:t>vonjav</w:t>
      </w:r>
      <w:r w:rsidR="00DF09B2">
        <w:t xml:space="preserve"> </w:t>
      </w:r>
      <w:r w:rsidRPr="008C53F3">
        <w:t>=</w:t>
      </w:r>
      <w:r w:rsidR="00DF09B2">
        <w:t xml:space="preserve"> </w:t>
      </w:r>
      <w:r w:rsidRPr="008C53F3">
        <w:t>16</w:t>
      </w:r>
      <w:r w:rsidR="00DF09B2">
        <w:t xml:space="preserve"> </w:t>
      </w:r>
      <w:proofErr w:type="spellStart"/>
      <w:r w:rsidRPr="008C53F3">
        <w:t>oue</w:t>
      </w:r>
      <w:proofErr w:type="spellEnd"/>
      <w:r w:rsidRPr="008C53F3">
        <w:t>/m³;</w:t>
      </w:r>
      <w:r w:rsidR="00DF09B2">
        <w:t xml:space="preserve"> </w:t>
      </w:r>
      <w:r w:rsidRPr="008C53F3">
        <w:t>Vzorec</w:t>
      </w:r>
      <w:r w:rsidR="00DF09B2">
        <w:t xml:space="preserve"> </w:t>
      </w:r>
      <w:r w:rsidRPr="008C53F3">
        <w:t>2</w:t>
      </w:r>
      <w:r w:rsidR="00DF09B2">
        <w:t xml:space="preserve"> </w:t>
      </w:r>
      <w:r w:rsidRPr="008C53F3">
        <w:t>-</w:t>
      </w:r>
      <w:r w:rsidR="00DF09B2">
        <w:t xml:space="preserve"> </w:t>
      </w:r>
      <w:r w:rsidRPr="008C53F3">
        <w:t>Severni</w:t>
      </w:r>
      <w:r w:rsidR="00DF09B2">
        <w:t xml:space="preserve"> </w:t>
      </w:r>
      <w:r w:rsidRPr="008C53F3">
        <w:t>rob</w:t>
      </w:r>
      <w:r w:rsidR="00DF09B2">
        <w:t xml:space="preserve"> </w:t>
      </w:r>
      <w:r w:rsidRPr="008C53F3">
        <w:t>območja</w:t>
      </w:r>
      <w:r w:rsidR="00DF09B2">
        <w:t xml:space="preserve"> </w:t>
      </w:r>
      <w:r w:rsidRPr="008C53F3">
        <w:t>Perutnine</w:t>
      </w:r>
      <w:r w:rsidR="00DF09B2">
        <w:t xml:space="preserve"> </w:t>
      </w:r>
      <w:r w:rsidRPr="008C53F3">
        <w:t>Ptuj:</w:t>
      </w:r>
      <w:r w:rsidR="00DF09B2">
        <w:t xml:space="preserve"> </w:t>
      </w:r>
      <w:r w:rsidRPr="008C53F3">
        <w:t>koncentracija</w:t>
      </w:r>
      <w:r w:rsidR="00DF09B2">
        <w:t xml:space="preserve"> </w:t>
      </w:r>
      <w:r w:rsidRPr="008C53F3">
        <w:t>vonjav</w:t>
      </w:r>
      <w:r w:rsidR="00DF09B2">
        <w:t xml:space="preserve"> </w:t>
      </w:r>
      <w:r w:rsidRPr="008C53F3">
        <w:t>=</w:t>
      </w:r>
      <w:r w:rsidR="00DF09B2">
        <w:t xml:space="preserve"> </w:t>
      </w:r>
      <w:r w:rsidRPr="008C53F3">
        <w:t>&lt;5</w:t>
      </w:r>
      <w:r w:rsidR="00DF09B2">
        <w:t xml:space="preserve"> </w:t>
      </w:r>
      <w:proofErr w:type="spellStart"/>
      <w:r w:rsidRPr="008C53F3">
        <w:t>oue</w:t>
      </w:r>
      <w:proofErr w:type="spellEnd"/>
      <w:r w:rsidRPr="008C53F3">
        <w:t>/m³;</w:t>
      </w:r>
      <w:r w:rsidR="00DF09B2">
        <w:t xml:space="preserve"> </w:t>
      </w:r>
      <w:r w:rsidRPr="008C53F3">
        <w:t>Vzorec</w:t>
      </w:r>
      <w:r w:rsidR="00DF09B2">
        <w:t xml:space="preserve"> </w:t>
      </w:r>
      <w:r w:rsidRPr="008C53F3">
        <w:t>3</w:t>
      </w:r>
      <w:r w:rsidR="00DF09B2">
        <w:t xml:space="preserve"> </w:t>
      </w:r>
      <w:r w:rsidRPr="008C53F3">
        <w:t>-</w:t>
      </w:r>
      <w:r w:rsidR="00DF09B2">
        <w:t xml:space="preserve"> </w:t>
      </w:r>
      <w:r w:rsidRPr="008C53F3">
        <w:t>Kolesarnica</w:t>
      </w:r>
      <w:r w:rsidR="00DF09B2">
        <w:t xml:space="preserve"> </w:t>
      </w:r>
      <w:r w:rsidRPr="008C53F3">
        <w:t>na</w:t>
      </w:r>
      <w:r w:rsidR="00DF09B2">
        <w:t xml:space="preserve"> </w:t>
      </w:r>
      <w:r w:rsidRPr="008C53F3">
        <w:t>jugozahodnem</w:t>
      </w:r>
      <w:r w:rsidR="00DF09B2">
        <w:t xml:space="preserve"> </w:t>
      </w:r>
      <w:r w:rsidRPr="008C53F3">
        <w:t>delu</w:t>
      </w:r>
      <w:r w:rsidR="00DF09B2">
        <w:t xml:space="preserve"> </w:t>
      </w:r>
      <w:r w:rsidRPr="008C53F3">
        <w:t>območja:</w:t>
      </w:r>
      <w:r w:rsidR="00DF09B2">
        <w:t xml:space="preserve"> </w:t>
      </w:r>
      <w:r w:rsidRPr="008C53F3">
        <w:t>koncentracija</w:t>
      </w:r>
      <w:r w:rsidR="00DF09B2">
        <w:t xml:space="preserve"> </w:t>
      </w:r>
      <w:r w:rsidRPr="008C53F3">
        <w:t>vonjav</w:t>
      </w:r>
      <w:r w:rsidR="00DF09B2">
        <w:t xml:space="preserve"> </w:t>
      </w:r>
      <w:r w:rsidRPr="008C53F3">
        <w:t>=</w:t>
      </w:r>
      <w:r w:rsidR="00DF09B2">
        <w:t xml:space="preserve"> </w:t>
      </w:r>
      <w:r w:rsidRPr="008C53F3">
        <w:t>13</w:t>
      </w:r>
      <w:r w:rsidR="00DF09B2">
        <w:t xml:space="preserve"> </w:t>
      </w:r>
      <w:proofErr w:type="spellStart"/>
      <w:r w:rsidRPr="008C53F3">
        <w:t>oue</w:t>
      </w:r>
      <w:proofErr w:type="spellEnd"/>
      <w:r w:rsidRPr="008C53F3">
        <w:t>/m³;</w:t>
      </w:r>
      <w:r w:rsidR="00DF09B2">
        <w:t xml:space="preserve"> </w:t>
      </w:r>
      <w:r w:rsidRPr="008C53F3">
        <w:t>Vzorec</w:t>
      </w:r>
      <w:r w:rsidR="00DF09B2">
        <w:t xml:space="preserve"> </w:t>
      </w:r>
      <w:r w:rsidRPr="008C53F3">
        <w:t>4</w:t>
      </w:r>
      <w:r w:rsidR="00DF09B2">
        <w:t xml:space="preserve"> </w:t>
      </w:r>
      <w:r w:rsidRPr="008C53F3">
        <w:t>-</w:t>
      </w:r>
      <w:r w:rsidR="00DF09B2">
        <w:t xml:space="preserve"> </w:t>
      </w:r>
      <w:r w:rsidRPr="008C53F3">
        <w:t>Jugovzhodni</w:t>
      </w:r>
      <w:r w:rsidR="00DF09B2">
        <w:t xml:space="preserve"> </w:t>
      </w:r>
      <w:r w:rsidRPr="008C53F3">
        <w:t>vogal</w:t>
      </w:r>
      <w:r w:rsidR="00DF09B2">
        <w:t xml:space="preserve"> </w:t>
      </w:r>
      <w:r w:rsidRPr="008C53F3">
        <w:t>območja</w:t>
      </w:r>
      <w:r w:rsidR="00DF09B2">
        <w:t xml:space="preserve"> </w:t>
      </w:r>
      <w:r w:rsidRPr="008C53F3">
        <w:t>(blizu</w:t>
      </w:r>
      <w:r w:rsidR="00DF09B2">
        <w:t xml:space="preserve"> </w:t>
      </w:r>
      <w:r w:rsidRPr="008C53F3">
        <w:t>IČN</w:t>
      </w:r>
      <w:r w:rsidR="00DF09B2">
        <w:t xml:space="preserve"> </w:t>
      </w:r>
      <w:r w:rsidRPr="008C53F3">
        <w:t>za</w:t>
      </w:r>
      <w:r w:rsidR="00DF09B2">
        <w:t xml:space="preserve"> </w:t>
      </w:r>
      <w:r w:rsidRPr="008C53F3">
        <w:t>odpadne</w:t>
      </w:r>
      <w:r w:rsidR="00DF09B2">
        <w:t xml:space="preserve"> </w:t>
      </w:r>
      <w:r w:rsidRPr="008C53F3">
        <w:t>vode):</w:t>
      </w:r>
      <w:r w:rsidR="00DF09B2">
        <w:t xml:space="preserve"> </w:t>
      </w:r>
      <w:r w:rsidRPr="008C53F3">
        <w:t>koncentracija</w:t>
      </w:r>
      <w:r w:rsidR="00DF09B2">
        <w:t xml:space="preserve"> </w:t>
      </w:r>
      <w:r w:rsidRPr="008C53F3">
        <w:t>vonjav</w:t>
      </w:r>
      <w:r w:rsidR="00DF09B2">
        <w:t xml:space="preserve"> </w:t>
      </w:r>
      <w:r w:rsidRPr="008C53F3">
        <w:t>=</w:t>
      </w:r>
      <w:r w:rsidR="00DF09B2">
        <w:t xml:space="preserve"> </w:t>
      </w:r>
      <w:r w:rsidRPr="008C53F3">
        <w:t>&lt;5oue/m³.</w:t>
      </w:r>
    </w:p>
    <w:p w:rsidR="00B25A0D" w:rsidRPr="00E14663" w:rsidRDefault="00B25A0D" w:rsidP="00F24A83">
      <w:pPr>
        <w:spacing w:line="260" w:lineRule="exact"/>
      </w:pPr>
    </w:p>
    <w:p w:rsidR="00FB17D5" w:rsidRPr="008C53F3" w:rsidRDefault="00FB17D5" w:rsidP="00F24A83">
      <w:pPr>
        <w:spacing w:line="260" w:lineRule="exact"/>
      </w:pPr>
      <w:r w:rsidRPr="008C53F3">
        <w:t>Z</w:t>
      </w:r>
      <w:r w:rsidR="00DF09B2">
        <w:t xml:space="preserve"> </w:t>
      </w:r>
      <w:r w:rsidRPr="008C53F3">
        <w:t>vidika</w:t>
      </w:r>
      <w:r w:rsidR="00DF09B2">
        <w:t xml:space="preserve"> </w:t>
      </w:r>
      <w:r w:rsidRPr="008C53F3">
        <w:t>nastajanja</w:t>
      </w:r>
      <w:r w:rsidR="00DF09B2">
        <w:t xml:space="preserve"> </w:t>
      </w:r>
      <w:r w:rsidRPr="008C53F3">
        <w:t>neprijetnih</w:t>
      </w:r>
      <w:r w:rsidR="00DF09B2">
        <w:t xml:space="preserve"> </w:t>
      </w:r>
      <w:r w:rsidRPr="008C53F3">
        <w:t>vonjav</w:t>
      </w:r>
      <w:r w:rsidR="00DF09B2">
        <w:t xml:space="preserve"> </w:t>
      </w:r>
      <w:r w:rsidRPr="008C53F3">
        <w:t>je</w:t>
      </w:r>
      <w:r w:rsidR="00DF09B2">
        <w:t xml:space="preserve"> </w:t>
      </w:r>
      <w:r w:rsidRPr="008C53F3">
        <w:t>eno</w:t>
      </w:r>
      <w:r w:rsidR="00DF09B2">
        <w:t xml:space="preserve"> </w:t>
      </w:r>
      <w:r w:rsidRPr="008C53F3">
        <w:t>ključnih</w:t>
      </w:r>
      <w:r w:rsidR="00DF09B2">
        <w:t xml:space="preserve"> </w:t>
      </w:r>
      <w:r w:rsidRPr="008C53F3">
        <w:t>območij</w:t>
      </w:r>
      <w:r w:rsidR="00DF09B2">
        <w:t xml:space="preserve"> </w:t>
      </w:r>
      <w:r w:rsidRPr="008C53F3">
        <w:t>znotraj</w:t>
      </w:r>
      <w:r w:rsidR="00DF09B2">
        <w:t xml:space="preserve"> </w:t>
      </w:r>
      <w:r w:rsidRPr="008C53F3">
        <w:t>industrijskega</w:t>
      </w:r>
      <w:r w:rsidR="00DF09B2">
        <w:t xml:space="preserve"> </w:t>
      </w:r>
      <w:r w:rsidRPr="008C53F3">
        <w:t>obrata</w:t>
      </w:r>
      <w:r w:rsidR="00DF09B2">
        <w:t xml:space="preserve"> </w:t>
      </w:r>
      <w:r w:rsidRPr="008C53F3">
        <w:t>lokacija</w:t>
      </w:r>
      <w:r w:rsidR="00DF09B2">
        <w:t xml:space="preserve"> </w:t>
      </w:r>
      <w:proofErr w:type="spellStart"/>
      <w:r w:rsidRPr="008C53F3">
        <w:t>biofiltra</w:t>
      </w:r>
      <w:proofErr w:type="spellEnd"/>
      <w:r w:rsidRPr="008C53F3">
        <w:t>,</w:t>
      </w:r>
      <w:r w:rsidR="00DF09B2">
        <w:t xml:space="preserve"> </w:t>
      </w:r>
      <w:r w:rsidRPr="008C53F3">
        <w:t>kjer</w:t>
      </w:r>
      <w:r w:rsidR="00DF09B2">
        <w:t xml:space="preserve"> </w:t>
      </w:r>
      <w:r w:rsidRPr="008C53F3">
        <w:t>je</w:t>
      </w:r>
      <w:r w:rsidR="00DF09B2">
        <w:t xml:space="preserve"> </w:t>
      </w:r>
      <w:r w:rsidRPr="008C53F3">
        <w:t>umeščeno</w:t>
      </w:r>
      <w:r w:rsidR="00DF09B2">
        <w:t xml:space="preserve"> </w:t>
      </w:r>
      <w:r w:rsidRPr="008C53F3">
        <w:t>čiščenje</w:t>
      </w:r>
      <w:r w:rsidR="00DF09B2">
        <w:t xml:space="preserve"> </w:t>
      </w:r>
      <w:r w:rsidRPr="008C53F3">
        <w:t>odpadnih</w:t>
      </w:r>
      <w:r w:rsidR="00DF09B2">
        <w:t xml:space="preserve"> </w:t>
      </w:r>
      <w:r w:rsidRPr="008C53F3">
        <w:t>plinov</w:t>
      </w:r>
      <w:r w:rsidR="00DF09B2">
        <w:t xml:space="preserve"> </w:t>
      </w:r>
      <w:r w:rsidRPr="008C53F3">
        <w:t>iz</w:t>
      </w:r>
      <w:r w:rsidR="00DF09B2">
        <w:t xml:space="preserve"> </w:t>
      </w:r>
      <w:r w:rsidRPr="008C53F3">
        <w:t>tovarne</w:t>
      </w:r>
      <w:r w:rsidR="00DF09B2">
        <w:t xml:space="preserve"> </w:t>
      </w:r>
      <w:r w:rsidRPr="008C53F3">
        <w:t>proteinskih</w:t>
      </w:r>
      <w:r w:rsidR="00DF09B2">
        <w:t xml:space="preserve"> </w:t>
      </w:r>
      <w:r w:rsidRPr="008C53F3">
        <w:t>koncentratov</w:t>
      </w:r>
      <w:r w:rsidR="00DF09B2">
        <w:t xml:space="preserve"> </w:t>
      </w:r>
      <w:r w:rsidRPr="008C53F3">
        <w:t>(TPK).</w:t>
      </w:r>
      <w:r w:rsidR="00DF09B2">
        <w:t xml:space="preserve"> </w:t>
      </w:r>
      <w:r w:rsidRPr="008C53F3">
        <w:t>Postopek</w:t>
      </w:r>
      <w:r w:rsidR="00DF09B2">
        <w:t xml:space="preserve"> </w:t>
      </w:r>
      <w:r w:rsidRPr="008C53F3">
        <w:t>čiščenja</w:t>
      </w:r>
      <w:r w:rsidR="00DF09B2">
        <w:t xml:space="preserve"> </w:t>
      </w:r>
      <w:r w:rsidRPr="008C53F3">
        <w:t>poteka</w:t>
      </w:r>
      <w:r w:rsidR="00DF09B2">
        <w:t xml:space="preserve"> </w:t>
      </w:r>
      <w:r w:rsidRPr="008C53F3">
        <w:t>dvostopenjsko</w:t>
      </w:r>
      <w:r w:rsidR="00B25A0D" w:rsidRPr="008C53F3">
        <w:t>:</w:t>
      </w:r>
      <w:r w:rsidR="00DF09B2">
        <w:t xml:space="preserve"> </w:t>
      </w:r>
      <w:r w:rsidR="00B25A0D" w:rsidRPr="008C53F3">
        <w:t>-</w:t>
      </w:r>
      <w:r w:rsidR="00DF09B2">
        <w:t xml:space="preserve"> </w:t>
      </w:r>
      <w:r w:rsidRPr="008C53F3">
        <w:t>v</w:t>
      </w:r>
      <w:r w:rsidR="00DF09B2">
        <w:t xml:space="preserve"> </w:t>
      </w:r>
      <w:r w:rsidRPr="008C53F3">
        <w:t>bioreaktorju</w:t>
      </w:r>
      <w:r w:rsidR="00DF09B2">
        <w:t xml:space="preserve"> </w:t>
      </w:r>
      <w:r w:rsidRPr="008C53F3">
        <w:t>se</w:t>
      </w:r>
      <w:r w:rsidR="00DF09B2">
        <w:t xml:space="preserve"> </w:t>
      </w:r>
      <w:r w:rsidRPr="008C53F3">
        <w:t>očisti</w:t>
      </w:r>
      <w:r w:rsidR="00DF09B2">
        <w:t xml:space="preserve"> </w:t>
      </w:r>
      <w:r w:rsidRPr="008C53F3">
        <w:t>zrak</w:t>
      </w:r>
      <w:r w:rsidR="00DF09B2">
        <w:t xml:space="preserve"> </w:t>
      </w:r>
      <w:r w:rsidRPr="008C53F3">
        <w:t>iz</w:t>
      </w:r>
      <w:r w:rsidR="00DF09B2">
        <w:t xml:space="preserve"> </w:t>
      </w:r>
      <w:r w:rsidRPr="008C53F3">
        <w:t>kondenzatorjev,</w:t>
      </w:r>
      <w:r w:rsidR="00DF09B2">
        <w:t xml:space="preserve"> </w:t>
      </w:r>
      <w:r w:rsidRPr="008C53F3">
        <w:t>zbirnega</w:t>
      </w:r>
      <w:r w:rsidR="00DF09B2">
        <w:t xml:space="preserve"> </w:t>
      </w:r>
      <w:r w:rsidRPr="008C53F3">
        <w:t>kori</w:t>
      </w:r>
      <w:r w:rsidR="00B25A0D" w:rsidRPr="008C53F3">
        <w:t>ta</w:t>
      </w:r>
      <w:r w:rsidR="00DF09B2">
        <w:t xml:space="preserve"> </w:t>
      </w:r>
      <w:r w:rsidR="00B25A0D" w:rsidRPr="008C53F3">
        <w:t>za</w:t>
      </w:r>
      <w:r w:rsidR="00DF09B2">
        <w:t xml:space="preserve"> </w:t>
      </w:r>
      <w:r w:rsidR="00B25A0D" w:rsidRPr="008C53F3">
        <w:t>mesno</w:t>
      </w:r>
      <w:r w:rsidR="00DF09B2">
        <w:t xml:space="preserve"> </w:t>
      </w:r>
      <w:r w:rsidR="00B25A0D" w:rsidRPr="008C53F3">
        <w:t>moko</w:t>
      </w:r>
      <w:r w:rsidR="00DF09B2">
        <w:t xml:space="preserve"> </w:t>
      </w:r>
      <w:r w:rsidR="00B25A0D" w:rsidRPr="008C53F3">
        <w:t>in</w:t>
      </w:r>
      <w:r w:rsidR="00DF09B2">
        <w:t xml:space="preserve"> </w:t>
      </w:r>
      <w:r w:rsidR="00B25A0D" w:rsidRPr="008C53F3">
        <w:t>iz</w:t>
      </w:r>
      <w:r w:rsidR="00DF09B2">
        <w:t xml:space="preserve"> </w:t>
      </w:r>
      <w:r w:rsidR="00B25A0D" w:rsidRPr="008C53F3">
        <w:t>preš;</w:t>
      </w:r>
      <w:r w:rsidR="00DF09B2">
        <w:t xml:space="preserve"> </w:t>
      </w:r>
      <w:r w:rsidR="00B25A0D" w:rsidRPr="008C53F3">
        <w:t>-</w:t>
      </w:r>
      <w:r w:rsidR="00DF09B2">
        <w:t xml:space="preserve"> </w:t>
      </w:r>
      <w:r w:rsidRPr="008C53F3">
        <w:t>v</w:t>
      </w:r>
      <w:r w:rsidR="00DF09B2">
        <w:t xml:space="preserve"> </w:t>
      </w:r>
      <w:proofErr w:type="spellStart"/>
      <w:r w:rsidRPr="008C53F3">
        <w:t>biofiltru</w:t>
      </w:r>
      <w:proofErr w:type="spellEnd"/>
      <w:r w:rsidR="00DF09B2">
        <w:t xml:space="preserve"> </w:t>
      </w:r>
      <w:r w:rsidRPr="008C53F3">
        <w:t>se</w:t>
      </w:r>
      <w:r w:rsidR="00DF09B2">
        <w:t xml:space="preserve"> </w:t>
      </w:r>
      <w:r w:rsidRPr="008C53F3">
        <w:t>očisti</w:t>
      </w:r>
      <w:r w:rsidR="00DF09B2">
        <w:t xml:space="preserve"> </w:t>
      </w:r>
      <w:r w:rsidRPr="008C53F3">
        <w:t>zrak</w:t>
      </w:r>
      <w:r w:rsidR="00DF09B2">
        <w:t xml:space="preserve"> </w:t>
      </w:r>
      <w:r w:rsidRPr="008C53F3">
        <w:t>iz</w:t>
      </w:r>
      <w:r w:rsidR="00DF09B2">
        <w:t xml:space="preserve"> </w:t>
      </w:r>
      <w:r w:rsidRPr="008C53F3">
        <w:t>prostora</w:t>
      </w:r>
      <w:r w:rsidR="00DF09B2">
        <w:t xml:space="preserve"> </w:t>
      </w:r>
      <w:r w:rsidRPr="008C53F3">
        <w:t>in</w:t>
      </w:r>
      <w:r w:rsidR="00DF09B2">
        <w:t xml:space="preserve"> </w:t>
      </w:r>
      <w:r w:rsidRPr="008C53F3">
        <w:t>zrak</w:t>
      </w:r>
      <w:r w:rsidR="00DF09B2">
        <w:t xml:space="preserve"> </w:t>
      </w:r>
      <w:r w:rsidRPr="008C53F3">
        <w:t>iz</w:t>
      </w:r>
      <w:r w:rsidR="00DF09B2">
        <w:t xml:space="preserve"> </w:t>
      </w:r>
      <w:r w:rsidRPr="008C53F3">
        <w:t>reaktorja.</w:t>
      </w:r>
      <w:r w:rsidR="00DF09B2">
        <w:t xml:space="preserve"> </w:t>
      </w:r>
      <w:r w:rsidRPr="008C53F3">
        <w:t>Iz</w:t>
      </w:r>
      <w:r w:rsidR="00DF09B2">
        <w:t xml:space="preserve"> </w:t>
      </w:r>
      <w:proofErr w:type="spellStart"/>
      <w:r w:rsidRPr="008C53F3">
        <w:t>biofiltra</w:t>
      </w:r>
      <w:proofErr w:type="spellEnd"/>
      <w:r w:rsidR="00DF09B2">
        <w:t xml:space="preserve"> </w:t>
      </w:r>
      <w:r w:rsidRPr="008C53F3">
        <w:t>ni</w:t>
      </w:r>
      <w:r w:rsidR="00DF09B2">
        <w:t xml:space="preserve"> </w:t>
      </w:r>
      <w:r w:rsidRPr="008C53F3">
        <w:t>definiranega</w:t>
      </w:r>
      <w:r w:rsidR="00DF09B2">
        <w:t xml:space="preserve"> </w:t>
      </w:r>
      <w:r w:rsidRPr="008C53F3">
        <w:t>izpusta,</w:t>
      </w:r>
      <w:r w:rsidR="00DF09B2">
        <w:t xml:space="preserve"> </w:t>
      </w:r>
      <w:r w:rsidRPr="008C53F3">
        <w:t>ampak</w:t>
      </w:r>
      <w:r w:rsidR="00DF09B2">
        <w:t xml:space="preserve"> </w:t>
      </w:r>
      <w:r w:rsidRPr="008C53F3">
        <w:t>zrak</w:t>
      </w:r>
      <w:r w:rsidR="00DF09B2">
        <w:t xml:space="preserve"> </w:t>
      </w:r>
      <w:r w:rsidRPr="008C53F3">
        <w:t>vanj</w:t>
      </w:r>
      <w:r w:rsidR="00DF09B2">
        <w:t xml:space="preserve"> </w:t>
      </w:r>
      <w:r w:rsidRPr="008C53F3">
        <w:t>vstopa</w:t>
      </w:r>
      <w:r w:rsidR="00DF09B2">
        <w:t xml:space="preserve"> </w:t>
      </w:r>
      <w:r w:rsidRPr="008C53F3">
        <w:t>na</w:t>
      </w:r>
      <w:r w:rsidR="00DF09B2">
        <w:t xml:space="preserve"> </w:t>
      </w:r>
      <w:r w:rsidRPr="008C53F3">
        <w:t>dnu</w:t>
      </w:r>
      <w:r w:rsidR="00B25A0D" w:rsidRPr="008C53F3">
        <w:t>.</w:t>
      </w:r>
      <w:r w:rsidR="00DF09B2">
        <w:t xml:space="preserve"> </w:t>
      </w:r>
      <w:r w:rsidR="00B25A0D" w:rsidRPr="008C53F3">
        <w:t>N</w:t>
      </w:r>
      <w:r w:rsidRPr="008C53F3">
        <w:t>a</w:t>
      </w:r>
      <w:r w:rsidR="00DF09B2">
        <w:t xml:space="preserve"> </w:t>
      </w:r>
      <w:r w:rsidRPr="008C53F3">
        <w:t>poti</w:t>
      </w:r>
      <w:r w:rsidR="00DF09B2">
        <w:t xml:space="preserve"> </w:t>
      </w:r>
      <w:r w:rsidRPr="008C53F3">
        <w:t>prehajanja</w:t>
      </w:r>
      <w:r w:rsidR="00DF09B2">
        <w:t xml:space="preserve"> </w:t>
      </w:r>
      <w:r w:rsidRPr="008C53F3">
        <w:t>skozi</w:t>
      </w:r>
      <w:r w:rsidR="00DF09B2">
        <w:t xml:space="preserve"> </w:t>
      </w:r>
      <w:r w:rsidRPr="008C53F3">
        <w:t>plast</w:t>
      </w:r>
      <w:r w:rsidR="00DF09B2">
        <w:t xml:space="preserve"> </w:t>
      </w:r>
      <w:proofErr w:type="spellStart"/>
      <w:r w:rsidRPr="008C53F3">
        <w:t>biofiltrskega</w:t>
      </w:r>
      <w:proofErr w:type="spellEnd"/>
      <w:r w:rsidR="00DF09B2">
        <w:t xml:space="preserve"> </w:t>
      </w:r>
      <w:r w:rsidRPr="008C53F3">
        <w:t>polnila</w:t>
      </w:r>
      <w:r w:rsidR="00DF09B2">
        <w:t xml:space="preserve"> </w:t>
      </w:r>
      <w:r w:rsidRPr="008C53F3">
        <w:t>poteče</w:t>
      </w:r>
      <w:r w:rsidR="00DF09B2">
        <w:t xml:space="preserve"> </w:t>
      </w:r>
      <w:r w:rsidRPr="008C53F3">
        <w:t>reakcija</w:t>
      </w:r>
      <w:r w:rsidR="00DF09B2">
        <w:t xml:space="preserve"> </w:t>
      </w:r>
      <w:r w:rsidRPr="008C53F3">
        <w:t>z</w:t>
      </w:r>
      <w:r w:rsidR="00DF09B2">
        <w:t xml:space="preserve"> </w:t>
      </w:r>
      <w:r w:rsidRPr="008C53F3">
        <w:t>mikroorganizmi</w:t>
      </w:r>
      <w:r w:rsidR="00DF09B2">
        <w:t xml:space="preserve">, ki </w:t>
      </w:r>
      <w:r w:rsidRPr="008C53F3">
        <w:t>iz</w:t>
      </w:r>
      <w:r w:rsidR="00DF09B2">
        <w:t xml:space="preserve"> </w:t>
      </w:r>
      <w:r w:rsidRPr="008C53F3">
        <w:t>zraka</w:t>
      </w:r>
      <w:r w:rsidR="00DF09B2">
        <w:t xml:space="preserve"> </w:t>
      </w:r>
      <w:r w:rsidRPr="008C53F3">
        <w:t>odstranijo</w:t>
      </w:r>
      <w:r w:rsidR="00DF09B2">
        <w:t xml:space="preserve"> </w:t>
      </w:r>
      <w:r w:rsidRPr="008C53F3">
        <w:t>komponente</w:t>
      </w:r>
      <w:r w:rsidR="00DF09B2">
        <w:t xml:space="preserve">, ki </w:t>
      </w:r>
      <w:r w:rsidRPr="008C53F3">
        <w:t>so</w:t>
      </w:r>
      <w:r w:rsidR="00DF09B2">
        <w:t xml:space="preserve"> </w:t>
      </w:r>
      <w:r w:rsidRPr="008C53F3">
        <w:t>vir</w:t>
      </w:r>
      <w:r w:rsidR="00DF09B2">
        <w:t xml:space="preserve"> </w:t>
      </w:r>
      <w:r w:rsidRPr="008C53F3">
        <w:t>vonjav.</w:t>
      </w:r>
      <w:r w:rsidR="00DF09B2">
        <w:t xml:space="preserve"> </w:t>
      </w:r>
      <w:r w:rsidRPr="008C53F3">
        <w:t>Za</w:t>
      </w:r>
      <w:r w:rsidR="00DF09B2">
        <w:t xml:space="preserve"> </w:t>
      </w:r>
      <w:r w:rsidRPr="008C53F3">
        <w:t>uspešen</w:t>
      </w:r>
      <w:r w:rsidR="00DF09B2">
        <w:t xml:space="preserve"> </w:t>
      </w:r>
      <w:r w:rsidRPr="008C53F3">
        <w:t>potek</w:t>
      </w:r>
      <w:r w:rsidR="00DF09B2">
        <w:t xml:space="preserve"> </w:t>
      </w:r>
      <w:r w:rsidRPr="008C53F3">
        <w:t>reakcije</w:t>
      </w:r>
      <w:r w:rsidR="00DF09B2">
        <w:t xml:space="preserve"> </w:t>
      </w:r>
      <w:r w:rsidRPr="008C53F3">
        <w:t>mora</w:t>
      </w:r>
      <w:r w:rsidR="00DF09B2">
        <w:t xml:space="preserve"> </w:t>
      </w:r>
      <w:r w:rsidRPr="008C53F3">
        <w:t>biti</w:t>
      </w:r>
      <w:r w:rsidR="00DF09B2">
        <w:t xml:space="preserve"> </w:t>
      </w:r>
      <w:proofErr w:type="spellStart"/>
      <w:r w:rsidRPr="008C53F3">
        <w:t>biofilter</w:t>
      </w:r>
      <w:proofErr w:type="spellEnd"/>
      <w:r w:rsidR="00DF09B2">
        <w:t xml:space="preserve"> </w:t>
      </w:r>
      <w:r w:rsidRPr="008C53F3">
        <w:t>vedno</w:t>
      </w:r>
      <w:r w:rsidR="00DF09B2">
        <w:t xml:space="preserve"> </w:t>
      </w:r>
      <w:r w:rsidRPr="008C53F3">
        <w:t>primerno</w:t>
      </w:r>
      <w:r w:rsidR="00DF09B2">
        <w:t xml:space="preserve"> </w:t>
      </w:r>
      <w:r w:rsidRPr="008C53F3">
        <w:t>vlažen.</w:t>
      </w:r>
      <w:r w:rsidR="00DF09B2">
        <w:t xml:space="preserve"> </w:t>
      </w:r>
      <w:r w:rsidRPr="008C53F3">
        <w:t>Čiščenje</w:t>
      </w:r>
      <w:r w:rsidR="00DF09B2">
        <w:t xml:space="preserve"> </w:t>
      </w:r>
      <w:r w:rsidRPr="008C53F3">
        <w:t>odpadnega</w:t>
      </w:r>
      <w:r w:rsidR="00DF09B2">
        <w:t xml:space="preserve"> </w:t>
      </w:r>
      <w:r w:rsidRPr="008C53F3">
        <w:t>zraka</w:t>
      </w:r>
      <w:r w:rsidR="00DF09B2">
        <w:t xml:space="preserve"> </w:t>
      </w:r>
      <w:r w:rsidRPr="008C53F3">
        <w:t>poteka</w:t>
      </w:r>
      <w:r w:rsidR="00DF09B2">
        <w:t xml:space="preserve"> </w:t>
      </w:r>
      <w:r w:rsidRPr="008C53F3">
        <w:t>tako</w:t>
      </w:r>
      <w:r w:rsidR="00DF09B2">
        <w:t xml:space="preserve">, da </w:t>
      </w:r>
      <w:r w:rsidRPr="008C53F3">
        <w:t>se</w:t>
      </w:r>
      <w:r w:rsidR="00DF09B2">
        <w:t xml:space="preserve"> </w:t>
      </w:r>
      <w:r w:rsidRPr="008C53F3">
        <w:t>ves</w:t>
      </w:r>
      <w:r w:rsidR="00DF09B2">
        <w:t xml:space="preserve"> </w:t>
      </w:r>
      <w:r w:rsidRPr="008C53F3">
        <w:t>odpadni</w:t>
      </w:r>
      <w:r w:rsidR="00DF09B2">
        <w:t xml:space="preserve"> </w:t>
      </w:r>
      <w:r w:rsidRPr="008C53F3">
        <w:t>zrak</w:t>
      </w:r>
      <w:r w:rsidR="00DF09B2">
        <w:t xml:space="preserve"> </w:t>
      </w:r>
      <w:r w:rsidRPr="008C53F3">
        <w:t>iz</w:t>
      </w:r>
      <w:r w:rsidR="00DF09B2">
        <w:t xml:space="preserve"> </w:t>
      </w:r>
      <w:r w:rsidRPr="008C53F3">
        <w:t>notranjosti</w:t>
      </w:r>
      <w:r w:rsidR="00DF09B2">
        <w:t xml:space="preserve"> </w:t>
      </w:r>
      <w:r w:rsidRPr="008C53F3">
        <w:t>obrata,</w:t>
      </w:r>
      <w:r w:rsidR="00DF09B2">
        <w:t xml:space="preserve"> </w:t>
      </w:r>
      <w:r w:rsidRPr="008C53F3">
        <w:t>še</w:t>
      </w:r>
      <w:r w:rsidR="00DF09B2">
        <w:t xml:space="preserve"> </w:t>
      </w:r>
      <w:r w:rsidRPr="008C53F3">
        <w:t>posebej</w:t>
      </w:r>
      <w:r w:rsidR="00DF09B2">
        <w:t xml:space="preserve"> </w:t>
      </w:r>
      <w:r w:rsidRPr="008C53F3">
        <w:t>pa</w:t>
      </w:r>
      <w:r w:rsidR="00DF09B2">
        <w:t xml:space="preserve"> </w:t>
      </w:r>
      <w:r w:rsidRPr="008C53F3">
        <w:t>odpadni</w:t>
      </w:r>
      <w:r w:rsidR="00DF09B2">
        <w:t xml:space="preserve"> </w:t>
      </w:r>
      <w:r w:rsidRPr="008C53F3">
        <w:t>zrak</w:t>
      </w:r>
      <w:r w:rsidR="00DF09B2">
        <w:t xml:space="preserve">, ki </w:t>
      </w:r>
      <w:r w:rsidRPr="008C53F3">
        <w:t>nastane</w:t>
      </w:r>
      <w:r w:rsidR="00DF09B2">
        <w:t xml:space="preserve"> </w:t>
      </w:r>
      <w:r w:rsidRPr="008C53F3">
        <w:t>pri</w:t>
      </w:r>
      <w:r w:rsidR="00DF09B2">
        <w:t xml:space="preserve"> </w:t>
      </w:r>
      <w:r w:rsidRPr="008C53F3">
        <w:t>procesiranju</w:t>
      </w:r>
      <w:r w:rsidR="00DF09B2">
        <w:t xml:space="preserve"> </w:t>
      </w:r>
      <w:r w:rsidRPr="008C53F3">
        <w:t>klavnih</w:t>
      </w:r>
      <w:r w:rsidR="00DF09B2">
        <w:t xml:space="preserve"> </w:t>
      </w:r>
      <w:r w:rsidRPr="008C53F3">
        <w:t>odpadkov</w:t>
      </w:r>
      <w:r w:rsidR="00DF09B2">
        <w:t xml:space="preserve"> </w:t>
      </w:r>
      <w:r w:rsidRPr="008C53F3">
        <w:t>v</w:t>
      </w:r>
      <w:r w:rsidR="00DF09B2">
        <w:t xml:space="preserve"> </w:t>
      </w:r>
      <w:proofErr w:type="spellStart"/>
      <w:r w:rsidRPr="008C53F3">
        <w:t>destruktorjih</w:t>
      </w:r>
      <w:proofErr w:type="spellEnd"/>
      <w:r w:rsidR="00DF09B2">
        <w:t xml:space="preserve"> </w:t>
      </w:r>
      <w:r w:rsidRPr="008C53F3">
        <w:t>in</w:t>
      </w:r>
      <w:r w:rsidR="00DF09B2">
        <w:t xml:space="preserve"> </w:t>
      </w:r>
      <w:r w:rsidRPr="008C53F3">
        <w:t>drugih</w:t>
      </w:r>
      <w:r w:rsidR="00DF09B2">
        <w:t xml:space="preserve"> </w:t>
      </w:r>
      <w:r w:rsidRPr="008C53F3">
        <w:t>postopkih</w:t>
      </w:r>
      <w:r w:rsidR="00DF09B2">
        <w:t xml:space="preserve"> </w:t>
      </w:r>
      <w:r w:rsidRPr="008C53F3">
        <w:t>proizvodnje,</w:t>
      </w:r>
      <w:r w:rsidR="00DF09B2">
        <w:t xml:space="preserve"> </w:t>
      </w:r>
      <w:r w:rsidRPr="008C53F3">
        <w:t>s</w:t>
      </w:r>
      <w:r w:rsidR="00DF09B2">
        <w:t xml:space="preserve"> </w:t>
      </w:r>
      <w:r w:rsidRPr="008C53F3">
        <w:t>pomočjo</w:t>
      </w:r>
      <w:r w:rsidR="00DF09B2">
        <w:t xml:space="preserve"> </w:t>
      </w:r>
      <w:r w:rsidRPr="008C53F3">
        <w:t>ventilatorja</w:t>
      </w:r>
      <w:r w:rsidR="00DF09B2">
        <w:t xml:space="preserve">, ki </w:t>
      </w:r>
      <w:r w:rsidRPr="008C53F3">
        <w:t>v</w:t>
      </w:r>
      <w:r w:rsidR="00DF09B2">
        <w:t xml:space="preserve"> </w:t>
      </w:r>
      <w:r w:rsidRPr="008C53F3">
        <w:t>celotnem</w:t>
      </w:r>
      <w:r w:rsidR="00DF09B2">
        <w:t xml:space="preserve"> </w:t>
      </w:r>
      <w:r w:rsidRPr="008C53F3">
        <w:t>obratu</w:t>
      </w:r>
      <w:r w:rsidR="00DF09B2">
        <w:t xml:space="preserve"> </w:t>
      </w:r>
      <w:r w:rsidRPr="008C53F3">
        <w:t>ustvarja</w:t>
      </w:r>
      <w:r w:rsidR="00DF09B2">
        <w:t xml:space="preserve"> </w:t>
      </w:r>
      <w:r w:rsidRPr="008C53F3">
        <w:t>podtlak,</w:t>
      </w:r>
      <w:r w:rsidR="00DF09B2">
        <w:t xml:space="preserve"> </w:t>
      </w:r>
      <w:r w:rsidRPr="008C53F3">
        <w:t>izsesava</w:t>
      </w:r>
      <w:r w:rsidR="00DF09B2">
        <w:t xml:space="preserve"> </w:t>
      </w:r>
      <w:r w:rsidRPr="008C53F3">
        <w:t>v</w:t>
      </w:r>
      <w:r w:rsidR="00DF09B2">
        <w:t xml:space="preserve"> </w:t>
      </w:r>
      <w:r w:rsidRPr="008C53F3">
        <w:t>bioreaktor.</w:t>
      </w:r>
      <w:r w:rsidR="00DF09B2">
        <w:t xml:space="preserve"> </w:t>
      </w:r>
      <w:r w:rsidRPr="008C53F3">
        <w:t>Ta</w:t>
      </w:r>
      <w:r w:rsidR="00DF09B2">
        <w:t xml:space="preserve"> </w:t>
      </w:r>
      <w:r w:rsidRPr="008C53F3">
        <w:t>je</w:t>
      </w:r>
      <w:r w:rsidR="00DF09B2">
        <w:t xml:space="preserve"> </w:t>
      </w:r>
      <w:r w:rsidRPr="008C53F3">
        <w:t>napolnjen</w:t>
      </w:r>
      <w:r w:rsidR="00DF09B2">
        <w:t xml:space="preserve"> </w:t>
      </w:r>
      <w:r w:rsidRPr="008C53F3">
        <w:t>z</w:t>
      </w:r>
      <w:r w:rsidR="00DF09B2">
        <w:t xml:space="preserve"> </w:t>
      </w:r>
      <w:r w:rsidRPr="008C53F3">
        <w:t>anorganskim</w:t>
      </w:r>
      <w:r w:rsidR="00DF09B2">
        <w:t xml:space="preserve"> </w:t>
      </w:r>
      <w:r w:rsidRPr="008C53F3">
        <w:t>polnilom</w:t>
      </w:r>
      <w:r w:rsidR="00DF09B2">
        <w:t xml:space="preserve"> </w:t>
      </w:r>
      <w:r w:rsidRPr="008C53F3">
        <w:t>(vulkanski</w:t>
      </w:r>
      <w:r w:rsidR="00DF09B2">
        <w:t xml:space="preserve"> </w:t>
      </w:r>
      <w:r w:rsidRPr="008C53F3">
        <w:t>kamni).</w:t>
      </w:r>
      <w:r w:rsidR="00DF09B2">
        <w:t xml:space="preserve"> </w:t>
      </w:r>
      <w:r w:rsidRPr="008C53F3">
        <w:t>Z</w:t>
      </w:r>
      <w:r w:rsidR="00DF09B2">
        <w:t xml:space="preserve"> </w:t>
      </w:r>
      <w:r w:rsidRPr="008C53F3">
        <w:t>mikroorganizmi</w:t>
      </w:r>
      <w:r w:rsidR="00DF09B2">
        <w:t xml:space="preserve"> </w:t>
      </w:r>
      <w:r w:rsidRPr="008C53F3">
        <w:t>(</w:t>
      </w:r>
      <w:proofErr w:type="spellStart"/>
      <w:r w:rsidRPr="008C53F3">
        <w:t>kemolitotrofne</w:t>
      </w:r>
      <w:proofErr w:type="spellEnd"/>
      <w:r w:rsidR="00DF09B2">
        <w:t xml:space="preserve"> </w:t>
      </w:r>
      <w:r w:rsidRPr="008C53F3">
        <w:t>bakterije)</w:t>
      </w:r>
      <w:r w:rsidR="00DF09B2">
        <w:t xml:space="preserve"> </w:t>
      </w:r>
      <w:r w:rsidRPr="008C53F3">
        <w:t>poteka</w:t>
      </w:r>
      <w:r w:rsidR="00DF09B2">
        <w:t xml:space="preserve"> </w:t>
      </w:r>
      <w:r w:rsidRPr="008C53F3">
        <w:t>oksidacija</w:t>
      </w:r>
      <w:r w:rsidR="00DF09B2">
        <w:t xml:space="preserve"> </w:t>
      </w:r>
      <w:r w:rsidRPr="008C53F3">
        <w:t>žveplovih</w:t>
      </w:r>
      <w:r w:rsidR="00DF09B2">
        <w:t xml:space="preserve"> </w:t>
      </w:r>
      <w:r w:rsidRPr="008C53F3">
        <w:t>in</w:t>
      </w:r>
      <w:r w:rsidR="00DF09B2">
        <w:t xml:space="preserve"> </w:t>
      </w:r>
      <w:r w:rsidRPr="008C53F3">
        <w:t>dušikovih</w:t>
      </w:r>
      <w:r w:rsidR="00DF09B2">
        <w:t xml:space="preserve"> </w:t>
      </w:r>
      <w:r w:rsidRPr="008C53F3">
        <w:t>spojin.</w:t>
      </w:r>
      <w:r w:rsidR="00DF09B2">
        <w:t xml:space="preserve"> </w:t>
      </w:r>
      <w:r w:rsidRPr="008C53F3">
        <w:t>Bakterije</w:t>
      </w:r>
      <w:r w:rsidR="00DF09B2">
        <w:t xml:space="preserve"> </w:t>
      </w:r>
      <w:r w:rsidRPr="008C53F3">
        <w:t>kot</w:t>
      </w:r>
      <w:r w:rsidR="00DF09B2">
        <w:t xml:space="preserve"> </w:t>
      </w:r>
      <w:r w:rsidRPr="008C53F3">
        <w:t>vir</w:t>
      </w:r>
      <w:r w:rsidR="00DF09B2">
        <w:t xml:space="preserve"> </w:t>
      </w:r>
      <w:r w:rsidRPr="008C53F3">
        <w:t>ogljika</w:t>
      </w:r>
      <w:r w:rsidR="00DF09B2">
        <w:t xml:space="preserve"> </w:t>
      </w:r>
      <w:r w:rsidRPr="008C53F3">
        <w:t>uporabljajo</w:t>
      </w:r>
      <w:r w:rsidR="00DF09B2">
        <w:t xml:space="preserve"> </w:t>
      </w:r>
      <w:r w:rsidRPr="008C53F3">
        <w:t>ogljikov</w:t>
      </w:r>
      <w:r w:rsidR="00DF09B2">
        <w:t xml:space="preserve"> </w:t>
      </w:r>
      <w:r w:rsidRPr="008C53F3">
        <w:t>dioksid</w:t>
      </w:r>
      <w:r w:rsidR="00DF09B2">
        <w:t xml:space="preserve"> </w:t>
      </w:r>
      <w:r w:rsidRPr="008C53F3">
        <w:t>iz</w:t>
      </w:r>
      <w:r w:rsidR="00DF09B2">
        <w:t xml:space="preserve"> </w:t>
      </w:r>
      <w:r w:rsidRPr="008C53F3">
        <w:t>zraka.</w:t>
      </w:r>
      <w:r w:rsidR="00DF09B2">
        <w:t xml:space="preserve"> </w:t>
      </w:r>
      <w:r w:rsidRPr="008C53F3">
        <w:t>Iz</w:t>
      </w:r>
      <w:r w:rsidR="00DF09B2">
        <w:t xml:space="preserve"> </w:t>
      </w:r>
      <w:r w:rsidRPr="008C53F3">
        <w:t>bioreaktorja</w:t>
      </w:r>
      <w:r w:rsidR="00DF09B2">
        <w:t xml:space="preserve"> </w:t>
      </w:r>
      <w:r w:rsidRPr="008C53F3">
        <w:t>potuje</w:t>
      </w:r>
      <w:r w:rsidR="00DF09B2">
        <w:t xml:space="preserve"> </w:t>
      </w:r>
      <w:r w:rsidRPr="008C53F3">
        <w:t>odpadni</w:t>
      </w:r>
      <w:r w:rsidR="00DF09B2">
        <w:t xml:space="preserve"> </w:t>
      </w:r>
      <w:r w:rsidRPr="008C53F3">
        <w:t>zrak</w:t>
      </w:r>
      <w:r w:rsidR="00DF09B2">
        <w:t xml:space="preserve"> </w:t>
      </w:r>
      <w:r w:rsidRPr="008C53F3">
        <w:t>v</w:t>
      </w:r>
      <w:r w:rsidR="00DF09B2">
        <w:t xml:space="preserve"> </w:t>
      </w:r>
      <w:r w:rsidRPr="008C53F3">
        <w:t>dvostopenjski</w:t>
      </w:r>
      <w:r w:rsidR="00DF09B2">
        <w:t xml:space="preserve"> </w:t>
      </w:r>
      <w:proofErr w:type="spellStart"/>
      <w:r w:rsidRPr="008C53F3">
        <w:t>pralnik</w:t>
      </w:r>
      <w:proofErr w:type="spellEnd"/>
      <w:r w:rsidRPr="008C53F3">
        <w:t>,</w:t>
      </w:r>
      <w:r w:rsidR="00DF09B2">
        <w:t xml:space="preserve"> </w:t>
      </w:r>
      <w:r w:rsidRPr="008C53F3">
        <w:t>kjer</w:t>
      </w:r>
      <w:r w:rsidR="00DF09B2">
        <w:t xml:space="preserve"> </w:t>
      </w:r>
      <w:r w:rsidRPr="008C53F3">
        <w:t>zrak</w:t>
      </w:r>
      <w:r w:rsidR="00DF09B2">
        <w:t xml:space="preserve"> </w:t>
      </w:r>
      <w:r w:rsidRPr="008C53F3">
        <w:t>s</w:t>
      </w:r>
      <w:r w:rsidR="00DF09B2">
        <w:t xml:space="preserve"> </w:t>
      </w:r>
      <w:r w:rsidRPr="008C53F3">
        <w:t>pršenjem</w:t>
      </w:r>
      <w:r w:rsidR="00DF09B2">
        <w:t xml:space="preserve"> </w:t>
      </w:r>
      <w:r w:rsidRPr="008C53F3">
        <w:t>vode</w:t>
      </w:r>
      <w:r w:rsidR="00DF09B2">
        <w:t xml:space="preserve"> </w:t>
      </w:r>
      <w:r w:rsidRPr="008C53F3">
        <w:t>skozi</w:t>
      </w:r>
      <w:r w:rsidR="00DF09B2">
        <w:t xml:space="preserve"> </w:t>
      </w:r>
      <w:r w:rsidRPr="008C53F3">
        <w:t>šobe</w:t>
      </w:r>
      <w:r w:rsidR="00DF09B2">
        <w:t xml:space="preserve"> </w:t>
      </w:r>
      <w:r w:rsidRPr="008C53F3">
        <w:t>z</w:t>
      </w:r>
      <w:r w:rsidR="00DF09B2">
        <w:t xml:space="preserve"> </w:t>
      </w:r>
      <w:r w:rsidRPr="008C53F3">
        <w:t>določenim</w:t>
      </w:r>
      <w:r w:rsidR="00DF09B2">
        <w:t xml:space="preserve"> </w:t>
      </w:r>
      <w:r w:rsidRPr="008C53F3">
        <w:t>pritiskom</w:t>
      </w:r>
      <w:r w:rsidR="00DF09B2">
        <w:t xml:space="preserve"> </w:t>
      </w:r>
      <w:r w:rsidRPr="008C53F3">
        <w:t>iz</w:t>
      </w:r>
      <w:r w:rsidR="00DF09B2">
        <w:t xml:space="preserve"> </w:t>
      </w:r>
      <w:r w:rsidRPr="008C53F3">
        <w:t>odpadnega</w:t>
      </w:r>
      <w:r w:rsidR="00DF09B2">
        <w:t xml:space="preserve"> </w:t>
      </w:r>
      <w:r w:rsidRPr="008C53F3">
        <w:t>zraka</w:t>
      </w:r>
      <w:r w:rsidR="00DF09B2">
        <w:t xml:space="preserve"> </w:t>
      </w:r>
      <w:r w:rsidRPr="008C53F3">
        <w:t>odstrani</w:t>
      </w:r>
      <w:r w:rsidR="00DF09B2">
        <w:t xml:space="preserve"> </w:t>
      </w:r>
      <w:r w:rsidRPr="008C53F3">
        <w:t>manjše</w:t>
      </w:r>
      <w:r w:rsidR="00DF09B2">
        <w:t xml:space="preserve"> </w:t>
      </w:r>
      <w:r w:rsidRPr="008C53F3">
        <w:t>delce</w:t>
      </w:r>
      <w:r w:rsidR="00DF09B2">
        <w:t xml:space="preserve"> </w:t>
      </w:r>
      <w:r w:rsidRPr="008C53F3">
        <w:t>in</w:t>
      </w:r>
      <w:r w:rsidR="00DF09B2">
        <w:t xml:space="preserve"> </w:t>
      </w:r>
      <w:r w:rsidRPr="008C53F3">
        <w:t>ga</w:t>
      </w:r>
      <w:r w:rsidR="00DF09B2">
        <w:t xml:space="preserve"> </w:t>
      </w:r>
      <w:r w:rsidRPr="008C53F3">
        <w:t>obenem</w:t>
      </w:r>
      <w:r w:rsidR="00DF09B2">
        <w:t xml:space="preserve"> </w:t>
      </w:r>
      <w:r w:rsidRPr="008C53F3">
        <w:t>navlaži.</w:t>
      </w:r>
      <w:r w:rsidR="00DF09B2">
        <w:t xml:space="preserve"> </w:t>
      </w:r>
      <w:r w:rsidRPr="008C53F3">
        <w:t>Vodne</w:t>
      </w:r>
      <w:r w:rsidR="00DF09B2">
        <w:t xml:space="preserve"> </w:t>
      </w:r>
      <w:r w:rsidRPr="008C53F3">
        <w:t>kapljice</w:t>
      </w:r>
      <w:r w:rsidR="00DF09B2">
        <w:t xml:space="preserve"> </w:t>
      </w:r>
      <w:r w:rsidRPr="008C53F3">
        <w:t>se</w:t>
      </w:r>
      <w:r w:rsidR="00DF09B2">
        <w:t xml:space="preserve"> </w:t>
      </w:r>
      <w:r w:rsidRPr="008C53F3">
        <w:t>ujamejo</w:t>
      </w:r>
      <w:r w:rsidR="00DF09B2">
        <w:t xml:space="preserve"> </w:t>
      </w:r>
      <w:r w:rsidRPr="008C53F3">
        <w:t>na</w:t>
      </w:r>
      <w:r w:rsidR="00DF09B2">
        <w:t xml:space="preserve"> </w:t>
      </w:r>
      <w:r w:rsidRPr="008C53F3">
        <w:t>posebnem</w:t>
      </w:r>
      <w:r w:rsidR="00DF09B2">
        <w:t xml:space="preserve"> </w:t>
      </w:r>
      <w:r w:rsidRPr="008C53F3">
        <w:t>filtru</w:t>
      </w:r>
      <w:r w:rsidR="00DF09B2">
        <w:t xml:space="preserve"> </w:t>
      </w:r>
      <w:r w:rsidRPr="008C53F3">
        <w:t>v</w:t>
      </w:r>
      <w:r w:rsidR="00DF09B2">
        <w:t xml:space="preserve"> </w:t>
      </w:r>
      <w:r w:rsidRPr="008C53F3">
        <w:t>pršni</w:t>
      </w:r>
      <w:r w:rsidR="00DF09B2">
        <w:t xml:space="preserve"> </w:t>
      </w:r>
      <w:r w:rsidRPr="008C53F3">
        <w:t>komori,</w:t>
      </w:r>
      <w:r w:rsidR="00DF09B2">
        <w:t xml:space="preserve"> </w:t>
      </w:r>
      <w:r w:rsidRPr="008C53F3">
        <w:t>ustrezno</w:t>
      </w:r>
      <w:r w:rsidR="00DF09B2">
        <w:t xml:space="preserve"> </w:t>
      </w:r>
      <w:r w:rsidRPr="008C53F3">
        <w:t>navlažen</w:t>
      </w:r>
      <w:r w:rsidR="00DF09B2">
        <w:t xml:space="preserve"> </w:t>
      </w:r>
      <w:r w:rsidRPr="008C53F3">
        <w:t>zrak</w:t>
      </w:r>
      <w:r w:rsidR="00DF09B2">
        <w:t xml:space="preserve"> </w:t>
      </w:r>
      <w:r w:rsidRPr="008C53F3">
        <w:t>pa</w:t>
      </w:r>
      <w:r w:rsidR="00DF09B2">
        <w:t xml:space="preserve"> </w:t>
      </w:r>
      <w:r w:rsidRPr="008C53F3">
        <w:t>potuje</w:t>
      </w:r>
      <w:r w:rsidR="00DF09B2">
        <w:t xml:space="preserve"> </w:t>
      </w:r>
      <w:r w:rsidRPr="008C53F3">
        <w:t>v</w:t>
      </w:r>
      <w:r w:rsidR="00DF09B2">
        <w:t xml:space="preserve"> </w:t>
      </w:r>
      <w:proofErr w:type="spellStart"/>
      <w:r w:rsidRPr="008C53F3">
        <w:t>biofilter</w:t>
      </w:r>
      <w:proofErr w:type="spellEnd"/>
      <w:r w:rsidRPr="008C53F3">
        <w:t>.</w:t>
      </w:r>
      <w:r w:rsidR="00DF09B2">
        <w:t xml:space="preserve"> </w:t>
      </w:r>
      <w:r w:rsidRPr="008C53F3">
        <w:t>Ta</w:t>
      </w:r>
      <w:r w:rsidR="00DF09B2">
        <w:t xml:space="preserve"> </w:t>
      </w:r>
      <w:r w:rsidRPr="008C53F3">
        <w:t>je</w:t>
      </w:r>
      <w:r w:rsidR="00DF09B2">
        <w:t xml:space="preserve"> </w:t>
      </w:r>
      <w:r w:rsidRPr="008C53F3">
        <w:t>zgrajen</w:t>
      </w:r>
      <w:r w:rsidR="00DF09B2">
        <w:t xml:space="preserve"> </w:t>
      </w:r>
      <w:r w:rsidRPr="008C53F3">
        <w:t>iz</w:t>
      </w:r>
      <w:r w:rsidR="00DF09B2">
        <w:t xml:space="preserve"> </w:t>
      </w:r>
      <w:r w:rsidRPr="008C53F3">
        <w:t>dveh</w:t>
      </w:r>
      <w:r w:rsidR="00DF09B2">
        <w:t xml:space="preserve"> </w:t>
      </w:r>
      <w:r w:rsidRPr="008C53F3">
        <w:t>plasti</w:t>
      </w:r>
      <w:r w:rsidR="00DF09B2">
        <w:t xml:space="preserve"> </w:t>
      </w:r>
      <w:r w:rsidRPr="008C53F3">
        <w:t>grobo</w:t>
      </w:r>
      <w:r w:rsidR="00DF09B2">
        <w:t xml:space="preserve"> </w:t>
      </w:r>
      <w:r w:rsidRPr="008C53F3">
        <w:t>narezanega</w:t>
      </w:r>
      <w:r w:rsidR="00DF09B2">
        <w:t xml:space="preserve"> </w:t>
      </w:r>
      <w:r w:rsidRPr="008C53F3">
        <w:t>in</w:t>
      </w:r>
      <w:r w:rsidR="00DF09B2">
        <w:t xml:space="preserve"> </w:t>
      </w:r>
      <w:r w:rsidRPr="008C53F3">
        <w:t>zdrobljenega</w:t>
      </w:r>
      <w:r w:rsidR="00DF09B2">
        <w:t xml:space="preserve"> </w:t>
      </w:r>
      <w:r w:rsidRPr="008C53F3">
        <w:t>ter</w:t>
      </w:r>
      <w:r w:rsidR="00DF09B2">
        <w:t xml:space="preserve"> </w:t>
      </w:r>
      <w:r w:rsidRPr="008C53F3">
        <w:t>rahlo</w:t>
      </w:r>
      <w:r w:rsidR="00DF09B2">
        <w:t xml:space="preserve"> </w:t>
      </w:r>
      <w:r w:rsidRPr="008C53F3">
        <w:t>kompostiranega</w:t>
      </w:r>
      <w:r w:rsidR="00DF09B2">
        <w:t xml:space="preserve"> </w:t>
      </w:r>
      <w:proofErr w:type="spellStart"/>
      <w:r w:rsidRPr="008C53F3">
        <w:t>korenovca</w:t>
      </w:r>
      <w:proofErr w:type="spellEnd"/>
      <w:r w:rsidR="00DF09B2">
        <w:t xml:space="preserve">, ki </w:t>
      </w:r>
      <w:r w:rsidRPr="008C53F3">
        <w:t>je</w:t>
      </w:r>
      <w:r w:rsidR="00DF09B2">
        <w:t xml:space="preserve"> </w:t>
      </w:r>
      <w:r w:rsidRPr="008C53F3">
        <w:t>v</w:t>
      </w:r>
      <w:r w:rsidR="00DF09B2">
        <w:t xml:space="preserve"> </w:t>
      </w:r>
      <w:r w:rsidRPr="008C53F3">
        <w:t>glavnem</w:t>
      </w:r>
      <w:r w:rsidR="00DF09B2">
        <w:t xml:space="preserve"> </w:t>
      </w:r>
      <w:r w:rsidRPr="008C53F3">
        <w:t>iz</w:t>
      </w:r>
      <w:r w:rsidR="00DF09B2">
        <w:t xml:space="preserve"> </w:t>
      </w:r>
      <w:r w:rsidRPr="008C53F3">
        <w:t>korenin</w:t>
      </w:r>
      <w:r w:rsidR="00DF09B2">
        <w:t xml:space="preserve"> </w:t>
      </w:r>
      <w:r w:rsidRPr="008C53F3">
        <w:t>lesa</w:t>
      </w:r>
      <w:r w:rsidR="00DF09B2">
        <w:t xml:space="preserve"> </w:t>
      </w:r>
      <w:r w:rsidRPr="008C53F3">
        <w:t>iglavcev</w:t>
      </w:r>
      <w:r w:rsidR="00DF09B2">
        <w:t xml:space="preserve"> </w:t>
      </w:r>
      <w:r w:rsidRPr="008C53F3">
        <w:t>in</w:t>
      </w:r>
      <w:r w:rsidR="00DF09B2">
        <w:t xml:space="preserve"> </w:t>
      </w:r>
      <w:r w:rsidRPr="008C53F3">
        <w:t>listavcev.</w:t>
      </w:r>
      <w:r w:rsidR="00DF09B2">
        <w:t xml:space="preserve"> </w:t>
      </w:r>
      <w:r w:rsidRPr="008C53F3">
        <w:t>Na</w:t>
      </w:r>
      <w:r w:rsidR="00DF09B2">
        <w:t xml:space="preserve"> </w:t>
      </w:r>
      <w:r w:rsidRPr="008C53F3">
        <w:t>vrhu</w:t>
      </w:r>
      <w:r w:rsidR="00DF09B2">
        <w:t xml:space="preserve"> </w:t>
      </w:r>
      <w:r w:rsidRPr="008C53F3">
        <w:t>je</w:t>
      </w:r>
      <w:r w:rsidR="00DF09B2">
        <w:t xml:space="preserve"> </w:t>
      </w:r>
      <w:r w:rsidRPr="008C53F3">
        <w:t>še</w:t>
      </w:r>
      <w:r w:rsidR="00DF09B2">
        <w:t xml:space="preserve"> </w:t>
      </w:r>
      <w:r w:rsidRPr="008C53F3">
        <w:t>tretji</w:t>
      </w:r>
      <w:r w:rsidR="00DF09B2">
        <w:t xml:space="preserve"> </w:t>
      </w:r>
      <w:r w:rsidRPr="008C53F3">
        <w:t>sloj</w:t>
      </w:r>
      <w:r w:rsidR="00DF09B2">
        <w:t xml:space="preserve"> </w:t>
      </w:r>
      <w:r w:rsidRPr="008C53F3">
        <w:t>iz</w:t>
      </w:r>
      <w:r w:rsidR="00DF09B2">
        <w:t xml:space="preserve"> </w:t>
      </w:r>
      <w:r w:rsidRPr="008C53F3">
        <w:t>kokosovih</w:t>
      </w:r>
      <w:r w:rsidR="00DF09B2">
        <w:t xml:space="preserve"> </w:t>
      </w:r>
      <w:r w:rsidRPr="008C53F3">
        <w:t>in</w:t>
      </w:r>
      <w:r w:rsidR="00DF09B2">
        <w:t xml:space="preserve"> </w:t>
      </w:r>
      <w:proofErr w:type="spellStart"/>
      <w:r w:rsidRPr="008C53F3">
        <w:t>šotinih</w:t>
      </w:r>
      <w:proofErr w:type="spellEnd"/>
      <w:r w:rsidR="00DF09B2">
        <w:t xml:space="preserve"> </w:t>
      </w:r>
      <w:r w:rsidRPr="008C53F3">
        <w:t>vlaken.</w:t>
      </w:r>
      <w:r w:rsidR="00DF09B2">
        <w:t xml:space="preserve"> </w:t>
      </w:r>
      <w:r w:rsidRPr="008C53F3">
        <w:t>V</w:t>
      </w:r>
      <w:r w:rsidR="00DF09B2">
        <w:t xml:space="preserve"> </w:t>
      </w:r>
      <w:proofErr w:type="spellStart"/>
      <w:r w:rsidRPr="008C53F3">
        <w:t>biofiltru</w:t>
      </w:r>
      <w:proofErr w:type="spellEnd"/>
      <w:r w:rsidR="00DF09B2">
        <w:t xml:space="preserve"> </w:t>
      </w:r>
      <w:r w:rsidRPr="008C53F3">
        <w:t>se</w:t>
      </w:r>
      <w:r w:rsidR="00DF09B2">
        <w:t xml:space="preserve"> </w:t>
      </w:r>
      <w:r w:rsidRPr="008C53F3">
        <w:t>med</w:t>
      </w:r>
      <w:r w:rsidR="00DF09B2">
        <w:t xml:space="preserve"> </w:t>
      </w:r>
      <w:r w:rsidRPr="008C53F3">
        <w:t>temi</w:t>
      </w:r>
      <w:r w:rsidR="00DF09B2">
        <w:t xml:space="preserve"> </w:t>
      </w:r>
      <w:r w:rsidRPr="008C53F3">
        <w:t>plastmi</w:t>
      </w:r>
      <w:r w:rsidR="00DF09B2">
        <w:t xml:space="preserve"> </w:t>
      </w:r>
      <w:r w:rsidRPr="008C53F3">
        <w:t>korenin</w:t>
      </w:r>
      <w:r w:rsidR="00DF09B2">
        <w:t xml:space="preserve"> </w:t>
      </w:r>
      <w:r w:rsidRPr="008C53F3">
        <w:t>in</w:t>
      </w:r>
      <w:r w:rsidR="00DF09B2">
        <w:t xml:space="preserve"> </w:t>
      </w:r>
      <w:r w:rsidRPr="008C53F3">
        <w:t>kokosovih</w:t>
      </w:r>
      <w:r w:rsidR="00DF09B2">
        <w:t xml:space="preserve"> </w:t>
      </w:r>
      <w:r w:rsidRPr="008C53F3">
        <w:t>ter</w:t>
      </w:r>
      <w:r w:rsidR="00DF09B2">
        <w:t xml:space="preserve"> </w:t>
      </w:r>
      <w:proofErr w:type="spellStart"/>
      <w:r w:rsidRPr="008C53F3">
        <w:t>šotinih</w:t>
      </w:r>
      <w:proofErr w:type="spellEnd"/>
      <w:r w:rsidR="00DF09B2">
        <w:t xml:space="preserve"> </w:t>
      </w:r>
      <w:r w:rsidRPr="008C53F3">
        <w:t>vlaken</w:t>
      </w:r>
      <w:r w:rsidR="00DF09B2">
        <w:t xml:space="preserve"> </w:t>
      </w:r>
      <w:r w:rsidRPr="008C53F3">
        <w:t>nahajajo</w:t>
      </w:r>
      <w:r w:rsidR="00DF09B2">
        <w:t xml:space="preserve"> </w:t>
      </w:r>
      <w:r w:rsidRPr="008C53F3">
        <w:t>mikroorganizmi</w:t>
      </w:r>
      <w:r w:rsidR="00DF09B2">
        <w:t>, ki s s</w:t>
      </w:r>
      <w:r w:rsidRPr="008C53F3">
        <w:t>vojim</w:t>
      </w:r>
      <w:r w:rsidR="00DF09B2">
        <w:t xml:space="preserve"> </w:t>
      </w:r>
      <w:r w:rsidRPr="008C53F3">
        <w:t>metabolizmom</w:t>
      </w:r>
      <w:r w:rsidR="00DF09B2">
        <w:t xml:space="preserve"> </w:t>
      </w:r>
      <w:r w:rsidRPr="008C53F3">
        <w:t>iz</w:t>
      </w:r>
      <w:r w:rsidR="00DF09B2">
        <w:t xml:space="preserve"> </w:t>
      </w:r>
      <w:r w:rsidRPr="008C53F3">
        <w:t>zraka</w:t>
      </w:r>
      <w:r w:rsidR="00DF09B2">
        <w:t xml:space="preserve"> </w:t>
      </w:r>
      <w:r w:rsidRPr="008C53F3">
        <w:t>odstranjujejo</w:t>
      </w:r>
      <w:r w:rsidR="00DF09B2">
        <w:t xml:space="preserve"> </w:t>
      </w:r>
      <w:r w:rsidRPr="008C53F3">
        <w:t>nezaželene</w:t>
      </w:r>
      <w:r w:rsidR="00DF09B2">
        <w:t xml:space="preserve"> </w:t>
      </w:r>
      <w:r w:rsidRPr="008C53F3">
        <w:t>vonjave</w:t>
      </w:r>
      <w:r w:rsidR="00DF09B2">
        <w:t xml:space="preserve"> </w:t>
      </w:r>
      <w:r w:rsidRPr="008C53F3">
        <w:t>in</w:t>
      </w:r>
      <w:r w:rsidR="00DF09B2">
        <w:t xml:space="preserve"> </w:t>
      </w:r>
      <w:r w:rsidRPr="008C53F3">
        <w:t>majhne</w:t>
      </w:r>
      <w:r w:rsidR="00DF09B2">
        <w:t xml:space="preserve"> </w:t>
      </w:r>
      <w:r w:rsidRPr="008C53F3">
        <w:t>delce,</w:t>
      </w:r>
      <w:r w:rsidR="00DF09B2">
        <w:t xml:space="preserve"> </w:t>
      </w:r>
      <w:r w:rsidRPr="008C53F3">
        <w:t>tako</w:t>
      </w:r>
      <w:r w:rsidR="00DF09B2">
        <w:t xml:space="preserve"> </w:t>
      </w:r>
      <w:r w:rsidRPr="008C53F3">
        <w:t>je</w:t>
      </w:r>
      <w:r w:rsidR="00DF09B2">
        <w:t xml:space="preserve"> </w:t>
      </w:r>
      <w:r w:rsidRPr="008C53F3">
        <w:t>na</w:t>
      </w:r>
      <w:r w:rsidR="00DF09B2">
        <w:t xml:space="preserve"> </w:t>
      </w:r>
      <w:r w:rsidRPr="008C53F3">
        <w:t>izhodu</w:t>
      </w:r>
      <w:r w:rsidR="00DF09B2">
        <w:t xml:space="preserve"> </w:t>
      </w:r>
      <w:r w:rsidRPr="008C53F3">
        <w:t>iz</w:t>
      </w:r>
      <w:r w:rsidR="00DF09B2">
        <w:t xml:space="preserve"> </w:t>
      </w:r>
      <w:proofErr w:type="spellStart"/>
      <w:r w:rsidRPr="008C53F3">
        <w:t>biofiltra</w:t>
      </w:r>
      <w:proofErr w:type="spellEnd"/>
      <w:r w:rsidR="00DF09B2">
        <w:t xml:space="preserve"> </w:t>
      </w:r>
      <w:r w:rsidRPr="008C53F3">
        <w:t>čist</w:t>
      </w:r>
      <w:r w:rsidR="00DF09B2">
        <w:t xml:space="preserve"> </w:t>
      </w:r>
      <w:r w:rsidRPr="008C53F3">
        <w:t>zrak.</w:t>
      </w:r>
    </w:p>
    <w:p w:rsidR="00C70881" w:rsidRPr="00E14663" w:rsidRDefault="00C70881" w:rsidP="00F24A83">
      <w:pPr>
        <w:spacing w:line="260" w:lineRule="exact"/>
        <w:rPr>
          <w:highlight w:val="yellow"/>
        </w:rPr>
      </w:pPr>
    </w:p>
    <w:p w:rsidR="00FB17D5" w:rsidRPr="008C53F3" w:rsidRDefault="00FB17D5" w:rsidP="00F24A83">
      <w:pPr>
        <w:tabs>
          <w:tab w:val="left" w:pos="567"/>
        </w:tabs>
        <w:spacing w:line="260" w:lineRule="exact"/>
      </w:pPr>
      <w:proofErr w:type="spellStart"/>
      <w:r w:rsidRPr="008C53F3">
        <w:t>9.3.a</w:t>
      </w:r>
      <w:proofErr w:type="spellEnd"/>
      <w:r w:rsidRPr="008C53F3">
        <w:tab/>
        <w:t>Pričakovani</w:t>
      </w:r>
      <w:r w:rsidR="00DF09B2">
        <w:t xml:space="preserve"> </w:t>
      </w:r>
      <w:r w:rsidRPr="008C53F3">
        <w:t>vplivi</w:t>
      </w:r>
      <w:r w:rsidR="00DF09B2">
        <w:t xml:space="preserve"> </w:t>
      </w:r>
      <w:r w:rsidRPr="008C53F3">
        <w:t>v</w:t>
      </w:r>
      <w:r w:rsidR="00DF09B2">
        <w:t xml:space="preserve"> </w:t>
      </w:r>
      <w:r w:rsidRPr="008C53F3">
        <w:t>času</w:t>
      </w:r>
      <w:r w:rsidR="00DF09B2">
        <w:t xml:space="preserve"> </w:t>
      </w:r>
      <w:r w:rsidRPr="008C53F3">
        <w:t>obratovanja</w:t>
      </w:r>
      <w:r w:rsidR="00DF09B2">
        <w:t xml:space="preserve"> </w:t>
      </w:r>
      <w:r w:rsidRPr="008C53F3">
        <w:t>in</w:t>
      </w:r>
      <w:r w:rsidR="00DF09B2">
        <w:t xml:space="preserve"> </w:t>
      </w:r>
      <w:r w:rsidRPr="008C53F3">
        <w:t>pogoji</w:t>
      </w:r>
    </w:p>
    <w:p w:rsidR="00C70881" w:rsidRPr="008C53F3" w:rsidRDefault="00C70881" w:rsidP="00F24A83">
      <w:pPr>
        <w:spacing w:line="260" w:lineRule="exact"/>
      </w:pPr>
    </w:p>
    <w:p w:rsidR="00DF09B2" w:rsidRDefault="00FB17D5" w:rsidP="00F24A83">
      <w:pPr>
        <w:spacing w:line="260" w:lineRule="exact"/>
      </w:pPr>
      <w:r w:rsidRPr="008C53F3">
        <w:t>Z</w:t>
      </w:r>
      <w:r w:rsidR="00DF09B2">
        <w:t xml:space="preserve"> </w:t>
      </w:r>
      <w:r w:rsidRPr="008C53F3">
        <w:t>nameravanimi</w:t>
      </w:r>
      <w:r w:rsidR="00DF09B2">
        <w:t xml:space="preserve"> </w:t>
      </w:r>
      <w:r w:rsidRPr="008C53F3">
        <w:t>posegi</w:t>
      </w:r>
      <w:r w:rsidR="00DF09B2">
        <w:t xml:space="preserve"> </w:t>
      </w:r>
      <w:r w:rsidRPr="008C53F3">
        <w:t>v</w:t>
      </w:r>
      <w:r w:rsidR="00DF09B2">
        <w:t xml:space="preserve"> </w:t>
      </w:r>
      <w:r w:rsidRPr="008C53F3">
        <w:t>klavnici</w:t>
      </w:r>
      <w:r w:rsidR="00DF09B2">
        <w:t xml:space="preserve"> </w:t>
      </w:r>
      <w:r w:rsidRPr="008C53F3">
        <w:t>in</w:t>
      </w:r>
      <w:r w:rsidR="00DF09B2">
        <w:t xml:space="preserve"> </w:t>
      </w:r>
      <w:r w:rsidRPr="008C53F3">
        <w:t>kafileriji</w:t>
      </w:r>
      <w:r w:rsidR="00DF09B2">
        <w:t xml:space="preserve"> </w:t>
      </w:r>
      <w:r w:rsidRPr="008C53F3">
        <w:t>ni</w:t>
      </w:r>
      <w:r w:rsidR="00DF09B2">
        <w:t xml:space="preserve"> </w:t>
      </w:r>
      <w:r w:rsidRPr="008C53F3">
        <w:t>predvidena</w:t>
      </w:r>
      <w:r w:rsidR="00DF09B2">
        <w:t xml:space="preserve"> </w:t>
      </w:r>
      <w:r w:rsidRPr="008C53F3">
        <w:t>postavitev</w:t>
      </w:r>
      <w:r w:rsidR="00DF09B2">
        <w:t xml:space="preserve"> </w:t>
      </w:r>
      <w:r w:rsidRPr="008C53F3">
        <w:t>dodatne</w:t>
      </w:r>
      <w:r w:rsidR="00DF09B2">
        <w:t xml:space="preserve"> </w:t>
      </w:r>
      <w:r w:rsidRPr="008C53F3">
        <w:t>naprave</w:t>
      </w:r>
      <w:r w:rsidR="00DF09B2">
        <w:t xml:space="preserve">, ki </w:t>
      </w:r>
      <w:r w:rsidRPr="008C53F3">
        <w:t>bi</w:t>
      </w:r>
      <w:r w:rsidR="00DF09B2">
        <w:t xml:space="preserve"> </w:t>
      </w:r>
      <w:r w:rsidRPr="008C53F3">
        <w:t>povečevala</w:t>
      </w:r>
      <w:r w:rsidR="00DF09B2">
        <w:t xml:space="preserve"> </w:t>
      </w:r>
      <w:r w:rsidRPr="008C53F3">
        <w:t>skupne</w:t>
      </w:r>
      <w:r w:rsidR="00DF09B2">
        <w:t xml:space="preserve"> </w:t>
      </w:r>
      <w:r w:rsidRPr="008C53F3">
        <w:t>emisije</w:t>
      </w:r>
      <w:r w:rsidR="00DF09B2">
        <w:t xml:space="preserve"> </w:t>
      </w:r>
      <w:r w:rsidRPr="008C53F3">
        <w:t>snovi</w:t>
      </w:r>
      <w:r w:rsidR="00DF09B2">
        <w:t xml:space="preserve"> </w:t>
      </w:r>
      <w:r w:rsidRPr="008C53F3">
        <w:t>v</w:t>
      </w:r>
      <w:r w:rsidR="00DF09B2">
        <w:t xml:space="preserve"> </w:t>
      </w:r>
      <w:r w:rsidRPr="008C53F3">
        <w:t>zrak.</w:t>
      </w:r>
      <w:r w:rsidR="00DF09B2">
        <w:t xml:space="preserve"> </w:t>
      </w:r>
      <w:r w:rsidRPr="008C53F3">
        <w:t>S</w:t>
      </w:r>
      <w:r w:rsidR="00DF09B2">
        <w:t xml:space="preserve"> </w:t>
      </w:r>
      <w:r w:rsidRPr="008C53F3">
        <w:t>spremembo</w:t>
      </w:r>
      <w:r w:rsidR="00DF09B2">
        <w:t xml:space="preserve"> </w:t>
      </w:r>
      <w:r w:rsidRPr="008C53F3">
        <w:t>se</w:t>
      </w:r>
      <w:r w:rsidR="00DF09B2">
        <w:t xml:space="preserve"> </w:t>
      </w:r>
      <w:r w:rsidRPr="008C53F3">
        <w:t>število</w:t>
      </w:r>
      <w:r w:rsidR="00DF09B2">
        <w:t xml:space="preserve"> </w:t>
      </w:r>
      <w:r w:rsidRPr="008C53F3">
        <w:t>virov</w:t>
      </w:r>
      <w:r w:rsidR="00DF09B2">
        <w:t xml:space="preserve"> </w:t>
      </w:r>
      <w:r w:rsidRPr="008C53F3">
        <w:t>za</w:t>
      </w:r>
      <w:r w:rsidR="00DF09B2">
        <w:t xml:space="preserve"> </w:t>
      </w:r>
      <w:r w:rsidRPr="008C53F3">
        <w:t>dodatni</w:t>
      </w:r>
      <w:r w:rsidR="00DF09B2">
        <w:t xml:space="preserve"> </w:t>
      </w:r>
      <w:r w:rsidRPr="008C53F3">
        <w:t>izpust</w:t>
      </w:r>
      <w:r w:rsidR="00DF09B2">
        <w:t xml:space="preserve"> </w:t>
      </w:r>
      <w:r w:rsidRPr="008C53F3">
        <w:t>ne</w:t>
      </w:r>
      <w:r w:rsidR="00DF09B2">
        <w:t xml:space="preserve"> </w:t>
      </w:r>
      <w:r w:rsidRPr="008C53F3">
        <w:t>povečuje.</w:t>
      </w:r>
      <w:r w:rsidR="00DF09B2">
        <w:t xml:space="preserve"> </w:t>
      </w:r>
      <w:r w:rsidRPr="008C53F3">
        <w:t>Vir</w:t>
      </w:r>
      <w:r w:rsidR="00DF09B2">
        <w:t xml:space="preserve"> </w:t>
      </w:r>
      <w:r w:rsidRPr="008C53F3">
        <w:t>emisij</w:t>
      </w:r>
      <w:r w:rsidR="00DF09B2">
        <w:t xml:space="preserve"> </w:t>
      </w:r>
      <w:r w:rsidRPr="008C53F3">
        <w:t>bo</w:t>
      </w:r>
      <w:r w:rsidR="00DF09B2">
        <w:t xml:space="preserve"> </w:t>
      </w:r>
      <w:r w:rsidRPr="008C53F3">
        <w:t>tako</w:t>
      </w:r>
      <w:r w:rsidR="00DF09B2">
        <w:t xml:space="preserve"> </w:t>
      </w:r>
      <w:r w:rsidRPr="008C53F3">
        <w:t>v</w:t>
      </w:r>
      <w:r w:rsidR="00DF09B2">
        <w:t xml:space="preserve"> </w:t>
      </w:r>
      <w:r w:rsidRPr="008C53F3">
        <w:t>veliki</w:t>
      </w:r>
      <w:r w:rsidR="00DF09B2">
        <w:t xml:space="preserve"> </w:t>
      </w:r>
      <w:r w:rsidRPr="008C53F3">
        <w:t>večini</w:t>
      </w:r>
      <w:r w:rsidR="00DF09B2">
        <w:t xml:space="preserve"> </w:t>
      </w:r>
      <w:r w:rsidRPr="008C53F3">
        <w:t>še</w:t>
      </w:r>
      <w:r w:rsidR="00DF09B2">
        <w:t xml:space="preserve"> </w:t>
      </w:r>
      <w:r w:rsidRPr="008C53F3">
        <w:t>vedno</w:t>
      </w:r>
      <w:r w:rsidR="00DF09B2">
        <w:t xml:space="preserve"> </w:t>
      </w:r>
      <w:r w:rsidRPr="008C53F3">
        <w:t>parni</w:t>
      </w:r>
      <w:r w:rsidR="00DF09B2">
        <w:t xml:space="preserve"> </w:t>
      </w:r>
      <w:r w:rsidRPr="008C53F3">
        <w:t>kotel</w:t>
      </w:r>
      <w:r w:rsidR="00DF09B2">
        <w:t xml:space="preserve"> </w:t>
      </w:r>
      <w:r w:rsidRPr="008C53F3">
        <w:t>K1.</w:t>
      </w:r>
      <w:r w:rsidR="00DF09B2">
        <w:t xml:space="preserve"> </w:t>
      </w:r>
      <w:r w:rsidRPr="008C53F3">
        <w:t>Koncentracije</w:t>
      </w:r>
      <w:r w:rsidR="00DF09B2">
        <w:t xml:space="preserve"> </w:t>
      </w:r>
      <w:r w:rsidRPr="008C53F3">
        <w:t>snovi</w:t>
      </w:r>
      <w:r w:rsidR="00DF09B2">
        <w:t xml:space="preserve"> </w:t>
      </w:r>
      <w:r w:rsidRPr="008C53F3">
        <w:t>v</w:t>
      </w:r>
      <w:r w:rsidR="00DF09B2">
        <w:t xml:space="preserve"> </w:t>
      </w:r>
      <w:r w:rsidRPr="008C53F3">
        <w:t>odpadnih</w:t>
      </w:r>
      <w:r w:rsidR="00DF09B2">
        <w:t xml:space="preserve"> </w:t>
      </w:r>
      <w:r w:rsidRPr="008C53F3">
        <w:t>plinih</w:t>
      </w:r>
      <w:r w:rsidR="00DF09B2">
        <w:t xml:space="preserve"> </w:t>
      </w:r>
      <w:r w:rsidRPr="008C53F3">
        <w:t>iz</w:t>
      </w:r>
      <w:r w:rsidR="00DF09B2">
        <w:t xml:space="preserve"> </w:t>
      </w:r>
      <w:r w:rsidRPr="008C53F3">
        <w:t>ostalih</w:t>
      </w:r>
      <w:r w:rsidR="00DF09B2">
        <w:t xml:space="preserve"> </w:t>
      </w:r>
      <w:r w:rsidRPr="008C53F3">
        <w:t>izpustov</w:t>
      </w:r>
      <w:r w:rsidR="00DF09B2">
        <w:t xml:space="preserve"> </w:t>
      </w:r>
      <w:r w:rsidRPr="008C53F3">
        <w:t>(dizel</w:t>
      </w:r>
      <w:r w:rsidR="00DF09B2">
        <w:t xml:space="preserve"> </w:t>
      </w:r>
      <w:r w:rsidRPr="008C53F3">
        <w:t>agregat)</w:t>
      </w:r>
      <w:r w:rsidR="00DF09B2">
        <w:t xml:space="preserve"> </w:t>
      </w:r>
      <w:r w:rsidRPr="008C53F3">
        <w:t>ostanejo</w:t>
      </w:r>
      <w:r w:rsidR="00DF09B2">
        <w:t xml:space="preserve"> </w:t>
      </w:r>
      <w:r w:rsidRPr="008C53F3">
        <w:t>podobni</w:t>
      </w:r>
      <w:r w:rsidR="00DF09B2">
        <w:t xml:space="preserve"> </w:t>
      </w:r>
      <w:r w:rsidRPr="008C53F3">
        <w:t>sedanjim.</w:t>
      </w:r>
      <w:r w:rsidR="00DF09B2">
        <w:t xml:space="preserve"> </w:t>
      </w:r>
      <w:r w:rsidRPr="008C53F3">
        <w:t>Vhodne</w:t>
      </w:r>
      <w:r w:rsidR="00DF09B2">
        <w:t xml:space="preserve"> </w:t>
      </w:r>
      <w:r w:rsidRPr="008C53F3">
        <w:t>surovine</w:t>
      </w:r>
      <w:r w:rsidR="00DF09B2">
        <w:t xml:space="preserve"> </w:t>
      </w:r>
      <w:r w:rsidRPr="008C53F3">
        <w:t>bodo</w:t>
      </w:r>
      <w:r w:rsidR="00DF09B2">
        <w:t xml:space="preserve"> </w:t>
      </w:r>
      <w:r w:rsidRPr="008C53F3">
        <w:t>enake,</w:t>
      </w:r>
      <w:r w:rsidR="00DF09B2">
        <w:t xml:space="preserve"> </w:t>
      </w:r>
      <w:r w:rsidRPr="008C53F3">
        <w:t>zato</w:t>
      </w:r>
      <w:r w:rsidR="00DF09B2">
        <w:t xml:space="preserve"> </w:t>
      </w:r>
      <w:r w:rsidRPr="008C53F3">
        <w:t>bodo</w:t>
      </w:r>
      <w:r w:rsidR="00DF09B2">
        <w:t xml:space="preserve"> </w:t>
      </w:r>
      <w:r w:rsidRPr="008C53F3">
        <w:t>tudi</w:t>
      </w:r>
      <w:r w:rsidR="00DF09B2">
        <w:t xml:space="preserve"> </w:t>
      </w:r>
      <w:r w:rsidRPr="008C53F3">
        <w:t>sestave</w:t>
      </w:r>
      <w:r w:rsidR="00DF09B2">
        <w:t xml:space="preserve"> </w:t>
      </w:r>
      <w:r w:rsidRPr="008C53F3">
        <w:t>odp</w:t>
      </w:r>
      <w:r w:rsidR="00B25A0D" w:rsidRPr="008C53F3">
        <w:t>adnih</w:t>
      </w:r>
      <w:r w:rsidR="00DF09B2">
        <w:t xml:space="preserve"> </w:t>
      </w:r>
      <w:r w:rsidR="00B25A0D" w:rsidRPr="008C53F3">
        <w:t>plinov</w:t>
      </w:r>
      <w:r w:rsidR="00DF09B2">
        <w:t xml:space="preserve"> </w:t>
      </w:r>
      <w:r w:rsidR="00B25A0D" w:rsidRPr="008C53F3">
        <w:t>enake</w:t>
      </w:r>
      <w:r w:rsidR="00DF09B2">
        <w:t xml:space="preserve"> </w:t>
      </w:r>
      <w:r w:rsidR="00B25A0D" w:rsidRPr="008C53F3">
        <w:t>kot</w:t>
      </w:r>
      <w:r w:rsidR="00DF09B2">
        <w:t xml:space="preserve"> </w:t>
      </w:r>
      <w:r w:rsidR="00B25A0D" w:rsidRPr="008C53F3">
        <w:t>do</w:t>
      </w:r>
      <w:r w:rsidR="00DF09B2">
        <w:t xml:space="preserve"> </w:t>
      </w:r>
      <w:r w:rsidR="00B25A0D" w:rsidRPr="008C53F3">
        <w:t>sedaj,</w:t>
      </w:r>
      <w:r w:rsidR="00DF09B2">
        <w:t xml:space="preserve"> </w:t>
      </w:r>
      <w:r w:rsidR="00B25A0D" w:rsidRPr="008C53F3">
        <w:t>zato</w:t>
      </w:r>
      <w:r w:rsidR="00DF09B2">
        <w:t xml:space="preserve"> </w:t>
      </w:r>
      <w:r w:rsidRPr="008C53F3">
        <w:t>ni</w:t>
      </w:r>
      <w:r w:rsidR="00DF09B2">
        <w:t xml:space="preserve"> </w:t>
      </w:r>
      <w:r w:rsidRPr="008C53F3">
        <w:t>pričakovati</w:t>
      </w:r>
      <w:r w:rsidR="00DF09B2">
        <w:t xml:space="preserve"> </w:t>
      </w:r>
      <w:r w:rsidRPr="008C53F3">
        <w:t>bistvenih</w:t>
      </w:r>
      <w:r w:rsidR="00DF09B2">
        <w:t xml:space="preserve"> </w:t>
      </w:r>
      <w:r w:rsidRPr="008C53F3">
        <w:t>sprememb</w:t>
      </w:r>
      <w:r w:rsidR="00DF09B2">
        <w:t xml:space="preserve"> </w:t>
      </w:r>
      <w:r w:rsidRPr="008C53F3">
        <w:t>vplivov</w:t>
      </w:r>
      <w:r w:rsidR="00DF09B2">
        <w:t xml:space="preserve"> </w:t>
      </w:r>
      <w:r w:rsidRPr="008C53F3">
        <w:t>vonjav</w:t>
      </w:r>
      <w:r w:rsidR="00DF09B2">
        <w:t xml:space="preserve"> </w:t>
      </w:r>
      <w:r w:rsidRPr="008C53F3">
        <w:t>na</w:t>
      </w:r>
      <w:r w:rsidR="00DF09B2">
        <w:t xml:space="preserve"> </w:t>
      </w:r>
      <w:r w:rsidRPr="008C53F3">
        <w:t>okolje.</w:t>
      </w:r>
      <w:r w:rsidR="00DF09B2">
        <w:t xml:space="preserve"> </w:t>
      </w:r>
      <w:r w:rsidRPr="008C53F3">
        <w:t>Ocenjuje</w:t>
      </w:r>
      <w:r w:rsidR="00DF09B2">
        <w:t xml:space="preserve"> </w:t>
      </w:r>
      <w:r w:rsidRPr="008C53F3">
        <w:t>se</w:t>
      </w:r>
      <w:r w:rsidR="00DF09B2">
        <w:t xml:space="preserve">, da </w:t>
      </w:r>
      <w:r w:rsidRPr="008C53F3">
        <w:t>pri</w:t>
      </w:r>
      <w:r w:rsidR="00DF09B2">
        <w:t xml:space="preserve"> </w:t>
      </w:r>
      <w:r w:rsidRPr="008C53F3">
        <w:t>polnem</w:t>
      </w:r>
      <w:r w:rsidR="00DF09B2">
        <w:t xml:space="preserve"> </w:t>
      </w:r>
      <w:r w:rsidRPr="008C53F3">
        <w:t>obratovanju</w:t>
      </w:r>
      <w:r w:rsidR="00DF09B2">
        <w:t xml:space="preserve"> </w:t>
      </w:r>
      <w:r w:rsidRPr="008C53F3">
        <w:t>industrijskih</w:t>
      </w:r>
      <w:r w:rsidR="00DF09B2">
        <w:t xml:space="preserve"> </w:t>
      </w:r>
      <w:r w:rsidRPr="008C53F3">
        <w:t>procesov</w:t>
      </w:r>
      <w:r w:rsidR="00DF09B2">
        <w:t xml:space="preserve"> </w:t>
      </w:r>
      <w:r w:rsidRPr="008C53F3">
        <w:t>v</w:t>
      </w:r>
      <w:r w:rsidR="00DF09B2">
        <w:t xml:space="preserve"> </w:t>
      </w:r>
      <w:r w:rsidRPr="008C53F3">
        <w:t>klavnici</w:t>
      </w:r>
      <w:r w:rsidR="00DF09B2">
        <w:t xml:space="preserve"> </w:t>
      </w:r>
      <w:r w:rsidRPr="008C53F3">
        <w:t>in</w:t>
      </w:r>
      <w:r w:rsidR="00DF09B2">
        <w:t xml:space="preserve"> </w:t>
      </w:r>
      <w:r w:rsidRPr="008C53F3">
        <w:t>kafileriji</w:t>
      </w:r>
      <w:r w:rsidR="00DF09B2">
        <w:t xml:space="preserve"> </w:t>
      </w:r>
      <w:r w:rsidRPr="008C53F3">
        <w:t>(skupni)</w:t>
      </w:r>
      <w:r w:rsidR="00DF09B2">
        <w:t xml:space="preserve"> </w:t>
      </w:r>
      <w:r w:rsidRPr="008C53F3">
        <w:t>masni</w:t>
      </w:r>
      <w:r w:rsidR="00DF09B2">
        <w:t xml:space="preserve"> </w:t>
      </w:r>
      <w:r w:rsidRPr="008C53F3">
        <w:t>pretoki</w:t>
      </w:r>
      <w:r w:rsidR="00DF09B2">
        <w:t xml:space="preserve"> </w:t>
      </w:r>
      <w:r w:rsidRPr="008C53F3">
        <w:t>posameznih</w:t>
      </w:r>
      <w:r w:rsidR="00DF09B2">
        <w:t xml:space="preserve"> </w:t>
      </w:r>
      <w:r w:rsidRPr="008C53F3">
        <w:t>onesnaževal</w:t>
      </w:r>
      <w:r w:rsidR="00DF09B2">
        <w:t xml:space="preserve"> </w:t>
      </w:r>
      <w:r w:rsidRPr="008C53F3">
        <w:t>ne</w:t>
      </w:r>
      <w:r w:rsidR="00DF09B2">
        <w:t xml:space="preserve"> </w:t>
      </w:r>
      <w:r w:rsidRPr="008C53F3">
        <w:t>bodo</w:t>
      </w:r>
      <w:r w:rsidR="00DF09B2">
        <w:t xml:space="preserve"> </w:t>
      </w:r>
      <w:r w:rsidRPr="008C53F3">
        <w:t>presegali</w:t>
      </w:r>
      <w:r w:rsidR="00DF09B2">
        <w:t xml:space="preserve"> </w:t>
      </w:r>
      <w:r w:rsidRPr="008C53F3">
        <w:t>mejnih</w:t>
      </w:r>
      <w:r w:rsidR="00DF09B2">
        <w:t xml:space="preserve"> </w:t>
      </w:r>
      <w:r w:rsidRPr="008C53F3">
        <w:t>vrednosti;</w:t>
      </w:r>
      <w:r w:rsidR="00DF09B2">
        <w:t xml:space="preserve"> </w:t>
      </w:r>
      <w:r w:rsidRPr="008C53F3">
        <w:t>koncentracije</w:t>
      </w:r>
      <w:r w:rsidR="00DF09B2">
        <w:t xml:space="preserve"> </w:t>
      </w:r>
      <w:r w:rsidRPr="008C53F3">
        <w:t>posameznih</w:t>
      </w:r>
      <w:r w:rsidR="00DF09B2">
        <w:t xml:space="preserve"> </w:t>
      </w:r>
      <w:r w:rsidRPr="008C53F3">
        <w:t>onesnaževal</w:t>
      </w:r>
      <w:r w:rsidR="00DF09B2">
        <w:t xml:space="preserve"> </w:t>
      </w:r>
      <w:r w:rsidRPr="008C53F3">
        <w:t>na</w:t>
      </w:r>
      <w:r w:rsidR="00DF09B2">
        <w:t xml:space="preserve"> </w:t>
      </w:r>
      <w:r w:rsidRPr="008C53F3">
        <w:t>nobenem</w:t>
      </w:r>
      <w:r w:rsidR="00DF09B2">
        <w:t xml:space="preserve"> </w:t>
      </w:r>
      <w:r w:rsidRPr="008C53F3">
        <w:t>odvodniku</w:t>
      </w:r>
      <w:r w:rsidR="00DF09B2">
        <w:t xml:space="preserve"> </w:t>
      </w:r>
      <w:r w:rsidRPr="008C53F3">
        <w:t>ne</w:t>
      </w:r>
      <w:r w:rsidR="00DF09B2">
        <w:t xml:space="preserve"> </w:t>
      </w:r>
      <w:r w:rsidRPr="008C53F3">
        <w:t>bodo</w:t>
      </w:r>
      <w:r w:rsidR="00DF09B2">
        <w:t xml:space="preserve"> </w:t>
      </w:r>
      <w:r w:rsidRPr="008C53F3">
        <w:t>presegale</w:t>
      </w:r>
      <w:r w:rsidR="00DF09B2">
        <w:t xml:space="preserve"> </w:t>
      </w:r>
      <w:r w:rsidRPr="008C53F3">
        <w:t>mejnih</w:t>
      </w:r>
      <w:r w:rsidR="00DF09B2">
        <w:t xml:space="preserve"> </w:t>
      </w:r>
      <w:r w:rsidRPr="008C53F3">
        <w:t>vrednosti;</w:t>
      </w:r>
      <w:r w:rsidR="00DF09B2">
        <w:t xml:space="preserve"> </w:t>
      </w:r>
      <w:r w:rsidRPr="008C53F3">
        <w:t>skupni</w:t>
      </w:r>
      <w:r w:rsidR="00DF09B2">
        <w:t xml:space="preserve"> </w:t>
      </w:r>
      <w:r w:rsidRPr="008C53F3">
        <w:t>masni</w:t>
      </w:r>
      <w:r w:rsidR="00DF09B2">
        <w:t xml:space="preserve"> </w:t>
      </w:r>
      <w:r w:rsidRPr="008C53F3">
        <w:t>pretoki</w:t>
      </w:r>
      <w:r w:rsidR="00DF09B2">
        <w:t xml:space="preserve"> </w:t>
      </w:r>
      <w:r w:rsidRPr="008C53F3">
        <w:t>posameznih</w:t>
      </w:r>
      <w:r w:rsidR="00DF09B2">
        <w:t xml:space="preserve"> </w:t>
      </w:r>
      <w:r w:rsidRPr="008C53F3">
        <w:t>snovi</w:t>
      </w:r>
      <w:r w:rsidR="00DF09B2">
        <w:t xml:space="preserve"> </w:t>
      </w:r>
      <w:r w:rsidRPr="008C53F3">
        <w:t>ne</w:t>
      </w:r>
      <w:r w:rsidR="00DF09B2">
        <w:t xml:space="preserve"> </w:t>
      </w:r>
      <w:r w:rsidRPr="008C53F3">
        <w:t>bodo</w:t>
      </w:r>
      <w:r w:rsidR="00DF09B2">
        <w:t xml:space="preserve"> </w:t>
      </w:r>
      <w:r w:rsidRPr="008C53F3">
        <w:t>presegali</w:t>
      </w:r>
      <w:r w:rsidR="00DF09B2">
        <w:t xml:space="preserve"> </w:t>
      </w:r>
      <w:r w:rsidRPr="008C53F3">
        <w:t>priporočenih</w:t>
      </w:r>
      <w:r w:rsidR="00DF09B2">
        <w:t xml:space="preserve"> </w:t>
      </w:r>
      <w:r w:rsidRPr="008C53F3">
        <w:t>vrednosti;</w:t>
      </w:r>
      <w:r w:rsidR="00DF09B2">
        <w:t xml:space="preserve"> </w:t>
      </w:r>
      <w:r w:rsidRPr="008C53F3">
        <w:t>obseg</w:t>
      </w:r>
      <w:r w:rsidR="00DF09B2">
        <w:t xml:space="preserve"> </w:t>
      </w:r>
      <w:r w:rsidRPr="008C53F3">
        <w:t>tovornega</w:t>
      </w:r>
      <w:r w:rsidR="00DF09B2">
        <w:t xml:space="preserve"> </w:t>
      </w:r>
      <w:r w:rsidRPr="008C53F3">
        <w:t>prometa</w:t>
      </w:r>
      <w:r w:rsidR="00DF09B2">
        <w:t xml:space="preserve"> </w:t>
      </w:r>
      <w:r w:rsidRPr="008C53F3">
        <w:t>na</w:t>
      </w:r>
      <w:r w:rsidR="00DF09B2">
        <w:t xml:space="preserve"> </w:t>
      </w:r>
      <w:r w:rsidRPr="008C53F3">
        <w:t>lokaciji</w:t>
      </w:r>
      <w:r w:rsidR="00DF09B2">
        <w:t xml:space="preserve"> </w:t>
      </w:r>
      <w:r w:rsidRPr="008C53F3">
        <w:t>se</w:t>
      </w:r>
      <w:r w:rsidR="00DF09B2">
        <w:t xml:space="preserve"> </w:t>
      </w:r>
      <w:r w:rsidRPr="008C53F3">
        <w:t>ne</w:t>
      </w:r>
      <w:r w:rsidR="00DF09B2">
        <w:t xml:space="preserve"> </w:t>
      </w:r>
      <w:r w:rsidRPr="008C53F3">
        <w:t>bo</w:t>
      </w:r>
      <w:r w:rsidR="00DF09B2">
        <w:t xml:space="preserve"> </w:t>
      </w:r>
      <w:r w:rsidRPr="008C53F3">
        <w:t>spremenil,</w:t>
      </w:r>
      <w:r w:rsidR="00DF09B2">
        <w:t xml:space="preserve"> </w:t>
      </w:r>
      <w:r w:rsidRPr="008C53F3">
        <w:t>saj</w:t>
      </w:r>
      <w:r w:rsidR="00DF09B2">
        <w:t xml:space="preserve"> </w:t>
      </w:r>
      <w:r w:rsidRPr="008C53F3">
        <w:t>se</w:t>
      </w:r>
      <w:r w:rsidR="00DF09B2">
        <w:t xml:space="preserve"> </w:t>
      </w:r>
      <w:r w:rsidRPr="008C53F3">
        <w:t>zmogljivost</w:t>
      </w:r>
      <w:r w:rsidR="00DF09B2">
        <w:t xml:space="preserve"> </w:t>
      </w:r>
      <w:r w:rsidRPr="008C53F3">
        <w:t>proizvodnje,</w:t>
      </w:r>
      <w:r w:rsidR="00DF09B2">
        <w:t xml:space="preserve"> </w:t>
      </w:r>
      <w:r w:rsidRPr="008C53F3">
        <w:t>vrste</w:t>
      </w:r>
      <w:r w:rsidR="00DF09B2">
        <w:t xml:space="preserve"> </w:t>
      </w:r>
      <w:r w:rsidRPr="008C53F3">
        <w:t>in</w:t>
      </w:r>
      <w:r w:rsidR="00DF09B2">
        <w:t xml:space="preserve"> </w:t>
      </w:r>
      <w:r w:rsidRPr="008C53F3">
        <w:t>poraba</w:t>
      </w:r>
      <w:r w:rsidR="00DF09B2">
        <w:t xml:space="preserve"> </w:t>
      </w:r>
      <w:r w:rsidRPr="008C53F3">
        <w:t>surovin</w:t>
      </w:r>
      <w:r w:rsidR="00DF09B2">
        <w:t xml:space="preserve"> </w:t>
      </w:r>
      <w:r w:rsidRPr="008C53F3">
        <w:t>ne</w:t>
      </w:r>
      <w:r w:rsidR="00DF09B2">
        <w:t xml:space="preserve"> </w:t>
      </w:r>
      <w:r w:rsidRPr="008C53F3">
        <w:t>spreminjajo.</w:t>
      </w:r>
    </w:p>
    <w:p w:rsidR="00B25A0D" w:rsidRPr="00E14663" w:rsidRDefault="00B25A0D" w:rsidP="00F24A83">
      <w:pPr>
        <w:spacing w:line="260" w:lineRule="exact"/>
        <w:rPr>
          <w:highlight w:val="green"/>
        </w:rPr>
      </w:pPr>
    </w:p>
    <w:p w:rsidR="00DF09B2" w:rsidRDefault="00B25A0D" w:rsidP="00F24A83">
      <w:pPr>
        <w:spacing w:line="260" w:lineRule="exact"/>
      </w:pPr>
      <w:r w:rsidRPr="008C53F3">
        <w:t>V</w:t>
      </w:r>
      <w:r w:rsidR="00DF09B2">
        <w:t xml:space="preserve"> </w:t>
      </w:r>
      <w:r w:rsidRPr="008C53F3">
        <w:t>prejšnji</w:t>
      </w:r>
      <w:r w:rsidR="00DF09B2">
        <w:t xml:space="preserve"> </w:t>
      </w:r>
      <w:r w:rsidRPr="008C53F3">
        <w:t>točki</w:t>
      </w:r>
      <w:r w:rsidR="00DF09B2">
        <w:t xml:space="preserve"> </w:t>
      </w:r>
      <w:r w:rsidR="00FB17D5" w:rsidRPr="008C53F3">
        <w:t>navedene</w:t>
      </w:r>
      <w:r w:rsidR="00DF09B2">
        <w:t xml:space="preserve"> </w:t>
      </w:r>
      <w:r w:rsidR="00FB17D5" w:rsidRPr="008C53F3">
        <w:t>izmerjene</w:t>
      </w:r>
      <w:r w:rsidR="00DF09B2">
        <w:t xml:space="preserve"> </w:t>
      </w:r>
      <w:r w:rsidR="00FB17D5" w:rsidRPr="008C53F3">
        <w:t>koncentracij</w:t>
      </w:r>
      <w:r w:rsidR="00840423">
        <w:t>e</w:t>
      </w:r>
      <w:r w:rsidR="00DF09B2">
        <w:t xml:space="preserve"> </w:t>
      </w:r>
      <w:r w:rsidR="00FB17D5" w:rsidRPr="008C53F3">
        <w:t>vonjav</w:t>
      </w:r>
      <w:r w:rsidR="00DF09B2">
        <w:t xml:space="preserve"> </w:t>
      </w:r>
      <w:r w:rsidR="00FB17D5" w:rsidRPr="008C53F3">
        <w:t>so</w:t>
      </w:r>
      <w:r w:rsidR="00DF09B2">
        <w:t xml:space="preserve"> </w:t>
      </w:r>
      <w:r w:rsidR="00FB17D5" w:rsidRPr="008C53F3">
        <w:t>bile</w:t>
      </w:r>
      <w:r w:rsidR="00DF09B2">
        <w:t xml:space="preserve"> </w:t>
      </w:r>
      <w:r w:rsidR="00FB17D5" w:rsidRPr="008C53F3">
        <w:t>primerjane</w:t>
      </w:r>
      <w:r w:rsidR="00DF09B2">
        <w:t xml:space="preserve"> </w:t>
      </w:r>
      <w:r w:rsidR="00FB17D5" w:rsidRPr="008C53F3">
        <w:t>z</w:t>
      </w:r>
      <w:r w:rsidR="00DF09B2">
        <w:t xml:space="preserve"> </w:t>
      </w:r>
      <w:r w:rsidR="00FB17D5" w:rsidRPr="008C53F3">
        <w:t>vrednostjo</w:t>
      </w:r>
      <w:r w:rsidR="00DF09B2">
        <w:t xml:space="preserve"> </w:t>
      </w:r>
      <w:r w:rsidR="00FB17D5" w:rsidRPr="008C53F3">
        <w:t>500</w:t>
      </w:r>
      <w:r w:rsidR="00DF09B2">
        <w:t xml:space="preserve"> </w:t>
      </w:r>
      <w:proofErr w:type="spellStart"/>
      <w:r w:rsidR="00FB17D5" w:rsidRPr="008C53F3">
        <w:t>oue</w:t>
      </w:r>
      <w:proofErr w:type="spellEnd"/>
      <w:r w:rsidR="00FB17D5" w:rsidRPr="008C53F3">
        <w:t>/m³</w:t>
      </w:r>
      <w:r w:rsidR="00DF09B2">
        <w:t xml:space="preserve">, ki </w:t>
      </w:r>
      <w:r w:rsidR="00FB17D5" w:rsidRPr="008C53F3">
        <w:t>se</w:t>
      </w:r>
      <w:r w:rsidR="00DF09B2">
        <w:t xml:space="preserve"> </w:t>
      </w:r>
      <w:r w:rsidR="00FB17D5" w:rsidRPr="008C53F3">
        <w:t>omenjajo</w:t>
      </w:r>
      <w:r w:rsidR="00DF09B2">
        <w:t xml:space="preserve"> </w:t>
      </w:r>
      <w:r w:rsidR="00FB17D5" w:rsidRPr="008C53F3">
        <w:t>v</w:t>
      </w:r>
      <w:r w:rsidR="00DF09B2">
        <w:t xml:space="preserve"> </w:t>
      </w:r>
      <w:r w:rsidR="00FB17D5" w:rsidRPr="008C53F3">
        <w:t>nemških</w:t>
      </w:r>
      <w:r w:rsidR="00DF09B2">
        <w:t xml:space="preserve"> </w:t>
      </w:r>
      <w:r w:rsidR="00FB17D5" w:rsidRPr="008C53F3">
        <w:t>smernicah</w:t>
      </w:r>
      <w:r w:rsidR="00DF09B2">
        <w:t xml:space="preserve"> </w:t>
      </w:r>
      <w:r w:rsidR="00FB17D5" w:rsidRPr="008C53F3">
        <w:t>((</w:t>
      </w:r>
      <w:proofErr w:type="spellStart"/>
      <w:r w:rsidR="00FB17D5" w:rsidRPr="008C53F3">
        <w:t>Festlegung</w:t>
      </w:r>
      <w:proofErr w:type="spellEnd"/>
      <w:r w:rsidR="00DF09B2">
        <w:t xml:space="preserve"> </w:t>
      </w:r>
      <w:proofErr w:type="spellStart"/>
      <w:r w:rsidR="00FB17D5" w:rsidRPr="008C53F3">
        <w:t>und</w:t>
      </w:r>
      <w:proofErr w:type="spellEnd"/>
      <w:r w:rsidR="00DF09B2">
        <w:t xml:space="preserve"> </w:t>
      </w:r>
      <w:proofErr w:type="spellStart"/>
      <w:r w:rsidR="00FB17D5" w:rsidRPr="008C53F3">
        <w:t>Beurteilung</w:t>
      </w:r>
      <w:proofErr w:type="spellEnd"/>
      <w:r w:rsidR="00DF09B2">
        <w:t xml:space="preserve"> </w:t>
      </w:r>
      <w:proofErr w:type="spellStart"/>
      <w:r w:rsidR="00FB17D5" w:rsidRPr="008C53F3">
        <w:t>von</w:t>
      </w:r>
      <w:proofErr w:type="spellEnd"/>
      <w:r w:rsidR="00DF09B2">
        <w:t xml:space="preserve"> </w:t>
      </w:r>
      <w:proofErr w:type="spellStart"/>
      <w:r w:rsidR="00FB17D5" w:rsidRPr="008C53F3">
        <w:t>Geruchsimmissionen</w:t>
      </w:r>
      <w:proofErr w:type="spellEnd"/>
      <w:r w:rsidR="00DF09B2">
        <w:t xml:space="preserve"> </w:t>
      </w:r>
      <w:r w:rsidR="00FB17D5" w:rsidRPr="008C53F3">
        <w:t>(GIRL)</w:t>
      </w:r>
      <w:r w:rsidR="00DF09B2">
        <w:t xml:space="preserve"> </w:t>
      </w:r>
      <w:r w:rsidR="00FB17D5" w:rsidRPr="008C53F3">
        <w:t>2008)).</w:t>
      </w:r>
      <w:r w:rsidR="00DF09B2">
        <w:t xml:space="preserve"> </w:t>
      </w:r>
      <w:r w:rsidR="00FB17D5" w:rsidRPr="008C53F3">
        <w:t>Ocenjuje</w:t>
      </w:r>
      <w:r w:rsidR="00DF09B2">
        <w:t xml:space="preserve"> </w:t>
      </w:r>
      <w:r w:rsidR="00FB17D5" w:rsidRPr="008C53F3">
        <w:t>se</w:t>
      </w:r>
      <w:r w:rsidR="00DF09B2">
        <w:t xml:space="preserve">, da </w:t>
      </w:r>
      <w:r w:rsidR="00FB17D5" w:rsidRPr="008C53F3">
        <w:t>izmerjene</w:t>
      </w:r>
      <w:r w:rsidR="00DF09B2">
        <w:t xml:space="preserve"> </w:t>
      </w:r>
      <w:r w:rsidR="00FB17D5" w:rsidRPr="008C53F3">
        <w:t>vrednosti</w:t>
      </w:r>
      <w:r w:rsidR="00DF09B2">
        <w:t xml:space="preserve"> </w:t>
      </w:r>
      <w:r w:rsidR="00FB17D5" w:rsidRPr="008C53F3">
        <w:t>na</w:t>
      </w:r>
      <w:r w:rsidR="00DF09B2">
        <w:t xml:space="preserve"> </w:t>
      </w:r>
      <w:r w:rsidR="00FB17D5" w:rsidRPr="008C53F3">
        <w:t>lokaciji</w:t>
      </w:r>
      <w:r w:rsidR="00DF09B2">
        <w:t xml:space="preserve"> </w:t>
      </w:r>
      <w:r w:rsidR="00FB17D5" w:rsidRPr="008C53F3">
        <w:t>PC</w:t>
      </w:r>
      <w:r w:rsidR="00DF09B2">
        <w:t xml:space="preserve"> </w:t>
      </w:r>
      <w:r w:rsidR="00FB17D5" w:rsidRPr="008C53F3">
        <w:t>MI</w:t>
      </w:r>
      <w:r w:rsidR="00DF09B2">
        <w:t xml:space="preserve"> </w:t>
      </w:r>
      <w:r w:rsidR="00FB17D5" w:rsidRPr="008C53F3">
        <w:t>Ptuj</w:t>
      </w:r>
      <w:r w:rsidR="00DF09B2">
        <w:t xml:space="preserve"> </w:t>
      </w:r>
      <w:r w:rsidR="00FB17D5" w:rsidRPr="008C53F3">
        <w:t>ne</w:t>
      </w:r>
      <w:r w:rsidR="00DF09B2">
        <w:t xml:space="preserve"> </w:t>
      </w:r>
      <w:r w:rsidR="00FB17D5" w:rsidRPr="008C53F3">
        <w:t>dosegajo</w:t>
      </w:r>
      <w:r w:rsidR="00DF09B2">
        <w:t xml:space="preserve"> </w:t>
      </w:r>
      <w:r w:rsidR="00FB17D5" w:rsidRPr="008C53F3">
        <w:t>niti</w:t>
      </w:r>
      <w:r w:rsidR="00DF09B2">
        <w:t xml:space="preserve"> </w:t>
      </w:r>
      <w:r w:rsidR="00FB17D5" w:rsidRPr="008C53F3">
        <w:t>3%</w:t>
      </w:r>
      <w:r w:rsidR="00DF09B2">
        <w:t xml:space="preserve"> </w:t>
      </w:r>
      <w:r w:rsidR="00FB17D5" w:rsidRPr="008C53F3">
        <w:t>zgoraj</w:t>
      </w:r>
      <w:r w:rsidR="00DF09B2">
        <w:t xml:space="preserve"> </w:t>
      </w:r>
      <w:r w:rsidR="00FB17D5" w:rsidRPr="008C53F3">
        <w:t>omenjene</w:t>
      </w:r>
      <w:r w:rsidR="00DF09B2">
        <w:t xml:space="preserve"> </w:t>
      </w:r>
      <w:r w:rsidR="00FB17D5" w:rsidRPr="008C53F3">
        <w:t>vrednosti</w:t>
      </w:r>
      <w:r w:rsidR="00DF09B2">
        <w:t xml:space="preserve"> </w:t>
      </w:r>
      <w:r w:rsidR="00FB17D5" w:rsidRPr="008C53F3">
        <w:t>(mišljeno</w:t>
      </w:r>
      <w:r w:rsidR="00DF09B2">
        <w:t xml:space="preserve"> </w:t>
      </w:r>
      <w:r w:rsidR="00FB17D5" w:rsidRPr="008C53F3">
        <w:t>500</w:t>
      </w:r>
      <w:r w:rsidR="00DF09B2">
        <w:t xml:space="preserve"> </w:t>
      </w:r>
      <w:proofErr w:type="spellStart"/>
      <w:r w:rsidR="00FB17D5" w:rsidRPr="008C53F3">
        <w:t>oue</w:t>
      </w:r>
      <w:proofErr w:type="spellEnd"/>
      <w:r w:rsidR="00FB17D5" w:rsidRPr="008C53F3">
        <w:t>/m³).</w:t>
      </w:r>
      <w:r w:rsidR="00DF09B2">
        <w:t xml:space="preserve"> </w:t>
      </w:r>
      <w:r w:rsidR="00FB17D5" w:rsidRPr="008C53F3">
        <w:t>Na</w:t>
      </w:r>
      <w:r w:rsidR="00DF09B2">
        <w:t xml:space="preserve"> </w:t>
      </w:r>
      <w:r w:rsidR="00FB17D5" w:rsidRPr="008C53F3">
        <w:t>podlagi</w:t>
      </w:r>
      <w:r w:rsidR="00DF09B2">
        <w:t xml:space="preserve"> </w:t>
      </w:r>
      <w:r w:rsidR="00FB17D5" w:rsidRPr="008C53F3">
        <w:t>izvedene</w:t>
      </w:r>
      <w:r w:rsidR="00DF09B2">
        <w:t xml:space="preserve"> </w:t>
      </w:r>
      <w:r w:rsidR="00FB17D5" w:rsidRPr="008C53F3">
        <w:t>primerjave</w:t>
      </w:r>
      <w:r w:rsidR="00DF09B2">
        <w:t xml:space="preserve"> </w:t>
      </w:r>
      <w:r w:rsidR="00FB17D5" w:rsidRPr="008C53F3">
        <w:t>s</w:t>
      </w:r>
      <w:r w:rsidR="00DF09B2">
        <w:t xml:space="preserve"> </w:t>
      </w:r>
      <w:r w:rsidR="00FB17D5" w:rsidRPr="008C53F3">
        <w:t>tujimi</w:t>
      </w:r>
      <w:r w:rsidR="00DF09B2">
        <w:t xml:space="preserve"> </w:t>
      </w:r>
      <w:r w:rsidR="00FB17D5" w:rsidRPr="008C53F3">
        <w:t>smernicami</w:t>
      </w:r>
      <w:r w:rsidR="00DF09B2">
        <w:t xml:space="preserve"> </w:t>
      </w:r>
      <w:r w:rsidR="00FB17D5" w:rsidRPr="008C53F3">
        <w:t>je</w:t>
      </w:r>
      <w:r w:rsidR="00DF09B2">
        <w:t xml:space="preserve"> </w:t>
      </w:r>
      <w:r w:rsidR="00FB17D5" w:rsidRPr="008C53F3">
        <w:t>nadalje</w:t>
      </w:r>
      <w:r w:rsidR="00DF09B2">
        <w:t xml:space="preserve"> </w:t>
      </w:r>
      <w:r w:rsidR="00FB17D5" w:rsidRPr="008C53F3">
        <w:t>ugotoviti</w:t>
      </w:r>
      <w:r w:rsidR="00DF09B2">
        <w:t xml:space="preserve">, da </w:t>
      </w:r>
      <w:r w:rsidR="00FB17D5" w:rsidRPr="008C53F3">
        <w:t>koncentracija</w:t>
      </w:r>
      <w:r w:rsidR="00DF09B2">
        <w:t xml:space="preserve"> </w:t>
      </w:r>
      <w:r w:rsidR="00FB17D5" w:rsidRPr="008C53F3">
        <w:t>vonjav</w:t>
      </w:r>
      <w:r w:rsidR="00DF09B2">
        <w:t xml:space="preserve"> </w:t>
      </w:r>
      <w:r w:rsidR="00FB17D5" w:rsidRPr="008C53F3">
        <w:t>na</w:t>
      </w:r>
      <w:r w:rsidR="00DF09B2">
        <w:t xml:space="preserve"> </w:t>
      </w:r>
      <w:r w:rsidR="00FB17D5" w:rsidRPr="008C53F3">
        <w:t>lokaciji</w:t>
      </w:r>
      <w:r w:rsidR="00DF09B2">
        <w:t xml:space="preserve"> </w:t>
      </w:r>
      <w:r w:rsidR="00FB17D5" w:rsidRPr="008C53F3">
        <w:t>PC</w:t>
      </w:r>
      <w:r w:rsidR="00DF09B2">
        <w:t xml:space="preserve"> </w:t>
      </w:r>
      <w:r w:rsidR="00FB17D5" w:rsidRPr="008C53F3">
        <w:t>MI</w:t>
      </w:r>
      <w:r w:rsidR="00DF09B2">
        <w:t xml:space="preserve"> </w:t>
      </w:r>
      <w:r w:rsidR="00FB17D5" w:rsidRPr="008C53F3">
        <w:t>Ptuj</w:t>
      </w:r>
      <w:r w:rsidR="00DF09B2">
        <w:t xml:space="preserve"> </w:t>
      </w:r>
      <w:r w:rsidR="00FB17D5" w:rsidRPr="008C53F3">
        <w:t>ni</w:t>
      </w:r>
      <w:r w:rsidR="00DF09B2">
        <w:t xml:space="preserve"> </w:t>
      </w:r>
      <w:r w:rsidR="00FB17D5" w:rsidRPr="008C53F3">
        <w:t>pomembno</w:t>
      </w:r>
      <w:r w:rsidR="00DF09B2">
        <w:t xml:space="preserve"> </w:t>
      </w:r>
      <w:r w:rsidR="00FB17D5" w:rsidRPr="008C53F3">
        <w:t>visoka</w:t>
      </w:r>
      <w:r w:rsidR="00DF09B2">
        <w:t xml:space="preserve"> </w:t>
      </w:r>
      <w:r w:rsidR="00FB17D5" w:rsidRPr="008C53F3">
        <w:t>in</w:t>
      </w:r>
      <w:r w:rsidR="00DF09B2">
        <w:t xml:space="preserve"> </w:t>
      </w:r>
      <w:r w:rsidR="00FB17D5" w:rsidRPr="008C53F3">
        <w:t>kot</w:t>
      </w:r>
      <w:r w:rsidR="00DF09B2">
        <w:t xml:space="preserve"> </w:t>
      </w:r>
      <w:r w:rsidR="00FB17D5" w:rsidRPr="008C53F3">
        <w:t>taka</w:t>
      </w:r>
      <w:r w:rsidR="00DF09B2">
        <w:t xml:space="preserve"> </w:t>
      </w:r>
      <w:r w:rsidR="00FB17D5" w:rsidRPr="008C53F3">
        <w:t>ne</w:t>
      </w:r>
      <w:r w:rsidR="00DF09B2">
        <w:t xml:space="preserve"> </w:t>
      </w:r>
      <w:r w:rsidR="00FB17D5" w:rsidRPr="008C53F3">
        <w:t>vpliva</w:t>
      </w:r>
      <w:r w:rsidR="00DF09B2">
        <w:t xml:space="preserve"> </w:t>
      </w:r>
      <w:r w:rsidR="00FB17D5" w:rsidRPr="008C53F3">
        <w:t>na</w:t>
      </w:r>
      <w:r w:rsidR="00DF09B2">
        <w:t xml:space="preserve"> </w:t>
      </w:r>
      <w:r w:rsidR="00FB17D5" w:rsidRPr="008C53F3">
        <w:t>zdravje</w:t>
      </w:r>
      <w:r w:rsidR="00DF09B2">
        <w:t xml:space="preserve"> </w:t>
      </w:r>
      <w:r w:rsidR="00FB17D5" w:rsidRPr="008C53F3">
        <w:t>in</w:t>
      </w:r>
      <w:r w:rsidR="00DF09B2">
        <w:t xml:space="preserve"> </w:t>
      </w:r>
      <w:r w:rsidR="00FB17D5" w:rsidRPr="008C53F3">
        <w:t>počutje</w:t>
      </w:r>
      <w:r w:rsidR="00DF09B2">
        <w:t xml:space="preserve"> </w:t>
      </w:r>
      <w:r w:rsidR="00FB17D5" w:rsidRPr="008C53F3">
        <w:t>ljudi,</w:t>
      </w:r>
      <w:r w:rsidR="00DF09B2">
        <w:t xml:space="preserve"> </w:t>
      </w:r>
      <w:r w:rsidR="00FB17D5" w:rsidRPr="008C53F3">
        <w:t>še</w:t>
      </w:r>
      <w:r w:rsidR="00DF09B2">
        <w:t xml:space="preserve"> </w:t>
      </w:r>
      <w:r w:rsidR="00FB17D5" w:rsidRPr="008C53F3">
        <w:t>posebej</w:t>
      </w:r>
      <w:r w:rsidR="00DF09B2">
        <w:t xml:space="preserve"> </w:t>
      </w:r>
      <w:r w:rsidR="00FB17D5" w:rsidRPr="008C53F3">
        <w:t>ob</w:t>
      </w:r>
      <w:r w:rsidR="00DF09B2">
        <w:t xml:space="preserve"> </w:t>
      </w:r>
      <w:r w:rsidR="00FB17D5" w:rsidRPr="008C53F3">
        <w:t>najbližjih</w:t>
      </w:r>
      <w:r w:rsidR="00DF09B2">
        <w:t xml:space="preserve"> </w:t>
      </w:r>
      <w:r w:rsidR="00FB17D5" w:rsidRPr="008C53F3">
        <w:t>stanovanjskih</w:t>
      </w:r>
      <w:r w:rsidR="00DF09B2">
        <w:t xml:space="preserve"> </w:t>
      </w:r>
      <w:r w:rsidR="00FB17D5" w:rsidRPr="008C53F3">
        <w:t>objektih.</w:t>
      </w:r>
    </w:p>
    <w:p w:rsidR="00B25A0D" w:rsidRPr="00E14663" w:rsidRDefault="00B25A0D" w:rsidP="00F24A83">
      <w:pPr>
        <w:spacing w:line="260" w:lineRule="exact"/>
        <w:rPr>
          <w:highlight w:val="green"/>
        </w:rPr>
      </w:pPr>
    </w:p>
    <w:p w:rsidR="00FB17D5" w:rsidRPr="008C53F3" w:rsidRDefault="00FB17D5" w:rsidP="00F24A83">
      <w:pPr>
        <w:spacing w:line="260" w:lineRule="exact"/>
      </w:pPr>
      <w:r w:rsidRPr="008C53F3">
        <w:t>Dodatna</w:t>
      </w:r>
      <w:r w:rsidR="00DF09B2">
        <w:t xml:space="preserve"> </w:t>
      </w:r>
      <w:r w:rsidRPr="008C53F3">
        <w:t>obremenitev</w:t>
      </w:r>
      <w:r w:rsidR="00DF09B2">
        <w:t xml:space="preserve"> </w:t>
      </w:r>
      <w:r w:rsidRPr="008C53F3">
        <w:t>zunanjega</w:t>
      </w:r>
      <w:r w:rsidR="00DF09B2">
        <w:t xml:space="preserve"> </w:t>
      </w:r>
      <w:r w:rsidRPr="008C53F3">
        <w:t>zraka</w:t>
      </w:r>
      <w:r w:rsidR="00DF09B2">
        <w:t xml:space="preserve">, ki </w:t>
      </w:r>
      <w:r w:rsidRPr="008C53F3">
        <w:t>bo</w:t>
      </w:r>
      <w:r w:rsidR="00DF09B2">
        <w:t xml:space="preserve"> </w:t>
      </w:r>
      <w:r w:rsidRPr="008C53F3">
        <w:t>nastala</w:t>
      </w:r>
      <w:r w:rsidR="00DF09B2">
        <w:t xml:space="preserve"> </w:t>
      </w:r>
      <w:r w:rsidRPr="008C53F3">
        <w:t>iz</w:t>
      </w:r>
      <w:r w:rsidR="00DF09B2">
        <w:t xml:space="preserve"> </w:t>
      </w:r>
      <w:r w:rsidRPr="008C53F3">
        <w:t>PC</w:t>
      </w:r>
      <w:r w:rsidR="00DF09B2">
        <w:t xml:space="preserve"> </w:t>
      </w:r>
      <w:r w:rsidRPr="008C53F3">
        <w:t>MI</w:t>
      </w:r>
      <w:r w:rsidR="00DF09B2">
        <w:t xml:space="preserve"> </w:t>
      </w:r>
      <w:r w:rsidRPr="008C53F3">
        <w:t>Ptuj,</w:t>
      </w:r>
      <w:r w:rsidR="00DF09B2">
        <w:t xml:space="preserve"> </w:t>
      </w:r>
      <w:r w:rsidRPr="008C53F3">
        <w:t>ne</w:t>
      </w:r>
      <w:r w:rsidR="00DF09B2">
        <w:t xml:space="preserve"> </w:t>
      </w:r>
      <w:r w:rsidRPr="008C53F3">
        <w:t>bo</w:t>
      </w:r>
      <w:r w:rsidR="00DF09B2">
        <w:t xml:space="preserve"> </w:t>
      </w:r>
      <w:r w:rsidRPr="008C53F3">
        <w:t>prekomerna</w:t>
      </w:r>
      <w:r w:rsidR="00DF09B2">
        <w:t xml:space="preserve"> </w:t>
      </w:r>
      <w:r w:rsidRPr="008C53F3">
        <w:t>in</w:t>
      </w:r>
      <w:r w:rsidR="00DF09B2">
        <w:t xml:space="preserve"> </w:t>
      </w:r>
      <w:r w:rsidRPr="008C53F3">
        <w:t>na</w:t>
      </w:r>
      <w:r w:rsidR="00DF09B2">
        <w:t xml:space="preserve"> </w:t>
      </w:r>
      <w:r w:rsidRPr="008C53F3">
        <w:t>celotno</w:t>
      </w:r>
      <w:r w:rsidR="00DF09B2">
        <w:t xml:space="preserve"> </w:t>
      </w:r>
      <w:r w:rsidRPr="008C53F3">
        <w:t>obremenitev</w:t>
      </w:r>
      <w:r w:rsidR="00DF09B2">
        <w:t xml:space="preserve"> </w:t>
      </w:r>
      <w:r w:rsidRPr="008C53F3">
        <w:t>zunanjega</w:t>
      </w:r>
      <w:r w:rsidR="00DF09B2">
        <w:t xml:space="preserve"> </w:t>
      </w:r>
      <w:r w:rsidRPr="008C53F3">
        <w:t>zraka</w:t>
      </w:r>
      <w:r w:rsidR="00DF09B2">
        <w:t xml:space="preserve"> </w:t>
      </w:r>
      <w:r w:rsidRPr="008C53F3">
        <w:t>na</w:t>
      </w:r>
      <w:r w:rsidR="00DF09B2">
        <w:t xml:space="preserve"> </w:t>
      </w:r>
      <w:r w:rsidRPr="008C53F3">
        <w:t>tem</w:t>
      </w:r>
      <w:r w:rsidR="00DF09B2">
        <w:t xml:space="preserve"> </w:t>
      </w:r>
      <w:r w:rsidRPr="008C53F3">
        <w:t>območju</w:t>
      </w:r>
      <w:r w:rsidR="00DF09B2">
        <w:t xml:space="preserve"> </w:t>
      </w:r>
      <w:r w:rsidRPr="008C53F3">
        <w:t>ne</w:t>
      </w:r>
      <w:r w:rsidR="00DF09B2">
        <w:t xml:space="preserve"> </w:t>
      </w:r>
      <w:r w:rsidRPr="008C53F3">
        <w:t>bo</w:t>
      </w:r>
      <w:r w:rsidR="00DF09B2">
        <w:t xml:space="preserve"> </w:t>
      </w:r>
      <w:r w:rsidRPr="008C53F3">
        <w:t>pomembno</w:t>
      </w:r>
      <w:r w:rsidR="00DF09B2">
        <w:t xml:space="preserve"> </w:t>
      </w:r>
      <w:r w:rsidRPr="008C53F3">
        <w:t>vplivala,</w:t>
      </w:r>
      <w:r w:rsidR="00DF09B2">
        <w:t xml:space="preserve"> </w:t>
      </w:r>
      <w:r w:rsidRPr="008C53F3">
        <w:t>mejne</w:t>
      </w:r>
      <w:r w:rsidR="00DF09B2">
        <w:t xml:space="preserve"> </w:t>
      </w:r>
      <w:r w:rsidRPr="008C53F3">
        <w:t>vrednosti</w:t>
      </w:r>
      <w:r w:rsidR="00DF09B2">
        <w:t xml:space="preserve"> </w:t>
      </w:r>
      <w:r w:rsidRPr="008C53F3">
        <w:t>ne</w:t>
      </w:r>
      <w:r w:rsidR="00DF09B2">
        <w:t xml:space="preserve"> </w:t>
      </w:r>
      <w:r w:rsidRPr="008C53F3">
        <w:t>bodo</w:t>
      </w:r>
      <w:r w:rsidR="00DF09B2">
        <w:t xml:space="preserve"> </w:t>
      </w:r>
      <w:r w:rsidRPr="008C53F3">
        <w:t>presežene.</w:t>
      </w:r>
    </w:p>
    <w:p w:rsidR="00B25A0D" w:rsidRPr="008C53F3" w:rsidRDefault="00B25A0D" w:rsidP="00F24A83">
      <w:pPr>
        <w:spacing w:line="260" w:lineRule="exact"/>
      </w:pPr>
    </w:p>
    <w:p w:rsidR="00FB17D5" w:rsidRPr="008C53F3" w:rsidRDefault="00FB17D5" w:rsidP="00F24A83">
      <w:pPr>
        <w:spacing w:line="260" w:lineRule="exact"/>
      </w:pPr>
      <w:r w:rsidRPr="008C53F3">
        <w:t>Upravni</w:t>
      </w:r>
      <w:r w:rsidR="00DF09B2">
        <w:t xml:space="preserve"> </w:t>
      </w:r>
      <w:r w:rsidRPr="008C53F3">
        <w:t>organ</w:t>
      </w:r>
      <w:r w:rsidR="00DF09B2">
        <w:t xml:space="preserve"> </w:t>
      </w:r>
      <w:r w:rsidR="00597D1B" w:rsidRPr="008C53F3">
        <w:t>je</w:t>
      </w:r>
      <w:r w:rsidR="00DF09B2">
        <w:t xml:space="preserve"> </w:t>
      </w:r>
      <w:r w:rsidR="00597D1B" w:rsidRPr="008C53F3">
        <w:t>v</w:t>
      </w:r>
      <w:r w:rsidR="00DF09B2">
        <w:t xml:space="preserve"> </w:t>
      </w:r>
      <w:r w:rsidR="00597D1B" w:rsidRPr="008C53F3">
        <w:t>točki</w:t>
      </w:r>
      <w:r w:rsidR="00DF09B2">
        <w:t xml:space="preserve"> </w:t>
      </w:r>
      <w:r w:rsidR="00597D1B" w:rsidRPr="008C53F3">
        <w:t>V.3.</w:t>
      </w:r>
      <w:r w:rsidR="00DF09B2">
        <w:t xml:space="preserve"> </w:t>
      </w:r>
      <w:r w:rsidR="00597D1B" w:rsidRPr="008C53F3">
        <w:t>izreka</w:t>
      </w:r>
      <w:r w:rsidR="00DF09B2">
        <w:t xml:space="preserve"> </w:t>
      </w:r>
      <w:r w:rsidR="00597D1B" w:rsidRPr="008C53F3">
        <w:t>tega</w:t>
      </w:r>
      <w:r w:rsidR="00DF09B2">
        <w:t xml:space="preserve"> </w:t>
      </w:r>
      <w:r w:rsidR="00597D1B" w:rsidRPr="008C53F3">
        <w:t>dovoljenja</w:t>
      </w:r>
      <w:r w:rsidR="00DF09B2">
        <w:t xml:space="preserve"> </w:t>
      </w:r>
      <w:r w:rsidR="00597D1B" w:rsidRPr="008C53F3">
        <w:t>določil</w:t>
      </w:r>
      <w:r w:rsidR="00DF09B2">
        <w:t xml:space="preserve"> </w:t>
      </w:r>
      <w:r w:rsidR="00597D1B" w:rsidRPr="008C53F3">
        <w:t>dodatni</w:t>
      </w:r>
      <w:r w:rsidR="00DF09B2">
        <w:t xml:space="preserve"> </w:t>
      </w:r>
      <w:r w:rsidR="00597D1B" w:rsidRPr="008C53F3">
        <w:t>omilitveni</w:t>
      </w:r>
      <w:r w:rsidR="00DF09B2">
        <w:t xml:space="preserve"> </w:t>
      </w:r>
      <w:r w:rsidR="00597D1B" w:rsidRPr="008C53F3">
        <w:t>ukrep</w:t>
      </w:r>
      <w:r w:rsidR="00DF09B2">
        <w:t xml:space="preserve"> </w:t>
      </w:r>
      <w:r w:rsidR="00597D1B" w:rsidRPr="008C53F3">
        <w:t>v</w:t>
      </w:r>
      <w:r w:rsidR="00DF09B2">
        <w:t xml:space="preserve"> </w:t>
      </w:r>
      <w:r w:rsidR="00597D1B" w:rsidRPr="008C53F3">
        <w:t>času</w:t>
      </w:r>
      <w:r w:rsidR="00DF09B2">
        <w:t xml:space="preserve"> </w:t>
      </w:r>
      <w:r w:rsidR="00597D1B" w:rsidRPr="008C53F3">
        <w:t>obratovanja</w:t>
      </w:r>
      <w:r w:rsidR="0013691D">
        <w:t>, ki</w:t>
      </w:r>
      <w:r w:rsidR="00DF09B2">
        <w:t xml:space="preserve"> </w:t>
      </w:r>
      <w:r w:rsidR="00597D1B" w:rsidRPr="008C53F3">
        <w:t>omogoča</w:t>
      </w:r>
      <w:r w:rsidR="00DF09B2">
        <w:t xml:space="preserve"> </w:t>
      </w:r>
      <w:r w:rsidR="00597D1B" w:rsidRPr="008C53F3">
        <w:t>identifikacijo</w:t>
      </w:r>
      <w:r w:rsidR="00DF09B2">
        <w:t xml:space="preserve"> </w:t>
      </w:r>
      <w:r w:rsidR="00597D1B" w:rsidRPr="008C53F3">
        <w:t>in</w:t>
      </w:r>
      <w:r w:rsidR="00DF09B2">
        <w:t xml:space="preserve"> </w:t>
      </w:r>
      <w:r w:rsidR="00597D1B" w:rsidRPr="008C53F3">
        <w:t>sanacijo</w:t>
      </w:r>
      <w:r w:rsidR="00DF09B2">
        <w:t xml:space="preserve"> </w:t>
      </w:r>
      <w:r w:rsidR="00597D1B" w:rsidRPr="008C53F3">
        <w:t>pojava</w:t>
      </w:r>
      <w:r w:rsidR="00DF09B2">
        <w:t xml:space="preserve"> </w:t>
      </w:r>
      <w:r w:rsidR="00597D1B" w:rsidRPr="008C53F3">
        <w:t>neprijetnih</w:t>
      </w:r>
      <w:r w:rsidR="00DF09B2">
        <w:t xml:space="preserve"> </w:t>
      </w:r>
      <w:r w:rsidR="00597D1B" w:rsidRPr="008C53F3">
        <w:t>vonjav</w:t>
      </w:r>
      <w:r w:rsidR="00DF09B2">
        <w:t xml:space="preserve"> </w:t>
      </w:r>
      <w:r w:rsidR="00597D1B" w:rsidRPr="008C53F3">
        <w:t>v</w:t>
      </w:r>
      <w:r w:rsidR="00DF09B2">
        <w:t xml:space="preserve"> </w:t>
      </w:r>
      <w:r w:rsidR="00597D1B" w:rsidRPr="008C53F3">
        <w:t>širši</w:t>
      </w:r>
      <w:r w:rsidR="00DF09B2">
        <w:t xml:space="preserve"> </w:t>
      </w:r>
      <w:r w:rsidR="00597D1B" w:rsidRPr="008C53F3">
        <w:t>okolici</w:t>
      </w:r>
      <w:r w:rsidR="00DF09B2">
        <w:t xml:space="preserve"> </w:t>
      </w:r>
      <w:r w:rsidR="00597D1B" w:rsidRPr="008C53F3">
        <w:t>obrata</w:t>
      </w:r>
      <w:r w:rsidR="00DF09B2">
        <w:t xml:space="preserve"> </w:t>
      </w:r>
      <w:r w:rsidR="00597D1B" w:rsidRPr="008C53F3">
        <w:t>PC</w:t>
      </w:r>
      <w:r w:rsidR="00DF09B2">
        <w:t xml:space="preserve"> </w:t>
      </w:r>
      <w:r w:rsidR="00597D1B" w:rsidRPr="008C53F3">
        <w:t>MI</w:t>
      </w:r>
      <w:r w:rsidR="00DF09B2">
        <w:t xml:space="preserve"> </w:t>
      </w:r>
      <w:r w:rsidR="00597D1B" w:rsidRPr="008C53F3">
        <w:t>Ptuj.</w:t>
      </w:r>
    </w:p>
    <w:p w:rsidR="00FB17D5" w:rsidRPr="00E14663" w:rsidRDefault="00FB17D5" w:rsidP="00F24A83">
      <w:pPr>
        <w:spacing w:line="260" w:lineRule="exact"/>
        <w:rPr>
          <w:highlight w:val="yellow"/>
        </w:rPr>
      </w:pPr>
    </w:p>
    <w:p w:rsidR="00C70881" w:rsidRPr="008C53F3" w:rsidRDefault="00C70881" w:rsidP="00F24A83">
      <w:pPr>
        <w:numPr>
          <w:ilvl w:val="1"/>
          <w:numId w:val="3"/>
        </w:numPr>
        <w:spacing w:line="260" w:lineRule="exact"/>
        <w:ind w:left="0" w:firstLine="0"/>
      </w:pPr>
      <w:r w:rsidRPr="008C53F3">
        <w:t>Varstvo</w:t>
      </w:r>
      <w:r w:rsidR="00DF09B2">
        <w:t xml:space="preserve"> </w:t>
      </w:r>
      <w:r w:rsidRPr="008C53F3">
        <w:t>pred</w:t>
      </w:r>
      <w:r w:rsidR="00DF09B2">
        <w:t xml:space="preserve"> </w:t>
      </w:r>
      <w:r w:rsidR="00FB17D5" w:rsidRPr="008C53F3">
        <w:t>okoljskimi</w:t>
      </w:r>
      <w:r w:rsidR="00DF09B2">
        <w:t xml:space="preserve"> </w:t>
      </w:r>
      <w:r w:rsidR="00FB17D5" w:rsidRPr="008C53F3">
        <w:t>nesrečami</w:t>
      </w:r>
    </w:p>
    <w:p w:rsidR="00C70881" w:rsidRPr="008C53F3" w:rsidRDefault="00C70881" w:rsidP="00F24A83">
      <w:pPr>
        <w:spacing w:line="260" w:lineRule="exact"/>
      </w:pPr>
    </w:p>
    <w:p w:rsidR="007645E9" w:rsidRPr="008C53F3" w:rsidRDefault="007645E9" w:rsidP="00F24A83">
      <w:pPr>
        <w:spacing w:line="260" w:lineRule="exact"/>
      </w:pPr>
      <w:r w:rsidRPr="008C53F3">
        <w:t>Nosilec</w:t>
      </w:r>
      <w:r w:rsidR="00DF09B2">
        <w:t xml:space="preserve"> </w:t>
      </w:r>
      <w:r w:rsidRPr="008C53F3">
        <w:t>nameravanega</w:t>
      </w:r>
      <w:r w:rsidR="00DF09B2">
        <w:t xml:space="preserve"> </w:t>
      </w:r>
      <w:r w:rsidRPr="008C53F3">
        <w:t>posega</w:t>
      </w:r>
      <w:r w:rsidR="00DF09B2">
        <w:t xml:space="preserve"> </w:t>
      </w:r>
      <w:r w:rsidR="00093009" w:rsidRPr="008C53F3">
        <w:t>razpolaga</w:t>
      </w:r>
      <w:r w:rsidR="00DF09B2">
        <w:t xml:space="preserve"> </w:t>
      </w:r>
      <w:r w:rsidR="00093009" w:rsidRPr="008C53F3">
        <w:t>z</w:t>
      </w:r>
      <w:r w:rsidR="00DF09B2">
        <w:t xml:space="preserve"> </w:t>
      </w:r>
      <w:r w:rsidR="00093009" w:rsidRPr="008C53F3">
        <w:t>ISO</w:t>
      </w:r>
      <w:r w:rsidR="00DF09B2">
        <w:t xml:space="preserve"> </w:t>
      </w:r>
      <w:r w:rsidR="00093009" w:rsidRPr="008C53F3">
        <w:t>dokumentacijo,</w:t>
      </w:r>
      <w:r w:rsidR="00DF09B2">
        <w:t xml:space="preserve"> </w:t>
      </w:r>
      <w:r w:rsidR="00093009" w:rsidRPr="008C53F3">
        <w:t>kjer</w:t>
      </w:r>
      <w:r w:rsidR="00DF09B2">
        <w:t xml:space="preserve"> </w:t>
      </w:r>
      <w:r w:rsidR="00093009" w:rsidRPr="008C53F3">
        <w:t>je</w:t>
      </w:r>
      <w:r w:rsidR="00DF09B2">
        <w:t xml:space="preserve"> </w:t>
      </w:r>
      <w:r w:rsidR="00093009" w:rsidRPr="008C53F3">
        <w:t>definiran</w:t>
      </w:r>
      <w:r w:rsidR="00DF09B2">
        <w:t xml:space="preserve"> </w:t>
      </w:r>
      <w:r w:rsidRPr="008C53F3">
        <w:t>način</w:t>
      </w:r>
      <w:r w:rsidR="00DF09B2">
        <w:t xml:space="preserve"> </w:t>
      </w:r>
      <w:r w:rsidRPr="008C53F3">
        <w:t>ravnanja</w:t>
      </w:r>
      <w:r w:rsidR="00DF09B2">
        <w:t xml:space="preserve"> </w:t>
      </w:r>
      <w:r w:rsidRPr="008C53F3">
        <w:t>v</w:t>
      </w:r>
      <w:r w:rsidR="00DF09B2">
        <w:t xml:space="preserve"> </w:t>
      </w:r>
      <w:r w:rsidRPr="008C53F3">
        <w:t>izrednih</w:t>
      </w:r>
      <w:r w:rsidR="00DF09B2">
        <w:t xml:space="preserve"> </w:t>
      </w:r>
      <w:r w:rsidRPr="008C53F3">
        <w:t>razmerah.</w:t>
      </w:r>
      <w:r w:rsidR="00DF09B2">
        <w:t xml:space="preserve"> </w:t>
      </w:r>
      <w:r w:rsidRPr="008C53F3">
        <w:t>Nezgode</w:t>
      </w:r>
      <w:r w:rsidR="00DF09B2">
        <w:t xml:space="preserve"> </w:t>
      </w:r>
      <w:r w:rsidRPr="008C53F3">
        <w:t>in</w:t>
      </w:r>
      <w:r w:rsidR="00DF09B2">
        <w:t xml:space="preserve"> </w:t>
      </w:r>
      <w:r w:rsidRPr="008C53F3">
        <w:t>poškodbe</w:t>
      </w:r>
      <w:r w:rsidR="00DF09B2">
        <w:t xml:space="preserve"> </w:t>
      </w:r>
      <w:r w:rsidRPr="008C53F3">
        <w:t>manjšega</w:t>
      </w:r>
      <w:r w:rsidR="00DF09B2">
        <w:t xml:space="preserve"> </w:t>
      </w:r>
      <w:r w:rsidRPr="008C53F3">
        <w:t>ali</w:t>
      </w:r>
      <w:r w:rsidR="00DF09B2">
        <w:t xml:space="preserve"> </w:t>
      </w:r>
      <w:r w:rsidRPr="008C53F3">
        <w:t>večjega</w:t>
      </w:r>
      <w:r w:rsidR="00DF09B2">
        <w:t xml:space="preserve"> </w:t>
      </w:r>
      <w:r w:rsidRPr="008C53F3">
        <w:t>obsega</w:t>
      </w:r>
      <w:r w:rsidR="00DF09B2">
        <w:t xml:space="preserve"> </w:t>
      </w:r>
      <w:r w:rsidRPr="008C53F3">
        <w:t>se</w:t>
      </w:r>
      <w:r w:rsidR="00DF09B2">
        <w:t xml:space="preserve"> </w:t>
      </w:r>
      <w:r w:rsidRPr="008C53F3">
        <w:t>lahko</w:t>
      </w:r>
      <w:r w:rsidR="00DF09B2">
        <w:t xml:space="preserve"> </w:t>
      </w:r>
      <w:r w:rsidRPr="008C53F3">
        <w:t>zgodijo</w:t>
      </w:r>
      <w:r w:rsidR="00DF09B2">
        <w:t xml:space="preserve"> </w:t>
      </w:r>
      <w:r w:rsidRPr="008C53F3">
        <w:t>pri</w:t>
      </w:r>
      <w:r w:rsidR="00DF09B2">
        <w:t xml:space="preserve"> </w:t>
      </w:r>
      <w:r w:rsidRPr="008C53F3">
        <w:t>internem</w:t>
      </w:r>
      <w:r w:rsidR="00DF09B2">
        <w:t xml:space="preserve"> </w:t>
      </w:r>
      <w:r w:rsidRPr="008C53F3">
        <w:t>notranjem</w:t>
      </w:r>
      <w:r w:rsidR="00DF09B2">
        <w:t xml:space="preserve"> </w:t>
      </w:r>
      <w:r w:rsidRPr="008C53F3">
        <w:t>transportu</w:t>
      </w:r>
      <w:r w:rsidR="00DF09B2">
        <w:t xml:space="preserve"> </w:t>
      </w:r>
      <w:r w:rsidRPr="008C53F3">
        <w:t>nevarnih</w:t>
      </w:r>
      <w:r w:rsidR="00DF09B2">
        <w:t xml:space="preserve"> </w:t>
      </w:r>
      <w:r w:rsidRPr="008C53F3">
        <w:t>kemikalij</w:t>
      </w:r>
      <w:r w:rsidR="00DF09B2">
        <w:t xml:space="preserve"> </w:t>
      </w:r>
      <w:r w:rsidRPr="008C53F3">
        <w:t>iz</w:t>
      </w:r>
      <w:r w:rsidR="00DF09B2">
        <w:t xml:space="preserve"> </w:t>
      </w:r>
      <w:r w:rsidRPr="008C53F3">
        <w:t>skladišča</w:t>
      </w:r>
      <w:r w:rsidR="00DF09B2">
        <w:t xml:space="preserve"> </w:t>
      </w:r>
      <w:r w:rsidRPr="008C53F3">
        <w:t>nevarnih</w:t>
      </w:r>
      <w:r w:rsidR="00DF09B2">
        <w:t xml:space="preserve"> </w:t>
      </w:r>
      <w:r w:rsidRPr="008C53F3">
        <w:t>kemikalij</w:t>
      </w:r>
      <w:r w:rsidR="00DF09B2">
        <w:t xml:space="preserve"> </w:t>
      </w:r>
      <w:r w:rsidRPr="008C53F3">
        <w:t>do</w:t>
      </w:r>
      <w:r w:rsidR="00DF09B2">
        <w:t xml:space="preserve"> </w:t>
      </w:r>
      <w:r w:rsidRPr="008C53F3">
        <w:t>delovnih</w:t>
      </w:r>
      <w:r w:rsidR="00DF09B2">
        <w:t xml:space="preserve"> </w:t>
      </w:r>
      <w:r w:rsidRPr="008C53F3">
        <w:t>mest</w:t>
      </w:r>
      <w:r w:rsidR="00DF09B2">
        <w:t xml:space="preserve"> </w:t>
      </w:r>
      <w:r w:rsidRPr="008C53F3">
        <w:t>in</w:t>
      </w:r>
      <w:r w:rsidR="00DF09B2">
        <w:t xml:space="preserve"> </w:t>
      </w:r>
      <w:r w:rsidRPr="008C53F3">
        <w:t>posebnih</w:t>
      </w:r>
      <w:r w:rsidR="00DF09B2">
        <w:t xml:space="preserve"> </w:t>
      </w:r>
      <w:r w:rsidRPr="008C53F3">
        <w:t>odpadkov</w:t>
      </w:r>
      <w:r w:rsidR="00DF09B2">
        <w:t xml:space="preserve"> </w:t>
      </w:r>
      <w:r w:rsidRPr="008C53F3">
        <w:t>iz</w:t>
      </w:r>
      <w:r w:rsidR="00DF09B2">
        <w:t xml:space="preserve"> </w:t>
      </w:r>
      <w:r w:rsidRPr="008C53F3">
        <w:t>delavnic</w:t>
      </w:r>
      <w:r w:rsidR="00DF09B2">
        <w:t xml:space="preserve"> </w:t>
      </w:r>
      <w:r w:rsidRPr="008C53F3">
        <w:t>v</w:t>
      </w:r>
      <w:r w:rsidR="00DF09B2">
        <w:t xml:space="preserve"> </w:t>
      </w:r>
      <w:r w:rsidRPr="008C53F3">
        <w:t>zbirališče</w:t>
      </w:r>
      <w:r w:rsidR="00DF09B2">
        <w:t xml:space="preserve"> </w:t>
      </w:r>
      <w:r w:rsidRPr="008C53F3">
        <w:t>nevarnih</w:t>
      </w:r>
      <w:r w:rsidR="00DF09B2">
        <w:t xml:space="preserve"> </w:t>
      </w:r>
      <w:r w:rsidRPr="008C53F3">
        <w:t>odpadkov,</w:t>
      </w:r>
      <w:r w:rsidR="00DF09B2">
        <w:t xml:space="preserve"> </w:t>
      </w:r>
      <w:r w:rsidRPr="008C53F3">
        <w:t>kot</w:t>
      </w:r>
      <w:r w:rsidR="00DF09B2">
        <w:t xml:space="preserve"> </w:t>
      </w:r>
      <w:r w:rsidRPr="008C53F3">
        <w:t>pri</w:t>
      </w:r>
      <w:r w:rsidR="00DF09B2">
        <w:t xml:space="preserve"> </w:t>
      </w:r>
      <w:r w:rsidRPr="008C53F3">
        <w:t>uporabi</w:t>
      </w:r>
      <w:r w:rsidR="00DF09B2">
        <w:t xml:space="preserve"> </w:t>
      </w:r>
      <w:r w:rsidRPr="008C53F3">
        <w:t>nevarnih</w:t>
      </w:r>
      <w:r w:rsidR="00DF09B2">
        <w:t xml:space="preserve"> </w:t>
      </w:r>
      <w:r w:rsidRPr="008C53F3">
        <w:t>kemikalij</w:t>
      </w:r>
      <w:r w:rsidR="00DF09B2">
        <w:t xml:space="preserve"> </w:t>
      </w:r>
      <w:r w:rsidRPr="008C53F3">
        <w:t>v</w:t>
      </w:r>
      <w:r w:rsidR="00DF09B2">
        <w:t xml:space="preserve"> </w:t>
      </w:r>
      <w:r w:rsidRPr="008C53F3">
        <w:t>proizvodnji,</w:t>
      </w:r>
      <w:r w:rsidR="00DF09B2">
        <w:t xml:space="preserve"> </w:t>
      </w:r>
      <w:r w:rsidRPr="008C53F3">
        <w:t>pri</w:t>
      </w:r>
      <w:r w:rsidR="00DF09B2">
        <w:t xml:space="preserve"> </w:t>
      </w:r>
      <w:r w:rsidRPr="008C53F3">
        <w:t>požaru,</w:t>
      </w:r>
      <w:r w:rsidR="00DF09B2">
        <w:t xml:space="preserve"> </w:t>
      </w:r>
      <w:r w:rsidRPr="008C53F3">
        <w:t>poplavah,</w:t>
      </w:r>
      <w:r w:rsidR="00DF09B2">
        <w:t xml:space="preserve"> </w:t>
      </w:r>
      <w:r w:rsidRPr="008C53F3">
        <w:t>potresih,</w:t>
      </w:r>
      <w:r w:rsidR="00DF09B2">
        <w:t xml:space="preserve"> </w:t>
      </w:r>
      <w:r w:rsidRPr="008C53F3">
        <w:t>napadu</w:t>
      </w:r>
      <w:r w:rsidR="00DF09B2">
        <w:t xml:space="preserve"> </w:t>
      </w:r>
      <w:r w:rsidRPr="008C53F3">
        <w:t>sovražnih</w:t>
      </w:r>
      <w:r w:rsidR="00DF09B2">
        <w:t xml:space="preserve"> </w:t>
      </w:r>
      <w:r w:rsidRPr="008C53F3">
        <w:t>sil</w:t>
      </w:r>
      <w:r w:rsidR="00DF09B2">
        <w:t xml:space="preserve"> </w:t>
      </w:r>
      <w:r w:rsidRPr="008C53F3">
        <w:t>(sabotaže),</w:t>
      </w:r>
      <w:r w:rsidR="00DF09B2">
        <w:t xml:space="preserve"> </w:t>
      </w:r>
      <w:r w:rsidRPr="008C53F3">
        <w:t>prašnih</w:t>
      </w:r>
      <w:r w:rsidR="00DF09B2">
        <w:t xml:space="preserve"> </w:t>
      </w:r>
      <w:r w:rsidRPr="008C53F3">
        <w:t>eksplozijah,</w:t>
      </w:r>
      <w:r w:rsidR="00DF09B2">
        <w:t xml:space="preserve"> </w:t>
      </w:r>
      <w:r w:rsidRPr="008C53F3">
        <w:t>iztekanju</w:t>
      </w:r>
      <w:r w:rsidR="00DF09B2">
        <w:t xml:space="preserve"> </w:t>
      </w:r>
      <w:proofErr w:type="spellStart"/>
      <w:r w:rsidRPr="008C53F3">
        <w:t>amoniaka</w:t>
      </w:r>
      <w:proofErr w:type="spellEnd"/>
      <w:r w:rsidRPr="008C53F3">
        <w:t>,</w:t>
      </w:r>
      <w:r w:rsidR="00DF09B2">
        <w:t xml:space="preserve"> </w:t>
      </w:r>
      <w:r w:rsidRPr="008C53F3">
        <w:t>eksplozijah</w:t>
      </w:r>
      <w:r w:rsidR="00DF09B2">
        <w:t xml:space="preserve"> </w:t>
      </w:r>
      <w:r w:rsidRPr="008C53F3">
        <w:t>plina,</w:t>
      </w:r>
      <w:r w:rsidR="00DF09B2">
        <w:t xml:space="preserve"> </w:t>
      </w:r>
      <w:r w:rsidRPr="008C53F3">
        <w:t>tekočin,</w:t>
      </w:r>
      <w:r w:rsidR="00DF09B2">
        <w:t xml:space="preserve"> </w:t>
      </w:r>
      <w:r w:rsidRPr="008C53F3">
        <w:t>zmesi.</w:t>
      </w:r>
      <w:r w:rsidR="00DF09B2">
        <w:t xml:space="preserve"> </w:t>
      </w:r>
      <w:r w:rsidRPr="008C53F3">
        <w:t>Za</w:t>
      </w:r>
      <w:r w:rsidR="00DF09B2">
        <w:t xml:space="preserve"> </w:t>
      </w:r>
      <w:r w:rsidRPr="008C53F3">
        <w:t>identifikacijo</w:t>
      </w:r>
      <w:r w:rsidR="00DF09B2">
        <w:t xml:space="preserve"> </w:t>
      </w:r>
      <w:r w:rsidRPr="008C53F3">
        <w:t>možnih</w:t>
      </w:r>
      <w:r w:rsidR="00DF09B2">
        <w:t xml:space="preserve"> </w:t>
      </w:r>
      <w:r w:rsidRPr="008C53F3">
        <w:t>nevarnosti</w:t>
      </w:r>
      <w:r w:rsidR="00DF09B2">
        <w:t xml:space="preserve"> </w:t>
      </w:r>
      <w:r w:rsidRPr="008C53F3">
        <w:t>so</w:t>
      </w:r>
      <w:r w:rsidR="00DF09B2">
        <w:t xml:space="preserve"> </w:t>
      </w:r>
      <w:r w:rsidRPr="008C53F3">
        <w:t>zadolženi</w:t>
      </w:r>
      <w:r w:rsidR="00DF09B2">
        <w:t xml:space="preserve"> </w:t>
      </w:r>
      <w:r w:rsidRPr="008C53F3">
        <w:t>svetovalec</w:t>
      </w:r>
      <w:r w:rsidR="00DF09B2">
        <w:t xml:space="preserve"> </w:t>
      </w:r>
      <w:r w:rsidRPr="008C53F3">
        <w:t>za</w:t>
      </w:r>
      <w:r w:rsidR="00DF09B2">
        <w:t xml:space="preserve"> </w:t>
      </w:r>
      <w:r w:rsidRPr="008C53F3">
        <w:t>kemikalije,</w:t>
      </w:r>
      <w:r w:rsidR="00DF09B2">
        <w:t xml:space="preserve"> </w:t>
      </w:r>
      <w:r w:rsidRPr="008C53F3">
        <w:t>procesni</w:t>
      </w:r>
      <w:r w:rsidR="00DF09B2">
        <w:t xml:space="preserve"> </w:t>
      </w:r>
      <w:r w:rsidRPr="008C53F3">
        <w:t>vodji,</w:t>
      </w:r>
      <w:r w:rsidR="00DF09B2">
        <w:t xml:space="preserve"> </w:t>
      </w:r>
      <w:r w:rsidRPr="008C53F3">
        <w:t>člani</w:t>
      </w:r>
      <w:r w:rsidR="00DF09B2">
        <w:t xml:space="preserve"> </w:t>
      </w:r>
      <w:r w:rsidRPr="008C53F3">
        <w:t>tima</w:t>
      </w:r>
      <w:r w:rsidR="00DF09B2">
        <w:t xml:space="preserve"> </w:t>
      </w:r>
      <w:r w:rsidRPr="008C53F3">
        <w:t>za</w:t>
      </w:r>
      <w:r w:rsidR="00DF09B2">
        <w:t xml:space="preserve"> </w:t>
      </w:r>
      <w:r w:rsidRPr="008C53F3">
        <w:t>okolje</w:t>
      </w:r>
      <w:r w:rsidR="00DF09B2">
        <w:t xml:space="preserve"> </w:t>
      </w:r>
      <w:r w:rsidRPr="008C53F3">
        <w:t>po</w:t>
      </w:r>
      <w:r w:rsidR="00DF09B2">
        <w:t xml:space="preserve"> </w:t>
      </w:r>
      <w:r w:rsidRPr="008C53F3">
        <w:t>posameznih</w:t>
      </w:r>
      <w:r w:rsidR="00DF09B2">
        <w:t xml:space="preserve"> </w:t>
      </w:r>
      <w:r w:rsidRPr="008C53F3">
        <w:t>PC/d.o.o.</w:t>
      </w:r>
      <w:r w:rsidR="00DF09B2">
        <w:t xml:space="preserve"> </w:t>
      </w:r>
      <w:r w:rsidRPr="008C53F3">
        <w:t>in</w:t>
      </w:r>
      <w:r w:rsidR="00DF09B2">
        <w:t xml:space="preserve"> </w:t>
      </w:r>
      <w:r w:rsidRPr="008C53F3">
        <w:t>zadolžene</w:t>
      </w:r>
      <w:r w:rsidR="00DF09B2">
        <w:t xml:space="preserve"> </w:t>
      </w:r>
      <w:r w:rsidRPr="008C53F3">
        <w:t>osebe</w:t>
      </w:r>
      <w:r w:rsidR="00DF09B2">
        <w:t xml:space="preserve"> </w:t>
      </w:r>
      <w:r w:rsidRPr="008C53F3">
        <w:t>za</w:t>
      </w:r>
      <w:r w:rsidR="00DF09B2">
        <w:t xml:space="preserve"> </w:t>
      </w:r>
      <w:r w:rsidRPr="008C53F3">
        <w:t>varnost</w:t>
      </w:r>
      <w:r w:rsidR="00DF09B2">
        <w:t xml:space="preserve"> </w:t>
      </w:r>
      <w:r w:rsidRPr="008C53F3">
        <w:t>in</w:t>
      </w:r>
      <w:r w:rsidR="00DF09B2">
        <w:t xml:space="preserve"> </w:t>
      </w:r>
      <w:r w:rsidRPr="008C53F3">
        <w:t>zdravje</w:t>
      </w:r>
      <w:r w:rsidR="00DF09B2">
        <w:t xml:space="preserve"> </w:t>
      </w:r>
      <w:r w:rsidRPr="008C53F3">
        <w:t>po</w:t>
      </w:r>
      <w:r w:rsidR="00DF09B2">
        <w:t xml:space="preserve"> </w:t>
      </w:r>
      <w:r w:rsidRPr="008C53F3">
        <w:t>posameznih</w:t>
      </w:r>
      <w:r w:rsidR="00DF09B2">
        <w:t xml:space="preserve"> </w:t>
      </w:r>
      <w:r w:rsidRPr="008C53F3">
        <w:t>PC/d.o.o.</w:t>
      </w:r>
      <w:r w:rsidR="00DF09B2">
        <w:t xml:space="preserve"> </w:t>
      </w:r>
      <w:r w:rsidRPr="008C53F3">
        <w:t>ter</w:t>
      </w:r>
      <w:r w:rsidR="00DF09B2">
        <w:t xml:space="preserve"> </w:t>
      </w:r>
      <w:r w:rsidRPr="008C53F3">
        <w:t>služba</w:t>
      </w:r>
      <w:r w:rsidR="00DF09B2">
        <w:t xml:space="preserve"> </w:t>
      </w:r>
      <w:r w:rsidRPr="008C53F3">
        <w:t>za</w:t>
      </w:r>
      <w:r w:rsidR="00DF09B2">
        <w:t xml:space="preserve"> </w:t>
      </w:r>
      <w:r w:rsidRPr="008C53F3">
        <w:t>varnost</w:t>
      </w:r>
      <w:r w:rsidR="00DF09B2">
        <w:t xml:space="preserve"> </w:t>
      </w:r>
      <w:r w:rsidRPr="008C53F3">
        <w:t>in</w:t>
      </w:r>
      <w:r w:rsidR="00DF09B2">
        <w:t xml:space="preserve"> </w:t>
      </w:r>
      <w:r w:rsidRPr="008C53F3">
        <w:t>zdravje</w:t>
      </w:r>
      <w:r w:rsidR="00DF09B2">
        <w:t xml:space="preserve"> </w:t>
      </w:r>
      <w:r w:rsidRPr="008C53F3">
        <w:t>pri</w:t>
      </w:r>
      <w:r w:rsidR="00DF09B2">
        <w:t xml:space="preserve"> </w:t>
      </w:r>
      <w:r w:rsidRPr="008C53F3">
        <w:t>delu.</w:t>
      </w:r>
    </w:p>
    <w:p w:rsidR="00597D1B" w:rsidRPr="008C53F3" w:rsidRDefault="00597D1B" w:rsidP="00F24A83">
      <w:pPr>
        <w:spacing w:line="260" w:lineRule="exact"/>
      </w:pPr>
    </w:p>
    <w:p w:rsidR="007645E9" w:rsidRPr="008C53F3" w:rsidRDefault="007645E9" w:rsidP="00F24A83">
      <w:pPr>
        <w:spacing w:line="260" w:lineRule="exact"/>
      </w:pPr>
      <w:r w:rsidRPr="008C53F3">
        <w:t>Do</w:t>
      </w:r>
      <w:r w:rsidR="00DF09B2">
        <w:t xml:space="preserve"> </w:t>
      </w:r>
      <w:r w:rsidRPr="008C53F3">
        <w:t>požara</w:t>
      </w:r>
      <w:r w:rsidR="00DF09B2">
        <w:t xml:space="preserve"> </w:t>
      </w:r>
      <w:r w:rsidRPr="008C53F3">
        <w:t>v</w:t>
      </w:r>
      <w:r w:rsidR="00DF09B2">
        <w:t xml:space="preserve"> </w:t>
      </w:r>
      <w:r w:rsidRPr="008C53F3">
        <w:t>tehnoloških</w:t>
      </w:r>
      <w:r w:rsidR="00DF09B2">
        <w:t xml:space="preserve"> </w:t>
      </w:r>
      <w:r w:rsidRPr="008C53F3">
        <w:t>postopkih</w:t>
      </w:r>
      <w:r w:rsidR="00DF09B2">
        <w:t xml:space="preserve"> </w:t>
      </w:r>
      <w:r w:rsidRPr="008C53F3">
        <w:t>in</w:t>
      </w:r>
      <w:r w:rsidR="00DF09B2">
        <w:t xml:space="preserve"> </w:t>
      </w:r>
      <w:r w:rsidRPr="008C53F3">
        <w:t>skladiščih</w:t>
      </w:r>
      <w:r w:rsidR="00DF09B2">
        <w:t xml:space="preserve"> </w:t>
      </w:r>
      <w:r w:rsidRPr="008C53F3">
        <w:t>nevarnih</w:t>
      </w:r>
      <w:r w:rsidR="00DF09B2">
        <w:t xml:space="preserve"> </w:t>
      </w:r>
      <w:r w:rsidRPr="008C53F3">
        <w:t>kemikalij</w:t>
      </w:r>
      <w:r w:rsidR="00DF09B2">
        <w:t xml:space="preserve"> </w:t>
      </w:r>
      <w:r w:rsidRPr="008C53F3">
        <w:t>podjetja</w:t>
      </w:r>
      <w:r w:rsidR="00DF09B2">
        <w:t xml:space="preserve"> </w:t>
      </w:r>
      <w:r w:rsidRPr="008C53F3">
        <w:t>lahko</w:t>
      </w:r>
      <w:r w:rsidR="00DF09B2">
        <w:t xml:space="preserve"> </w:t>
      </w:r>
      <w:r w:rsidRPr="008C53F3">
        <w:t>pride</w:t>
      </w:r>
      <w:r w:rsidR="00DF09B2">
        <w:t xml:space="preserve"> </w:t>
      </w:r>
      <w:r w:rsidRPr="008C53F3">
        <w:t>zaradi</w:t>
      </w:r>
      <w:r w:rsidR="00DF09B2">
        <w:t xml:space="preserve"> </w:t>
      </w:r>
      <w:r w:rsidRPr="008C53F3">
        <w:t>okvar</w:t>
      </w:r>
      <w:r w:rsidR="00DF09B2">
        <w:t xml:space="preserve"> </w:t>
      </w:r>
      <w:r w:rsidRPr="008C53F3">
        <w:t>na</w:t>
      </w:r>
      <w:r w:rsidR="00DF09B2">
        <w:t xml:space="preserve"> </w:t>
      </w:r>
      <w:r w:rsidRPr="008C53F3">
        <w:t>električnih</w:t>
      </w:r>
      <w:r w:rsidR="00DF09B2">
        <w:t xml:space="preserve"> </w:t>
      </w:r>
      <w:r w:rsidRPr="008C53F3">
        <w:t>inštalacijah,</w:t>
      </w:r>
      <w:r w:rsidR="00DF09B2">
        <w:t xml:space="preserve"> </w:t>
      </w:r>
      <w:r w:rsidRPr="008C53F3">
        <w:t>ob</w:t>
      </w:r>
      <w:r w:rsidR="00DF09B2">
        <w:t xml:space="preserve"> </w:t>
      </w:r>
      <w:r w:rsidRPr="008C53F3">
        <w:t>uporabi</w:t>
      </w:r>
      <w:r w:rsidR="00DF09B2">
        <w:t xml:space="preserve"> </w:t>
      </w:r>
      <w:r w:rsidRPr="008C53F3">
        <w:t>odprtega</w:t>
      </w:r>
      <w:r w:rsidR="00DF09B2">
        <w:t xml:space="preserve"> </w:t>
      </w:r>
      <w:r w:rsidRPr="008C53F3">
        <w:t>ognja</w:t>
      </w:r>
      <w:r w:rsidR="00DF09B2">
        <w:t xml:space="preserve"> </w:t>
      </w:r>
      <w:r w:rsidRPr="008C53F3">
        <w:t>ali</w:t>
      </w:r>
      <w:r w:rsidR="00DF09B2">
        <w:t xml:space="preserve"> </w:t>
      </w:r>
      <w:r w:rsidRPr="008C53F3">
        <w:t>vira</w:t>
      </w:r>
      <w:r w:rsidR="00DF09B2">
        <w:t xml:space="preserve"> </w:t>
      </w:r>
      <w:r w:rsidRPr="008C53F3">
        <w:t>vžiga</w:t>
      </w:r>
      <w:r w:rsidR="00DF09B2">
        <w:t xml:space="preserve"> </w:t>
      </w:r>
      <w:r w:rsidRPr="008C53F3">
        <w:t>v</w:t>
      </w:r>
      <w:r w:rsidR="00DF09B2">
        <w:t xml:space="preserve"> </w:t>
      </w:r>
      <w:r w:rsidRPr="008C53F3">
        <w:t>prostorih</w:t>
      </w:r>
      <w:r w:rsidR="00DF09B2">
        <w:t xml:space="preserve"> </w:t>
      </w:r>
      <w:r w:rsidRPr="008C53F3">
        <w:t>z</w:t>
      </w:r>
      <w:r w:rsidR="00DF09B2">
        <w:t xml:space="preserve"> </w:t>
      </w:r>
      <w:r w:rsidRPr="008C53F3">
        <w:t>vnetljivimi</w:t>
      </w:r>
      <w:r w:rsidR="00DF09B2">
        <w:t xml:space="preserve"> </w:t>
      </w:r>
      <w:r w:rsidRPr="008C53F3">
        <w:t>ali</w:t>
      </w:r>
      <w:r w:rsidR="00DF09B2">
        <w:t xml:space="preserve"> </w:t>
      </w:r>
      <w:r w:rsidRPr="008C53F3">
        <w:t>eksplozijskimi</w:t>
      </w:r>
      <w:r w:rsidR="00DF09B2">
        <w:t xml:space="preserve"> </w:t>
      </w:r>
      <w:r w:rsidRPr="008C53F3">
        <w:t>snovmi.</w:t>
      </w:r>
      <w:r w:rsidR="00DF09B2">
        <w:t xml:space="preserve"> </w:t>
      </w:r>
      <w:r w:rsidRPr="008C53F3">
        <w:t>Požar</w:t>
      </w:r>
      <w:r w:rsidR="00DF09B2">
        <w:t xml:space="preserve"> </w:t>
      </w:r>
      <w:r w:rsidRPr="008C53F3">
        <w:t>ali</w:t>
      </w:r>
      <w:r w:rsidR="00DF09B2">
        <w:t xml:space="preserve"> </w:t>
      </w:r>
      <w:r w:rsidR="000B3E25">
        <w:t>eksplozija</w:t>
      </w:r>
      <w:r w:rsidR="00DF09B2">
        <w:t xml:space="preserve"> </w:t>
      </w:r>
      <w:r w:rsidRPr="008C53F3">
        <w:t>lahko</w:t>
      </w:r>
      <w:r w:rsidR="00DF09B2">
        <w:t xml:space="preserve"> </w:t>
      </w:r>
      <w:r w:rsidRPr="008C53F3">
        <w:t>povzroči</w:t>
      </w:r>
      <w:r w:rsidR="00DF09B2">
        <w:t xml:space="preserve"> </w:t>
      </w:r>
      <w:r w:rsidRPr="008C53F3">
        <w:t>poškodbe</w:t>
      </w:r>
      <w:r w:rsidR="00DF09B2">
        <w:t xml:space="preserve"> </w:t>
      </w:r>
      <w:r w:rsidRPr="008C53F3">
        <w:t>embalaže</w:t>
      </w:r>
      <w:r w:rsidR="00DF09B2">
        <w:t xml:space="preserve"> </w:t>
      </w:r>
      <w:r w:rsidRPr="008C53F3">
        <w:t>z</w:t>
      </w:r>
      <w:r w:rsidR="00DF09B2">
        <w:t xml:space="preserve"> </w:t>
      </w:r>
      <w:r w:rsidRPr="008C53F3">
        <w:t>nevarnimi</w:t>
      </w:r>
      <w:r w:rsidR="00DF09B2">
        <w:t xml:space="preserve"> </w:t>
      </w:r>
      <w:r w:rsidRPr="008C53F3">
        <w:t>kemikalijami</w:t>
      </w:r>
      <w:r w:rsidR="00DF09B2">
        <w:t xml:space="preserve">, ki </w:t>
      </w:r>
      <w:r w:rsidRPr="008C53F3">
        <w:t>se</w:t>
      </w:r>
      <w:r w:rsidR="00DF09B2">
        <w:t xml:space="preserve"> </w:t>
      </w:r>
      <w:r w:rsidRPr="008C53F3">
        <w:t>sproščajo,</w:t>
      </w:r>
      <w:r w:rsidR="00DF09B2">
        <w:t xml:space="preserve"> </w:t>
      </w:r>
      <w:r w:rsidRPr="008C53F3">
        <w:t>lahko</w:t>
      </w:r>
      <w:r w:rsidR="00DF09B2">
        <w:t xml:space="preserve"> </w:t>
      </w:r>
      <w:r w:rsidRPr="008C53F3">
        <w:t>medsebojno</w:t>
      </w:r>
      <w:r w:rsidR="00DF09B2">
        <w:t xml:space="preserve"> </w:t>
      </w:r>
      <w:r w:rsidRPr="008C53F3">
        <w:t>močno</w:t>
      </w:r>
      <w:r w:rsidR="00DF09B2">
        <w:t xml:space="preserve"> </w:t>
      </w:r>
      <w:r w:rsidRPr="008C53F3">
        <w:t>eksotermno</w:t>
      </w:r>
      <w:r w:rsidR="00DF09B2">
        <w:t xml:space="preserve"> </w:t>
      </w:r>
      <w:r w:rsidRPr="008C53F3">
        <w:t>reagirajo</w:t>
      </w:r>
      <w:r w:rsidR="00DF09B2">
        <w:t xml:space="preserve"> </w:t>
      </w:r>
      <w:r w:rsidRPr="008C53F3">
        <w:t>(poveča</w:t>
      </w:r>
      <w:r w:rsidR="00DF09B2">
        <w:t xml:space="preserve"> </w:t>
      </w:r>
      <w:r w:rsidRPr="008C53F3">
        <w:t>se</w:t>
      </w:r>
      <w:r w:rsidR="00DF09B2">
        <w:t xml:space="preserve"> </w:t>
      </w:r>
      <w:r w:rsidRPr="008C53F3">
        <w:t>požarna</w:t>
      </w:r>
      <w:r w:rsidR="00DF09B2">
        <w:t xml:space="preserve"> </w:t>
      </w:r>
      <w:r w:rsidRPr="008C53F3">
        <w:t>ogroženost),</w:t>
      </w:r>
      <w:r w:rsidR="00DF09B2">
        <w:t xml:space="preserve"> </w:t>
      </w:r>
      <w:r w:rsidRPr="008C53F3">
        <w:t>pospešeno</w:t>
      </w:r>
      <w:r w:rsidR="00DF09B2">
        <w:t xml:space="preserve"> </w:t>
      </w:r>
      <w:r w:rsidRPr="008C53F3">
        <w:t>izhlapevajo,</w:t>
      </w:r>
      <w:r w:rsidR="00DF09B2">
        <w:t xml:space="preserve"> </w:t>
      </w:r>
      <w:r w:rsidRPr="008C53F3">
        <w:t>lahko</w:t>
      </w:r>
      <w:r w:rsidR="00DF09B2">
        <w:t xml:space="preserve"> </w:t>
      </w:r>
      <w:r w:rsidRPr="008C53F3">
        <w:t>se</w:t>
      </w:r>
      <w:r w:rsidR="00DF09B2">
        <w:t xml:space="preserve"> </w:t>
      </w:r>
      <w:r w:rsidRPr="008C53F3">
        <w:t>razvijajo</w:t>
      </w:r>
      <w:r w:rsidR="00DF09B2">
        <w:t xml:space="preserve"> </w:t>
      </w:r>
      <w:r w:rsidRPr="008C53F3">
        <w:t>strupeni</w:t>
      </w:r>
      <w:r w:rsidR="00DF09B2">
        <w:t xml:space="preserve"> </w:t>
      </w:r>
      <w:r w:rsidRPr="008C53F3">
        <w:t>hlapi</w:t>
      </w:r>
      <w:r w:rsidR="00DF09B2">
        <w:t xml:space="preserve"> </w:t>
      </w:r>
      <w:r w:rsidRPr="008C53F3">
        <w:t>ali</w:t>
      </w:r>
      <w:r w:rsidR="00DF09B2">
        <w:t xml:space="preserve"> </w:t>
      </w:r>
      <w:r w:rsidRPr="008C53F3">
        <w:t>plini</w:t>
      </w:r>
      <w:r w:rsidR="00DF09B2">
        <w:t xml:space="preserve"> </w:t>
      </w:r>
      <w:r w:rsidRPr="008C53F3">
        <w:t>–</w:t>
      </w:r>
      <w:r w:rsidR="00DF09B2">
        <w:t xml:space="preserve"> </w:t>
      </w:r>
      <w:r w:rsidRPr="008C53F3">
        <w:t>vsi</w:t>
      </w:r>
      <w:r w:rsidR="00DF09B2">
        <w:t xml:space="preserve"> </w:t>
      </w:r>
      <w:r w:rsidRPr="008C53F3">
        <w:t>ti</w:t>
      </w:r>
      <w:r w:rsidR="00DF09B2">
        <w:t xml:space="preserve"> </w:t>
      </w:r>
      <w:r w:rsidRPr="008C53F3">
        <w:t>pojavi</w:t>
      </w:r>
      <w:r w:rsidR="00DF09B2">
        <w:t xml:space="preserve"> </w:t>
      </w:r>
      <w:r w:rsidRPr="008C53F3">
        <w:t>ogrožajo</w:t>
      </w:r>
      <w:r w:rsidR="00DF09B2">
        <w:t xml:space="preserve"> </w:t>
      </w:r>
      <w:r w:rsidRPr="008C53F3">
        <w:t>zdravje</w:t>
      </w:r>
      <w:r w:rsidR="00DF09B2">
        <w:t xml:space="preserve"> </w:t>
      </w:r>
      <w:r w:rsidRPr="008C53F3">
        <w:t>in</w:t>
      </w:r>
      <w:r w:rsidR="00DF09B2">
        <w:t xml:space="preserve"> </w:t>
      </w:r>
      <w:r w:rsidRPr="008C53F3">
        <w:t>življenje</w:t>
      </w:r>
      <w:r w:rsidR="00DF09B2">
        <w:t xml:space="preserve"> </w:t>
      </w:r>
      <w:r w:rsidRPr="008C53F3">
        <w:t>ljudi</w:t>
      </w:r>
      <w:r w:rsidR="00DF09B2">
        <w:t xml:space="preserve"> </w:t>
      </w:r>
      <w:r w:rsidRPr="008C53F3">
        <w:t>ter</w:t>
      </w:r>
      <w:r w:rsidR="00DF09B2">
        <w:t xml:space="preserve"> </w:t>
      </w:r>
      <w:r w:rsidRPr="008C53F3">
        <w:t>celotno</w:t>
      </w:r>
      <w:r w:rsidR="00DF09B2">
        <w:t xml:space="preserve"> </w:t>
      </w:r>
      <w:r w:rsidRPr="008C53F3">
        <w:t>okolje.</w:t>
      </w:r>
      <w:r w:rsidR="00DF09B2">
        <w:t xml:space="preserve"> </w:t>
      </w:r>
      <w:r w:rsidRPr="008C53F3">
        <w:t>Ker</w:t>
      </w:r>
      <w:r w:rsidR="00DF09B2">
        <w:t xml:space="preserve"> </w:t>
      </w:r>
      <w:r w:rsidRPr="008C53F3">
        <w:t>skladišča</w:t>
      </w:r>
      <w:r w:rsidR="00DF09B2">
        <w:t xml:space="preserve"> </w:t>
      </w:r>
      <w:r w:rsidRPr="008C53F3">
        <w:t>nevarnih</w:t>
      </w:r>
      <w:r w:rsidR="00DF09B2">
        <w:t xml:space="preserve"> </w:t>
      </w:r>
      <w:r w:rsidRPr="008C53F3">
        <w:t>kemikalij</w:t>
      </w:r>
      <w:r w:rsidR="00DF09B2">
        <w:t xml:space="preserve"> </w:t>
      </w:r>
      <w:r w:rsidRPr="008C53F3">
        <w:t>niso</w:t>
      </w:r>
      <w:r w:rsidR="00DF09B2">
        <w:t xml:space="preserve"> </w:t>
      </w:r>
      <w:r w:rsidRPr="008C53F3">
        <w:t>namenjena</w:t>
      </w:r>
      <w:r w:rsidR="00DF09B2">
        <w:t xml:space="preserve"> </w:t>
      </w:r>
      <w:r w:rsidRPr="008C53F3">
        <w:t>ali</w:t>
      </w:r>
      <w:r w:rsidR="00DF09B2">
        <w:t xml:space="preserve"> </w:t>
      </w:r>
      <w:r w:rsidRPr="008C53F3">
        <w:t>predvidena</w:t>
      </w:r>
      <w:r w:rsidR="00DF09B2">
        <w:t xml:space="preserve"> </w:t>
      </w:r>
      <w:r w:rsidRPr="008C53F3">
        <w:t>za</w:t>
      </w:r>
      <w:r w:rsidR="00DF09B2">
        <w:t xml:space="preserve"> </w:t>
      </w:r>
      <w:r w:rsidRPr="008C53F3">
        <w:t>vroča</w:t>
      </w:r>
      <w:r w:rsidR="00DF09B2">
        <w:t xml:space="preserve"> </w:t>
      </w:r>
      <w:r w:rsidRPr="008C53F3">
        <w:t>dela</w:t>
      </w:r>
      <w:r w:rsidR="00DF09B2">
        <w:t xml:space="preserve"> </w:t>
      </w:r>
      <w:r w:rsidRPr="008C53F3">
        <w:t>(uporaba</w:t>
      </w:r>
      <w:r w:rsidR="00DF09B2">
        <w:t xml:space="preserve"> </w:t>
      </w:r>
      <w:r w:rsidRPr="008C53F3">
        <w:t>odprtega</w:t>
      </w:r>
      <w:r w:rsidR="00DF09B2">
        <w:t xml:space="preserve"> </w:t>
      </w:r>
      <w:r w:rsidRPr="008C53F3">
        <w:t>ognja,</w:t>
      </w:r>
      <w:r w:rsidR="00DF09B2">
        <w:t xml:space="preserve"> </w:t>
      </w:r>
      <w:r w:rsidRPr="008C53F3">
        <w:t>varjenje,</w:t>
      </w:r>
      <w:r w:rsidR="00DF09B2">
        <w:t xml:space="preserve"> </w:t>
      </w:r>
      <w:r w:rsidRPr="008C53F3">
        <w:t>rezanje),</w:t>
      </w:r>
      <w:r w:rsidR="00DF09B2">
        <w:t xml:space="preserve"> </w:t>
      </w:r>
      <w:r w:rsidRPr="008C53F3">
        <w:t>se</w:t>
      </w:r>
      <w:r w:rsidR="00DF09B2">
        <w:t xml:space="preserve"> </w:t>
      </w:r>
      <w:r w:rsidRPr="008C53F3">
        <w:t>morajo</w:t>
      </w:r>
      <w:r w:rsidR="00DF09B2">
        <w:t xml:space="preserve"> </w:t>
      </w:r>
      <w:r w:rsidRPr="008C53F3">
        <w:t>vsa</w:t>
      </w:r>
      <w:r w:rsidR="00DF09B2">
        <w:t xml:space="preserve"> </w:t>
      </w:r>
      <w:r w:rsidRPr="008C53F3">
        <w:t>vzdrževalna</w:t>
      </w:r>
      <w:r w:rsidR="00DF09B2">
        <w:t xml:space="preserve"> </w:t>
      </w:r>
      <w:r w:rsidRPr="008C53F3">
        <w:t>dela</w:t>
      </w:r>
      <w:r w:rsidR="00DF09B2">
        <w:t xml:space="preserve"> </w:t>
      </w:r>
      <w:r w:rsidRPr="008C53F3">
        <w:t>z</w:t>
      </w:r>
      <w:r w:rsidR="00DF09B2">
        <w:t xml:space="preserve"> </w:t>
      </w:r>
      <w:r w:rsidRPr="008C53F3">
        <w:t>uporabo</w:t>
      </w:r>
      <w:r w:rsidR="00DF09B2">
        <w:t xml:space="preserve"> </w:t>
      </w:r>
      <w:r w:rsidRPr="008C53F3">
        <w:t>odprtega</w:t>
      </w:r>
      <w:r w:rsidR="00DF09B2">
        <w:t xml:space="preserve"> </w:t>
      </w:r>
      <w:r w:rsidRPr="008C53F3">
        <w:t>ognja</w:t>
      </w:r>
      <w:r w:rsidR="00DF09B2">
        <w:t xml:space="preserve"> </w:t>
      </w:r>
      <w:r w:rsidRPr="008C53F3">
        <w:t>odobriti</w:t>
      </w:r>
      <w:r w:rsidR="00DF09B2">
        <w:t xml:space="preserve"> </w:t>
      </w:r>
      <w:r w:rsidRPr="008C53F3">
        <w:t>in</w:t>
      </w:r>
      <w:r w:rsidR="00DF09B2">
        <w:t xml:space="preserve"> </w:t>
      </w:r>
      <w:r w:rsidRPr="008C53F3">
        <w:t>nadzorovati</w:t>
      </w:r>
      <w:r w:rsidR="00DF09B2">
        <w:t xml:space="preserve"> </w:t>
      </w:r>
      <w:r w:rsidRPr="008C53F3">
        <w:t>s</w:t>
      </w:r>
      <w:r w:rsidR="00DF09B2">
        <w:t xml:space="preserve"> </w:t>
      </w:r>
      <w:r w:rsidRPr="008C53F3">
        <w:t>strani</w:t>
      </w:r>
      <w:r w:rsidR="00DF09B2">
        <w:t xml:space="preserve"> </w:t>
      </w:r>
      <w:r w:rsidRPr="008C53F3">
        <w:t>pooblaščene</w:t>
      </w:r>
      <w:r w:rsidR="00DF09B2">
        <w:t xml:space="preserve"> </w:t>
      </w:r>
      <w:r w:rsidRPr="008C53F3">
        <w:t>osebe</w:t>
      </w:r>
      <w:r w:rsidR="00DF09B2">
        <w:t xml:space="preserve"> </w:t>
      </w:r>
      <w:r w:rsidRPr="008C53F3">
        <w:t>zaposlene</w:t>
      </w:r>
      <w:r w:rsidR="00DF09B2">
        <w:t xml:space="preserve"> </w:t>
      </w:r>
      <w:r w:rsidRPr="008C53F3">
        <w:t>v</w:t>
      </w:r>
      <w:r w:rsidR="00DF09B2">
        <w:t xml:space="preserve"> </w:t>
      </w:r>
      <w:r w:rsidRPr="008C53F3">
        <w:t>podjetju</w:t>
      </w:r>
      <w:r w:rsidR="00DF09B2">
        <w:t xml:space="preserve"> </w:t>
      </w:r>
      <w:r w:rsidRPr="008C53F3">
        <w:t>na</w:t>
      </w:r>
      <w:r w:rsidR="00DF09B2">
        <w:t xml:space="preserve"> </w:t>
      </w:r>
      <w:r w:rsidRPr="008C53F3">
        <w:t>delovnem</w:t>
      </w:r>
      <w:r w:rsidR="00DF09B2">
        <w:t xml:space="preserve"> </w:t>
      </w:r>
      <w:r w:rsidRPr="008C53F3">
        <w:t>mestu</w:t>
      </w:r>
      <w:r w:rsidR="00DF09B2">
        <w:t xml:space="preserve"> </w:t>
      </w:r>
      <w:r w:rsidRPr="008C53F3">
        <w:t>vzdrževalec</w:t>
      </w:r>
      <w:r w:rsidR="00DF09B2">
        <w:t xml:space="preserve"> </w:t>
      </w:r>
      <w:r w:rsidRPr="008C53F3">
        <w:t>gasilske</w:t>
      </w:r>
      <w:r w:rsidR="00DF09B2">
        <w:t xml:space="preserve"> </w:t>
      </w:r>
      <w:r w:rsidRPr="008C53F3">
        <w:t>opreme</w:t>
      </w:r>
      <w:r w:rsidR="00DF09B2">
        <w:t xml:space="preserve"> </w:t>
      </w:r>
      <w:r w:rsidRPr="008C53F3">
        <w:t>in</w:t>
      </w:r>
      <w:r w:rsidR="00DF09B2">
        <w:t xml:space="preserve"> </w:t>
      </w:r>
      <w:r w:rsidRPr="008C53F3">
        <w:t>mehanizacije</w:t>
      </w:r>
      <w:r w:rsidR="00093009" w:rsidRPr="008C53F3">
        <w:t>.</w:t>
      </w:r>
    </w:p>
    <w:p w:rsidR="00093009" w:rsidRPr="00E14663" w:rsidRDefault="00093009" w:rsidP="00F24A83">
      <w:pPr>
        <w:spacing w:line="260" w:lineRule="exact"/>
        <w:rPr>
          <w:highlight w:val="yellow"/>
        </w:rPr>
      </w:pPr>
    </w:p>
    <w:p w:rsidR="00C70881" w:rsidRPr="008C53F3" w:rsidRDefault="007645E9" w:rsidP="00F24A83">
      <w:pPr>
        <w:tabs>
          <w:tab w:val="left" w:pos="567"/>
        </w:tabs>
        <w:spacing w:line="260" w:lineRule="exact"/>
      </w:pPr>
      <w:proofErr w:type="spellStart"/>
      <w:r w:rsidRPr="008C53F3">
        <w:t>9.</w:t>
      </w:r>
      <w:r w:rsidR="00D91A95">
        <w:t>4</w:t>
      </w:r>
      <w:r w:rsidRPr="008C53F3">
        <w:t>.a</w:t>
      </w:r>
      <w:proofErr w:type="spellEnd"/>
      <w:r w:rsidRPr="008C53F3">
        <w:tab/>
        <w:t>Pričakovani</w:t>
      </w:r>
      <w:r w:rsidR="00DF09B2">
        <w:t xml:space="preserve"> </w:t>
      </w:r>
      <w:r w:rsidRPr="008C53F3">
        <w:t>vplivi</w:t>
      </w:r>
      <w:r w:rsidR="00DF09B2">
        <w:t xml:space="preserve"> </w:t>
      </w:r>
      <w:r w:rsidRPr="008C53F3">
        <w:t>po</w:t>
      </w:r>
      <w:r w:rsidR="00DF09B2">
        <w:t xml:space="preserve"> </w:t>
      </w:r>
      <w:r w:rsidRPr="008C53F3">
        <w:t>opustitvi</w:t>
      </w:r>
      <w:r w:rsidR="00DF09B2">
        <w:t xml:space="preserve"> </w:t>
      </w:r>
      <w:r w:rsidRPr="008C53F3">
        <w:t>posega</w:t>
      </w:r>
      <w:r w:rsidR="00DF09B2">
        <w:t xml:space="preserve"> </w:t>
      </w:r>
      <w:r w:rsidR="00C70881" w:rsidRPr="008C53F3">
        <w:t>in</w:t>
      </w:r>
      <w:r w:rsidR="00DF09B2">
        <w:t xml:space="preserve"> </w:t>
      </w:r>
      <w:r w:rsidR="00C70881" w:rsidRPr="008C53F3">
        <w:t>pogoji</w:t>
      </w:r>
    </w:p>
    <w:p w:rsidR="00093009" w:rsidRPr="008C53F3" w:rsidRDefault="00093009" w:rsidP="00F24A83">
      <w:pPr>
        <w:tabs>
          <w:tab w:val="left" w:pos="567"/>
        </w:tabs>
        <w:spacing w:line="260" w:lineRule="exact"/>
      </w:pPr>
    </w:p>
    <w:p w:rsidR="007645E9" w:rsidRPr="008C53F3" w:rsidRDefault="00093009" w:rsidP="00F24A83">
      <w:pPr>
        <w:spacing w:line="260" w:lineRule="exact"/>
      </w:pPr>
      <w:r w:rsidRPr="008C53F3">
        <w:t>Ne</w:t>
      </w:r>
      <w:r w:rsidR="00DF09B2">
        <w:t xml:space="preserve"> </w:t>
      </w:r>
      <w:r w:rsidRPr="008C53F3">
        <w:t>glede</w:t>
      </w:r>
      <w:r w:rsidR="00DF09B2">
        <w:t xml:space="preserve"> </w:t>
      </w:r>
      <w:r w:rsidRPr="008C53F3">
        <w:t>na</w:t>
      </w:r>
      <w:r w:rsidR="00DF09B2">
        <w:t xml:space="preserve"> </w:t>
      </w:r>
      <w:r w:rsidRPr="008C53F3">
        <w:t>obstoječo</w:t>
      </w:r>
      <w:r w:rsidR="00DF09B2">
        <w:t xml:space="preserve"> </w:t>
      </w:r>
      <w:r w:rsidRPr="008C53F3">
        <w:t>kontrolo</w:t>
      </w:r>
      <w:r w:rsidR="00DF09B2">
        <w:t xml:space="preserve"> </w:t>
      </w:r>
      <w:r w:rsidRPr="008C53F3">
        <w:t>pred</w:t>
      </w:r>
      <w:r w:rsidR="00DF09B2">
        <w:t xml:space="preserve"> </w:t>
      </w:r>
      <w:r w:rsidRPr="008C53F3">
        <w:t>okoljskimi</w:t>
      </w:r>
      <w:r w:rsidR="00DF09B2">
        <w:t xml:space="preserve"> </w:t>
      </w:r>
      <w:r w:rsidRPr="008C53F3">
        <w:t>nesrečami</w:t>
      </w:r>
      <w:r w:rsidR="00DF09B2">
        <w:t xml:space="preserve"> </w:t>
      </w:r>
      <w:r w:rsidRPr="008C53F3">
        <w:t>znotraj</w:t>
      </w:r>
      <w:r w:rsidR="00DF09B2">
        <w:t xml:space="preserve"> </w:t>
      </w:r>
      <w:r w:rsidRPr="008C53F3">
        <w:t>podjetja,</w:t>
      </w:r>
      <w:r w:rsidR="00DF09B2">
        <w:t xml:space="preserve"> </w:t>
      </w:r>
      <w:r w:rsidRPr="008C53F3">
        <w:t>je</w:t>
      </w:r>
      <w:r w:rsidR="00DF09B2">
        <w:t xml:space="preserve"> </w:t>
      </w:r>
      <w:r w:rsidRPr="008C53F3">
        <w:t>upravni</w:t>
      </w:r>
      <w:r w:rsidR="00DF09B2">
        <w:t xml:space="preserve"> </w:t>
      </w:r>
      <w:r w:rsidRPr="008C53F3">
        <w:t>organ</w:t>
      </w:r>
      <w:r w:rsidR="00DF09B2">
        <w:t xml:space="preserve"> </w:t>
      </w:r>
      <w:r w:rsidRPr="008C53F3">
        <w:t>v</w:t>
      </w:r>
      <w:r w:rsidR="00DF09B2">
        <w:t xml:space="preserve"> </w:t>
      </w:r>
      <w:r w:rsidRPr="008C53F3">
        <w:t>točki</w:t>
      </w:r>
      <w:r w:rsidR="00DF09B2">
        <w:t xml:space="preserve"> </w:t>
      </w:r>
      <w:r w:rsidRPr="008C53F3">
        <w:t>V.4.</w:t>
      </w:r>
      <w:r w:rsidR="00DF09B2">
        <w:t xml:space="preserve"> </w:t>
      </w:r>
      <w:r w:rsidRPr="008C53F3">
        <w:t>izreka</w:t>
      </w:r>
      <w:r w:rsidR="00DF09B2">
        <w:t xml:space="preserve"> </w:t>
      </w:r>
      <w:r w:rsidRPr="008C53F3">
        <w:t>tega</w:t>
      </w:r>
      <w:r w:rsidR="00DF09B2">
        <w:t xml:space="preserve"> </w:t>
      </w:r>
      <w:r w:rsidRPr="008C53F3">
        <w:t>dovoljenja</w:t>
      </w:r>
      <w:r w:rsidR="00DF09B2">
        <w:t xml:space="preserve"> </w:t>
      </w:r>
      <w:r w:rsidRPr="008C53F3">
        <w:t>določil</w:t>
      </w:r>
      <w:r w:rsidR="00DF09B2">
        <w:t xml:space="preserve"> </w:t>
      </w:r>
      <w:r w:rsidRPr="008C53F3">
        <w:t>dodatni</w:t>
      </w:r>
      <w:r w:rsidR="00DF09B2">
        <w:t xml:space="preserve"> </w:t>
      </w:r>
      <w:r w:rsidRPr="008C53F3">
        <w:t>omilitveni</w:t>
      </w:r>
      <w:r w:rsidR="00DF09B2">
        <w:t xml:space="preserve"> </w:t>
      </w:r>
      <w:r w:rsidRPr="008C53F3">
        <w:t>ukrep</w:t>
      </w:r>
      <w:r w:rsidR="00DF09B2">
        <w:t xml:space="preserve"> </w:t>
      </w:r>
      <w:r w:rsidRPr="008C53F3">
        <w:t>za</w:t>
      </w:r>
      <w:r w:rsidR="00DF09B2">
        <w:t xml:space="preserve"> </w:t>
      </w:r>
      <w:r w:rsidRPr="008C53F3">
        <w:t>čas</w:t>
      </w:r>
      <w:r w:rsidR="00DF09B2">
        <w:t xml:space="preserve"> </w:t>
      </w:r>
      <w:r w:rsidRPr="008C53F3">
        <w:t>opustitve</w:t>
      </w:r>
      <w:r w:rsidR="00DF09B2">
        <w:t xml:space="preserve"> </w:t>
      </w:r>
      <w:r w:rsidRPr="008C53F3">
        <w:t>posega</w:t>
      </w:r>
      <w:r w:rsidR="00DF09B2">
        <w:t xml:space="preserve">, ki </w:t>
      </w:r>
      <w:r w:rsidRPr="008C53F3">
        <w:t>omogoča</w:t>
      </w:r>
      <w:r w:rsidR="00DF09B2">
        <w:t xml:space="preserve"> </w:t>
      </w:r>
      <w:r w:rsidRPr="008C53F3">
        <w:t>zagotavljanje</w:t>
      </w:r>
      <w:r w:rsidR="00DF09B2">
        <w:t xml:space="preserve"> </w:t>
      </w:r>
      <w:r w:rsidRPr="008C53F3">
        <w:t>ustrezne</w:t>
      </w:r>
      <w:r w:rsidR="00DF09B2">
        <w:t xml:space="preserve"> </w:t>
      </w:r>
      <w:r w:rsidRPr="008C53F3">
        <w:t>požarne</w:t>
      </w:r>
      <w:r w:rsidR="00DF09B2">
        <w:t xml:space="preserve"> </w:t>
      </w:r>
      <w:r w:rsidRPr="008C53F3">
        <w:t>varnosti</w:t>
      </w:r>
      <w:r w:rsidR="00DF09B2">
        <w:t xml:space="preserve"> </w:t>
      </w:r>
      <w:r w:rsidRPr="008C53F3">
        <w:t>industrijskih</w:t>
      </w:r>
      <w:r w:rsidR="00DF09B2">
        <w:t xml:space="preserve"> </w:t>
      </w:r>
      <w:r w:rsidRPr="008C53F3">
        <w:t>objektov.</w:t>
      </w:r>
    </w:p>
    <w:p w:rsidR="00093009" w:rsidRPr="00E14663" w:rsidRDefault="00093009" w:rsidP="00F24A83">
      <w:pPr>
        <w:tabs>
          <w:tab w:val="left" w:pos="567"/>
        </w:tabs>
        <w:spacing w:line="260" w:lineRule="exact"/>
        <w:rPr>
          <w:highlight w:val="yellow"/>
        </w:rPr>
      </w:pPr>
    </w:p>
    <w:p w:rsidR="007645E9" w:rsidRPr="008C53F3" w:rsidRDefault="007645E9" w:rsidP="00F24A83">
      <w:pPr>
        <w:numPr>
          <w:ilvl w:val="1"/>
          <w:numId w:val="3"/>
        </w:numPr>
        <w:spacing w:line="260" w:lineRule="exact"/>
        <w:ind w:left="0" w:firstLine="0"/>
      </w:pPr>
      <w:r w:rsidRPr="008C53F3">
        <w:t>Presoja</w:t>
      </w:r>
      <w:r w:rsidR="00DF09B2">
        <w:t xml:space="preserve"> </w:t>
      </w:r>
      <w:r w:rsidRPr="008C53F3">
        <w:t>sprejemljivosti</w:t>
      </w:r>
      <w:r w:rsidR="00DF09B2">
        <w:t xml:space="preserve"> </w:t>
      </w:r>
      <w:r w:rsidRPr="008C53F3">
        <w:t>nameravanega</w:t>
      </w:r>
      <w:r w:rsidR="00DF09B2">
        <w:t xml:space="preserve"> </w:t>
      </w:r>
      <w:r w:rsidRPr="008C53F3">
        <w:t>posega</w:t>
      </w:r>
      <w:r w:rsidR="00DF09B2">
        <w:t xml:space="preserve"> </w:t>
      </w:r>
      <w:r w:rsidRPr="008C53F3">
        <w:t>v</w:t>
      </w:r>
      <w:r w:rsidR="00DF09B2">
        <w:t xml:space="preserve"> </w:t>
      </w:r>
      <w:r w:rsidRPr="008C53F3">
        <w:t>naravo</w:t>
      </w:r>
    </w:p>
    <w:p w:rsidR="007645E9" w:rsidRPr="00E14663" w:rsidRDefault="007645E9" w:rsidP="00F24A83">
      <w:pPr>
        <w:tabs>
          <w:tab w:val="left" w:pos="567"/>
        </w:tabs>
        <w:spacing w:line="260" w:lineRule="exact"/>
        <w:rPr>
          <w:highlight w:val="yellow"/>
        </w:rPr>
      </w:pPr>
    </w:p>
    <w:p w:rsidR="007645E9" w:rsidRPr="00E14663" w:rsidRDefault="00093009" w:rsidP="00F24A83">
      <w:pPr>
        <w:spacing w:line="260" w:lineRule="exact"/>
        <w:rPr>
          <w:rFonts w:eastAsiaTheme="minorHAnsi" w:cs="Arial"/>
        </w:rPr>
      </w:pPr>
      <w:r w:rsidRPr="008C53F3">
        <w:rPr>
          <w:rFonts w:eastAsiaTheme="minorHAnsi" w:cs="Arial"/>
        </w:rPr>
        <w:t>Nameravani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poseg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se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v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skladu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s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p</w:t>
      </w:r>
      <w:r w:rsidR="007645E9" w:rsidRPr="008C53F3">
        <w:rPr>
          <w:rFonts w:eastAsiaTheme="minorHAnsi" w:cs="Arial"/>
        </w:rPr>
        <w:t>rilogo</w:t>
      </w:r>
      <w:r w:rsidR="00DF09B2">
        <w:rPr>
          <w:rFonts w:eastAsiaTheme="minorHAnsi" w:cs="Arial"/>
        </w:rPr>
        <w:t xml:space="preserve"> </w:t>
      </w:r>
      <w:r w:rsidR="007645E9" w:rsidRPr="008C53F3">
        <w:rPr>
          <w:rFonts w:eastAsiaTheme="minorHAnsi" w:cs="Arial"/>
        </w:rPr>
        <w:t>2</w:t>
      </w:r>
      <w:r w:rsidR="00DF09B2">
        <w:rPr>
          <w:rFonts w:eastAsiaTheme="minorHAnsi" w:cs="Arial"/>
        </w:rPr>
        <w:t xml:space="preserve"> </w:t>
      </w:r>
      <w:r w:rsidR="007645E9" w:rsidRPr="008C53F3">
        <w:rPr>
          <w:rFonts w:eastAsiaTheme="minorHAnsi" w:cs="Arial"/>
        </w:rPr>
        <w:t>38.</w:t>
      </w:r>
      <w:r w:rsidR="00DF09B2">
        <w:rPr>
          <w:rFonts w:eastAsiaTheme="minorHAnsi" w:cs="Arial"/>
        </w:rPr>
        <w:t xml:space="preserve"> </w:t>
      </w:r>
      <w:r w:rsidR="007645E9" w:rsidRPr="008C53F3">
        <w:rPr>
          <w:rFonts w:eastAsiaTheme="minorHAnsi" w:cs="Arial"/>
        </w:rPr>
        <w:t>člena</w:t>
      </w:r>
      <w:r w:rsidR="00DF09B2">
        <w:rPr>
          <w:rFonts w:eastAsiaTheme="minorHAnsi" w:cs="Arial"/>
        </w:rPr>
        <w:t xml:space="preserve"> </w:t>
      </w:r>
      <w:r w:rsidR="007645E9" w:rsidRPr="008C53F3">
        <w:rPr>
          <w:rFonts w:eastAsiaTheme="minorHAnsi" w:cs="Arial"/>
        </w:rPr>
        <w:t>Pravilnika</w:t>
      </w:r>
      <w:r w:rsidR="00DF09B2">
        <w:rPr>
          <w:rFonts w:eastAsiaTheme="minorHAnsi" w:cs="Arial"/>
        </w:rPr>
        <w:t xml:space="preserve"> </w:t>
      </w:r>
      <w:r w:rsidR="007645E9" w:rsidRPr="008C53F3">
        <w:rPr>
          <w:rFonts w:eastAsiaTheme="minorHAnsi" w:cs="Arial"/>
        </w:rPr>
        <w:t>o</w:t>
      </w:r>
      <w:r w:rsidR="00DF09B2">
        <w:rPr>
          <w:rFonts w:eastAsiaTheme="minorHAnsi" w:cs="Arial"/>
        </w:rPr>
        <w:t xml:space="preserve"> </w:t>
      </w:r>
      <w:r w:rsidR="007645E9" w:rsidRPr="008C53F3">
        <w:rPr>
          <w:rFonts w:eastAsiaTheme="minorHAnsi" w:cs="Arial"/>
        </w:rPr>
        <w:t>presoji</w:t>
      </w:r>
      <w:r w:rsidR="00DF09B2">
        <w:rPr>
          <w:rFonts w:eastAsiaTheme="minorHAnsi" w:cs="Arial"/>
        </w:rPr>
        <w:t xml:space="preserve"> </w:t>
      </w:r>
      <w:r w:rsidR="007645E9" w:rsidRPr="008C53F3">
        <w:rPr>
          <w:rFonts w:eastAsiaTheme="minorHAnsi" w:cs="Arial"/>
        </w:rPr>
        <w:t>sprejemljivosti</w:t>
      </w:r>
      <w:r w:rsidR="00DF09B2">
        <w:rPr>
          <w:rFonts w:eastAsiaTheme="minorHAnsi" w:cs="Arial"/>
        </w:rPr>
        <w:t xml:space="preserve"> </w:t>
      </w:r>
      <w:r w:rsidR="007645E9" w:rsidRPr="008C53F3">
        <w:rPr>
          <w:rFonts w:eastAsiaTheme="minorHAnsi" w:cs="Arial"/>
        </w:rPr>
        <w:t>vplivov</w:t>
      </w:r>
      <w:r w:rsidR="00DF09B2">
        <w:rPr>
          <w:rFonts w:eastAsiaTheme="minorHAnsi" w:cs="Arial"/>
        </w:rPr>
        <w:t xml:space="preserve"> </w:t>
      </w:r>
      <w:r w:rsidR="007645E9" w:rsidRPr="008C53F3">
        <w:rPr>
          <w:rFonts w:eastAsiaTheme="minorHAnsi" w:cs="Arial"/>
        </w:rPr>
        <w:t>izvedbe</w:t>
      </w:r>
      <w:r w:rsidR="00DF09B2">
        <w:rPr>
          <w:rFonts w:eastAsiaTheme="minorHAnsi" w:cs="Arial"/>
        </w:rPr>
        <w:t xml:space="preserve"> </w:t>
      </w:r>
      <w:r w:rsidR="007645E9" w:rsidRPr="008C53F3">
        <w:rPr>
          <w:rFonts w:eastAsiaTheme="minorHAnsi" w:cs="Arial"/>
        </w:rPr>
        <w:t>planov</w:t>
      </w:r>
      <w:r w:rsidR="00DF09B2">
        <w:rPr>
          <w:rFonts w:eastAsiaTheme="minorHAnsi" w:cs="Arial"/>
        </w:rPr>
        <w:t xml:space="preserve"> </w:t>
      </w:r>
      <w:r w:rsidR="007645E9" w:rsidRPr="008C53F3">
        <w:rPr>
          <w:rFonts w:eastAsiaTheme="minorHAnsi" w:cs="Arial"/>
        </w:rPr>
        <w:t>in</w:t>
      </w:r>
      <w:r w:rsidR="00DF09B2">
        <w:rPr>
          <w:rFonts w:eastAsiaTheme="minorHAnsi" w:cs="Arial"/>
        </w:rPr>
        <w:t xml:space="preserve"> </w:t>
      </w:r>
      <w:r w:rsidR="007645E9" w:rsidRPr="008C53F3">
        <w:rPr>
          <w:rFonts w:eastAsiaTheme="minorHAnsi" w:cs="Arial"/>
        </w:rPr>
        <w:t>posegov</w:t>
      </w:r>
      <w:r w:rsidR="00DF09B2">
        <w:rPr>
          <w:rFonts w:eastAsiaTheme="minorHAnsi" w:cs="Arial"/>
        </w:rPr>
        <w:t xml:space="preserve"> </w:t>
      </w:r>
      <w:r w:rsidR="007645E9" w:rsidRPr="008C53F3">
        <w:rPr>
          <w:rFonts w:eastAsiaTheme="minorHAnsi" w:cs="Arial"/>
        </w:rPr>
        <w:t>v</w:t>
      </w:r>
      <w:r w:rsidR="00DF09B2">
        <w:rPr>
          <w:rFonts w:eastAsiaTheme="minorHAnsi" w:cs="Arial"/>
        </w:rPr>
        <w:t xml:space="preserve"> </w:t>
      </w:r>
      <w:r w:rsidR="007645E9" w:rsidRPr="008C53F3">
        <w:rPr>
          <w:rFonts w:eastAsiaTheme="minorHAnsi" w:cs="Arial"/>
        </w:rPr>
        <w:t>naravo</w:t>
      </w:r>
      <w:r w:rsidR="00DF09B2">
        <w:rPr>
          <w:rFonts w:eastAsiaTheme="minorHAnsi" w:cs="Arial"/>
        </w:rPr>
        <w:t xml:space="preserve"> </w:t>
      </w:r>
      <w:r w:rsidR="007645E9" w:rsidRPr="008C53F3">
        <w:rPr>
          <w:rFonts w:eastAsiaTheme="minorHAnsi" w:cs="Arial"/>
        </w:rPr>
        <w:t>na</w:t>
      </w:r>
      <w:r w:rsidR="00DF09B2">
        <w:rPr>
          <w:rFonts w:eastAsiaTheme="minorHAnsi" w:cs="Arial"/>
        </w:rPr>
        <w:t xml:space="preserve"> </w:t>
      </w:r>
      <w:r w:rsidR="007645E9" w:rsidRPr="008C53F3">
        <w:rPr>
          <w:rFonts w:eastAsiaTheme="minorHAnsi" w:cs="Arial"/>
        </w:rPr>
        <w:t>varovana</w:t>
      </w:r>
      <w:r w:rsidR="00DF09B2">
        <w:rPr>
          <w:rFonts w:eastAsiaTheme="minorHAnsi" w:cs="Arial"/>
        </w:rPr>
        <w:t xml:space="preserve"> </w:t>
      </w:r>
      <w:r w:rsidR="007645E9" w:rsidRPr="008C53F3">
        <w:rPr>
          <w:rFonts w:eastAsiaTheme="minorHAnsi" w:cs="Arial"/>
        </w:rPr>
        <w:t>območja</w:t>
      </w:r>
      <w:r w:rsidR="00DF09B2">
        <w:rPr>
          <w:rFonts w:eastAsiaTheme="minorHAnsi" w:cs="Arial"/>
        </w:rPr>
        <w:t xml:space="preserve"> </w:t>
      </w:r>
      <w:r w:rsidR="007645E9" w:rsidRPr="008C53F3">
        <w:rPr>
          <w:rFonts w:eastAsiaTheme="minorHAnsi" w:cs="Arial"/>
        </w:rPr>
        <w:t>(Uradni</w:t>
      </w:r>
      <w:r w:rsidR="00DF09B2">
        <w:rPr>
          <w:rFonts w:eastAsiaTheme="minorHAnsi" w:cs="Arial"/>
        </w:rPr>
        <w:t xml:space="preserve"> </w:t>
      </w:r>
      <w:r w:rsidR="007645E9" w:rsidRPr="008C53F3">
        <w:rPr>
          <w:rFonts w:eastAsiaTheme="minorHAnsi" w:cs="Arial"/>
        </w:rPr>
        <w:t>list</w:t>
      </w:r>
      <w:r w:rsidR="00DF09B2">
        <w:rPr>
          <w:rFonts w:eastAsiaTheme="minorHAnsi" w:cs="Arial"/>
        </w:rPr>
        <w:t xml:space="preserve"> </w:t>
      </w:r>
      <w:r w:rsidR="007645E9" w:rsidRPr="008C53F3">
        <w:rPr>
          <w:rFonts w:eastAsiaTheme="minorHAnsi" w:cs="Arial"/>
        </w:rPr>
        <w:t>RS,</w:t>
      </w:r>
      <w:r w:rsidR="00DF09B2">
        <w:rPr>
          <w:rFonts w:eastAsiaTheme="minorHAnsi" w:cs="Arial"/>
        </w:rPr>
        <w:t xml:space="preserve"> </w:t>
      </w:r>
      <w:r w:rsidR="007645E9" w:rsidRPr="008C53F3">
        <w:rPr>
          <w:rFonts w:eastAsiaTheme="minorHAnsi" w:cs="Arial"/>
        </w:rPr>
        <w:t>št.</w:t>
      </w:r>
      <w:r w:rsidR="00DF09B2">
        <w:rPr>
          <w:rFonts w:eastAsiaTheme="minorHAnsi" w:cs="Arial"/>
        </w:rPr>
        <w:t xml:space="preserve"> </w:t>
      </w:r>
      <w:r w:rsidR="007645E9" w:rsidRPr="008C53F3">
        <w:rPr>
          <w:rFonts w:eastAsiaTheme="minorHAnsi" w:cs="Arial"/>
        </w:rPr>
        <w:t>130/04,</w:t>
      </w:r>
      <w:r w:rsidR="00DF09B2">
        <w:rPr>
          <w:rFonts w:eastAsiaTheme="minorHAnsi" w:cs="Arial"/>
        </w:rPr>
        <w:t xml:space="preserve"> </w:t>
      </w:r>
      <w:r w:rsidR="007645E9" w:rsidRPr="008C53F3">
        <w:rPr>
          <w:rFonts w:eastAsiaTheme="minorHAnsi" w:cs="Arial"/>
        </w:rPr>
        <w:t>53/06,</w:t>
      </w:r>
      <w:r w:rsidR="00DF09B2">
        <w:rPr>
          <w:rFonts w:eastAsiaTheme="minorHAnsi" w:cs="Arial"/>
        </w:rPr>
        <w:t xml:space="preserve"> </w:t>
      </w:r>
      <w:r w:rsidR="007645E9" w:rsidRPr="008C53F3">
        <w:rPr>
          <w:rFonts w:eastAsiaTheme="minorHAnsi" w:cs="Arial"/>
        </w:rPr>
        <w:t>38/10,</w:t>
      </w:r>
      <w:r w:rsidR="00DF09B2">
        <w:rPr>
          <w:rFonts w:eastAsiaTheme="minorHAnsi" w:cs="Arial"/>
        </w:rPr>
        <w:t xml:space="preserve"> </w:t>
      </w:r>
      <w:r w:rsidR="007645E9" w:rsidRPr="008C53F3">
        <w:rPr>
          <w:rFonts w:eastAsiaTheme="minorHAnsi" w:cs="Arial"/>
        </w:rPr>
        <w:t>3/11)</w:t>
      </w:r>
      <w:r w:rsidR="00DF09B2">
        <w:rPr>
          <w:rFonts w:eastAsiaTheme="minorHAnsi" w:cs="Arial"/>
        </w:rPr>
        <w:t xml:space="preserve"> </w:t>
      </w:r>
      <w:r w:rsidR="007645E9" w:rsidRPr="008C53F3">
        <w:rPr>
          <w:rFonts w:eastAsiaTheme="minorHAnsi" w:cs="Arial"/>
        </w:rPr>
        <w:t>uvršča</w:t>
      </w:r>
      <w:r w:rsidR="00DF09B2">
        <w:rPr>
          <w:rFonts w:eastAsiaTheme="minorHAnsi" w:cs="Arial"/>
        </w:rPr>
        <w:t xml:space="preserve"> </w:t>
      </w:r>
      <w:r w:rsidR="007645E9" w:rsidRPr="008C53F3">
        <w:rPr>
          <w:rFonts w:eastAsiaTheme="minorHAnsi" w:cs="Arial"/>
        </w:rPr>
        <w:t>v</w:t>
      </w:r>
      <w:r w:rsidR="00DF09B2">
        <w:rPr>
          <w:rFonts w:eastAsiaTheme="minorHAnsi" w:cs="Arial"/>
        </w:rPr>
        <w:t xml:space="preserve"> </w:t>
      </w:r>
      <w:r w:rsidR="007645E9" w:rsidRPr="008C53F3">
        <w:rPr>
          <w:rFonts w:eastAsiaTheme="minorHAnsi" w:cs="Arial"/>
        </w:rPr>
        <w:t>poglavje</w:t>
      </w:r>
      <w:r w:rsidR="00DF09B2">
        <w:rPr>
          <w:rFonts w:eastAsiaTheme="minorHAnsi" w:cs="Arial"/>
        </w:rPr>
        <w:t xml:space="preserve"> </w:t>
      </w:r>
      <w:r w:rsidR="007645E9" w:rsidRPr="008C53F3">
        <w:rPr>
          <w:rFonts w:eastAsiaTheme="minorHAnsi" w:cs="Arial"/>
        </w:rPr>
        <w:t>X.</w:t>
      </w:r>
      <w:r w:rsidR="00DF09B2">
        <w:rPr>
          <w:rFonts w:eastAsiaTheme="minorHAnsi" w:cs="Arial"/>
        </w:rPr>
        <w:t xml:space="preserve"> </w:t>
      </w:r>
      <w:r w:rsidR="007645E9" w:rsidRPr="008C53F3">
        <w:rPr>
          <w:rFonts w:eastAsiaTheme="minorHAnsi" w:cs="Arial"/>
        </w:rPr>
        <w:t>-</w:t>
      </w:r>
      <w:r w:rsidR="00DF09B2">
        <w:rPr>
          <w:rFonts w:eastAsiaTheme="minorHAnsi" w:cs="Arial"/>
        </w:rPr>
        <w:t xml:space="preserve"> </w:t>
      </w:r>
      <w:r w:rsidR="007645E9" w:rsidRPr="008C53F3">
        <w:rPr>
          <w:rFonts w:eastAsiaTheme="minorHAnsi" w:cs="Arial"/>
        </w:rPr>
        <w:t>Območja</w:t>
      </w:r>
      <w:r w:rsidR="00DF09B2">
        <w:rPr>
          <w:rFonts w:eastAsiaTheme="minorHAnsi" w:cs="Arial"/>
        </w:rPr>
        <w:t xml:space="preserve"> </w:t>
      </w:r>
      <w:r w:rsidR="007645E9" w:rsidRPr="008C53F3">
        <w:rPr>
          <w:rFonts w:eastAsiaTheme="minorHAnsi" w:cs="Arial"/>
        </w:rPr>
        <w:t>okoljske</w:t>
      </w:r>
      <w:r w:rsidR="00DF09B2">
        <w:rPr>
          <w:rFonts w:eastAsiaTheme="minorHAnsi" w:cs="Arial"/>
        </w:rPr>
        <w:t xml:space="preserve"> </w:t>
      </w:r>
      <w:r w:rsidR="007645E9" w:rsidRPr="008C53F3">
        <w:rPr>
          <w:rFonts w:eastAsiaTheme="minorHAnsi" w:cs="Arial"/>
        </w:rPr>
        <w:t>infrastrukture</w:t>
      </w:r>
      <w:r w:rsidR="00DF09B2">
        <w:rPr>
          <w:rFonts w:eastAsiaTheme="minorHAnsi" w:cs="Arial"/>
        </w:rPr>
        <w:t xml:space="preserve"> </w:t>
      </w:r>
      <w:r w:rsidR="007645E9" w:rsidRPr="008C53F3">
        <w:rPr>
          <w:rFonts w:eastAsiaTheme="minorHAnsi" w:cs="Arial"/>
        </w:rPr>
        <w:t>in</w:t>
      </w:r>
      <w:r w:rsidR="00DF09B2">
        <w:rPr>
          <w:rFonts w:eastAsiaTheme="minorHAnsi" w:cs="Arial"/>
        </w:rPr>
        <w:t xml:space="preserve"> </w:t>
      </w:r>
      <w:r w:rsidR="007645E9" w:rsidRPr="008C53F3">
        <w:rPr>
          <w:rFonts w:eastAsiaTheme="minorHAnsi" w:cs="Arial"/>
        </w:rPr>
        <w:t>v</w:t>
      </w:r>
      <w:r w:rsidR="00DF09B2">
        <w:rPr>
          <w:rFonts w:eastAsiaTheme="minorHAnsi" w:cs="Arial"/>
        </w:rPr>
        <w:t xml:space="preserve"> </w:t>
      </w:r>
      <w:r w:rsidR="007645E9" w:rsidRPr="008C53F3">
        <w:rPr>
          <w:rFonts w:eastAsiaTheme="minorHAnsi" w:cs="Arial"/>
        </w:rPr>
        <w:t>kategorijo</w:t>
      </w:r>
      <w:r w:rsidR="00DF09B2">
        <w:rPr>
          <w:rFonts w:eastAsiaTheme="minorHAnsi" w:cs="Arial"/>
        </w:rPr>
        <w:t xml:space="preserve"> </w:t>
      </w:r>
      <w:r w:rsidR="007645E9" w:rsidRPr="008C53F3">
        <w:rPr>
          <w:rFonts w:eastAsiaTheme="minorHAnsi" w:cs="Arial"/>
        </w:rPr>
        <w:t>»Postavitev</w:t>
      </w:r>
      <w:r w:rsidR="00DF09B2">
        <w:rPr>
          <w:rFonts w:eastAsiaTheme="minorHAnsi" w:cs="Arial"/>
        </w:rPr>
        <w:t xml:space="preserve"> </w:t>
      </w:r>
      <w:r w:rsidR="007645E9" w:rsidRPr="008C53F3">
        <w:rPr>
          <w:rFonts w:eastAsiaTheme="minorHAnsi" w:cs="Arial"/>
        </w:rPr>
        <w:t>čistilne</w:t>
      </w:r>
      <w:r w:rsidR="00DF09B2">
        <w:rPr>
          <w:rFonts w:eastAsiaTheme="minorHAnsi" w:cs="Arial"/>
        </w:rPr>
        <w:t xml:space="preserve"> </w:t>
      </w:r>
      <w:r w:rsidR="007645E9" w:rsidRPr="008C53F3">
        <w:rPr>
          <w:rFonts w:eastAsiaTheme="minorHAnsi" w:cs="Arial"/>
        </w:rPr>
        <w:t>naprave</w:t>
      </w:r>
      <w:r w:rsidR="00DF09B2">
        <w:rPr>
          <w:rFonts w:eastAsiaTheme="minorHAnsi" w:cs="Arial"/>
        </w:rPr>
        <w:t xml:space="preserve"> </w:t>
      </w:r>
      <w:r w:rsidR="007645E9" w:rsidRPr="008C53F3">
        <w:rPr>
          <w:rFonts w:eastAsiaTheme="minorHAnsi" w:cs="Arial"/>
        </w:rPr>
        <w:t>ali</w:t>
      </w:r>
      <w:r w:rsidR="00DF09B2">
        <w:rPr>
          <w:rFonts w:eastAsiaTheme="minorHAnsi" w:cs="Arial"/>
        </w:rPr>
        <w:t xml:space="preserve"> </w:t>
      </w:r>
      <w:r w:rsidR="007645E9" w:rsidRPr="008C53F3">
        <w:rPr>
          <w:rFonts w:eastAsiaTheme="minorHAnsi" w:cs="Arial"/>
        </w:rPr>
        <w:t>dograditev</w:t>
      </w:r>
      <w:r w:rsidR="00DF09B2">
        <w:rPr>
          <w:rFonts w:eastAsiaTheme="minorHAnsi" w:cs="Arial"/>
        </w:rPr>
        <w:t xml:space="preserve"> </w:t>
      </w:r>
      <w:r w:rsidR="007645E9" w:rsidRPr="008C53F3">
        <w:rPr>
          <w:rFonts w:eastAsiaTheme="minorHAnsi" w:cs="Arial"/>
        </w:rPr>
        <w:t>oz.</w:t>
      </w:r>
      <w:r w:rsidR="00DF09B2">
        <w:rPr>
          <w:rFonts w:eastAsiaTheme="minorHAnsi" w:cs="Arial"/>
        </w:rPr>
        <w:t xml:space="preserve"> </w:t>
      </w:r>
      <w:r w:rsidR="007645E9" w:rsidRPr="008C53F3">
        <w:rPr>
          <w:rFonts w:eastAsiaTheme="minorHAnsi" w:cs="Arial"/>
        </w:rPr>
        <w:t>obnova</w:t>
      </w:r>
      <w:r w:rsidR="00DF09B2">
        <w:rPr>
          <w:rFonts w:eastAsiaTheme="minorHAnsi" w:cs="Arial"/>
        </w:rPr>
        <w:t xml:space="preserve"> </w:t>
      </w:r>
      <w:r w:rsidR="007645E9" w:rsidRPr="008C53F3">
        <w:rPr>
          <w:rFonts w:eastAsiaTheme="minorHAnsi" w:cs="Arial"/>
        </w:rPr>
        <w:t>čistilne</w:t>
      </w:r>
      <w:r w:rsidR="00DF09B2">
        <w:rPr>
          <w:rFonts w:eastAsiaTheme="minorHAnsi" w:cs="Arial"/>
        </w:rPr>
        <w:t xml:space="preserve"> </w:t>
      </w:r>
      <w:r w:rsidR="007645E9" w:rsidRPr="008C53F3">
        <w:rPr>
          <w:rFonts w:eastAsiaTheme="minorHAnsi" w:cs="Arial"/>
        </w:rPr>
        <w:t>naprave</w:t>
      </w:r>
      <w:r w:rsidR="00DF09B2">
        <w:rPr>
          <w:rFonts w:eastAsiaTheme="minorHAnsi" w:cs="Arial"/>
        </w:rPr>
        <w:t xml:space="preserve"> </w:t>
      </w:r>
      <w:r w:rsidR="007645E9" w:rsidRPr="008C53F3">
        <w:rPr>
          <w:rFonts w:eastAsiaTheme="minorHAnsi" w:cs="Arial"/>
        </w:rPr>
        <w:t>za</w:t>
      </w:r>
      <w:r w:rsidR="00DF09B2">
        <w:rPr>
          <w:rFonts w:eastAsiaTheme="minorHAnsi" w:cs="Arial"/>
        </w:rPr>
        <w:t xml:space="preserve"> </w:t>
      </w:r>
      <w:r w:rsidR="007645E9" w:rsidRPr="008C53F3">
        <w:rPr>
          <w:rFonts w:eastAsiaTheme="minorHAnsi" w:cs="Arial"/>
        </w:rPr>
        <w:t>povečanje</w:t>
      </w:r>
      <w:r w:rsidR="00DF09B2">
        <w:rPr>
          <w:rFonts w:eastAsiaTheme="minorHAnsi" w:cs="Arial"/>
        </w:rPr>
        <w:t xml:space="preserve"> </w:t>
      </w:r>
      <w:r w:rsidR="007645E9" w:rsidRPr="008C53F3">
        <w:rPr>
          <w:rFonts w:eastAsiaTheme="minorHAnsi" w:cs="Arial"/>
        </w:rPr>
        <w:t>kapacitet«,</w:t>
      </w:r>
      <w:r w:rsidR="00DF09B2">
        <w:rPr>
          <w:rFonts w:eastAsiaTheme="minorHAnsi" w:cs="Arial"/>
        </w:rPr>
        <w:t xml:space="preserve"> </w:t>
      </w:r>
      <w:r w:rsidR="007645E9" w:rsidRPr="008C53F3">
        <w:rPr>
          <w:rFonts w:eastAsiaTheme="minorHAnsi" w:cs="Arial"/>
        </w:rPr>
        <w:t>za</w:t>
      </w:r>
      <w:r w:rsidR="00DF09B2">
        <w:rPr>
          <w:rFonts w:eastAsiaTheme="minorHAnsi" w:cs="Arial"/>
        </w:rPr>
        <w:t xml:space="preserve"> </w:t>
      </w:r>
      <w:r w:rsidR="007645E9" w:rsidRPr="008C53F3">
        <w:rPr>
          <w:rFonts w:eastAsiaTheme="minorHAnsi" w:cs="Arial"/>
        </w:rPr>
        <w:t>katero</w:t>
      </w:r>
      <w:r w:rsidR="00DF09B2">
        <w:rPr>
          <w:rFonts w:eastAsiaTheme="minorHAnsi" w:cs="Arial"/>
        </w:rPr>
        <w:t xml:space="preserve"> </w:t>
      </w:r>
      <w:r w:rsidR="007645E9" w:rsidRPr="008C53F3">
        <w:rPr>
          <w:rFonts w:eastAsiaTheme="minorHAnsi" w:cs="Arial"/>
        </w:rPr>
        <w:t>je</w:t>
      </w:r>
      <w:r w:rsidR="00DF09B2">
        <w:rPr>
          <w:rFonts w:eastAsiaTheme="minorHAnsi" w:cs="Arial"/>
        </w:rPr>
        <w:t xml:space="preserve"> </w:t>
      </w:r>
      <w:r w:rsidR="007645E9" w:rsidRPr="008C53F3">
        <w:rPr>
          <w:rFonts w:eastAsiaTheme="minorHAnsi" w:cs="Arial"/>
        </w:rPr>
        <w:t>območje</w:t>
      </w:r>
      <w:r w:rsidR="00DF09B2">
        <w:rPr>
          <w:rFonts w:eastAsiaTheme="minorHAnsi" w:cs="Arial"/>
        </w:rPr>
        <w:t xml:space="preserve"> </w:t>
      </w:r>
      <w:r w:rsidR="007645E9" w:rsidRPr="008C53F3">
        <w:rPr>
          <w:rFonts w:eastAsiaTheme="minorHAnsi" w:cs="Arial"/>
        </w:rPr>
        <w:t>neposrednega</w:t>
      </w:r>
      <w:r w:rsidR="00DF09B2">
        <w:rPr>
          <w:rFonts w:eastAsiaTheme="minorHAnsi" w:cs="Arial"/>
        </w:rPr>
        <w:t xml:space="preserve"> </w:t>
      </w:r>
      <w:r w:rsidR="007645E9" w:rsidRPr="008C53F3">
        <w:rPr>
          <w:rFonts w:eastAsiaTheme="minorHAnsi" w:cs="Arial"/>
        </w:rPr>
        <w:t>vpliva</w:t>
      </w:r>
      <w:r w:rsidR="00DF09B2">
        <w:rPr>
          <w:rFonts w:eastAsiaTheme="minorHAnsi" w:cs="Arial"/>
        </w:rPr>
        <w:t xml:space="preserve"> </w:t>
      </w:r>
      <w:r w:rsidR="007645E9" w:rsidRPr="008C53F3">
        <w:rPr>
          <w:rFonts w:eastAsiaTheme="minorHAnsi" w:cs="Arial"/>
        </w:rPr>
        <w:t>opredeljeno</w:t>
      </w:r>
      <w:r w:rsidR="00DF09B2">
        <w:rPr>
          <w:rFonts w:eastAsiaTheme="minorHAnsi" w:cs="Arial"/>
        </w:rPr>
        <w:t xml:space="preserve"> </w:t>
      </w:r>
      <w:r w:rsidR="007645E9" w:rsidRPr="008C53F3">
        <w:rPr>
          <w:rFonts w:eastAsiaTheme="minorHAnsi" w:cs="Arial"/>
        </w:rPr>
        <w:t>za</w:t>
      </w:r>
      <w:r w:rsidR="00DF09B2">
        <w:rPr>
          <w:rFonts w:eastAsiaTheme="minorHAnsi" w:cs="Arial"/>
        </w:rPr>
        <w:t xml:space="preserve"> </w:t>
      </w:r>
      <w:r w:rsidR="007645E9" w:rsidRPr="008C53F3">
        <w:rPr>
          <w:rFonts w:eastAsiaTheme="minorHAnsi" w:cs="Arial"/>
        </w:rPr>
        <w:t>vse</w:t>
      </w:r>
      <w:r w:rsidR="00DF09B2">
        <w:rPr>
          <w:rFonts w:eastAsiaTheme="minorHAnsi" w:cs="Arial"/>
        </w:rPr>
        <w:t xml:space="preserve"> </w:t>
      </w:r>
      <w:r w:rsidR="007645E9" w:rsidRPr="008C53F3">
        <w:rPr>
          <w:rFonts w:eastAsiaTheme="minorHAnsi" w:cs="Arial"/>
        </w:rPr>
        <w:t>skupine,</w:t>
      </w:r>
      <w:r w:rsidR="00DF09B2">
        <w:rPr>
          <w:rFonts w:eastAsiaTheme="minorHAnsi" w:cs="Arial"/>
        </w:rPr>
        <w:t xml:space="preserve"> </w:t>
      </w:r>
      <w:r w:rsidR="007645E9" w:rsidRPr="008C53F3">
        <w:rPr>
          <w:rFonts w:eastAsiaTheme="minorHAnsi" w:cs="Arial"/>
        </w:rPr>
        <w:t>v</w:t>
      </w:r>
      <w:r w:rsidR="00DF09B2">
        <w:rPr>
          <w:rFonts w:eastAsiaTheme="minorHAnsi" w:cs="Arial"/>
        </w:rPr>
        <w:t xml:space="preserve"> </w:t>
      </w:r>
      <w:r w:rsidR="007645E9" w:rsidRPr="008C53F3">
        <w:rPr>
          <w:rFonts w:eastAsiaTheme="minorHAnsi" w:cs="Arial"/>
        </w:rPr>
        <w:t>območju</w:t>
      </w:r>
      <w:r w:rsidR="00DF09B2">
        <w:rPr>
          <w:rFonts w:eastAsiaTheme="minorHAnsi" w:cs="Arial"/>
        </w:rPr>
        <w:t xml:space="preserve"> </w:t>
      </w:r>
      <w:r w:rsidR="007645E9" w:rsidRPr="008C53F3">
        <w:rPr>
          <w:rFonts w:eastAsiaTheme="minorHAnsi" w:cs="Arial"/>
        </w:rPr>
        <w:t>20</w:t>
      </w:r>
      <w:r w:rsidR="00DF09B2">
        <w:rPr>
          <w:rFonts w:eastAsiaTheme="minorHAnsi" w:cs="Arial"/>
        </w:rPr>
        <w:t xml:space="preserve"> </w:t>
      </w:r>
      <w:r w:rsidR="007645E9" w:rsidRPr="008C53F3">
        <w:rPr>
          <w:rFonts w:eastAsiaTheme="minorHAnsi" w:cs="Arial"/>
        </w:rPr>
        <w:t>metrov,</w:t>
      </w:r>
      <w:r w:rsidR="00DF09B2">
        <w:rPr>
          <w:rFonts w:eastAsiaTheme="minorHAnsi" w:cs="Arial"/>
        </w:rPr>
        <w:t xml:space="preserve"> </w:t>
      </w:r>
      <w:r w:rsidR="007645E9" w:rsidRPr="008C53F3">
        <w:rPr>
          <w:rFonts w:eastAsiaTheme="minorHAnsi" w:cs="Arial"/>
        </w:rPr>
        <w:t>daljinski</w:t>
      </w:r>
      <w:r w:rsidR="00DF09B2">
        <w:rPr>
          <w:rFonts w:eastAsiaTheme="minorHAnsi" w:cs="Arial"/>
        </w:rPr>
        <w:t xml:space="preserve"> </w:t>
      </w:r>
      <w:r w:rsidR="007645E9" w:rsidRPr="008C53F3">
        <w:rPr>
          <w:rFonts w:eastAsiaTheme="minorHAnsi" w:cs="Arial"/>
        </w:rPr>
        <w:t>vpliv</w:t>
      </w:r>
      <w:r w:rsidR="00DF09B2">
        <w:rPr>
          <w:rFonts w:eastAsiaTheme="minorHAnsi" w:cs="Arial"/>
        </w:rPr>
        <w:t xml:space="preserve"> </w:t>
      </w:r>
      <w:r w:rsidR="007645E9" w:rsidRPr="008C53F3">
        <w:rPr>
          <w:rFonts w:eastAsiaTheme="minorHAnsi" w:cs="Arial"/>
        </w:rPr>
        <w:t>pa</w:t>
      </w:r>
      <w:r w:rsidR="00DF09B2">
        <w:rPr>
          <w:rFonts w:eastAsiaTheme="minorHAnsi" w:cs="Arial"/>
        </w:rPr>
        <w:t xml:space="preserve"> </w:t>
      </w:r>
      <w:r w:rsidR="007645E9" w:rsidRPr="008C53F3">
        <w:rPr>
          <w:rFonts w:eastAsiaTheme="minorHAnsi" w:cs="Arial"/>
        </w:rPr>
        <w:t>je</w:t>
      </w:r>
      <w:r w:rsidR="00DF09B2">
        <w:rPr>
          <w:rFonts w:eastAsiaTheme="minorHAnsi" w:cs="Arial"/>
        </w:rPr>
        <w:t xml:space="preserve"> </w:t>
      </w:r>
      <w:r w:rsidR="007645E9" w:rsidRPr="008C53F3">
        <w:rPr>
          <w:rFonts w:eastAsiaTheme="minorHAnsi" w:cs="Arial"/>
        </w:rPr>
        <w:t>opredeljen</w:t>
      </w:r>
      <w:r w:rsidR="00DF09B2">
        <w:rPr>
          <w:rFonts w:eastAsiaTheme="minorHAnsi" w:cs="Arial"/>
        </w:rPr>
        <w:t xml:space="preserve"> </w:t>
      </w:r>
      <w:r w:rsidR="007645E9" w:rsidRPr="008C53F3">
        <w:rPr>
          <w:rFonts w:eastAsiaTheme="minorHAnsi" w:cs="Arial"/>
        </w:rPr>
        <w:t>na</w:t>
      </w:r>
      <w:r w:rsidR="00DF09B2">
        <w:rPr>
          <w:rFonts w:eastAsiaTheme="minorHAnsi" w:cs="Arial"/>
        </w:rPr>
        <w:t xml:space="preserve"> </w:t>
      </w:r>
      <w:r w:rsidR="007645E9" w:rsidRPr="008C53F3">
        <w:rPr>
          <w:rFonts w:eastAsiaTheme="minorHAnsi" w:cs="Arial"/>
        </w:rPr>
        <w:t>celotno</w:t>
      </w:r>
      <w:r w:rsidR="00DF09B2">
        <w:rPr>
          <w:rFonts w:eastAsiaTheme="minorHAnsi" w:cs="Arial"/>
        </w:rPr>
        <w:t xml:space="preserve"> </w:t>
      </w:r>
      <w:proofErr w:type="spellStart"/>
      <w:r w:rsidR="007645E9" w:rsidRPr="008C53F3">
        <w:rPr>
          <w:rFonts w:eastAsiaTheme="minorHAnsi" w:cs="Arial"/>
        </w:rPr>
        <w:t>vodnozbirno</w:t>
      </w:r>
      <w:proofErr w:type="spellEnd"/>
      <w:r w:rsidR="00DF09B2">
        <w:rPr>
          <w:rFonts w:eastAsiaTheme="minorHAnsi" w:cs="Arial"/>
        </w:rPr>
        <w:t xml:space="preserve"> </w:t>
      </w:r>
      <w:r w:rsidR="007645E9" w:rsidRPr="008C53F3">
        <w:rPr>
          <w:rFonts w:eastAsiaTheme="minorHAnsi" w:cs="Arial"/>
        </w:rPr>
        <w:t>območje</w:t>
      </w:r>
      <w:r w:rsidRPr="008C53F3">
        <w:rPr>
          <w:rFonts w:eastAsiaTheme="minorHAnsi" w:cs="Arial"/>
        </w:rPr>
        <w:t>,</w:t>
      </w:r>
      <w:r w:rsidR="00DF09B2">
        <w:rPr>
          <w:rFonts w:eastAsiaTheme="minorHAnsi" w:cs="Arial"/>
        </w:rPr>
        <w:t xml:space="preserve"> </w:t>
      </w:r>
      <w:r w:rsidR="007645E9" w:rsidRPr="008C53F3">
        <w:rPr>
          <w:rFonts w:eastAsiaTheme="minorHAnsi" w:cs="Arial"/>
        </w:rPr>
        <w:t>v</w:t>
      </w:r>
      <w:r w:rsidR="00DF09B2">
        <w:rPr>
          <w:rFonts w:eastAsiaTheme="minorHAnsi" w:cs="Arial"/>
        </w:rPr>
        <w:t xml:space="preserve"> </w:t>
      </w:r>
      <w:r w:rsidR="007645E9" w:rsidRPr="008C53F3">
        <w:rPr>
          <w:rFonts w:eastAsiaTheme="minorHAnsi" w:cs="Arial"/>
        </w:rPr>
        <w:t>katerega</w:t>
      </w:r>
      <w:r w:rsidR="00DF09B2">
        <w:rPr>
          <w:rFonts w:eastAsiaTheme="minorHAnsi" w:cs="Arial"/>
        </w:rPr>
        <w:t xml:space="preserve"> </w:t>
      </w:r>
      <w:r w:rsidR="007645E9" w:rsidRPr="008C53F3">
        <w:rPr>
          <w:rFonts w:eastAsiaTheme="minorHAnsi" w:cs="Arial"/>
        </w:rPr>
        <w:t>se</w:t>
      </w:r>
      <w:r w:rsidR="00DF09B2">
        <w:rPr>
          <w:rFonts w:eastAsiaTheme="minorHAnsi" w:cs="Arial"/>
        </w:rPr>
        <w:t xml:space="preserve"> </w:t>
      </w:r>
      <w:r w:rsidR="007645E9" w:rsidRPr="008C53F3">
        <w:rPr>
          <w:rFonts w:eastAsiaTheme="minorHAnsi" w:cs="Arial"/>
        </w:rPr>
        <w:t>iztekajo</w:t>
      </w:r>
      <w:r w:rsidR="00DF09B2">
        <w:rPr>
          <w:rFonts w:eastAsiaTheme="minorHAnsi" w:cs="Arial"/>
        </w:rPr>
        <w:t xml:space="preserve"> </w:t>
      </w:r>
      <w:r w:rsidR="007645E9" w:rsidRPr="008C53F3">
        <w:rPr>
          <w:rFonts w:eastAsiaTheme="minorHAnsi" w:cs="Arial"/>
        </w:rPr>
        <w:t>izpusti</w:t>
      </w:r>
      <w:r w:rsidR="00DF09B2">
        <w:rPr>
          <w:rFonts w:eastAsiaTheme="minorHAnsi" w:cs="Arial"/>
        </w:rPr>
        <w:t xml:space="preserve"> </w:t>
      </w:r>
      <w:r w:rsidR="007645E9" w:rsidRPr="008C53F3">
        <w:rPr>
          <w:rFonts w:eastAsiaTheme="minorHAnsi" w:cs="Arial"/>
        </w:rPr>
        <w:t>in</w:t>
      </w:r>
      <w:r w:rsidR="00DF09B2">
        <w:rPr>
          <w:rFonts w:eastAsiaTheme="minorHAnsi" w:cs="Arial"/>
        </w:rPr>
        <w:t xml:space="preserve"> </w:t>
      </w:r>
      <w:r w:rsidR="007645E9" w:rsidRPr="008C53F3">
        <w:rPr>
          <w:rFonts w:eastAsiaTheme="minorHAnsi" w:cs="Arial"/>
        </w:rPr>
        <w:t>sicer</w:t>
      </w:r>
      <w:r w:rsidR="00DF09B2">
        <w:rPr>
          <w:rFonts w:eastAsiaTheme="minorHAnsi" w:cs="Arial"/>
        </w:rPr>
        <w:t xml:space="preserve"> </w:t>
      </w:r>
      <w:r w:rsidR="007645E9" w:rsidRPr="008C53F3">
        <w:rPr>
          <w:rFonts w:eastAsiaTheme="minorHAnsi" w:cs="Arial"/>
        </w:rPr>
        <w:t>za</w:t>
      </w:r>
      <w:r w:rsidR="00DF09B2">
        <w:rPr>
          <w:rFonts w:eastAsiaTheme="minorHAnsi" w:cs="Arial"/>
        </w:rPr>
        <w:t xml:space="preserve"> </w:t>
      </w:r>
      <w:r w:rsidR="007645E9" w:rsidRPr="008C53F3">
        <w:rPr>
          <w:rFonts w:eastAsiaTheme="minorHAnsi" w:cs="Arial"/>
        </w:rPr>
        <w:t>stoječe</w:t>
      </w:r>
      <w:r w:rsidR="00DF09B2">
        <w:rPr>
          <w:rFonts w:eastAsiaTheme="minorHAnsi" w:cs="Arial"/>
        </w:rPr>
        <w:t xml:space="preserve"> </w:t>
      </w:r>
      <w:r w:rsidR="007645E9" w:rsidRPr="008C53F3">
        <w:rPr>
          <w:rFonts w:eastAsiaTheme="minorHAnsi" w:cs="Arial"/>
        </w:rPr>
        <w:t>vode,</w:t>
      </w:r>
      <w:r w:rsidR="00DF09B2">
        <w:rPr>
          <w:rFonts w:eastAsiaTheme="minorHAnsi" w:cs="Arial"/>
        </w:rPr>
        <w:t xml:space="preserve"> </w:t>
      </w:r>
      <w:r w:rsidR="007645E9" w:rsidRPr="008C53F3">
        <w:rPr>
          <w:rFonts w:eastAsiaTheme="minorHAnsi" w:cs="Arial"/>
        </w:rPr>
        <w:t>tekoče</w:t>
      </w:r>
      <w:r w:rsidR="00DF09B2">
        <w:rPr>
          <w:rFonts w:eastAsiaTheme="minorHAnsi" w:cs="Arial"/>
        </w:rPr>
        <w:t xml:space="preserve"> </w:t>
      </w:r>
      <w:r w:rsidR="007645E9" w:rsidRPr="008C53F3">
        <w:rPr>
          <w:rFonts w:eastAsiaTheme="minorHAnsi" w:cs="Arial"/>
        </w:rPr>
        <w:t>vode,</w:t>
      </w:r>
      <w:r w:rsidR="00DF09B2">
        <w:rPr>
          <w:rFonts w:eastAsiaTheme="minorHAnsi" w:cs="Arial"/>
        </w:rPr>
        <w:t xml:space="preserve"> </w:t>
      </w:r>
      <w:r w:rsidR="007645E9" w:rsidRPr="008C53F3">
        <w:rPr>
          <w:rFonts w:eastAsiaTheme="minorHAnsi" w:cs="Arial"/>
        </w:rPr>
        <w:t>rake,</w:t>
      </w:r>
      <w:r w:rsidR="00DF09B2">
        <w:rPr>
          <w:rFonts w:eastAsiaTheme="minorHAnsi" w:cs="Arial"/>
        </w:rPr>
        <w:t xml:space="preserve"> </w:t>
      </w:r>
      <w:r w:rsidR="007645E9" w:rsidRPr="008C53F3">
        <w:rPr>
          <w:rFonts w:eastAsiaTheme="minorHAnsi" w:cs="Arial"/>
        </w:rPr>
        <w:t>ribe</w:t>
      </w:r>
      <w:r w:rsidR="00DF09B2">
        <w:rPr>
          <w:rFonts w:eastAsiaTheme="minorHAnsi" w:cs="Arial"/>
        </w:rPr>
        <w:t xml:space="preserve"> </w:t>
      </w:r>
      <w:r w:rsidR="007645E9" w:rsidRPr="008C53F3">
        <w:rPr>
          <w:rFonts w:eastAsiaTheme="minorHAnsi" w:cs="Arial"/>
        </w:rPr>
        <w:t>in</w:t>
      </w:r>
      <w:r w:rsidR="00DF09B2">
        <w:rPr>
          <w:rFonts w:eastAsiaTheme="minorHAnsi" w:cs="Arial"/>
        </w:rPr>
        <w:t xml:space="preserve"> </w:t>
      </w:r>
      <w:r w:rsidR="007645E9" w:rsidRPr="008C53F3">
        <w:rPr>
          <w:rFonts w:eastAsiaTheme="minorHAnsi" w:cs="Arial"/>
        </w:rPr>
        <w:t>piškurje,</w:t>
      </w:r>
      <w:r w:rsidR="00DF09B2">
        <w:rPr>
          <w:rFonts w:eastAsiaTheme="minorHAnsi" w:cs="Arial"/>
        </w:rPr>
        <w:t xml:space="preserve"> </w:t>
      </w:r>
      <w:r w:rsidR="007645E9" w:rsidRPr="008C53F3">
        <w:rPr>
          <w:rFonts w:eastAsiaTheme="minorHAnsi" w:cs="Arial"/>
        </w:rPr>
        <w:t>dvoživke,</w:t>
      </w:r>
      <w:r w:rsidR="00DF09B2">
        <w:rPr>
          <w:rFonts w:eastAsiaTheme="minorHAnsi" w:cs="Arial"/>
        </w:rPr>
        <w:t xml:space="preserve"> </w:t>
      </w:r>
      <w:r w:rsidR="007645E9" w:rsidRPr="008C53F3">
        <w:rPr>
          <w:rFonts w:eastAsiaTheme="minorHAnsi" w:cs="Arial"/>
        </w:rPr>
        <w:t>kačje</w:t>
      </w:r>
      <w:r w:rsidR="00DF09B2">
        <w:rPr>
          <w:rFonts w:eastAsiaTheme="minorHAnsi" w:cs="Arial"/>
        </w:rPr>
        <w:t xml:space="preserve"> </w:t>
      </w:r>
      <w:r w:rsidR="007645E9" w:rsidRPr="008C53F3">
        <w:rPr>
          <w:rFonts w:eastAsiaTheme="minorHAnsi" w:cs="Arial"/>
        </w:rPr>
        <w:t>pastirje,</w:t>
      </w:r>
      <w:r w:rsidR="00DF09B2">
        <w:rPr>
          <w:rFonts w:eastAsiaTheme="minorHAnsi" w:cs="Arial"/>
        </w:rPr>
        <w:t xml:space="preserve"> </w:t>
      </w:r>
      <w:r w:rsidR="007645E9" w:rsidRPr="008C53F3">
        <w:rPr>
          <w:rFonts w:eastAsiaTheme="minorHAnsi" w:cs="Arial"/>
        </w:rPr>
        <w:t>jame</w:t>
      </w:r>
      <w:r w:rsidR="00DF09B2">
        <w:rPr>
          <w:rFonts w:eastAsiaTheme="minorHAnsi" w:cs="Arial"/>
        </w:rPr>
        <w:t xml:space="preserve"> </w:t>
      </w:r>
      <w:r w:rsidR="007645E9" w:rsidRPr="008C53F3">
        <w:rPr>
          <w:rFonts w:eastAsiaTheme="minorHAnsi" w:cs="Arial"/>
        </w:rPr>
        <w:t>in</w:t>
      </w:r>
      <w:r w:rsidR="00DF09B2">
        <w:rPr>
          <w:rFonts w:eastAsiaTheme="minorHAnsi" w:cs="Arial"/>
        </w:rPr>
        <w:t xml:space="preserve"> </w:t>
      </w:r>
      <w:r w:rsidR="007645E9" w:rsidRPr="008C53F3">
        <w:rPr>
          <w:rFonts w:eastAsiaTheme="minorHAnsi" w:cs="Arial"/>
        </w:rPr>
        <w:t>vidro.</w:t>
      </w:r>
    </w:p>
    <w:p w:rsidR="00DF09B2" w:rsidRDefault="007645E9" w:rsidP="00F24A83">
      <w:pPr>
        <w:spacing w:line="260" w:lineRule="exact"/>
        <w:rPr>
          <w:rFonts w:eastAsiaTheme="minorHAnsi" w:cs="Arial"/>
        </w:rPr>
      </w:pPr>
      <w:r w:rsidRPr="008C53F3">
        <w:rPr>
          <w:rFonts w:eastAsiaTheme="minorHAnsi" w:cs="Arial"/>
        </w:rPr>
        <w:t>Pravilnik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o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presoji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sprejemljivosti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v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20.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členu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nadalje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določa</w:t>
      </w:r>
      <w:r w:rsidR="00DF09B2">
        <w:rPr>
          <w:rFonts w:eastAsiaTheme="minorHAnsi" w:cs="Arial"/>
        </w:rPr>
        <w:t xml:space="preserve">, da </w:t>
      </w:r>
      <w:r w:rsidRPr="008C53F3">
        <w:rPr>
          <w:rFonts w:eastAsiaTheme="minorHAnsi" w:cs="Arial"/>
        </w:rPr>
        <w:t>je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za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posege,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za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katere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je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treba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izvesti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presojo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vplivov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na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okolje,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daljinski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vpliv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dvakrat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večji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od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območja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daljinskega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vpliva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navedenega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v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prilogi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2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Pravilnika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o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presoji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sprejemljivosti,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razen</w:t>
      </w:r>
      <w:r w:rsidR="00DF09B2">
        <w:rPr>
          <w:rFonts w:eastAsiaTheme="minorHAnsi" w:cs="Arial"/>
        </w:rPr>
        <w:t xml:space="preserve">, če </w:t>
      </w:r>
      <w:r w:rsidRPr="008C53F3">
        <w:rPr>
          <w:rFonts w:eastAsiaTheme="minorHAnsi" w:cs="Arial"/>
        </w:rPr>
        <w:t>se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iz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predhodnih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ugotovitev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na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terenu,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podrobnejših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podatkov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o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izvedbi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posega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v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naravo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in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iz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drugih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dejanskih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okoliščin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ugotovi</w:t>
      </w:r>
      <w:r w:rsidR="00DF09B2">
        <w:rPr>
          <w:rFonts w:eastAsiaTheme="minorHAnsi" w:cs="Arial"/>
        </w:rPr>
        <w:t xml:space="preserve">, da </w:t>
      </w:r>
      <w:r w:rsidRPr="008C53F3">
        <w:rPr>
          <w:rFonts w:eastAsiaTheme="minorHAnsi" w:cs="Arial"/>
        </w:rPr>
        <w:t>je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območje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daljinskega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vpliva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drugačno.</w:t>
      </w:r>
    </w:p>
    <w:p w:rsidR="007645E9" w:rsidRPr="008C53F3" w:rsidRDefault="007645E9" w:rsidP="00F24A83">
      <w:pPr>
        <w:spacing w:line="260" w:lineRule="exact"/>
        <w:rPr>
          <w:rFonts w:eastAsiaTheme="minorHAnsi" w:cs="Arial"/>
        </w:rPr>
      </w:pPr>
      <w:r w:rsidRPr="008C53F3">
        <w:rPr>
          <w:rFonts w:eastAsiaTheme="minorHAnsi" w:cs="Arial"/>
        </w:rPr>
        <w:t>Iz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Dodatka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za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presojo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sprejemljivosti</w:t>
      </w:r>
      <w:r w:rsidR="00DF09B2">
        <w:rPr>
          <w:rFonts w:eastAsiaTheme="minorHAnsi" w:cs="Arial"/>
        </w:rPr>
        <w:t xml:space="preserve"> </w:t>
      </w:r>
      <w:r w:rsidR="00093009" w:rsidRPr="008C53F3">
        <w:rPr>
          <w:rFonts w:eastAsiaTheme="minorHAnsi" w:cs="Arial"/>
        </w:rPr>
        <w:t>na</w:t>
      </w:r>
      <w:r w:rsidR="00DF09B2">
        <w:rPr>
          <w:rFonts w:eastAsiaTheme="minorHAnsi" w:cs="Arial"/>
        </w:rPr>
        <w:t xml:space="preserve"> </w:t>
      </w:r>
      <w:r w:rsidR="00093009" w:rsidRPr="008C53F3">
        <w:rPr>
          <w:rFonts w:eastAsiaTheme="minorHAnsi" w:cs="Arial"/>
        </w:rPr>
        <w:t>varovana</w:t>
      </w:r>
      <w:r w:rsidR="00DF09B2">
        <w:rPr>
          <w:rFonts w:eastAsiaTheme="minorHAnsi" w:cs="Arial"/>
        </w:rPr>
        <w:t xml:space="preserve"> </w:t>
      </w:r>
      <w:r w:rsidR="00093009" w:rsidRPr="008C53F3">
        <w:rPr>
          <w:rFonts w:eastAsiaTheme="minorHAnsi" w:cs="Arial"/>
        </w:rPr>
        <w:t>območja</w:t>
      </w:r>
      <w:r w:rsidR="00DF09B2">
        <w:rPr>
          <w:rFonts w:eastAsiaTheme="minorHAnsi" w:cs="Arial"/>
        </w:rPr>
        <w:t xml:space="preserve"> </w:t>
      </w:r>
      <w:r w:rsidR="00093009" w:rsidRPr="008C53F3">
        <w:rPr>
          <w:rFonts w:eastAsiaTheme="minorHAnsi" w:cs="Arial"/>
        </w:rPr>
        <w:t>za</w:t>
      </w:r>
      <w:r w:rsidR="00DF09B2">
        <w:rPr>
          <w:rFonts w:eastAsiaTheme="minorHAnsi" w:cs="Arial"/>
        </w:rPr>
        <w:t xml:space="preserve"> </w:t>
      </w:r>
      <w:r w:rsidR="00093009" w:rsidRPr="008C53F3">
        <w:rPr>
          <w:rFonts w:eastAsiaTheme="minorHAnsi" w:cs="Arial"/>
        </w:rPr>
        <w:t>»</w:t>
      </w:r>
      <w:r w:rsidR="00DF09B2">
        <w:rPr>
          <w:rFonts w:eastAsiaTheme="minorHAnsi" w:cs="Arial"/>
        </w:rPr>
        <w:t xml:space="preserve"> </w:t>
      </w:r>
      <w:r w:rsidR="00093009" w:rsidRPr="008C53F3">
        <w:rPr>
          <w:rFonts w:eastAsiaTheme="minorHAnsi" w:cs="Arial"/>
        </w:rPr>
        <w:t>Spremembe</w:t>
      </w:r>
      <w:r w:rsidR="00DF09B2">
        <w:rPr>
          <w:rFonts w:eastAsiaTheme="minorHAnsi" w:cs="Arial"/>
        </w:rPr>
        <w:t xml:space="preserve"> </w:t>
      </w:r>
      <w:r w:rsidR="00093009" w:rsidRPr="008C53F3">
        <w:rPr>
          <w:rFonts w:eastAsiaTheme="minorHAnsi" w:cs="Arial"/>
        </w:rPr>
        <w:t>v</w:t>
      </w:r>
      <w:r w:rsidR="00DF09B2">
        <w:rPr>
          <w:rFonts w:eastAsiaTheme="minorHAnsi" w:cs="Arial"/>
        </w:rPr>
        <w:t xml:space="preserve"> </w:t>
      </w:r>
      <w:r w:rsidR="00093009" w:rsidRPr="008C53F3">
        <w:rPr>
          <w:rFonts w:eastAsiaTheme="minorHAnsi" w:cs="Arial"/>
        </w:rPr>
        <w:t>obratovanju</w:t>
      </w:r>
      <w:r w:rsidR="00DF09B2">
        <w:rPr>
          <w:rFonts w:eastAsiaTheme="minorHAnsi" w:cs="Arial"/>
        </w:rPr>
        <w:t xml:space="preserve"> </w:t>
      </w:r>
      <w:r w:rsidR="00093009" w:rsidRPr="008C53F3">
        <w:rPr>
          <w:rFonts w:eastAsiaTheme="minorHAnsi" w:cs="Arial"/>
        </w:rPr>
        <w:t>naprav</w:t>
      </w:r>
      <w:r w:rsidR="00DF09B2">
        <w:rPr>
          <w:rFonts w:eastAsiaTheme="minorHAnsi" w:cs="Arial"/>
        </w:rPr>
        <w:t xml:space="preserve"> </w:t>
      </w:r>
      <w:r w:rsidR="00093009" w:rsidRPr="008C53F3">
        <w:rPr>
          <w:rFonts w:eastAsiaTheme="minorHAnsi" w:cs="Arial"/>
        </w:rPr>
        <w:t>v</w:t>
      </w:r>
      <w:r w:rsidR="00DF09B2">
        <w:rPr>
          <w:rFonts w:eastAsiaTheme="minorHAnsi" w:cs="Arial"/>
        </w:rPr>
        <w:t xml:space="preserve"> </w:t>
      </w:r>
      <w:r w:rsidR="00093009" w:rsidRPr="008C53F3">
        <w:rPr>
          <w:rFonts w:eastAsiaTheme="minorHAnsi" w:cs="Arial"/>
        </w:rPr>
        <w:t>PC</w:t>
      </w:r>
      <w:r w:rsidR="00DF09B2">
        <w:rPr>
          <w:rFonts w:eastAsiaTheme="minorHAnsi" w:cs="Arial"/>
        </w:rPr>
        <w:t xml:space="preserve"> </w:t>
      </w:r>
      <w:r w:rsidR="00093009" w:rsidRPr="008C53F3">
        <w:rPr>
          <w:rFonts w:eastAsiaTheme="minorHAnsi" w:cs="Arial"/>
        </w:rPr>
        <w:t>Mesna</w:t>
      </w:r>
      <w:r w:rsidR="00DF09B2">
        <w:rPr>
          <w:rFonts w:eastAsiaTheme="minorHAnsi" w:cs="Arial"/>
        </w:rPr>
        <w:t xml:space="preserve"> </w:t>
      </w:r>
      <w:r w:rsidR="00093009" w:rsidRPr="008C53F3">
        <w:rPr>
          <w:rFonts w:eastAsiaTheme="minorHAnsi" w:cs="Arial"/>
        </w:rPr>
        <w:t>industrija</w:t>
      </w:r>
      <w:r w:rsidR="00DF09B2">
        <w:rPr>
          <w:rFonts w:eastAsiaTheme="minorHAnsi" w:cs="Arial"/>
        </w:rPr>
        <w:t xml:space="preserve"> </w:t>
      </w:r>
      <w:r w:rsidR="00093009" w:rsidRPr="008C53F3">
        <w:rPr>
          <w:rFonts w:eastAsiaTheme="minorHAnsi" w:cs="Arial"/>
        </w:rPr>
        <w:t>Ptuj«</w:t>
      </w:r>
      <w:r w:rsidR="00DF09B2">
        <w:rPr>
          <w:rFonts w:eastAsiaTheme="minorHAnsi" w:cs="Arial"/>
        </w:rPr>
        <w:t xml:space="preserve"> </w:t>
      </w:r>
      <w:r w:rsidR="00093009" w:rsidRPr="008C53F3">
        <w:rPr>
          <w:rFonts w:eastAsiaTheme="minorHAnsi" w:cs="Arial"/>
        </w:rPr>
        <w:t>št.</w:t>
      </w:r>
      <w:r w:rsidR="00DF09B2">
        <w:rPr>
          <w:rFonts w:eastAsiaTheme="minorHAnsi" w:cs="Arial"/>
        </w:rPr>
        <w:t xml:space="preserve"> </w:t>
      </w:r>
      <w:r w:rsidR="00093009" w:rsidRPr="008C53F3">
        <w:rPr>
          <w:rFonts w:eastAsiaTheme="minorHAnsi" w:cs="Arial"/>
        </w:rPr>
        <w:t>PVO_15.18,</w:t>
      </w:r>
      <w:r w:rsidR="00DF09B2">
        <w:rPr>
          <w:rFonts w:eastAsiaTheme="minorHAnsi" w:cs="Arial"/>
        </w:rPr>
        <w:t xml:space="preserve"> </w:t>
      </w:r>
      <w:r w:rsidR="00093009" w:rsidRPr="008C53F3">
        <w:rPr>
          <w:rFonts w:eastAsiaTheme="minorHAnsi" w:cs="Arial"/>
        </w:rPr>
        <w:t>z</w:t>
      </w:r>
      <w:r w:rsidR="00DF09B2">
        <w:rPr>
          <w:rFonts w:eastAsiaTheme="minorHAnsi" w:cs="Arial"/>
        </w:rPr>
        <w:t xml:space="preserve"> </w:t>
      </w:r>
      <w:r w:rsidR="00093009" w:rsidRPr="008C53F3">
        <w:rPr>
          <w:rFonts w:eastAsiaTheme="minorHAnsi" w:cs="Arial"/>
        </w:rPr>
        <w:t>dne</w:t>
      </w:r>
      <w:r w:rsidR="00DF09B2">
        <w:rPr>
          <w:rFonts w:eastAsiaTheme="minorHAnsi" w:cs="Arial"/>
        </w:rPr>
        <w:t xml:space="preserve"> </w:t>
      </w:r>
      <w:r w:rsidR="00093009" w:rsidRPr="008C53F3">
        <w:rPr>
          <w:rFonts w:eastAsiaTheme="minorHAnsi" w:cs="Arial"/>
        </w:rPr>
        <w:t>28.</w:t>
      </w:r>
      <w:r w:rsidR="00DF09B2">
        <w:rPr>
          <w:rFonts w:eastAsiaTheme="minorHAnsi" w:cs="Arial"/>
        </w:rPr>
        <w:t xml:space="preserve"> </w:t>
      </w:r>
      <w:r w:rsidR="00093009" w:rsidRPr="008C53F3">
        <w:rPr>
          <w:rFonts w:eastAsiaTheme="minorHAnsi" w:cs="Arial"/>
        </w:rPr>
        <w:t>2.</w:t>
      </w:r>
      <w:r w:rsidR="00DF09B2">
        <w:rPr>
          <w:rFonts w:eastAsiaTheme="minorHAnsi" w:cs="Arial"/>
        </w:rPr>
        <w:t xml:space="preserve"> </w:t>
      </w:r>
      <w:r w:rsidR="00093009" w:rsidRPr="008C53F3">
        <w:rPr>
          <w:rFonts w:eastAsiaTheme="minorHAnsi" w:cs="Arial"/>
        </w:rPr>
        <w:t>2020,</w:t>
      </w:r>
      <w:r w:rsidR="00DF09B2">
        <w:rPr>
          <w:rFonts w:eastAsiaTheme="minorHAnsi" w:cs="Arial"/>
        </w:rPr>
        <w:t xml:space="preserve"> </w:t>
      </w:r>
      <w:r w:rsidR="00093009" w:rsidRPr="008C53F3">
        <w:rPr>
          <w:rFonts w:eastAsiaTheme="minorHAnsi" w:cs="Arial"/>
        </w:rPr>
        <w:t>izdelovalca</w:t>
      </w:r>
      <w:r w:rsidR="00DF09B2">
        <w:rPr>
          <w:rFonts w:eastAsiaTheme="minorHAnsi" w:cs="Arial"/>
        </w:rPr>
        <w:t xml:space="preserve"> </w:t>
      </w:r>
      <w:r w:rsidR="00093009" w:rsidRPr="008C53F3">
        <w:rPr>
          <w:rFonts w:eastAsiaTheme="minorHAnsi" w:cs="Arial"/>
        </w:rPr>
        <w:t>Matrika</w:t>
      </w:r>
      <w:r w:rsidR="00DF09B2">
        <w:rPr>
          <w:rFonts w:eastAsiaTheme="minorHAnsi" w:cs="Arial"/>
        </w:rPr>
        <w:t xml:space="preserve"> </w:t>
      </w:r>
      <w:r w:rsidR="00093009" w:rsidRPr="008C53F3">
        <w:rPr>
          <w:rFonts w:eastAsiaTheme="minorHAnsi" w:cs="Arial"/>
        </w:rPr>
        <w:t>ZVO</w:t>
      </w:r>
      <w:r w:rsidR="00DF09B2">
        <w:rPr>
          <w:rFonts w:eastAsiaTheme="minorHAnsi" w:cs="Arial"/>
        </w:rPr>
        <w:t xml:space="preserve"> </w:t>
      </w:r>
      <w:r w:rsidR="00093009" w:rsidRPr="008C53F3">
        <w:rPr>
          <w:rFonts w:eastAsiaTheme="minorHAnsi" w:cs="Arial"/>
        </w:rPr>
        <w:t>d.o.o.,</w:t>
      </w:r>
      <w:r w:rsidR="00DF09B2">
        <w:rPr>
          <w:rFonts w:eastAsiaTheme="minorHAnsi" w:cs="Arial"/>
        </w:rPr>
        <w:t xml:space="preserve"> </w:t>
      </w:r>
      <w:r w:rsidR="00093009" w:rsidRPr="008C53F3">
        <w:rPr>
          <w:rFonts w:eastAsiaTheme="minorHAnsi" w:cs="Arial"/>
        </w:rPr>
        <w:t>Stegne</w:t>
      </w:r>
      <w:r w:rsidR="00DF09B2">
        <w:rPr>
          <w:rFonts w:eastAsiaTheme="minorHAnsi" w:cs="Arial"/>
        </w:rPr>
        <w:t xml:space="preserve"> </w:t>
      </w:r>
      <w:r w:rsidR="00093009" w:rsidRPr="008C53F3">
        <w:rPr>
          <w:rFonts w:eastAsiaTheme="minorHAnsi" w:cs="Arial"/>
        </w:rPr>
        <w:t>21c,</w:t>
      </w:r>
      <w:r w:rsidR="00DF09B2">
        <w:rPr>
          <w:rFonts w:eastAsiaTheme="minorHAnsi" w:cs="Arial"/>
        </w:rPr>
        <w:t xml:space="preserve"> </w:t>
      </w:r>
      <w:r w:rsidR="00093009" w:rsidRPr="008C53F3">
        <w:rPr>
          <w:rFonts w:eastAsiaTheme="minorHAnsi" w:cs="Arial"/>
        </w:rPr>
        <w:t>1000</w:t>
      </w:r>
      <w:r w:rsidR="00DF09B2">
        <w:rPr>
          <w:rFonts w:eastAsiaTheme="minorHAnsi" w:cs="Arial"/>
        </w:rPr>
        <w:t xml:space="preserve"> </w:t>
      </w:r>
      <w:r w:rsidR="00093009" w:rsidRPr="008C53F3">
        <w:rPr>
          <w:rFonts w:eastAsiaTheme="minorHAnsi" w:cs="Arial"/>
        </w:rPr>
        <w:t>Ljubljana,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izhaja</w:t>
      </w:r>
      <w:r w:rsidR="00DF09B2">
        <w:rPr>
          <w:rFonts w:eastAsiaTheme="minorHAnsi" w:cs="Arial"/>
        </w:rPr>
        <w:t xml:space="preserve">, da </w:t>
      </w:r>
      <w:r w:rsidRPr="008C53F3">
        <w:rPr>
          <w:rFonts w:eastAsiaTheme="minorHAnsi" w:cs="Arial"/>
        </w:rPr>
        <w:t>se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območje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nameravanega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posega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ne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nahaja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na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varovanih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območjih,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temveč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se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nahaja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na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območju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daljinskega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vpliva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Natura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2000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območja: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Posebno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območje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varovanja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POV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SI5000011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Drava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in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Posebno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ohranitveno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območje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POO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SI3000220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Drava.</w:t>
      </w:r>
    </w:p>
    <w:p w:rsidR="007645E9" w:rsidRPr="00E14663" w:rsidRDefault="007645E9" w:rsidP="00F24A83">
      <w:pPr>
        <w:spacing w:line="260" w:lineRule="exact"/>
        <w:rPr>
          <w:rFonts w:eastAsiaTheme="minorHAnsi" w:cs="Arial"/>
        </w:rPr>
      </w:pPr>
      <w:r w:rsidRPr="008C53F3">
        <w:rPr>
          <w:rFonts w:eastAsiaTheme="minorHAnsi" w:cs="Arial"/>
        </w:rPr>
        <w:t>Območje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SAC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Drava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SI3000220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obsega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dolino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največje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slovenske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reke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z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obrežji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in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pritoki.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V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zgornjem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delu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ima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Drava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še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alpski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značaj</w:t>
      </w:r>
      <w:r w:rsidR="00DF09B2">
        <w:rPr>
          <w:rFonts w:eastAsiaTheme="minorHAnsi" w:cs="Arial"/>
        </w:rPr>
        <w:t xml:space="preserve">, ki </w:t>
      </w:r>
      <w:r w:rsidRPr="008C53F3">
        <w:rPr>
          <w:rFonts w:eastAsiaTheme="minorHAnsi" w:cs="Arial"/>
        </w:rPr>
        <w:t>pa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ga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krnijo</w:t>
      </w:r>
      <w:r w:rsidR="00DF09B2">
        <w:rPr>
          <w:rFonts w:eastAsiaTheme="minorHAnsi" w:cs="Arial"/>
        </w:rPr>
        <w:t xml:space="preserve"> </w:t>
      </w:r>
      <w:proofErr w:type="spellStart"/>
      <w:r w:rsidRPr="008C53F3">
        <w:rPr>
          <w:rFonts w:eastAsiaTheme="minorHAnsi" w:cs="Arial"/>
        </w:rPr>
        <w:t>hidrocentrale</w:t>
      </w:r>
      <w:proofErr w:type="spellEnd"/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z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akumulacijskimi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jezeri.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Na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njih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se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je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razvil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pester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sistem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vodnih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in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obvodnih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sekundarnih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habitatov</w:t>
      </w:r>
      <w:r w:rsidR="00DF09B2">
        <w:rPr>
          <w:rFonts w:eastAsiaTheme="minorHAnsi" w:cs="Arial"/>
        </w:rPr>
        <w:t xml:space="preserve">, ki </w:t>
      </w:r>
      <w:r w:rsidRPr="008C53F3">
        <w:rPr>
          <w:rFonts w:eastAsiaTheme="minorHAnsi" w:cs="Arial"/>
        </w:rPr>
        <w:t>so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pomembni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tako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iz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stališča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habitatnih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tipov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kot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habitatov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vrst.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Spodnji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bolj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nižinski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tok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Drave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predstavlja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kompleksen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poplavni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ekosistem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z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veliko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pestrostjo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habitatov</w:t>
      </w:r>
      <w:r w:rsidR="00DF09B2">
        <w:rPr>
          <w:rFonts w:eastAsiaTheme="minorHAnsi" w:cs="Arial"/>
        </w:rPr>
        <w:t xml:space="preserve">, ki </w:t>
      </w:r>
      <w:r w:rsidRPr="008C53F3">
        <w:rPr>
          <w:rFonts w:eastAsiaTheme="minorHAnsi" w:cs="Arial"/>
        </w:rPr>
        <w:t>so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življenjski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prostor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ogroženim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živalskim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in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rastlinskim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vrstam.</w:t>
      </w:r>
    </w:p>
    <w:p w:rsidR="007645E9" w:rsidRPr="008C53F3" w:rsidRDefault="007645E9" w:rsidP="00F24A83">
      <w:pPr>
        <w:spacing w:line="260" w:lineRule="exact"/>
        <w:rPr>
          <w:rFonts w:eastAsiaTheme="minorHAnsi" w:cs="Arial"/>
        </w:rPr>
      </w:pPr>
      <w:r w:rsidRPr="008C53F3">
        <w:rPr>
          <w:rFonts w:eastAsiaTheme="minorHAnsi" w:cs="Arial"/>
        </w:rPr>
        <w:t>Območje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SPA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Drava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SI5000011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je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pomembno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kot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gnezdišče,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počivališče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in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prezimovališče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številnih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vrst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vodnih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in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obvodnih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ptic.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Po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Dravski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dolini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poteka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pomembna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selitvena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pot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ptic,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več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kot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dvajset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tisoč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vodnih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ptic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pa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tu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tudi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prezimuje.</w:t>
      </w:r>
    </w:p>
    <w:p w:rsidR="007645E9" w:rsidRPr="00E14663" w:rsidRDefault="007645E9" w:rsidP="00F24A83">
      <w:pPr>
        <w:spacing w:line="260" w:lineRule="exact"/>
        <w:rPr>
          <w:rFonts w:eastAsiaTheme="minorHAnsi" w:cs="Arial"/>
        </w:rPr>
      </w:pPr>
      <w:r w:rsidRPr="008C53F3">
        <w:rPr>
          <w:rFonts w:eastAsiaTheme="minorHAnsi" w:cs="Arial"/>
        </w:rPr>
        <w:t>Iz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navedenega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sledi</w:t>
      </w:r>
      <w:r w:rsidR="00DF09B2">
        <w:rPr>
          <w:rFonts w:eastAsiaTheme="minorHAnsi" w:cs="Arial"/>
        </w:rPr>
        <w:t xml:space="preserve">, da </w:t>
      </w:r>
      <w:r w:rsidRPr="008C53F3">
        <w:rPr>
          <w:rFonts w:eastAsiaTheme="minorHAnsi" w:cs="Arial"/>
        </w:rPr>
        <w:t>ima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lahko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gradnja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IČN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daljinski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vpliv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na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določene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vrste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SAC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Drava.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Potencialno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ogrožene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kvalifikacijske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vrste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SAC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Drava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so: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plazeča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zelena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  <w:i/>
        </w:rPr>
        <w:t>(</w:t>
      </w:r>
      <w:proofErr w:type="spellStart"/>
      <w:r w:rsidRPr="008C53F3">
        <w:rPr>
          <w:rFonts w:eastAsiaTheme="minorHAnsi" w:cs="Arial"/>
          <w:i/>
        </w:rPr>
        <w:t>Apium</w:t>
      </w:r>
      <w:proofErr w:type="spellEnd"/>
      <w:r w:rsidR="00DF09B2">
        <w:rPr>
          <w:rFonts w:eastAsiaTheme="minorHAnsi" w:cs="Arial"/>
          <w:i/>
        </w:rPr>
        <w:t xml:space="preserve"> </w:t>
      </w:r>
      <w:proofErr w:type="spellStart"/>
      <w:r w:rsidRPr="008C53F3">
        <w:rPr>
          <w:rFonts w:eastAsiaTheme="minorHAnsi" w:cs="Arial"/>
          <w:i/>
        </w:rPr>
        <w:t>repens</w:t>
      </w:r>
      <w:proofErr w:type="spellEnd"/>
      <w:r w:rsidRPr="008C53F3">
        <w:rPr>
          <w:rFonts w:eastAsiaTheme="minorHAnsi" w:cs="Arial"/>
          <w:i/>
        </w:rPr>
        <w:t>)</w:t>
      </w:r>
      <w:r w:rsidRPr="008C53F3">
        <w:rPr>
          <w:rFonts w:eastAsiaTheme="minorHAnsi" w:cs="Arial"/>
        </w:rPr>
        <w:t>,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bolen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  <w:i/>
        </w:rPr>
        <w:t>(</w:t>
      </w:r>
      <w:proofErr w:type="spellStart"/>
      <w:r w:rsidRPr="008C53F3">
        <w:rPr>
          <w:rFonts w:eastAsiaTheme="minorHAnsi" w:cs="Arial"/>
          <w:i/>
        </w:rPr>
        <w:t>Aspius</w:t>
      </w:r>
      <w:proofErr w:type="spellEnd"/>
      <w:r w:rsidR="00DF09B2">
        <w:rPr>
          <w:rFonts w:eastAsiaTheme="minorHAnsi" w:cs="Arial"/>
          <w:i/>
        </w:rPr>
        <w:t xml:space="preserve"> </w:t>
      </w:r>
      <w:proofErr w:type="spellStart"/>
      <w:r w:rsidRPr="008C53F3">
        <w:rPr>
          <w:rFonts w:eastAsiaTheme="minorHAnsi" w:cs="Arial"/>
          <w:i/>
        </w:rPr>
        <w:t>aspius</w:t>
      </w:r>
      <w:proofErr w:type="spellEnd"/>
      <w:r w:rsidRPr="008C53F3">
        <w:rPr>
          <w:rFonts w:eastAsiaTheme="minorHAnsi" w:cs="Arial"/>
          <w:i/>
        </w:rPr>
        <w:t>)</w:t>
      </w:r>
      <w:r w:rsidRPr="008C53F3">
        <w:rPr>
          <w:rFonts w:eastAsiaTheme="minorHAnsi" w:cs="Arial"/>
        </w:rPr>
        <w:t>,</w:t>
      </w:r>
      <w:r w:rsidR="00DF09B2">
        <w:rPr>
          <w:rFonts w:eastAsiaTheme="minorHAnsi" w:cs="Arial"/>
        </w:rPr>
        <w:t xml:space="preserve"> </w:t>
      </w:r>
      <w:proofErr w:type="spellStart"/>
      <w:r w:rsidRPr="008C53F3">
        <w:rPr>
          <w:rFonts w:eastAsiaTheme="minorHAnsi" w:cs="Arial"/>
        </w:rPr>
        <w:t>koščični</w:t>
      </w:r>
      <w:proofErr w:type="spellEnd"/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škratec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  <w:i/>
        </w:rPr>
        <w:t>(</w:t>
      </w:r>
      <w:proofErr w:type="spellStart"/>
      <w:r w:rsidRPr="008C53F3">
        <w:rPr>
          <w:rFonts w:eastAsiaTheme="minorHAnsi" w:cs="Arial"/>
          <w:i/>
        </w:rPr>
        <w:t>Coenagrion</w:t>
      </w:r>
      <w:proofErr w:type="spellEnd"/>
      <w:r w:rsidR="00DF09B2">
        <w:rPr>
          <w:rFonts w:eastAsiaTheme="minorHAnsi" w:cs="Arial"/>
          <w:i/>
        </w:rPr>
        <w:t xml:space="preserve"> </w:t>
      </w:r>
      <w:proofErr w:type="spellStart"/>
      <w:r w:rsidRPr="008C53F3">
        <w:rPr>
          <w:rFonts w:eastAsiaTheme="minorHAnsi" w:cs="Arial"/>
          <w:i/>
        </w:rPr>
        <w:t>ornatum</w:t>
      </w:r>
      <w:proofErr w:type="spellEnd"/>
      <w:r w:rsidRPr="008C53F3">
        <w:rPr>
          <w:rFonts w:eastAsiaTheme="minorHAnsi" w:cs="Arial"/>
          <w:i/>
        </w:rPr>
        <w:t>)</w:t>
      </w:r>
      <w:r w:rsidRPr="008C53F3">
        <w:rPr>
          <w:rFonts w:eastAsiaTheme="minorHAnsi" w:cs="Arial"/>
        </w:rPr>
        <w:t>,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močvirska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sklednica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  <w:i/>
        </w:rPr>
        <w:t>(</w:t>
      </w:r>
      <w:proofErr w:type="spellStart"/>
      <w:r w:rsidRPr="008C53F3">
        <w:rPr>
          <w:rFonts w:eastAsiaTheme="minorHAnsi" w:cs="Arial"/>
          <w:i/>
        </w:rPr>
        <w:t>Emys</w:t>
      </w:r>
      <w:proofErr w:type="spellEnd"/>
      <w:r w:rsidR="00DF09B2">
        <w:rPr>
          <w:rFonts w:eastAsiaTheme="minorHAnsi" w:cs="Arial"/>
          <w:i/>
        </w:rPr>
        <w:t xml:space="preserve"> </w:t>
      </w:r>
      <w:proofErr w:type="spellStart"/>
      <w:r w:rsidRPr="008C53F3">
        <w:rPr>
          <w:rFonts w:eastAsiaTheme="minorHAnsi" w:cs="Arial"/>
          <w:i/>
        </w:rPr>
        <w:t>orbicularis</w:t>
      </w:r>
      <w:proofErr w:type="spellEnd"/>
      <w:r w:rsidRPr="008C53F3">
        <w:rPr>
          <w:rFonts w:eastAsiaTheme="minorHAnsi" w:cs="Arial"/>
          <w:i/>
        </w:rPr>
        <w:t>)</w:t>
      </w:r>
      <w:r w:rsidRPr="008C53F3">
        <w:rPr>
          <w:rFonts w:eastAsiaTheme="minorHAnsi" w:cs="Arial"/>
        </w:rPr>
        <w:t>,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grbasti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okun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  <w:i/>
        </w:rPr>
        <w:t>(</w:t>
      </w:r>
      <w:proofErr w:type="spellStart"/>
      <w:r w:rsidRPr="008C53F3">
        <w:rPr>
          <w:rFonts w:eastAsiaTheme="minorHAnsi" w:cs="Arial"/>
          <w:i/>
        </w:rPr>
        <w:t>Gymnocephalus</w:t>
      </w:r>
      <w:proofErr w:type="spellEnd"/>
      <w:r w:rsidR="00DF09B2">
        <w:rPr>
          <w:rFonts w:eastAsiaTheme="minorHAnsi" w:cs="Arial"/>
          <w:i/>
        </w:rPr>
        <w:t xml:space="preserve"> </w:t>
      </w:r>
      <w:r w:rsidRPr="008C53F3">
        <w:rPr>
          <w:rFonts w:eastAsiaTheme="minorHAnsi" w:cs="Arial"/>
          <w:i/>
        </w:rPr>
        <w:t>baloni)</w:t>
      </w:r>
      <w:r w:rsidRPr="008C53F3">
        <w:rPr>
          <w:rFonts w:eastAsiaTheme="minorHAnsi" w:cs="Arial"/>
        </w:rPr>
        <w:t>,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vidra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  <w:i/>
        </w:rPr>
        <w:t>(Lutra</w:t>
      </w:r>
      <w:r w:rsidR="00DF09B2">
        <w:rPr>
          <w:rFonts w:eastAsiaTheme="minorHAnsi" w:cs="Arial"/>
          <w:i/>
        </w:rPr>
        <w:t xml:space="preserve"> </w:t>
      </w:r>
      <w:proofErr w:type="spellStart"/>
      <w:r w:rsidRPr="008C53F3">
        <w:rPr>
          <w:rFonts w:eastAsiaTheme="minorHAnsi" w:cs="Arial"/>
          <w:i/>
        </w:rPr>
        <w:t>lutra</w:t>
      </w:r>
      <w:proofErr w:type="spellEnd"/>
      <w:r w:rsidRPr="008C53F3">
        <w:rPr>
          <w:rFonts w:eastAsiaTheme="minorHAnsi" w:cs="Arial"/>
          <w:i/>
        </w:rPr>
        <w:t>)</w:t>
      </w:r>
      <w:r w:rsidRPr="008C53F3">
        <w:rPr>
          <w:rFonts w:eastAsiaTheme="minorHAnsi" w:cs="Arial"/>
        </w:rPr>
        <w:t>,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veliki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podkovnjak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  <w:i/>
        </w:rPr>
        <w:t>(</w:t>
      </w:r>
      <w:proofErr w:type="spellStart"/>
      <w:r w:rsidRPr="008C53F3">
        <w:rPr>
          <w:rFonts w:eastAsiaTheme="minorHAnsi" w:cs="Arial"/>
          <w:i/>
        </w:rPr>
        <w:t>Rhinolophus</w:t>
      </w:r>
      <w:proofErr w:type="spellEnd"/>
      <w:r w:rsidR="00DF09B2">
        <w:rPr>
          <w:rFonts w:eastAsiaTheme="minorHAnsi" w:cs="Arial"/>
          <w:i/>
        </w:rPr>
        <w:t xml:space="preserve"> </w:t>
      </w:r>
      <w:proofErr w:type="spellStart"/>
      <w:r w:rsidRPr="008C53F3">
        <w:rPr>
          <w:rFonts w:eastAsiaTheme="minorHAnsi" w:cs="Arial"/>
          <w:i/>
        </w:rPr>
        <w:t>ferrumequinum</w:t>
      </w:r>
      <w:proofErr w:type="spellEnd"/>
      <w:r w:rsidRPr="008C53F3">
        <w:rPr>
          <w:rFonts w:eastAsiaTheme="minorHAnsi" w:cs="Arial"/>
          <w:i/>
        </w:rPr>
        <w:t>)</w:t>
      </w:r>
      <w:r w:rsidRPr="008C53F3">
        <w:rPr>
          <w:rFonts w:eastAsiaTheme="minorHAnsi" w:cs="Arial"/>
        </w:rPr>
        <w:t>,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kapelj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  <w:i/>
        </w:rPr>
        <w:t>(</w:t>
      </w:r>
      <w:proofErr w:type="spellStart"/>
      <w:r w:rsidRPr="008C53F3">
        <w:rPr>
          <w:rFonts w:eastAsiaTheme="minorHAnsi" w:cs="Arial"/>
          <w:i/>
        </w:rPr>
        <w:t>Cottus</w:t>
      </w:r>
      <w:proofErr w:type="spellEnd"/>
      <w:r w:rsidR="00DF09B2">
        <w:rPr>
          <w:rFonts w:eastAsiaTheme="minorHAnsi" w:cs="Arial"/>
          <w:i/>
        </w:rPr>
        <w:t xml:space="preserve"> </w:t>
      </w:r>
      <w:proofErr w:type="spellStart"/>
      <w:r w:rsidRPr="008C53F3">
        <w:rPr>
          <w:rFonts w:eastAsiaTheme="minorHAnsi" w:cs="Arial"/>
          <w:i/>
        </w:rPr>
        <w:t>gobio</w:t>
      </w:r>
      <w:proofErr w:type="spellEnd"/>
      <w:r w:rsidRPr="008C53F3">
        <w:rPr>
          <w:rFonts w:eastAsiaTheme="minorHAnsi" w:cs="Arial"/>
          <w:i/>
        </w:rPr>
        <w:t>)</w:t>
      </w:r>
      <w:r w:rsidRPr="008C53F3">
        <w:rPr>
          <w:rFonts w:eastAsiaTheme="minorHAnsi" w:cs="Arial"/>
        </w:rPr>
        <w:t>,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črtasti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medvedek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  <w:i/>
        </w:rPr>
        <w:t>(</w:t>
      </w:r>
      <w:proofErr w:type="spellStart"/>
      <w:r w:rsidRPr="008C53F3">
        <w:rPr>
          <w:rFonts w:eastAsiaTheme="minorHAnsi" w:cs="Arial"/>
          <w:i/>
        </w:rPr>
        <w:t>Callimorpha</w:t>
      </w:r>
      <w:proofErr w:type="spellEnd"/>
      <w:r w:rsidR="00DF09B2">
        <w:rPr>
          <w:rFonts w:eastAsiaTheme="minorHAnsi" w:cs="Arial"/>
          <w:i/>
        </w:rPr>
        <w:t xml:space="preserve"> </w:t>
      </w:r>
      <w:proofErr w:type="spellStart"/>
      <w:r w:rsidRPr="008C53F3">
        <w:rPr>
          <w:rFonts w:eastAsiaTheme="minorHAnsi" w:cs="Arial"/>
          <w:i/>
        </w:rPr>
        <w:t>quadripunctaria</w:t>
      </w:r>
      <w:proofErr w:type="spellEnd"/>
      <w:r w:rsidRPr="008C53F3">
        <w:rPr>
          <w:rFonts w:eastAsiaTheme="minorHAnsi" w:cs="Arial"/>
          <w:i/>
        </w:rPr>
        <w:t>)</w:t>
      </w:r>
      <w:r w:rsidRPr="008C53F3">
        <w:rPr>
          <w:rFonts w:eastAsiaTheme="minorHAnsi" w:cs="Arial"/>
        </w:rPr>
        <w:t>,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močvirski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krešič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  <w:i/>
        </w:rPr>
        <w:t>(</w:t>
      </w:r>
      <w:proofErr w:type="spellStart"/>
      <w:r w:rsidRPr="008C53F3">
        <w:rPr>
          <w:rFonts w:eastAsiaTheme="minorHAnsi" w:cs="Arial"/>
          <w:i/>
        </w:rPr>
        <w:t>Carabus</w:t>
      </w:r>
      <w:proofErr w:type="spellEnd"/>
      <w:r w:rsidR="00DF09B2">
        <w:rPr>
          <w:rFonts w:eastAsiaTheme="minorHAnsi" w:cs="Arial"/>
          <w:i/>
        </w:rPr>
        <w:t xml:space="preserve"> </w:t>
      </w:r>
      <w:proofErr w:type="spellStart"/>
      <w:r w:rsidRPr="008C53F3">
        <w:rPr>
          <w:rFonts w:eastAsiaTheme="minorHAnsi" w:cs="Arial"/>
          <w:i/>
        </w:rPr>
        <w:t>variolosus</w:t>
      </w:r>
      <w:proofErr w:type="spellEnd"/>
      <w:r w:rsidRPr="008C53F3">
        <w:rPr>
          <w:rFonts w:eastAsiaTheme="minorHAnsi" w:cs="Arial"/>
          <w:i/>
        </w:rPr>
        <w:t>)</w:t>
      </w:r>
      <w:r w:rsidRPr="008C53F3">
        <w:rPr>
          <w:rFonts w:eastAsiaTheme="minorHAnsi" w:cs="Arial"/>
        </w:rPr>
        <w:t>,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kačji</w:t>
      </w:r>
      <w:r w:rsidR="00DF09B2">
        <w:rPr>
          <w:rFonts w:eastAsiaTheme="minorHAnsi" w:cs="Arial"/>
        </w:rPr>
        <w:t xml:space="preserve"> </w:t>
      </w:r>
      <w:proofErr w:type="spellStart"/>
      <w:r w:rsidRPr="008C53F3">
        <w:rPr>
          <w:rFonts w:eastAsiaTheme="minorHAnsi" w:cs="Arial"/>
        </w:rPr>
        <w:t>potočnik</w:t>
      </w:r>
      <w:proofErr w:type="spellEnd"/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  <w:i/>
        </w:rPr>
        <w:t>(</w:t>
      </w:r>
      <w:proofErr w:type="spellStart"/>
      <w:r w:rsidRPr="008C53F3">
        <w:rPr>
          <w:rFonts w:eastAsiaTheme="minorHAnsi" w:cs="Arial"/>
          <w:i/>
        </w:rPr>
        <w:t>Ophiogomphus</w:t>
      </w:r>
      <w:proofErr w:type="spellEnd"/>
      <w:r w:rsidR="00DF09B2">
        <w:rPr>
          <w:rFonts w:eastAsiaTheme="minorHAnsi" w:cs="Arial"/>
          <w:i/>
        </w:rPr>
        <w:t xml:space="preserve"> </w:t>
      </w:r>
      <w:proofErr w:type="spellStart"/>
      <w:r w:rsidRPr="008C53F3">
        <w:rPr>
          <w:rFonts w:eastAsiaTheme="minorHAnsi" w:cs="Arial"/>
          <w:i/>
        </w:rPr>
        <w:t>cecilia</w:t>
      </w:r>
      <w:proofErr w:type="spellEnd"/>
      <w:r w:rsidRPr="008C53F3">
        <w:rPr>
          <w:rFonts w:eastAsiaTheme="minorHAnsi" w:cs="Arial"/>
          <w:i/>
        </w:rPr>
        <w:t>)</w:t>
      </w:r>
      <w:r w:rsidRPr="008C53F3">
        <w:rPr>
          <w:rFonts w:eastAsiaTheme="minorHAnsi" w:cs="Arial"/>
        </w:rPr>
        <w:t>,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vejicati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netopir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  <w:i/>
        </w:rPr>
        <w:t>(</w:t>
      </w:r>
      <w:proofErr w:type="spellStart"/>
      <w:r w:rsidRPr="008C53F3">
        <w:rPr>
          <w:rFonts w:eastAsiaTheme="minorHAnsi" w:cs="Arial"/>
          <w:i/>
        </w:rPr>
        <w:t>Myotis</w:t>
      </w:r>
      <w:proofErr w:type="spellEnd"/>
      <w:r w:rsidR="00DF09B2">
        <w:rPr>
          <w:rFonts w:eastAsiaTheme="minorHAnsi" w:cs="Arial"/>
          <w:i/>
        </w:rPr>
        <w:t xml:space="preserve"> </w:t>
      </w:r>
      <w:proofErr w:type="spellStart"/>
      <w:r w:rsidRPr="008C53F3">
        <w:rPr>
          <w:rFonts w:eastAsiaTheme="minorHAnsi" w:cs="Arial"/>
          <w:i/>
        </w:rPr>
        <w:t>emarginatus</w:t>
      </w:r>
      <w:proofErr w:type="spellEnd"/>
      <w:r w:rsidRPr="008C53F3">
        <w:rPr>
          <w:rFonts w:eastAsiaTheme="minorHAnsi" w:cs="Arial"/>
          <w:i/>
        </w:rPr>
        <w:t>)</w:t>
      </w:r>
      <w:r w:rsidRPr="008C53F3">
        <w:rPr>
          <w:rFonts w:eastAsiaTheme="minorHAnsi" w:cs="Arial"/>
        </w:rPr>
        <w:t>,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hribski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urh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  <w:i/>
        </w:rPr>
        <w:t>(</w:t>
      </w:r>
      <w:proofErr w:type="spellStart"/>
      <w:r w:rsidRPr="008C53F3">
        <w:rPr>
          <w:rFonts w:eastAsiaTheme="minorHAnsi" w:cs="Arial"/>
          <w:i/>
        </w:rPr>
        <w:t>Bombina</w:t>
      </w:r>
      <w:proofErr w:type="spellEnd"/>
      <w:r w:rsidR="00DF09B2">
        <w:rPr>
          <w:rFonts w:eastAsiaTheme="minorHAnsi" w:cs="Arial"/>
          <w:i/>
        </w:rPr>
        <w:t xml:space="preserve"> </w:t>
      </w:r>
      <w:proofErr w:type="spellStart"/>
      <w:r w:rsidRPr="008C53F3">
        <w:rPr>
          <w:rFonts w:eastAsiaTheme="minorHAnsi" w:cs="Arial"/>
          <w:i/>
        </w:rPr>
        <w:t>variegata</w:t>
      </w:r>
      <w:proofErr w:type="spellEnd"/>
      <w:r w:rsidRPr="008C53F3">
        <w:rPr>
          <w:rFonts w:eastAsiaTheme="minorHAnsi" w:cs="Arial"/>
          <w:i/>
        </w:rPr>
        <w:t>)</w:t>
      </w:r>
      <w:r w:rsidRPr="008C53F3">
        <w:rPr>
          <w:rFonts w:eastAsiaTheme="minorHAnsi" w:cs="Arial"/>
        </w:rPr>
        <w:t>,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bober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  <w:i/>
        </w:rPr>
        <w:t>(</w:t>
      </w:r>
      <w:proofErr w:type="spellStart"/>
      <w:r w:rsidRPr="008C53F3">
        <w:rPr>
          <w:rFonts w:eastAsiaTheme="minorHAnsi" w:cs="Arial"/>
          <w:i/>
        </w:rPr>
        <w:t>Castor</w:t>
      </w:r>
      <w:proofErr w:type="spellEnd"/>
      <w:r w:rsidR="00DF09B2">
        <w:rPr>
          <w:rFonts w:eastAsiaTheme="minorHAnsi" w:cs="Arial"/>
          <w:i/>
        </w:rPr>
        <w:t xml:space="preserve"> </w:t>
      </w:r>
      <w:proofErr w:type="spellStart"/>
      <w:r w:rsidRPr="008C53F3">
        <w:rPr>
          <w:rFonts w:eastAsiaTheme="minorHAnsi" w:cs="Arial"/>
          <w:i/>
        </w:rPr>
        <w:t>fiber</w:t>
      </w:r>
      <w:proofErr w:type="spellEnd"/>
      <w:r w:rsidRPr="008C53F3">
        <w:rPr>
          <w:rFonts w:eastAsiaTheme="minorHAnsi" w:cs="Arial"/>
          <w:i/>
        </w:rPr>
        <w:t>)</w:t>
      </w:r>
      <w:r w:rsidRPr="008C53F3">
        <w:rPr>
          <w:rFonts w:eastAsiaTheme="minorHAnsi" w:cs="Arial"/>
        </w:rPr>
        <w:t>,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nežica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  <w:i/>
        </w:rPr>
        <w:t>(</w:t>
      </w:r>
      <w:proofErr w:type="spellStart"/>
      <w:r w:rsidRPr="008C53F3">
        <w:rPr>
          <w:rFonts w:eastAsiaTheme="minorHAnsi" w:cs="Arial"/>
          <w:i/>
        </w:rPr>
        <w:t>Cobitis</w:t>
      </w:r>
      <w:proofErr w:type="spellEnd"/>
      <w:r w:rsidR="00DF09B2">
        <w:rPr>
          <w:rFonts w:eastAsiaTheme="minorHAnsi" w:cs="Arial"/>
          <w:i/>
        </w:rPr>
        <w:t xml:space="preserve"> </w:t>
      </w:r>
      <w:proofErr w:type="spellStart"/>
      <w:r w:rsidRPr="008C53F3">
        <w:rPr>
          <w:rFonts w:eastAsiaTheme="minorHAnsi" w:cs="Arial"/>
          <w:i/>
        </w:rPr>
        <w:t>taenia</w:t>
      </w:r>
      <w:proofErr w:type="spellEnd"/>
      <w:r w:rsidRPr="008C53F3">
        <w:rPr>
          <w:rFonts w:eastAsiaTheme="minorHAnsi" w:cs="Arial"/>
          <w:i/>
        </w:rPr>
        <w:t>)</w:t>
      </w:r>
      <w:r w:rsidRPr="008C53F3">
        <w:rPr>
          <w:rFonts w:eastAsiaTheme="minorHAnsi" w:cs="Arial"/>
        </w:rPr>
        <w:t>,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škrlatni</w:t>
      </w:r>
      <w:r w:rsidR="00DF09B2">
        <w:rPr>
          <w:rFonts w:eastAsiaTheme="minorHAnsi" w:cs="Arial"/>
        </w:rPr>
        <w:t xml:space="preserve"> </w:t>
      </w:r>
      <w:proofErr w:type="spellStart"/>
      <w:r w:rsidRPr="008C53F3">
        <w:rPr>
          <w:rFonts w:eastAsiaTheme="minorHAnsi" w:cs="Arial"/>
        </w:rPr>
        <w:t>kukuj</w:t>
      </w:r>
      <w:proofErr w:type="spellEnd"/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  <w:i/>
        </w:rPr>
        <w:t>(</w:t>
      </w:r>
      <w:proofErr w:type="spellStart"/>
      <w:r w:rsidRPr="008C53F3">
        <w:rPr>
          <w:rFonts w:eastAsiaTheme="minorHAnsi" w:cs="Arial"/>
          <w:i/>
        </w:rPr>
        <w:t>Cucujus</w:t>
      </w:r>
      <w:proofErr w:type="spellEnd"/>
      <w:r w:rsidR="00DF09B2">
        <w:rPr>
          <w:rFonts w:eastAsiaTheme="minorHAnsi" w:cs="Arial"/>
          <w:i/>
        </w:rPr>
        <w:t xml:space="preserve"> </w:t>
      </w:r>
      <w:proofErr w:type="spellStart"/>
      <w:r w:rsidRPr="008C53F3">
        <w:rPr>
          <w:rFonts w:eastAsiaTheme="minorHAnsi" w:cs="Arial"/>
          <w:i/>
        </w:rPr>
        <w:t>cinnaberinus</w:t>
      </w:r>
      <w:proofErr w:type="spellEnd"/>
      <w:r w:rsidRPr="008C53F3">
        <w:rPr>
          <w:rFonts w:eastAsiaTheme="minorHAnsi" w:cs="Arial"/>
          <w:i/>
        </w:rPr>
        <w:t>)</w:t>
      </w:r>
      <w:r w:rsidRPr="008C53F3">
        <w:rPr>
          <w:rFonts w:eastAsiaTheme="minorHAnsi" w:cs="Arial"/>
        </w:rPr>
        <w:t>,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beloplavuti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golobček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  <w:i/>
        </w:rPr>
        <w:t>(</w:t>
      </w:r>
      <w:proofErr w:type="spellStart"/>
      <w:r w:rsidRPr="008C53F3">
        <w:rPr>
          <w:rFonts w:eastAsiaTheme="minorHAnsi" w:cs="Arial"/>
          <w:i/>
        </w:rPr>
        <w:t>Gobio</w:t>
      </w:r>
      <w:proofErr w:type="spellEnd"/>
      <w:r w:rsidR="00DF09B2">
        <w:rPr>
          <w:rFonts w:eastAsiaTheme="minorHAnsi" w:cs="Arial"/>
          <w:i/>
        </w:rPr>
        <w:t xml:space="preserve"> </w:t>
      </w:r>
      <w:proofErr w:type="spellStart"/>
      <w:r w:rsidRPr="008C53F3">
        <w:rPr>
          <w:rFonts w:eastAsiaTheme="minorHAnsi" w:cs="Arial"/>
          <w:i/>
        </w:rPr>
        <w:t>albipinnatus</w:t>
      </w:r>
      <w:proofErr w:type="spellEnd"/>
      <w:r w:rsidRPr="008C53F3">
        <w:rPr>
          <w:rFonts w:eastAsiaTheme="minorHAnsi" w:cs="Arial"/>
          <w:i/>
        </w:rPr>
        <w:t>)</w:t>
      </w:r>
      <w:r w:rsidRPr="008C53F3">
        <w:rPr>
          <w:rFonts w:eastAsiaTheme="minorHAnsi" w:cs="Arial"/>
        </w:rPr>
        <w:t>,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zvezdogled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  <w:i/>
        </w:rPr>
        <w:t>(</w:t>
      </w:r>
      <w:proofErr w:type="spellStart"/>
      <w:r w:rsidRPr="008C53F3">
        <w:rPr>
          <w:rFonts w:eastAsiaTheme="minorHAnsi" w:cs="Arial"/>
          <w:i/>
        </w:rPr>
        <w:t>Gobio</w:t>
      </w:r>
      <w:proofErr w:type="spellEnd"/>
      <w:r w:rsidR="00DF09B2">
        <w:rPr>
          <w:rFonts w:eastAsiaTheme="minorHAnsi" w:cs="Arial"/>
          <w:i/>
        </w:rPr>
        <w:t xml:space="preserve"> </w:t>
      </w:r>
      <w:proofErr w:type="spellStart"/>
      <w:r w:rsidRPr="008C53F3">
        <w:rPr>
          <w:rFonts w:eastAsiaTheme="minorHAnsi" w:cs="Arial"/>
          <w:i/>
        </w:rPr>
        <w:t>uranoscopus</w:t>
      </w:r>
      <w:proofErr w:type="spellEnd"/>
      <w:r w:rsidRPr="008C53F3">
        <w:rPr>
          <w:rFonts w:eastAsiaTheme="minorHAnsi" w:cs="Arial"/>
          <w:i/>
        </w:rPr>
        <w:t>)</w:t>
      </w:r>
      <w:r w:rsidRPr="008C53F3">
        <w:rPr>
          <w:rFonts w:eastAsiaTheme="minorHAnsi" w:cs="Arial"/>
        </w:rPr>
        <w:t>,</w:t>
      </w:r>
      <w:r w:rsidR="00DF09B2">
        <w:rPr>
          <w:rFonts w:eastAsiaTheme="minorHAnsi" w:cs="Arial"/>
        </w:rPr>
        <w:t xml:space="preserve"> </w:t>
      </w:r>
      <w:proofErr w:type="spellStart"/>
      <w:r w:rsidRPr="008C53F3">
        <w:rPr>
          <w:rFonts w:eastAsiaTheme="minorHAnsi" w:cs="Arial"/>
        </w:rPr>
        <w:t>pezdirk</w:t>
      </w:r>
      <w:proofErr w:type="spellEnd"/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  <w:i/>
        </w:rPr>
        <w:t>(</w:t>
      </w:r>
      <w:proofErr w:type="spellStart"/>
      <w:r w:rsidRPr="008C53F3">
        <w:rPr>
          <w:rFonts w:eastAsiaTheme="minorHAnsi" w:cs="Arial"/>
          <w:i/>
        </w:rPr>
        <w:t>Rhodeus</w:t>
      </w:r>
      <w:proofErr w:type="spellEnd"/>
      <w:r w:rsidR="00DF09B2">
        <w:rPr>
          <w:rFonts w:eastAsiaTheme="minorHAnsi" w:cs="Arial"/>
          <w:i/>
        </w:rPr>
        <w:t xml:space="preserve"> </w:t>
      </w:r>
      <w:proofErr w:type="spellStart"/>
      <w:r w:rsidRPr="008C53F3">
        <w:rPr>
          <w:rFonts w:eastAsiaTheme="minorHAnsi" w:cs="Arial"/>
          <w:i/>
        </w:rPr>
        <w:t>sericeus</w:t>
      </w:r>
      <w:proofErr w:type="spellEnd"/>
      <w:r w:rsidR="00DF09B2">
        <w:rPr>
          <w:rFonts w:eastAsiaTheme="minorHAnsi" w:cs="Arial"/>
          <w:i/>
        </w:rPr>
        <w:t xml:space="preserve"> </w:t>
      </w:r>
      <w:proofErr w:type="spellStart"/>
      <w:r w:rsidRPr="008C53F3">
        <w:rPr>
          <w:rFonts w:eastAsiaTheme="minorHAnsi" w:cs="Arial"/>
          <w:i/>
        </w:rPr>
        <w:t>amarus</w:t>
      </w:r>
      <w:proofErr w:type="spellEnd"/>
      <w:r w:rsidRPr="008C53F3">
        <w:rPr>
          <w:rFonts w:eastAsiaTheme="minorHAnsi" w:cs="Arial"/>
          <w:i/>
        </w:rPr>
        <w:t>)</w:t>
      </w:r>
      <w:r w:rsidRPr="008C53F3">
        <w:rPr>
          <w:rFonts w:eastAsiaTheme="minorHAnsi" w:cs="Arial"/>
        </w:rPr>
        <w:t>,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veliki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pupek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  <w:i/>
        </w:rPr>
        <w:t>(</w:t>
      </w:r>
      <w:proofErr w:type="spellStart"/>
      <w:r w:rsidRPr="008C53F3">
        <w:rPr>
          <w:rFonts w:eastAsiaTheme="minorHAnsi" w:cs="Arial"/>
          <w:i/>
        </w:rPr>
        <w:t>Triturus</w:t>
      </w:r>
      <w:proofErr w:type="spellEnd"/>
      <w:r w:rsidR="00DF09B2">
        <w:rPr>
          <w:rFonts w:eastAsiaTheme="minorHAnsi" w:cs="Arial"/>
          <w:i/>
        </w:rPr>
        <w:t xml:space="preserve"> </w:t>
      </w:r>
      <w:proofErr w:type="spellStart"/>
      <w:r w:rsidRPr="008C53F3">
        <w:rPr>
          <w:rFonts w:eastAsiaTheme="minorHAnsi" w:cs="Arial"/>
          <w:i/>
        </w:rPr>
        <w:t>carnifex</w:t>
      </w:r>
      <w:proofErr w:type="spellEnd"/>
      <w:r w:rsidRPr="008C53F3">
        <w:rPr>
          <w:rFonts w:eastAsiaTheme="minorHAnsi" w:cs="Arial"/>
          <w:i/>
        </w:rPr>
        <w:t>)</w:t>
      </w:r>
      <w:r w:rsidRPr="008C53F3">
        <w:rPr>
          <w:rFonts w:eastAsiaTheme="minorHAnsi" w:cs="Arial"/>
        </w:rPr>
        <w:t>,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velika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senčica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  <w:i/>
        </w:rPr>
        <w:t>(Umbra</w:t>
      </w:r>
      <w:r w:rsidR="00DF09B2">
        <w:rPr>
          <w:rFonts w:eastAsiaTheme="minorHAnsi" w:cs="Arial"/>
          <w:i/>
        </w:rPr>
        <w:t xml:space="preserve"> </w:t>
      </w:r>
      <w:proofErr w:type="spellStart"/>
      <w:r w:rsidRPr="008C53F3">
        <w:rPr>
          <w:rFonts w:eastAsiaTheme="minorHAnsi" w:cs="Arial"/>
          <w:i/>
        </w:rPr>
        <w:t>krameri</w:t>
      </w:r>
      <w:proofErr w:type="spellEnd"/>
      <w:r w:rsidRPr="008C53F3">
        <w:rPr>
          <w:rFonts w:eastAsiaTheme="minorHAnsi" w:cs="Arial"/>
          <w:i/>
        </w:rPr>
        <w:t>)</w:t>
      </w:r>
      <w:r w:rsidRPr="008C53F3">
        <w:rPr>
          <w:rFonts w:eastAsiaTheme="minorHAnsi" w:cs="Arial"/>
        </w:rPr>
        <w:t>,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čep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  <w:i/>
        </w:rPr>
        <w:t>(</w:t>
      </w:r>
      <w:proofErr w:type="spellStart"/>
      <w:r w:rsidRPr="008C53F3">
        <w:rPr>
          <w:rFonts w:eastAsiaTheme="minorHAnsi" w:cs="Arial"/>
          <w:i/>
        </w:rPr>
        <w:t>Zingel</w:t>
      </w:r>
      <w:proofErr w:type="spellEnd"/>
      <w:r w:rsidR="00DF09B2">
        <w:rPr>
          <w:rFonts w:eastAsiaTheme="minorHAnsi" w:cs="Arial"/>
          <w:i/>
        </w:rPr>
        <w:t xml:space="preserve"> </w:t>
      </w:r>
      <w:proofErr w:type="spellStart"/>
      <w:r w:rsidRPr="008C53F3">
        <w:rPr>
          <w:rFonts w:eastAsiaTheme="minorHAnsi" w:cs="Arial"/>
          <w:i/>
        </w:rPr>
        <w:t>streber</w:t>
      </w:r>
      <w:proofErr w:type="spellEnd"/>
      <w:r w:rsidRPr="008C53F3">
        <w:rPr>
          <w:rFonts w:eastAsiaTheme="minorHAnsi" w:cs="Arial"/>
          <w:i/>
        </w:rPr>
        <w:t>)</w:t>
      </w:r>
      <w:r w:rsidRPr="008C53F3">
        <w:rPr>
          <w:rFonts w:eastAsiaTheme="minorHAnsi" w:cs="Arial"/>
        </w:rPr>
        <w:t>,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habitatni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tipi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Naravna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evtrofna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jezera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z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vodno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vegetacijo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zvez</w:t>
      </w:r>
      <w:r w:rsidR="00DF09B2">
        <w:rPr>
          <w:rFonts w:eastAsiaTheme="minorHAnsi" w:cs="Arial"/>
        </w:rPr>
        <w:t xml:space="preserve"> </w:t>
      </w:r>
      <w:proofErr w:type="spellStart"/>
      <w:r w:rsidRPr="008C53F3">
        <w:rPr>
          <w:rFonts w:eastAsiaTheme="minorHAnsi" w:cs="Arial"/>
        </w:rPr>
        <w:t>Magnopotamion</w:t>
      </w:r>
      <w:proofErr w:type="spellEnd"/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ali</w:t>
      </w:r>
      <w:r w:rsidR="00DF09B2">
        <w:rPr>
          <w:rFonts w:eastAsiaTheme="minorHAnsi" w:cs="Arial"/>
        </w:rPr>
        <w:t xml:space="preserve"> </w:t>
      </w:r>
      <w:proofErr w:type="spellStart"/>
      <w:r w:rsidRPr="008C53F3">
        <w:rPr>
          <w:rFonts w:eastAsiaTheme="minorHAnsi" w:cs="Arial"/>
        </w:rPr>
        <w:t>Hydrocharition</w:t>
      </w:r>
      <w:proofErr w:type="spellEnd"/>
      <w:r w:rsidRPr="008C53F3">
        <w:rPr>
          <w:rFonts w:eastAsiaTheme="minorHAnsi" w:cs="Arial"/>
        </w:rPr>
        <w:t>,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Vodotoki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v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nižinskem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in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montanskem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pasu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z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vodno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vegetacijo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zvez</w:t>
      </w:r>
      <w:r w:rsidR="00DF09B2">
        <w:rPr>
          <w:rFonts w:eastAsiaTheme="minorHAnsi" w:cs="Arial"/>
        </w:rPr>
        <w:t xml:space="preserve"> </w:t>
      </w:r>
      <w:proofErr w:type="spellStart"/>
      <w:r w:rsidRPr="008C53F3">
        <w:rPr>
          <w:rFonts w:eastAsiaTheme="minorHAnsi" w:cs="Arial"/>
        </w:rPr>
        <w:t>Ranunculion</w:t>
      </w:r>
      <w:proofErr w:type="spellEnd"/>
      <w:r w:rsidR="00DF09B2">
        <w:rPr>
          <w:rFonts w:eastAsiaTheme="minorHAnsi" w:cs="Arial"/>
        </w:rPr>
        <w:t xml:space="preserve"> </w:t>
      </w:r>
      <w:proofErr w:type="spellStart"/>
      <w:r w:rsidRPr="008C53F3">
        <w:rPr>
          <w:rFonts w:eastAsiaTheme="minorHAnsi" w:cs="Arial"/>
        </w:rPr>
        <w:t>fluitantis</w:t>
      </w:r>
      <w:proofErr w:type="spellEnd"/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in</w:t>
      </w:r>
      <w:r w:rsidR="00DF09B2">
        <w:rPr>
          <w:rFonts w:eastAsiaTheme="minorHAnsi" w:cs="Arial"/>
        </w:rPr>
        <w:t xml:space="preserve"> </w:t>
      </w:r>
      <w:proofErr w:type="spellStart"/>
      <w:r w:rsidRPr="008C53F3">
        <w:rPr>
          <w:rFonts w:eastAsiaTheme="minorHAnsi" w:cs="Arial"/>
        </w:rPr>
        <w:t>Callitricho</w:t>
      </w:r>
      <w:proofErr w:type="spellEnd"/>
      <w:r w:rsidRPr="008C53F3">
        <w:rPr>
          <w:rFonts w:eastAsiaTheme="minorHAnsi" w:cs="Arial"/>
        </w:rPr>
        <w:t>-</w:t>
      </w:r>
      <w:proofErr w:type="spellStart"/>
      <w:r w:rsidRPr="008C53F3">
        <w:rPr>
          <w:rFonts w:eastAsiaTheme="minorHAnsi" w:cs="Arial"/>
        </w:rPr>
        <w:t>Batrachion</w:t>
      </w:r>
      <w:proofErr w:type="spellEnd"/>
      <w:r w:rsidRPr="008C53F3">
        <w:rPr>
          <w:rFonts w:eastAsiaTheme="minorHAnsi" w:cs="Arial"/>
        </w:rPr>
        <w:t>,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Reke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z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muljastimi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obrežji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z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vegetacijo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zvez</w:t>
      </w:r>
      <w:r w:rsidR="00DF09B2">
        <w:rPr>
          <w:rFonts w:eastAsiaTheme="minorHAnsi" w:cs="Arial"/>
        </w:rPr>
        <w:t xml:space="preserve"> </w:t>
      </w:r>
      <w:proofErr w:type="spellStart"/>
      <w:r w:rsidRPr="008C53F3">
        <w:rPr>
          <w:rFonts w:eastAsiaTheme="minorHAnsi" w:cs="Arial"/>
        </w:rPr>
        <w:t>Chenpodion</w:t>
      </w:r>
      <w:proofErr w:type="spellEnd"/>
      <w:r w:rsidR="00DF09B2">
        <w:rPr>
          <w:rFonts w:eastAsiaTheme="minorHAnsi" w:cs="Arial"/>
        </w:rPr>
        <w:t xml:space="preserve"> </w:t>
      </w:r>
      <w:proofErr w:type="spellStart"/>
      <w:r w:rsidRPr="008C53F3">
        <w:rPr>
          <w:rFonts w:eastAsiaTheme="minorHAnsi" w:cs="Arial"/>
        </w:rPr>
        <w:t>rubri</w:t>
      </w:r>
      <w:proofErr w:type="spellEnd"/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p.p.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in</w:t>
      </w:r>
      <w:r w:rsidR="00DF09B2">
        <w:rPr>
          <w:rFonts w:eastAsiaTheme="minorHAnsi" w:cs="Arial"/>
        </w:rPr>
        <w:t xml:space="preserve"> </w:t>
      </w:r>
      <w:proofErr w:type="spellStart"/>
      <w:r w:rsidRPr="008C53F3">
        <w:rPr>
          <w:rFonts w:eastAsiaTheme="minorHAnsi" w:cs="Arial"/>
        </w:rPr>
        <w:t>Bidention</w:t>
      </w:r>
      <w:proofErr w:type="spellEnd"/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p.p.,</w:t>
      </w:r>
      <w:r w:rsidR="00DF09B2">
        <w:rPr>
          <w:rFonts w:eastAsiaTheme="minorHAnsi" w:cs="Arial"/>
        </w:rPr>
        <w:t xml:space="preserve"> </w:t>
      </w:r>
      <w:proofErr w:type="spellStart"/>
      <w:r w:rsidRPr="008C53F3">
        <w:rPr>
          <w:rFonts w:eastAsiaTheme="minorHAnsi" w:cs="Arial"/>
        </w:rPr>
        <w:t>Polnaravna</w:t>
      </w:r>
      <w:proofErr w:type="spellEnd"/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suha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travišča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in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grmiščne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faze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na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karbonatnih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tleh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(</w:t>
      </w:r>
      <w:proofErr w:type="spellStart"/>
      <w:r w:rsidRPr="008C53F3">
        <w:rPr>
          <w:rFonts w:eastAsiaTheme="minorHAnsi" w:cs="Arial"/>
        </w:rPr>
        <w:t>Festuco</w:t>
      </w:r>
      <w:proofErr w:type="spellEnd"/>
      <w:r w:rsidRPr="008C53F3">
        <w:rPr>
          <w:rFonts w:eastAsiaTheme="minorHAnsi" w:cs="Arial"/>
        </w:rPr>
        <w:t>-</w:t>
      </w:r>
      <w:proofErr w:type="spellStart"/>
      <w:r w:rsidRPr="008C53F3">
        <w:rPr>
          <w:rFonts w:eastAsiaTheme="minorHAnsi" w:cs="Arial"/>
        </w:rPr>
        <w:t>Brometalia</w:t>
      </w:r>
      <w:proofErr w:type="spellEnd"/>
      <w:r w:rsidRPr="008C53F3">
        <w:rPr>
          <w:rFonts w:eastAsiaTheme="minorHAnsi" w:cs="Arial"/>
        </w:rPr>
        <w:t>)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(*pomembna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rastišča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kukavičevk)*,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Nižinske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in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montanske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do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alpinske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hidrofilne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robne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združbe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z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visokim</w:t>
      </w:r>
      <w:r w:rsidR="00DF09B2">
        <w:rPr>
          <w:rFonts w:eastAsiaTheme="minorHAnsi" w:cs="Arial"/>
        </w:rPr>
        <w:t xml:space="preserve"> </w:t>
      </w:r>
      <w:proofErr w:type="spellStart"/>
      <w:r w:rsidRPr="008C53F3">
        <w:rPr>
          <w:rFonts w:eastAsiaTheme="minorHAnsi" w:cs="Arial"/>
        </w:rPr>
        <w:t>steblikovjem</w:t>
      </w:r>
      <w:proofErr w:type="spellEnd"/>
      <w:r w:rsidRPr="008C53F3">
        <w:rPr>
          <w:rFonts w:eastAsiaTheme="minorHAnsi" w:cs="Arial"/>
        </w:rPr>
        <w:t>,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Skalna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travišča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na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bazičnih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tleh</w:t>
      </w:r>
      <w:r w:rsidR="00DF09B2">
        <w:rPr>
          <w:rFonts w:eastAsiaTheme="minorHAnsi" w:cs="Arial"/>
        </w:rPr>
        <w:t xml:space="preserve"> </w:t>
      </w:r>
      <w:proofErr w:type="spellStart"/>
      <w:r w:rsidRPr="008C53F3">
        <w:rPr>
          <w:rFonts w:eastAsiaTheme="minorHAnsi" w:cs="Arial"/>
        </w:rPr>
        <w:t>Alysso</w:t>
      </w:r>
      <w:proofErr w:type="spellEnd"/>
      <w:r w:rsidRPr="008C53F3">
        <w:rPr>
          <w:rFonts w:eastAsiaTheme="minorHAnsi" w:cs="Arial"/>
        </w:rPr>
        <w:t>-</w:t>
      </w:r>
      <w:proofErr w:type="spellStart"/>
      <w:r w:rsidRPr="008C53F3">
        <w:rPr>
          <w:rFonts w:eastAsiaTheme="minorHAnsi" w:cs="Arial"/>
        </w:rPr>
        <w:t>Sedion</w:t>
      </w:r>
      <w:proofErr w:type="spellEnd"/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albi,</w:t>
      </w:r>
      <w:r w:rsidR="00DF09B2">
        <w:rPr>
          <w:rFonts w:eastAsiaTheme="minorHAnsi" w:cs="Arial"/>
        </w:rPr>
        <w:t xml:space="preserve"> </w:t>
      </w:r>
      <w:proofErr w:type="spellStart"/>
      <w:r w:rsidRPr="008C53F3">
        <w:rPr>
          <w:rFonts w:eastAsiaTheme="minorHAnsi" w:cs="Arial"/>
        </w:rPr>
        <w:t>Polnaravna</w:t>
      </w:r>
      <w:proofErr w:type="spellEnd"/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suha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travišča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in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grmiščne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faze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na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karbonatnih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tleh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(</w:t>
      </w:r>
      <w:proofErr w:type="spellStart"/>
      <w:r w:rsidRPr="008C53F3">
        <w:rPr>
          <w:rFonts w:eastAsiaTheme="minorHAnsi" w:cs="Arial"/>
        </w:rPr>
        <w:t>Festuco</w:t>
      </w:r>
      <w:proofErr w:type="spellEnd"/>
      <w:r w:rsidRPr="008C53F3">
        <w:rPr>
          <w:rFonts w:eastAsiaTheme="minorHAnsi" w:cs="Arial"/>
        </w:rPr>
        <w:t>-</w:t>
      </w:r>
      <w:proofErr w:type="spellStart"/>
      <w:r w:rsidRPr="008C53F3">
        <w:rPr>
          <w:rFonts w:eastAsiaTheme="minorHAnsi" w:cs="Arial"/>
        </w:rPr>
        <w:t>Brometalia</w:t>
      </w:r>
      <w:proofErr w:type="spellEnd"/>
      <w:r w:rsidRPr="008C53F3">
        <w:rPr>
          <w:rFonts w:eastAsiaTheme="minorHAnsi" w:cs="Arial"/>
        </w:rPr>
        <w:t>)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(*pomembna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rastišča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kukavičevk),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Obrečna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vrbovja,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jelševja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in</w:t>
      </w:r>
      <w:r w:rsidR="00DF09B2">
        <w:rPr>
          <w:rFonts w:eastAsiaTheme="minorHAnsi" w:cs="Arial"/>
        </w:rPr>
        <w:t xml:space="preserve"> </w:t>
      </w:r>
      <w:proofErr w:type="spellStart"/>
      <w:r w:rsidRPr="008C53F3">
        <w:rPr>
          <w:rFonts w:eastAsiaTheme="minorHAnsi" w:cs="Arial"/>
        </w:rPr>
        <w:t>jesenovja</w:t>
      </w:r>
      <w:proofErr w:type="spellEnd"/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(</w:t>
      </w:r>
      <w:proofErr w:type="spellStart"/>
      <w:r w:rsidRPr="008C53F3">
        <w:rPr>
          <w:rFonts w:eastAsiaTheme="minorHAnsi" w:cs="Arial"/>
        </w:rPr>
        <w:t>mehkolesna</w:t>
      </w:r>
      <w:proofErr w:type="spellEnd"/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loka);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  <w:i/>
        </w:rPr>
        <w:t>(</w:t>
      </w:r>
      <w:proofErr w:type="spellStart"/>
      <w:r w:rsidRPr="008C53F3">
        <w:rPr>
          <w:rFonts w:eastAsiaTheme="minorHAnsi" w:cs="Arial"/>
          <w:i/>
        </w:rPr>
        <w:t>Alnus</w:t>
      </w:r>
      <w:proofErr w:type="spellEnd"/>
      <w:r w:rsidR="00DF09B2">
        <w:rPr>
          <w:rFonts w:eastAsiaTheme="minorHAnsi" w:cs="Arial"/>
          <w:i/>
        </w:rPr>
        <w:t xml:space="preserve"> </w:t>
      </w:r>
      <w:proofErr w:type="spellStart"/>
      <w:r w:rsidRPr="008C53F3">
        <w:rPr>
          <w:rFonts w:eastAsiaTheme="minorHAnsi" w:cs="Arial"/>
          <w:i/>
        </w:rPr>
        <w:t>glutinosa</w:t>
      </w:r>
      <w:proofErr w:type="spellEnd"/>
      <w:r w:rsidR="00DF09B2">
        <w:rPr>
          <w:rFonts w:eastAsiaTheme="minorHAnsi" w:cs="Arial"/>
          <w:i/>
        </w:rPr>
        <w:t xml:space="preserve"> </w:t>
      </w:r>
      <w:r w:rsidRPr="008C53F3">
        <w:rPr>
          <w:rFonts w:eastAsiaTheme="minorHAnsi" w:cs="Arial"/>
          <w:i/>
        </w:rPr>
        <w:t>in</w:t>
      </w:r>
      <w:r w:rsidR="00DF09B2">
        <w:rPr>
          <w:rFonts w:eastAsiaTheme="minorHAnsi" w:cs="Arial"/>
          <w:i/>
        </w:rPr>
        <w:t xml:space="preserve"> </w:t>
      </w:r>
      <w:proofErr w:type="spellStart"/>
      <w:r w:rsidRPr="008C53F3">
        <w:rPr>
          <w:rFonts w:eastAsiaTheme="minorHAnsi" w:cs="Arial"/>
          <w:i/>
        </w:rPr>
        <w:t>Fraxinus</w:t>
      </w:r>
      <w:proofErr w:type="spellEnd"/>
      <w:r w:rsidR="00DF09B2">
        <w:rPr>
          <w:rFonts w:eastAsiaTheme="minorHAnsi" w:cs="Arial"/>
          <w:i/>
        </w:rPr>
        <w:t xml:space="preserve"> </w:t>
      </w:r>
      <w:proofErr w:type="spellStart"/>
      <w:r w:rsidRPr="008C53F3">
        <w:rPr>
          <w:rFonts w:eastAsiaTheme="minorHAnsi" w:cs="Arial"/>
          <w:i/>
        </w:rPr>
        <w:t>excelsior</w:t>
      </w:r>
      <w:proofErr w:type="spellEnd"/>
      <w:r w:rsidR="00DF09B2">
        <w:rPr>
          <w:rFonts w:eastAsiaTheme="minorHAnsi" w:cs="Arial"/>
          <w:i/>
        </w:rPr>
        <w:t xml:space="preserve"> </w:t>
      </w:r>
      <w:r w:rsidRPr="008C53F3">
        <w:rPr>
          <w:rFonts w:eastAsiaTheme="minorHAnsi" w:cs="Arial"/>
          <w:i/>
        </w:rPr>
        <w:t>(</w:t>
      </w:r>
      <w:proofErr w:type="spellStart"/>
      <w:r w:rsidRPr="008C53F3">
        <w:rPr>
          <w:rFonts w:eastAsiaTheme="minorHAnsi" w:cs="Arial"/>
          <w:i/>
        </w:rPr>
        <w:t>Alno</w:t>
      </w:r>
      <w:proofErr w:type="spellEnd"/>
      <w:r w:rsidRPr="008C53F3">
        <w:rPr>
          <w:rFonts w:eastAsiaTheme="minorHAnsi" w:cs="Arial"/>
          <w:i/>
        </w:rPr>
        <w:t>-</w:t>
      </w:r>
      <w:proofErr w:type="spellStart"/>
      <w:r w:rsidRPr="008C53F3">
        <w:rPr>
          <w:rFonts w:eastAsiaTheme="minorHAnsi" w:cs="Arial"/>
          <w:i/>
        </w:rPr>
        <w:t>Padion</w:t>
      </w:r>
      <w:proofErr w:type="spellEnd"/>
      <w:r w:rsidRPr="008C53F3">
        <w:rPr>
          <w:rFonts w:eastAsiaTheme="minorHAnsi" w:cs="Arial"/>
          <w:i/>
        </w:rPr>
        <w:t>,</w:t>
      </w:r>
      <w:r w:rsidR="00DF09B2">
        <w:rPr>
          <w:rFonts w:eastAsiaTheme="minorHAnsi" w:cs="Arial"/>
          <w:i/>
        </w:rPr>
        <w:t xml:space="preserve"> </w:t>
      </w:r>
      <w:proofErr w:type="spellStart"/>
      <w:r w:rsidRPr="008C53F3">
        <w:rPr>
          <w:rFonts w:eastAsiaTheme="minorHAnsi" w:cs="Arial"/>
          <w:i/>
        </w:rPr>
        <w:t>Alnion</w:t>
      </w:r>
      <w:proofErr w:type="spellEnd"/>
      <w:r w:rsidR="00DF09B2">
        <w:rPr>
          <w:rFonts w:eastAsiaTheme="minorHAnsi" w:cs="Arial"/>
          <w:i/>
        </w:rPr>
        <w:t xml:space="preserve"> </w:t>
      </w:r>
      <w:proofErr w:type="spellStart"/>
      <w:r w:rsidRPr="008C53F3">
        <w:rPr>
          <w:rFonts w:eastAsiaTheme="minorHAnsi" w:cs="Arial"/>
          <w:i/>
        </w:rPr>
        <w:t>incanae</w:t>
      </w:r>
      <w:proofErr w:type="spellEnd"/>
      <w:r w:rsidRPr="008C53F3">
        <w:rPr>
          <w:rFonts w:eastAsiaTheme="minorHAnsi" w:cs="Arial"/>
          <w:i/>
        </w:rPr>
        <w:t>,</w:t>
      </w:r>
      <w:r w:rsidR="00DF09B2">
        <w:rPr>
          <w:rFonts w:eastAsiaTheme="minorHAnsi" w:cs="Arial"/>
          <w:i/>
        </w:rPr>
        <w:t xml:space="preserve"> </w:t>
      </w:r>
      <w:proofErr w:type="spellStart"/>
      <w:r w:rsidRPr="008C53F3">
        <w:rPr>
          <w:rFonts w:eastAsiaTheme="minorHAnsi" w:cs="Arial"/>
          <w:i/>
        </w:rPr>
        <w:t>Salicion</w:t>
      </w:r>
      <w:proofErr w:type="spellEnd"/>
      <w:r w:rsidR="00DF09B2">
        <w:rPr>
          <w:rFonts w:eastAsiaTheme="minorHAnsi" w:cs="Arial"/>
          <w:i/>
        </w:rPr>
        <w:t xml:space="preserve"> </w:t>
      </w:r>
      <w:proofErr w:type="spellStart"/>
      <w:r w:rsidRPr="008C53F3">
        <w:rPr>
          <w:rFonts w:eastAsiaTheme="minorHAnsi" w:cs="Arial"/>
          <w:i/>
        </w:rPr>
        <w:t>albae</w:t>
      </w:r>
      <w:proofErr w:type="spellEnd"/>
      <w:r w:rsidRPr="008C53F3">
        <w:rPr>
          <w:rFonts w:eastAsiaTheme="minorHAnsi" w:cs="Arial"/>
          <w:i/>
        </w:rPr>
        <w:t>))</w:t>
      </w:r>
      <w:r w:rsidRPr="008C53F3">
        <w:rPr>
          <w:rFonts w:eastAsiaTheme="minorHAnsi" w:cs="Arial"/>
        </w:rPr>
        <w:t>*,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Obrečni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hrastovo-jesenovo-brestovi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gozdovi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  <w:i/>
        </w:rPr>
        <w:t>(</w:t>
      </w:r>
      <w:proofErr w:type="spellStart"/>
      <w:r w:rsidRPr="008C53F3">
        <w:rPr>
          <w:rFonts w:eastAsiaTheme="minorHAnsi" w:cs="Arial"/>
          <w:i/>
        </w:rPr>
        <w:t>Quercus</w:t>
      </w:r>
      <w:proofErr w:type="spellEnd"/>
      <w:r w:rsidR="00DF09B2">
        <w:rPr>
          <w:rFonts w:eastAsiaTheme="minorHAnsi" w:cs="Arial"/>
          <w:i/>
        </w:rPr>
        <w:t xml:space="preserve"> </w:t>
      </w:r>
      <w:proofErr w:type="spellStart"/>
      <w:r w:rsidRPr="008C53F3">
        <w:rPr>
          <w:rFonts w:eastAsiaTheme="minorHAnsi" w:cs="Arial"/>
          <w:i/>
        </w:rPr>
        <w:t>robur</w:t>
      </w:r>
      <w:proofErr w:type="spellEnd"/>
      <w:r w:rsidRPr="008C53F3">
        <w:rPr>
          <w:rFonts w:eastAsiaTheme="minorHAnsi" w:cs="Arial"/>
          <w:i/>
        </w:rPr>
        <w:t>,</w:t>
      </w:r>
      <w:r w:rsidR="00DF09B2">
        <w:rPr>
          <w:rFonts w:eastAsiaTheme="minorHAnsi" w:cs="Arial"/>
          <w:i/>
        </w:rPr>
        <w:t xml:space="preserve"> </w:t>
      </w:r>
      <w:proofErr w:type="spellStart"/>
      <w:r w:rsidRPr="008C53F3">
        <w:rPr>
          <w:rFonts w:eastAsiaTheme="minorHAnsi" w:cs="Arial"/>
          <w:i/>
        </w:rPr>
        <w:t>Ulmus</w:t>
      </w:r>
      <w:proofErr w:type="spellEnd"/>
      <w:r w:rsidR="00DF09B2">
        <w:rPr>
          <w:rFonts w:eastAsiaTheme="minorHAnsi" w:cs="Arial"/>
          <w:i/>
        </w:rPr>
        <w:t xml:space="preserve"> </w:t>
      </w:r>
      <w:proofErr w:type="spellStart"/>
      <w:r w:rsidRPr="008C53F3">
        <w:rPr>
          <w:rFonts w:eastAsiaTheme="minorHAnsi" w:cs="Arial"/>
          <w:i/>
        </w:rPr>
        <w:t>laevis</w:t>
      </w:r>
      <w:proofErr w:type="spellEnd"/>
      <w:r w:rsidR="00DF09B2">
        <w:rPr>
          <w:rFonts w:eastAsiaTheme="minorHAnsi" w:cs="Arial"/>
          <w:i/>
        </w:rPr>
        <w:t xml:space="preserve"> </w:t>
      </w:r>
      <w:r w:rsidRPr="008C53F3">
        <w:rPr>
          <w:rFonts w:eastAsiaTheme="minorHAnsi" w:cs="Arial"/>
          <w:i/>
        </w:rPr>
        <w:t>in</w:t>
      </w:r>
      <w:r w:rsidR="00DF09B2">
        <w:rPr>
          <w:rFonts w:eastAsiaTheme="minorHAnsi" w:cs="Arial"/>
          <w:i/>
        </w:rPr>
        <w:t xml:space="preserve"> </w:t>
      </w:r>
      <w:proofErr w:type="spellStart"/>
      <w:r w:rsidRPr="008C53F3">
        <w:rPr>
          <w:rFonts w:eastAsiaTheme="minorHAnsi" w:cs="Arial"/>
          <w:i/>
        </w:rPr>
        <w:t>Ulmus</w:t>
      </w:r>
      <w:proofErr w:type="spellEnd"/>
      <w:r w:rsidR="00DF09B2">
        <w:rPr>
          <w:rFonts w:eastAsiaTheme="minorHAnsi" w:cs="Arial"/>
          <w:i/>
        </w:rPr>
        <w:t xml:space="preserve"> </w:t>
      </w:r>
      <w:proofErr w:type="spellStart"/>
      <w:r w:rsidRPr="008C53F3">
        <w:rPr>
          <w:rFonts w:eastAsiaTheme="minorHAnsi" w:cs="Arial"/>
          <w:i/>
        </w:rPr>
        <w:t>minor</w:t>
      </w:r>
      <w:proofErr w:type="spellEnd"/>
      <w:r w:rsidRPr="008C53F3">
        <w:rPr>
          <w:rFonts w:eastAsiaTheme="minorHAnsi" w:cs="Arial"/>
          <w:i/>
        </w:rPr>
        <w:t>,</w:t>
      </w:r>
      <w:r w:rsidR="00DF09B2">
        <w:rPr>
          <w:rFonts w:eastAsiaTheme="minorHAnsi" w:cs="Arial"/>
          <w:i/>
        </w:rPr>
        <w:t xml:space="preserve"> </w:t>
      </w:r>
      <w:proofErr w:type="spellStart"/>
      <w:r w:rsidRPr="008C53F3">
        <w:rPr>
          <w:rFonts w:eastAsiaTheme="minorHAnsi" w:cs="Arial"/>
          <w:i/>
        </w:rPr>
        <w:t>Fraxinus</w:t>
      </w:r>
      <w:proofErr w:type="spellEnd"/>
      <w:r w:rsidR="00DF09B2">
        <w:rPr>
          <w:rFonts w:eastAsiaTheme="minorHAnsi" w:cs="Arial"/>
          <w:i/>
        </w:rPr>
        <w:t xml:space="preserve"> </w:t>
      </w:r>
      <w:proofErr w:type="spellStart"/>
      <w:r w:rsidRPr="008C53F3">
        <w:rPr>
          <w:rFonts w:eastAsiaTheme="minorHAnsi" w:cs="Arial"/>
          <w:i/>
        </w:rPr>
        <w:t>excelsior</w:t>
      </w:r>
      <w:proofErr w:type="spellEnd"/>
      <w:r w:rsidR="00DF09B2">
        <w:rPr>
          <w:rFonts w:eastAsiaTheme="minorHAnsi" w:cs="Arial"/>
          <w:i/>
        </w:rPr>
        <w:t xml:space="preserve"> </w:t>
      </w:r>
      <w:r w:rsidRPr="008C53F3">
        <w:rPr>
          <w:rFonts w:eastAsiaTheme="minorHAnsi" w:cs="Arial"/>
          <w:i/>
        </w:rPr>
        <w:t>ali</w:t>
      </w:r>
      <w:r w:rsidR="00DF09B2">
        <w:rPr>
          <w:rFonts w:eastAsiaTheme="minorHAnsi" w:cs="Arial"/>
          <w:i/>
        </w:rPr>
        <w:t xml:space="preserve"> </w:t>
      </w:r>
      <w:proofErr w:type="spellStart"/>
      <w:r w:rsidRPr="008C53F3">
        <w:rPr>
          <w:rFonts w:eastAsiaTheme="minorHAnsi" w:cs="Arial"/>
          <w:i/>
        </w:rPr>
        <w:t>Fraxinus</w:t>
      </w:r>
      <w:proofErr w:type="spellEnd"/>
      <w:r w:rsidR="00DF09B2">
        <w:rPr>
          <w:rFonts w:eastAsiaTheme="minorHAnsi" w:cs="Arial"/>
          <w:i/>
        </w:rPr>
        <w:t xml:space="preserve"> </w:t>
      </w:r>
      <w:proofErr w:type="spellStart"/>
      <w:r w:rsidRPr="008C53F3">
        <w:rPr>
          <w:rFonts w:eastAsiaTheme="minorHAnsi" w:cs="Arial"/>
          <w:i/>
        </w:rPr>
        <w:t>angustifolia</w:t>
      </w:r>
      <w:proofErr w:type="spellEnd"/>
      <w:r w:rsidRPr="008C53F3">
        <w:rPr>
          <w:rFonts w:eastAsiaTheme="minorHAnsi" w:cs="Arial"/>
          <w:i/>
        </w:rPr>
        <w:t>)</w:t>
      </w:r>
      <w:r w:rsidRPr="008C53F3">
        <w:rPr>
          <w:rFonts w:eastAsiaTheme="minorHAnsi" w:cs="Arial"/>
        </w:rPr>
        <w:t>,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vzdolž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velikih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rek</w:t>
      </w:r>
      <w:r w:rsidR="00DF09B2">
        <w:rPr>
          <w:rFonts w:eastAsiaTheme="minorHAnsi" w:cs="Arial"/>
        </w:rPr>
        <w:t xml:space="preserve"> </w:t>
      </w:r>
      <w:r w:rsidRPr="008C53F3">
        <w:rPr>
          <w:rFonts w:eastAsiaTheme="minorHAnsi" w:cs="Arial"/>
        </w:rPr>
        <w:t>(</w:t>
      </w:r>
      <w:proofErr w:type="spellStart"/>
      <w:r w:rsidRPr="008C53F3">
        <w:rPr>
          <w:rFonts w:eastAsiaTheme="minorHAnsi" w:cs="Arial"/>
        </w:rPr>
        <w:t>Ulmenion</w:t>
      </w:r>
      <w:proofErr w:type="spellEnd"/>
      <w:r w:rsidR="00DF09B2">
        <w:rPr>
          <w:rFonts w:eastAsiaTheme="minorHAnsi" w:cs="Arial"/>
        </w:rPr>
        <w:t xml:space="preserve"> </w:t>
      </w:r>
      <w:proofErr w:type="spellStart"/>
      <w:r w:rsidRPr="008C53F3">
        <w:rPr>
          <w:rFonts w:eastAsiaTheme="minorHAnsi" w:cs="Arial"/>
        </w:rPr>
        <w:t>minoris</w:t>
      </w:r>
      <w:proofErr w:type="spellEnd"/>
      <w:r w:rsidRPr="008C53F3">
        <w:rPr>
          <w:rFonts w:eastAsiaTheme="minorHAnsi" w:cs="Arial"/>
        </w:rPr>
        <w:t>).</w:t>
      </w:r>
    </w:p>
    <w:p w:rsidR="007645E9" w:rsidRPr="006D098F" w:rsidRDefault="007645E9" w:rsidP="00F24A83">
      <w:pPr>
        <w:spacing w:line="260" w:lineRule="exact"/>
        <w:rPr>
          <w:rFonts w:eastAsiaTheme="minorHAnsi" w:cs="Arial"/>
        </w:rPr>
      </w:pPr>
      <w:r w:rsidRPr="006D098F">
        <w:rPr>
          <w:rFonts w:eastAsiaTheme="minorHAnsi" w:cs="Arial"/>
        </w:rPr>
        <w:t>Poseg</w:t>
      </w:r>
      <w:r w:rsidR="00DF09B2">
        <w:rPr>
          <w:rFonts w:eastAsiaTheme="minorHAnsi" w:cs="Arial"/>
        </w:rPr>
        <w:t xml:space="preserve">, ki </w:t>
      </w:r>
      <w:r w:rsidRPr="006D098F">
        <w:rPr>
          <w:rFonts w:eastAsiaTheme="minorHAnsi" w:cs="Arial"/>
        </w:rPr>
        <w:t>je</w:t>
      </w:r>
      <w:r w:rsidR="00DF09B2">
        <w:rPr>
          <w:rFonts w:eastAsiaTheme="minorHAnsi" w:cs="Arial"/>
        </w:rPr>
        <w:t xml:space="preserve"> </w:t>
      </w:r>
      <w:r w:rsidRPr="006D098F">
        <w:rPr>
          <w:rFonts w:eastAsiaTheme="minorHAnsi" w:cs="Arial"/>
        </w:rPr>
        <w:t>lokacijsko</w:t>
      </w:r>
      <w:r w:rsidR="00DF09B2">
        <w:rPr>
          <w:rFonts w:eastAsiaTheme="minorHAnsi" w:cs="Arial"/>
        </w:rPr>
        <w:t xml:space="preserve"> </w:t>
      </w:r>
      <w:r w:rsidRPr="006D098F">
        <w:rPr>
          <w:rFonts w:eastAsiaTheme="minorHAnsi" w:cs="Arial"/>
        </w:rPr>
        <w:t>omejen</w:t>
      </w:r>
      <w:r w:rsidR="00DF09B2">
        <w:rPr>
          <w:rFonts w:eastAsiaTheme="minorHAnsi" w:cs="Arial"/>
        </w:rPr>
        <w:t xml:space="preserve"> </w:t>
      </w:r>
      <w:r w:rsidRPr="006D098F">
        <w:rPr>
          <w:rFonts w:eastAsiaTheme="minorHAnsi" w:cs="Arial"/>
        </w:rPr>
        <w:t>na</w:t>
      </w:r>
      <w:r w:rsidR="00DF09B2">
        <w:rPr>
          <w:rFonts w:eastAsiaTheme="minorHAnsi" w:cs="Arial"/>
        </w:rPr>
        <w:t xml:space="preserve"> </w:t>
      </w:r>
      <w:r w:rsidRPr="006D098F">
        <w:rPr>
          <w:rFonts w:eastAsiaTheme="minorHAnsi" w:cs="Arial"/>
        </w:rPr>
        <w:t>obstoječe</w:t>
      </w:r>
      <w:r w:rsidR="00DF09B2">
        <w:rPr>
          <w:rFonts w:eastAsiaTheme="minorHAnsi" w:cs="Arial"/>
        </w:rPr>
        <w:t xml:space="preserve"> </w:t>
      </w:r>
      <w:r w:rsidRPr="006D098F">
        <w:rPr>
          <w:rFonts w:eastAsiaTheme="minorHAnsi" w:cs="Arial"/>
        </w:rPr>
        <w:t>industrijske</w:t>
      </w:r>
      <w:r w:rsidR="00DF09B2">
        <w:rPr>
          <w:rFonts w:eastAsiaTheme="minorHAnsi" w:cs="Arial"/>
        </w:rPr>
        <w:t xml:space="preserve"> </w:t>
      </w:r>
      <w:r w:rsidRPr="006D098F">
        <w:rPr>
          <w:rFonts w:eastAsiaTheme="minorHAnsi" w:cs="Arial"/>
        </w:rPr>
        <w:t>območje</w:t>
      </w:r>
      <w:r w:rsidR="00DF09B2">
        <w:rPr>
          <w:rFonts w:eastAsiaTheme="minorHAnsi" w:cs="Arial"/>
        </w:rPr>
        <w:t xml:space="preserve"> </w:t>
      </w:r>
      <w:r w:rsidRPr="006D098F">
        <w:rPr>
          <w:rFonts w:eastAsiaTheme="minorHAnsi" w:cs="Arial"/>
        </w:rPr>
        <w:t>podjetja</w:t>
      </w:r>
      <w:r w:rsidR="00DF09B2">
        <w:rPr>
          <w:rFonts w:eastAsiaTheme="minorHAnsi" w:cs="Arial"/>
        </w:rPr>
        <w:t xml:space="preserve"> </w:t>
      </w:r>
      <w:r w:rsidRPr="006D098F">
        <w:rPr>
          <w:rFonts w:eastAsiaTheme="minorHAnsi" w:cs="Arial"/>
        </w:rPr>
        <w:t>MI</w:t>
      </w:r>
      <w:r w:rsidR="00DF09B2">
        <w:rPr>
          <w:rFonts w:eastAsiaTheme="minorHAnsi" w:cs="Arial"/>
        </w:rPr>
        <w:t xml:space="preserve"> </w:t>
      </w:r>
      <w:r w:rsidRPr="006D098F">
        <w:rPr>
          <w:rFonts w:eastAsiaTheme="minorHAnsi" w:cs="Arial"/>
        </w:rPr>
        <w:t>Perutnina</w:t>
      </w:r>
      <w:r w:rsidR="00DF09B2">
        <w:rPr>
          <w:rFonts w:eastAsiaTheme="minorHAnsi" w:cs="Arial"/>
        </w:rPr>
        <w:t xml:space="preserve"> </w:t>
      </w:r>
      <w:r w:rsidRPr="006D098F">
        <w:rPr>
          <w:rFonts w:eastAsiaTheme="minorHAnsi" w:cs="Arial"/>
        </w:rPr>
        <w:t>Ptuj</w:t>
      </w:r>
      <w:r w:rsidR="006D098F" w:rsidRPr="006D098F">
        <w:rPr>
          <w:rFonts w:eastAsiaTheme="minorHAnsi" w:cs="Arial"/>
        </w:rPr>
        <w:t>,</w:t>
      </w:r>
      <w:r w:rsidR="00DF09B2">
        <w:rPr>
          <w:rFonts w:eastAsiaTheme="minorHAnsi" w:cs="Arial"/>
        </w:rPr>
        <w:t xml:space="preserve"> </w:t>
      </w:r>
      <w:r w:rsidRPr="006D098F">
        <w:rPr>
          <w:rFonts w:eastAsiaTheme="minorHAnsi" w:cs="Arial"/>
        </w:rPr>
        <w:t>ima</w:t>
      </w:r>
      <w:r w:rsidR="00DF09B2">
        <w:rPr>
          <w:rFonts w:eastAsiaTheme="minorHAnsi" w:cs="Arial"/>
        </w:rPr>
        <w:t xml:space="preserve"> </w:t>
      </w:r>
      <w:r w:rsidRPr="006D098F">
        <w:rPr>
          <w:rFonts w:eastAsiaTheme="minorHAnsi" w:cs="Arial"/>
        </w:rPr>
        <w:t>lahko</w:t>
      </w:r>
      <w:r w:rsidR="00DF09B2">
        <w:rPr>
          <w:rFonts w:eastAsiaTheme="minorHAnsi" w:cs="Arial"/>
        </w:rPr>
        <w:t xml:space="preserve"> </w:t>
      </w:r>
      <w:r w:rsidRPr="006D098F">
        <w:rPr>
          <w:rFonts w:eastAsiaTheme="minorHAnsi" w:cs="Arial"/>
        </w:rPr>
        <w:t>naslednje</w:t>
      </w:r>
      <w:r w:rsidR="00DF09B2">
        <w:rPr>
          <w:rFonts w:eastAsiaTheme="minorHAnsi" w:cs="Arial"/>
        </w:rPr>
        <w:t xml:space="preserve"> </w:t>
      </w:r>
      <w:r w:rsidRPr="006D098F">
        <w:rPr>
          <w:rFonts w:eastAsiaTheme="minorHAnsi" w:cs="Arial"/>
        </w:rPr>
        <w:t>vplive:</w:t>
      </w:r>
    </w:p>
    <w:p w:rsidR="007645E9" w:rsidRPr="00C57C87" w:rsidRDefault="007645E9" w:rsidP="00A03908">
      <w:pPr>
        <w:pStyle w:val="Zamik1"/>
      </w:pPr>
      <w:r w:rsidRPr="00C57C87">
        <w:t>neposredne</w:t>
      </w:r>
      <w:r w:rsidR="00DF09B2" w:rsidRPr="00C57C87">
        <w:t xml:space="preserve"> </w:t>
      </w:r>
      <w:r w:rsidRPr="00C57C87">
        <w:t>(fizični</w:t>
      </w:r>
      <w:r w:rsidR="00DF09B2" w:rsidRPr="00C57C87">
        <w:t xml:space="preserve"> </w:t>
      </w:r>
      <w:r w:rsidRPr="00C57C87">
        <w:t>implementacija</w:t>
      </w:r>
      <w:r w:rsidR="00DF09B2" w:rsidRPr="00C57C87">
        <w:t xml:space="preserve"> </w:t>
      </w:r>
      <w:r w:rsidRPr="00C57C87">
        <w:t>posega</w:t>
      </w:r>
      <w:r w:rsidR="00DF09B2" w:rsidRPr="00C57C87">
        <w:t xml:space="preserve"> </w:t>
      </w:r>
      <w:r w:rsidRPr="00C57C87">
        <w:t>ne</w:t>
      </w:r>
      <w:r w:rsidR="00DF09B2" w:rsidRPr="00C57C87">
        <w:t xml:space="preserve"> </w:t>
      </w:r>
      <w:r w:rsidRPr="00C57C87">
        <w:t>posega</w:t>
      </w:r>
      <w:r w:rsidR="00DF09B2" w:rsidRPr="00C57C87">
        <w:t xml:space="preserve"> </w:t>
      </w:r>
      <w:r w:rsidRPr="00C57C87">
        <w:t>na</w:t>
      </w:r>
      <w:r w:rsidR="00DF09B2" w:rsidRPr="00C57C87">
        <w:t xml:space="preserve"> </w:t>
      </w:r>
      <w:r w:rsidRPr="00C57C87">
        <w:t>nobeno</w:t>
      </w:r>
      <w:r w:rsidR="00DF09B2" w:rsidRPr="00C57C87">
        <w:t xml:space="preserve"> </w:t>
      </w:r>
      <w:r w:rsidRPr="00C57C87">
        <w:t>naravovarstveno</w:t>
      </w:r>
      <w:r w:rsidR="00DF09B2" w:rsidRPr="00C57C87">
        <w:t xml:space="preserve"> </w:t>
      </w:r>
      <w:r w:rsidRPr="00C57C87">
        <w:t>območje,</w:t>
      </w:r>
      <w:r w:rsidR="00DF09B2" w:rsidRPr="00C57C87">
        <w:t xml:space="preserve"> </w:t>
      </w:r>
      <w:r w:rsidRPr="00C57C87">
        <w:t>zato</w:t>
      </w:r>
      <w:r w:rsidR="00DF09B2" w:rsidRPr="00C57C87">
        <w:t xml:space="preserve"> </w:t>
      </w:r>
      <w:r w:rsidRPr="00C57C87">
        <w:t>neposredni</w:t>
      </w:r>
      <w:r w:rsidR="00DF09B2" w:rsidRPr="00C57C87">
        <w:t xml:space="preserve"> </w:t>
      </w:r>
      <w:r w:rsidRPr="00C57C87">
        <w:t>vpliv</w:t>
      </w:r>
      <w:r w:rsidR="00DF09B2" w:rsidRPr="00C57C87">
        <w:t xml:space="preserve"> </w:t>
      </w:r>
      <w:r w:rsidRPr="00C57C87">
        <w:t>ocenjujemo</w:t>
      </w:r>
      <w:r w:rsidR="00DF09B2" w:rsidRPr="00C57C87">
        <w:t xml:space="preserve"> </w:t>
      </w:r>
      <w:r w:rsidRPr="00C57C87">
        <w:t>kot</w:t>
      </w:r>
      <w:r w:rsidR="00DF09B2" w:rsidRPr="00C57C87">
        <w:t xml:space="preserve"> </w:t>
      </w:r>
      <w:r w:rsidRPr="00C57C87">
        <w:t>nepomemben)</w:t>
      </w:r>
    </w:p>
    <w:p w:rsidR="007645E9" w:rsidRPr="00C57C87" w:rsidRDefault="007645E9" w:rsidP="00A03908">
      <w:pPr>
        <w:pStyle w:val="Zamik1"/>
      </w:pPr>
      <w:r w:rsidRPr="00C57C87">
        <w:t>posredne/daljinske</w:t>
      </w:r>
      <w:r w:rsidR="00DF09B2" w:rsidRPr="00C57C87">
        <w:t xml:space="preserve"> </w:t>
      </w:r>
      <w:r w:rsidRPr="00C57C87">
        <w:t>(vpliv</w:t>
      </w:r>
      <w:r w:rsidR="00DF09B2" w:rsidRPr="00C57C87">
        <w:t xml:space="preserve"> </w:t>
      </w:r>
      <w:r w:rsidRPr="00C57C87">
        <w:t>zaradi</w:t>
      </w:r>
      <w:r w:rsidR="00DF09B2" w:rsidRPr="00C57C87">
        <w:t xml:space="preserve"> </w:t>
      </w:r>
      <w:r w:rsidRPr="00C57C87">
        <w:t>postavitve</w:t>
      </w:r>
      <w:r w:rsidR="00DF09B2" w:rsidRPr="00C57C87">
        <w:t xml:space="preserve"> </w:t>
      </w:r>
      <w:r w:rsidRPr="00C57C87">
        <w:t>dodatnih</w:t>
      </w:r>
      <w:r w:rsidR="00DF09B2" w:rsidRPr="00C57C87">
        <w:t xml:space="preserve"> </w:t>
      </w:r>
      <w:r w:rsidRPr="00C57C87">
        <w:t>kapacitet,</w:t>
      </w:r>
      <w:r w:rsidR="00DF09B2" w:rsidRPr="00C57C87">
        <w:t xml:space="preserve"> </w:t>
      </w:r>
      <w:r w:rsidRPr="00C57C87">
        <w:t>in</w:t>
      </w:r>
      <w:r w:rsidR="00DF09B2" w:rsidRPr="00C57C87">
        <w:t xml:space="preserve"> </w:t>
      </w:r>
      <w:r w:rsidRPr="00C57C87">
        <w:t>s</w:t>
      </w:r>
      <w:r w:rsidR="00DF09B2" w:rsidRPr="00C57C87">
        <w:t xml:space="preserve"> </w:t>
      </w:r>
      <w:r w:rsidRPr="00C57C87">
        <w:t>tem</w:t>
      </w:r>
      <w:r w:rsidR="00DF09B2" w:rsidRPr="00C57C87">
        <w:t xml:space="preserve"> </w:t>
      </w:r>
      <w:r w:rsidRPr="00C57C87">
        <w:t>povečanjem</w:t>
      </w:r>
      <w:r w:rsidR="00DF09B2" w:rsidRPr="00C57C87">
        <w:t xml:space="preserve"> </w:t>
      </w:r>
      <w:r w:rsidRPr="00C57C87">
        <w:t>emisij</w:t>
      </w:r>
      <w:r w:rsidR="00DF09B2" w:rsidRPr="00C57C87">
        <w:t xml:space="preserve"> </w:t>
      </w:r>
      <w:r w:rsidRPr="00C57C87">
        <w:t>odpadnih</w:t>
      </w:r>
      <w:r w:rsidR="00DF09B2" w:rsidRPr="00C57C87">
        <w:t xml:space="preserve"> </w:t>
      </w:r>
      <w:r w:rsidRPr="00C57C87">
        <w:t>(očiščenih)</w:t>
      </w:r>
      <w:r w:rsidR="00DF09B2" w:rsidRPr="00C57C87">
        <w:t xml:space="preserve"> </w:t>
      </w:r>
      <w:r w:rsidRPr="00C57C87">
        <w:t>industrijskih</w:t>
      </w:r>
      <w:r w:rsidR="00DF09B2" w:rsidRPr="00C57C87">
        <w:t xml:space="preserve"> </w:t>
      </w:r>
      <w:r w:rsidRPr="00C57C87">
        <w:t>vod</w:t>
      </w:r>
      <w:r w:rsidR="00DF09B2" w:rsidRPr="00C57C87">
        <w:t xml:space="preserve"> </w:t>
      </w:r>
      <w:r w:rsidRPr="00C57C87">
        <w:t>na</w:t>
      </w:r>
      <w:r w:rsidR="00DF09B2" w:rsidRPr="00C57C87">
        <w:t xml:space="preserve"> </w:t>
      </w:r>
      <w:r w:rsidRPr="00C57C87">
        <w:t>stanje</w:t>
      </w:r>
      <w:r w:rsidR="00DF09B2" w:rsidRPr="00C57C87">
        <w:t xml:space="preserve"> </w:t>
      </w:r>
      <w:r w:rsidRPr="00C57C87">
        <w:t>vodnega</w:t>
      </w:r>
      <w:r w:rsidR="00DF09B2" w:rsidRPr="00C57C87">
        <w:t xml:space="preserve"> </w:t>
      </w:r>
      <w:r w:rsidRPr="00C57C87">
        <w:t>telesa</w:t>
      </w:r>
      <w:r w:rsidR="00DF09B2" w:rsidRPr="00C57C87">
        <w:t xml:space="preserve"> </w:t>
      </w:r>
      <w:r w:rsidRPr="00C57C87">
        <w:t>potoka</w:t>
      </w:r>
      <w:r w:rsidR="00DF09B2" w:rsidRPr="00C57C87">
        <w:t xml:space="preserve"> </w:t>
      </w:r>
      <w:r w:rsidRPr="00C57C87">
        <w:t>Drava</w:t>
      </w:r>
      <w:r w:rsidR="00DF09B2" w:rsidRPr="00C57C87">
        <w:t xml:space="preserve">, ki </w:t>
      </w:r>
      <w:r w:rsidRPr="00C57C87">
        <w:t>je</w:t>
      </w:r>
      <w:r w:rsidR="00DF09B2" w:rsidRPr="00C57C87">
        <w:t xml:space="preserve"> </w:t>
      </w:r>
      <w:r w:rsidRPr="00C57C87">
        <w:t>SAC</w:t>
      </w:r>
      <w:r w:rsidR="00DF09B2" w:rsidRPr="00C57C87">
        <w:t xml:space="preserve"> </w:t>
      </w:r>
      <w:r w:rsidRPr="00C57C87">
        <w:t>območje,</w:t>
      </w:r>
      <w:r w:rsidR="00DF09B2" w:rsidRPr="00C57C87">
        <w:t xml:space="preserve"> </w:t>
      </w:r>
      <w:r w:rsidRPr="00C57C87">
        <w:t>se</w:t>
      </w:r>
      <w:r w:rsidR="00DF09B2" w:rsidRPr="00C57C87">
        <w:t xml:space="preserve"> </w:t>
      </w:r>
      <w:r w:rsidRPr="00C57C87">
        <w:t>ocenjuje</w:t>
      </w:r>
      <w:r w:rsidR="00DF09B2" w:rsidRPr="00C57C87">
        <w:t xml:space="preserve"> </w:t>
      </w:r>
      <w:r w:rsidRPr="00C57C87">
        <w:t>kot</w:t>
      </w:r>
      <w:r w:rsidR="00DF09B2" w:rsidRPr="00C57C87">
        <w:t xml:space="preserve"> </w:t>
      </w:r>
      <w:r w:rsidRPr="00C57C87">
        <w:t>nepomemben)</w:t>
      </w:r>
    </w:p>
    <w:p w:rsidR="007645E9" w:rsidRPr="00C57C87" w:rsidRDefault="007645E9" w:rsidP="00A03908">
      <w:pPr>
        <w:pStyle w:val="Zamik1"/>
      </w:pPr>
      <w:r w:rsidRPr="00C57C87">
        <w:t>trajne</w:t>
      </w:r>
      <w:r w:rsidR="00DF09B2" w:rsidRPr="00C57C87">
        <w:t xml:space="preserve"> </w:t>
      </w:r>
      <w:r w:rsidRPr="00C57C87">
        <w:t>(trajni</w:t>
      </w:r>
      <w:r w:rsidR="00DF09B2" w:rsidRPr="00C57C87">
        <w:t xml:space="preserve"> </w:t>
      </w:r>
      <w:r w:rsidRPr="00C57C87">
        <w:t>vplivi</w:t>
      </w:r>
      <w:r w:rsidR="00DF09B2" w:rsidRPr="00C57C87">
        <w:t xml:space="preserve">, ki </w:t>
      </w:r>
      <w:r w:rsidRPr="00C57C87">
        <w:t>jih</w:t>
      </w:r>
      <w:r w:rsidR="00DF09B2" w:rsidRPr="00C57C87">
        <w:t xml:space="preserve"> </w:t>
      </w:r>
      <w:r w:rsidRPr="00C57C87">
        <w:t>bo</w:t>
      </w:r>
      <w:r w:rsidR="00DF09B2" w:rsidRPr="00C57C87">
        <w:t xml:space="preserve"> </w:t>
      </w:r>
      <w:r w:rsidRPr="00C57C87">
        <w:t>povzroči</w:t>
      </w:r>
      <w:r w:rsidR="00DF09B2" w:rsidRPr="00C57C87">
        <w:t xml:space="preserve"> </w:t>
      </w:r>
      <w:r w:rsidRPr="00C57C87">
        <w:t>postavitev</w:t>
      </w:r>
      <w:r w:rsidR="00DF09B2" w:rsidRPr="00C57C87">
        <w:t xml:space="preserve"> </w:t>
      </w:r>
      <w:r w:rsidRPr="00C57C87">
        <w:t>dodatnih</w:t>
      </w:r>
      <w:r w:rsidR="00DF09B2" w:rsidRPr="00C57C87">
        <w:t xml:space="preserve"> </w:t>
      </w:r>
      <w:r w:rsidRPr="00C57C87">
        <w:t>kapacitet</w:t>
      </w:r>
      <w:r w:rsidR="00DF09B2" w:rsidRPr="00C57C87">
        <w:t xml:space="preserve"> </w:t>
      </w:r>
      <w:r w:rsidRPr="00C57C87">
        <w:t>so</w:t>
      </w:r>
      <w:r w:rsidR="00DF09B2" w:rsidRPr="00C57C87">
        <w:t xml:space="preserve"> </w:t>
      </w:r>
      <w:r w:rsidRPr="00C57C87">
        <w:t>z</w:t>
      </w:r>
      <w:r w:rsidR="00DF09B2" w:rsidRPr="00C57C87">
        <w:t xml:space="preserve"> </w:t>
      </w:r>
      <w:r w:rsidRPr="00C57C87">
        <w:t>vidika</w:t>
      </w:r>
      <w:r w:rsidR="00DF09B2" w:rsidRPr="00C57C87">
        <w:t xml:space="preserve"> </w:t>
      </w:r>
      <w:r w:rsidRPr="00C57C87">
        <w:t>ohranjanja</w:t>
      </w:r>
      <w:r w:rsidR="00DF09B2" w:rsidRPr="00C57C87">
        <w:t xml:space="preserve"> </w:t>
      </w:r>
      <w:r w:rsidRPr="00C57C87">
        <w:t>varovanih</w:t>
      </w:r>
      <w:r w:rsidR="00DF09B2" w:rsidRPr="00C57C87">
        <w:t xml:space="preserve"> </w:t>
      </w:r>
      <w:r w:rsidRPr="00C57C87">
        <w:t>območij</w:t>
      </w:r>
      <w:r w:rsidR="00DF09B2" w:rsidRPr="00C57C87">
        <w:t xml:space="preserve"> </w:t>
      </w:r>
      <w:r w:rsidRPr="00C57C87">
        <w:t>nepomembni)</w:t>
      </w:r>
    </w:p>
    <w:p w:rsidR="007645E9" w:rsidRPr="00C57C87" w:rsidRDefault="007645E9" w:rsidP="00A03908">
      <w:pPr>
        <w:pStyle w:val="Zamik1"/>
      </w:pPr>
      <w:r w:rsidRPr="00C57C87">
        <w:t>kratkotrajne</w:t>
      </w:r>
      <w:r w:rsidR="00DF09B2" w:rsidRPr="00C57C87">
        <w:t xml:space="preserve"> </w:t>
      </w:r>
      <w:r w:rsidRPr="00C57C87">
        <w:t>(kratkotrajni</w:t>
      </w:r>
      <w:r w:rsidR="00DF09B2" w:rsidRPr="00C57C87">
        <w:t xml:space="preserve"> </w:t>
      </w:r>
      <w:r w:rsidRPr="00C57C87">
        <w:t>vplivi</w:t>
      </w:r>
      <w:r w:rsidR="00DF09B2" w:rsidRPr="00C57C87">
        <w:t xml:space="preserve"> </w:t>
      </w:r>
      <w:r w:rsidRPr="00C57C87">
        <w:t>na</w:t>
      </w:r>
      <w:r w:rsidR="00DF09B2" w:rsidRPr="00C57C87">
        <w:t xml:space="preserve"> </w:t>
      </w:r>
      <w:r w:rsidRPr="00C57C87">
        <w:t>naravovarstvena</w:t>
      </w:r>
      <w:r w:rsidR="00DF09B2" w:rsidRPr="00C57C87">
        <w:t xml:space="preserve"> </w:t>
      </w:r>
      <w:r w:rsidRPr="00C57C87">
        <w:t>območja</w:t>
      </w:r>
      <w:r w:rsidR="00DF09B2" w:rsidRPr="00C57C87">
        <w:t xml:space="preserve"> </w:t>
      </w:r>
      <w:r w:rsidRPr="00C57C87">
        <w:t>v</w:t>
      </w:r>
      <w:r w:rsidR="00DF09B2" w:rsidRPr="00C57C87">
        <w:t xml:space="preserve"> </w:t>
      </w:r>
      <w:r w:rsidRPr="00C57C87">
        <w:t>času</w:t>
      </w:r>
      <w:r w:rsidR="00DF09B2" w:rsidRPr="00C57C87">
        <w:t xml:space="preserve"> </w:t>
      </w:r>
      <w:r w:rsidRPr="00C57C87">
        <w:t>gradbenih</w:t>
      </w:r>
      <w:r w:rsidR="00DF09B2" w:rsidRPr="00C57C87">
        <w:t xml:space="preserve"> </w:t>
      </w:r>
      <w:r w:rsidRPr="00C57C87">
        <w:t>del</w:t>
      </w:r>
      <w:r w:rsidR="00DF09B2" w:rsidRPr="00C57C87">
        <w:t xml:space="preserve"> </w:t>
      </w:r>
      <w:r w:rsidRPr="00C57C87">
        <w:t>bodo</w:t>
      </w:r>
      <w:r w:rsidR="00DF09B2" w:rsidRPr="00C57C87">
        <w:t xml:space="preserve"> </w:t>
      </w:r>
      <w:r w:rsidRPr="00C57C87">
        <w:t>nepomembni)</w:t>
      </w:r>
    </w:p>
    <w:p w:rsidR="007645E9" w:rsidRPr="00C57C87" w:rsidRDefault="007645E9" w:rsidP="00A03908">
      <w:pPr>
        <w:pStyle w:val="Zamik1"/>
      </w:pPr>
      <w:proofErr w:type="spellStart"/>
      <w:r w:rsidRPr="00C57C87">
        <w:t>sinergijskih</w:t>
      </w:r>
      <w:proofErr w:type="spellEnd"/>
      <w:r w:rsidR="00DF09B2" w:rsidRPr="00C57C87">
        <w:t xml:space="preserve"> </w:t>
      </w:r>
      <w:r w:rsidRPr="00C57C87">
        <w:t>vplivov</w:t>
      </w:r>
      <w:r w:rsidR="00DF09B2" w:rsidRPr="00C57C87">
        <w:t xml:space="preserve"> </w:t>
      </w:r>
      <w:r w:rsidRPr="00C57C87">
        <w:t>na</w:t>
      </w:r>
      <w:r w:rsidR="00DF09B2" w:rsidRPr="00C57C87">
        <w:t xml:space="preserve"> </w:t>
      </w:r>
      <w:r w:rsidRPr="00C57C87">
        <w:t>območju</w:t>
      </w:r>
      <w:r w:rsidR="00DF09B2" w:rsidRPr="00C57C87">
        <w:t xml:space="preserve"> </w:t>
      </w:r>
      <w:r w:rsidRPr="00C57C87">
        <w:t>vpliva</w:t>
      </w:r>
      <w:r w:rsidR="00DF09B2" w:rsidRPr="00C57C87">
        <w:t xml:space="preserve"> </w:t>
      </w:r>
      <w:r w:rsidRPr="00C57C87">
        <w:t>na</w:t>
      </w:r>
      <w:r w:rsidR="00DF09B2" w:rsidRPr="00C57C87">
        <w:t xml:space="preserve"> </w:t>
      </w:r>
      <w:r w:rsidRPr="00C57C87">
        <w:t>naravovarstvena</w:t>
      </w:r>
      <w:r w:rsidR="00DF09B2" w:rsidRPr="00C57C87">
        <w:t xml:space="preserve"> </w:t>
      </w:r>
      <w:r w:rsidRPr="00C57C87">
        <w:t>območja</w:t>
      </w:r>
      <w:r w:rsidR="00DF09B2" w:rsidRPr="00C57C87">
        <w:t xml:space="preserve"> </w:t>
      </w:r>
      <w:r w:rsidRPr="00C57C87">
        <w:t>ni</w:t>
      </w:r>
      <w:r w:rsidR="00DF09B2" w:rsidRPr="00C57C87">
        <w:t xml:space="preserve"> </w:t>
      </w:r>
      <w:r w:rsidRPr="00C57C87">
        <w:t>pričakovati.</w:t>
      </w:r>
      <w:r w:rsidR="00DF09B2" w:rsidRPr="00C57C87">
        <w:t xml:space="preserve"> </w:t>
      </w:r>
      <w:r w:rsidRPr="00C57C87">
        <w:t>Prav</w:t>
      </w:r>
      <w:r w:rsidR="00DF09B2" w:rsidRPr="00C57C87">
        <w:t xml:space="preserve"> </w:t>
      </w:r>
      <w:r w:rsidRPr="00C57C87">
        <w:t>tako</w:t>
      </w:r>
      <w:r w:rsidR="00DF09B2" w:rsidRPr="00C57C87">
        <w:t xml:space="preserve"> </w:t>
      </w:r>
      <w:r w:rsidRPr="00C57C87">
        <w:t>ne</w:t>
      </w:r>
      <w:r w:rsidR="00DF09B2" w:rsidRPr="00C57C87">
        <w:t xml:space="preserve"> </w:t>
      </w:r>
      <w:r w:rsidRPr="00C57C87">
        <w:t>kumulativnih</w:t>
      </w:r>
      <w:r w:rsidR="00DF09B2" w:rsidRPr="00C57C87">
        <w:t xml:space="preserve"> </w:t>
      </w:r>
      <w:r w:rsidRPr="00C57C87">
        <w:t>vplivov</w:t>
      </w:r>
      <w:r w:rsidR="00DF09B2" w:rsidRPr="00C57C87">
        <w:t xml:space="preserve"> </w:t>
      </w:r>
      <w:r w:rsidRPr="00C57C87">
        <w:t>postavitve</w:t>
      </w:r>
      <w:r w:rsidR="00DF09B2" w:rsidRPr="00C57C87">
        <w:t xml:space="preserve"> </w:t>
      </w:r>
      <w:r w:rsidRPr="00C57C87">
        <w:t>dodatnih</w:t>
      </w:r>
      <w:r w:rsidR="00DF09B2" w:rsidRPr="00C57C87">
        <w:t xml:space="preserve"> </w:t>
      </w:r>
      <w:r w:rsidRPr="00C57C87">
        <w:t>kapacitet.</w:t>
      </w:r>
      <w:r w:rsidR="00DF09B2" w:rsidRPr="00C57C87">
        <w:t xml:space="preserve"> </w:t>
      </w:r>
      <w:r w:rsidRPr="00C57C87">
        <w:t>Obravnavani</w:t>
      </w:r>
      <w:r w:rsidR="00DF09B2" w:rsidRPr="00C57C87">
        <w:t xml:space="preserve"> </w:t>
      </w:r>
      <w:r w:rsidRPr="00C57C87">
        <w:t>poseg</w:t>
      </w:r>
      <w:r w:rsidR="00DF09B2" w:rsidRPr="00C57C87">
        <w:t xml:space="preserve"> </w:t>
      </w:r>
      <w:r w:rsidRPr="00C57C87">
        <w:t>ne</w:t>
      </w:r>
      <w:r w:rsidR="00DF09B2" w:rsidRPr="00C57C87">
        <w:t xml:space="preserve"> </w:t>
      </w:r>
      <w:r w:rsidRPr="00C57C87">
        <w:t>predvideva</w:t>
      </w:r>
      <w:r w:rsidR="00DF09B2" w:rsidRPr="00C57C87">
        <w:t xml:space="preserve"> </w:t>
      </w:r>
      <w:r w:rsidRPr="00C57C87">
        <w:t>dodatnih</w:t>
      </w:r>
      <w:r w:rsidR="00DF09B2" w:rsidRPr="00C57C87">
        <w:t xml:space="preserve"> </w:t>
      </w:r>
      <w:r w:rsidRPr="00C57C87">
        <w:t>posegov</w:t>
      </w:r>
      <w:r w:rsidR="00DF09B2" w:rsidRPr="00C57C87">
        <w:t xml:space="preserve">, ki </w:t>
      </w:r>
      <w:r w:rsidRPr="00C57C87">
        <w:t>bi</w:t>
      </w:r>
      <w:r w:rsidR="00DF09B2" w:rsidRPr="00C57C87">
        <w:t xml:space="preserve"> </w:t>
      </w:r>
      <w:r w:rsidRPr="00C57C87">
        <w:t>bili</w:t>
      </w:r>
      <w:r w:rsidR="00DF09B2" w:rsidRPr="00C57C87">
        <w:t xml:space="preserve"> </w:t>
      </w:r>
      <w:r w:rsidRPr="00C57C87">
        <w:t>posledica</w:t>
      </w:r>
      <w:r w:rsidR="00DF09B2" w:rsidRPr="00C57C87">
        <w:t xml:space="preserve"> </w:t>
      </w:r>
      <w:r w:rsidRPr="00C57C87">
        <w:t>obravnavanega</w:t>
      </w:r>
      <w:r w:rsidR="00DF09B2" w:rsidRPr="00C57C87">
        <w:t xml:space="preserve"> </w:t>
      </w:r>
      <w:r w:rsidRPr="00C57C87">
        <w:t>posega</w:t>
      </w:r>
      <w:r w:rsidR="00DF09B2" w:rsidRPr="00C57C87">
        <w:t xml:space="preserve"> </w:t>
      </w:r>
      <w:r w:rsidRPr="00C57C87">
        <w:t>(npr:</w:t>
      </w:r>
      <w:r w:rsidR="00DF09B2" w:rsidRPr="00C57C87">
        <w:t xml:space="preserve"> </w:t>
      </w:r>
      <w:r w:rsidRPr="00C57C87">
        <w:t>nova</w:t>
      </w:r>
      <w:r w:rsidR="00DF09B2" w:rsidRPr="00C57C87">
        <w:t xml:space="preserve"> </w:t>
      </w:r>
      <w:r w:rsidRPr="00C57C87">
        <w:t>dostopna</w:t>
      </w:r>
      <w:r w:rsidR="00DF09B2" w:rsidRPr="00C57C87">
        <w:t xml:space="preserve"> </w:t>
      </w:r>
      <w:r w:rsidRPr="00C57C87">
        <w:t>infrastruktura,</w:t>
      </w:r>
      <w:r w:rsidR="00DF09B2" w:rsidRPr="00C57C87">
        <w:t xml:space="preserve"> </w:t>
      </w:r>
      <w:r w:rsidRPr="00C57C87">
        <w:t>začasno</w:t>
      </w:r>
      <w:r w:rsidR="00DF09B2" w:rsidRPr="00C57C87">
        <w:t xml:space="preserve"> </w:t>
      </w:r>
      <w:r w:rsidRPr="00C57C87">
        <w:t>odlagališče</w:t>
      </w:r>
      <w:r w:rsidR="00DF09B2" w:rsidRPr="00C57C87">
        <w:t xml:space="preserve"> </w:t>
      </w:r>
      <w:r w:rsidRPr="00C57C87">
        <w:t>odpadkov,</w:t>
      </w:r>
      <w:r w:rsidR="00DF09B2" w:rsidRPr="00C57C87">
        <w:t xml:space="preserve"> </w:t>
      </w:r>
      <w:r w:rsidRPr="00C57C87">
        <w:t>ipd).</w:t>
      </w:r>
    </w:p>
    <w:p w:rsidR="00A44FD1" w:rsidRPr="00E14663" w:rsidRDefault="00A44FD1" w:rsidP="00F24A83">
      <w:pPr>
        <w:spacing w:line="260" w:lineRule="exact"/>
        <w:contextualSpacing/>
        <w:rPr>
          <w:rFonts w:cs="Arial"/>
          <w:highlight w:val="green"/>
        </w:rPr>
      </w:pPr>
    </w:p>
    <w:p w:rsidR="007645E9" w:rsidRDefault="007645E9" w:rsidP="00F24A83">
      <w:pPr>
        <w:spacing w:line="260" w:lineRule="exact"/>
        <w:rPr>
          <w:rFonts w:eastAsiaTheme="minorHAnsi" w:cs="Arial"/>
        </w:rPr>
      </w:pPr>
      <w:r w:rsidRPr="006D098F">
        <w:rPr>
          <w:rFonts w:eastAsiaTheme="minorHAnsi" w:cs="Arial"/>
        </w:rPr>
        <w:t>Območje</w:t>
      </w:r>
      <w:r w:rsidR="00DF09B2">
        <w:rPr>
          <w:rFonts w:eastAsiaTheme="minorHAnsi" w:cs="Arial"/>
        </w:rPr>
        <w:t xml:space="preserve"> </w:t>
      </w:r>
      <w:r w:rsidRPr="006D098F">
        <w:rPr>
          <w:rFonts w:eastAsiaTheme="minorHAnsi" w:cs="Arial"/>
        </w:rPr>
        <w:t>Natura</w:t>
      </w:r>
      <w:r w:rsidR="00DF09B2">
        <w:rPr>
          <w:rFonts w:eastAsiaTheme="minorHAnsi" w:cs="Arial"/>
        </w:rPr>
        <w:t xml:space="preserve"> </w:t>
      </w:r>
      <w:r w:rsidRPr="006D098F">
        <w:rPr>
          <w:rFonts w:eastAsiaTheme="minorHAnsi" w:cs="Arial"/>
        </w:rPr>
        <w:t>2000</w:t>
      </w:r>
      <w:r w:rsidR="00DF09B2">
        <w:rPr>
          <w:rFonts w:eastAsiaTheme="minorHAnsi" w:cs="Arial"/>
        </w:rPr>
        <w:t xml:space="preserve"> </w:t>
      </w:r>
      <w:r w:rsidRPr="006D098F">
        <w:rPr>
          <w:rFonts w:eastAsiaTheme="minorHAnsi" w:cs="Arial"/>
        </w:rPr>
        <w:t>je</w:t>
      </w:r>
      <w:r w:rsidR="00DF09B2">
        <w:rPr>
          <w:rFonts w:eastAsiaTheme="minorHAnsi" w:cs="Arial"/>
        </w:rPr>
        <w:t xml:space="preserve"> </w:t>
      </w:r>
      <w:r w:rsidRPr="006D098F">
        <w:rPr>
          <w:rFonts w:eastAsiaTheme="minorHAnsi" w:cs="Arial"/>
        </w:rPr>
        <w:t>od</w:t>
      </w:r>
      <w:r w:rsidR="00DF09B2">
        <w:rPr>
          <w:rFonts w:eastAsiaTheme="minorHAnsi" w:cs="Arial"/>
        </w:rPr>
        <w:t xml:space="preserve"> </w:t>
      </w:r>
      <w:r w:rsidRPr="006D098F">
        <w:rPr>
          <w:rFonts w:eastAsiaTheme="minorHAnsi" w:cs="Arial"/>
        </w:rPr>
        <w:t>mesta</w:t>
      </w:r>
      <w:r w:rsidR="00DF09B2">
        <w:rPr>
          <w:rFonts w:eastAsiaTheme="minorHAnsi" w:cs="Arial"/>
        </w:rPr>
        <w:t xml:space="preserve"> </w:t>
      </w:r>
      <w:r w:rsidRPr="006D098F">
        <w:rPr>
          <w:rFonts w:eastAsiaTheme="minorHAnsi" w:cs="Arial"/>
        </w:rPr>
        <w:t>gradnje</w:t>
      </w:r>
      <w:r w:rsidR="00DF09B2">
        <w:rPr>
          <w:rFonts w:eastAsiaTheme="minorHAnsi" w:cs="Arial"/>
        </w:rPr>
        <w:t xml:space="preserve"> </w:t>
      </w:r>
      <w:r w:rsidRPr="006D098F">
        <w:rPr>
          <w:rFonts w:eastAsiaTheme="minorHAnsi" w:cs="Arial"/>
        </w:rPr>
        <w:t>IČN</w:t>
      </w:r>
      <w:r w:rsidR="00DF09B2">
        <w:rPr>
          <w:rFonts w:eastAsiaTheme="minorHAnsi" w:cs="Arial"/>
        </w:rPr>
        <w:t xml:space="preserve"> </w:t>
      </w:r>
      <w:r w:rsidRPr="006D098F">
        <w:rPr>
          <w:rFonts w:eastAsiaTheme="minorHAnsi" w:cs="Arial"/>
        </w:rPr>
        <w:t>oddaljeno</w:t>
      </w:r>
      <w:r w:rsidR="00DF09B2">
        <w:rPr>
          <w:rFonts w:eastAsiaTheme="minorHAnsi" w:cs="Arial"/>
        </w:rPr>
        <w:t xml:space="preserve"> </w:t>
      </w:r>
      <w:r w:rsidRPr="006D098F">
        <w:rPr>
          <w:rFonts w:eastAsiaTheme="minorHAnsi" w:cs="Arial"/>
        </w:rPr>
        <w:t>približno</w:t>
      </w:r>
      <w:r w:rsidR="00DF09B2">
        <w:rPr>
          <w:rFonts w:eastAsiaTheme="minorHAnsi" w:cs="Arial"/>
        </w:rPr>
        <w:t xml:space="preserve"> </w:t>
      </w:r>
      <w:r w:rsidRPr="006D098F">
        <w:rPr>
          <w:rFonts w:eastAsiaTheme="minorHAnsi" w:cs="Arial"/>
        </w:rPr>
        <w:t>300</w:t>
      </w:r>
      <w:r w:rsidR="00DF09B2">
        <w:rPr>
          <w:rFonts w:eastAsiaTheme="minorHAnsi" w:cs="Arial"/>
        </w:rPr>
        <w:t xml:space="preserve"> </w:t>
      </w:r>
      <w:r w:rsidRPr="006D098F">
        <w:rPr>
          <w:rFonts w:eastAsiaTheme="minorHAnsi" w:cs="Arial"/>
        </w:rPr>
        <w:t>m</w:t>
      </w:r>
      <w:r w:rsidR="00DF09B2">
        <w:rPr>
          <w:rFonts w:eastAsiaTheme="minorHAnsi" w:cs="Arial"/>
        </w:rPr>
        <w:t xml:space="preserve"> </w:t>
      </w:r>
      <w:r w:rsidRPr="006D098F">
        <w:rPr>
          <w:rFonts w:eastAsiaTheme="minorHAnsi" w:cs="Arial"/>
        </w:rPr>
        <w:t>vzhodno.</w:t>
      </w:r>
      <w:r w:rsidR="00DF09B2">
        <w:rPr>
          <w:rFonts w:eastAsiaTheme="minorHAnsi" w:cs="Arial"/>
        </w:rPr>
        <w:t xml:space="preserve"> </w:t>
      </w:r>
      <w:r w:rsidRPr="006D098F">
        <w:rPr>
          <w:rFonts w:eastAsiaTheme="minorHAnsi" w:cs="Arial"/>
        </w:rPr>
        <w:t>Gradbena</w:t>
      </w:r>
      <w:r w:rsidR="00DF09B2">
        <w:rPr>
          <w:rFonts w:eastAsiaTheme="minorHAnsi" w:cs="Arial"/>
        </w:rPr>
        <w:t xml:space="preserve"> </w:t>
      </w:r>
      <w:r w:rsidRPr="006D098F">
        <w:rPr>
          <w:rFonts w:eastAsiaTheme="minorHAnsi" w:cs="Arial"/>
        </w:rPr>
        <w:t>dela</w:t>
      </w:r>
      <w:r w:rsidR="00DF09B2">
        <w:rPr>
          <w:rFonts w:eastAsiaTheme="minorHAnsi" w:cs="Arial"/>
        </w:rPr>
        <w:t xml:space="preserve"> </w:t>
      </w:r>
      <w:r w:rsidRPr="006D098F">
        <w:rPr>
          <w:rFonts w:eastAsiaTheme="minorHAnsi" w:cs="Arial"/>
        </w:rPr>
        <w:t>bodo</w:t>
      </w:r>
      <w:r w:rsidR="00DF09B2">
        <w:rPr>
          <w:rFonts w:eastAsiaTheme="minorHAnsi" w:cs="Arial"/>
        </w:rPr>
        <w:t xml:space="preserve"> </w:t>
      </w:r>
      <w:r w:rsidRPr="006D098F">
        <w:rPr>
          <w:rFonts w:eastAsiaTheme="minorHAnsi" w:cs="Arial"/>
        </w:rPr>
        <w:t>trajala</w:t>
      </w:r>
      <w:r w:rsidR="00DF09B2">
        <w:rPr>
          <w:rFonts w:eastAsiaTheme="minorHAnsi" w:cs="Arial"/>
        </w:rPr>
        <w:t xml:space="preserve"> </w:t>
      </w:r>
      <w:r w:rsidRPr="006D098F">
        <w:rPr>
          <w:rFonts w:eastAsiaTheme="minorHAnsi" w:cs="Arial"/>
        </w:rPr>
        <w:t>približno</w:t>
      </w:r>
      <w:r w:rsidR="00DF09B2">
        <w:rPr>
          <w:rFonts w:eastAsiaTheme="minorHAnsi" w:cs="Arial"/>
        </w:rPr>
        <w:t xml:space="preserve"> </w:t>
      </w:r>
      <w:r w:rsidRPr="006D098F">
        <w:rPr>
          <w:rFonts w:eastAsiaTheme="minorHAnsi" w:cs="Arial"/>
        </w:rPr>
        <w:t>4</w:t>
      </w:r>
      <w:r w:rsidR="00DF09B2">
        <w:rPr>
          <w:rFonts w:eastAsiaTheme="minorHAnsi" w:cs="Arial"/>
        </w:rPr>
        <w:t xml:space="preserve"> </w:t>
      </w:r>
      <w:r w:rsidRPr="006D098F">
        <w:rPr>
          <w:rFonts w:eastAsiaTheme="minorHAnsi" w:cs="Arial"/>
        </w:rPr>
        <w:t>mesece,</w:t>
      </w:r>
      <w:r w:rsidR="00DF09B2">
        <w:rPr>
          <w:rFonts w:eastAsiaTheme="minorHAnsi" w:cs="Arial"/>
        </w:rPr>
        <w:t xml:space="preserve"> </w:t>
      </w:r>
      <w:r w:rsidRPr="006D098F">
        <w:rPr>
          <w:rFonts w:eastAsiaTheme="minorHAnsi" w:cs="Arial"/>
        </w:rPr>
        <w:t>od</w:t>
      </w:r>
      <w:r w:rsidR="00DF09B2">
        <w:rPr>
          <w:rFonts w:eastAsiaTheme="minorHAnsi" w:cs="Arial"/>
        </w:rPr>
        <w:t xml:space="preserve"> </w:t>
      </w:r>
      <w:r w:rsidRPr="006D098F">
        <w:rPr>
          <w:rFonts w:eastAsiaTheme="minorHAnsi" w:cs="Arial"/>
        </w:rPr>
        <w:t>tega</w:t>
      </w:r>
      <w:r w:rsidR="00DF09B2">
        <w:rPr>
          <w:rFonts w:eastAsiaTheme="minorHAnsi" w:cs="Arial"/>
        </w:rPr>
        <w:t xml:space="preserve"> </w:t>
      </w:r>
      <w:r w:rsidRPr="006D098F">
        <w:rPr>
          <w:rFonts w:eastAsiaTheme="minorHAnsi" w:cs="Arial"/>
        </w:rPr>
        <w:t>20</w:t>
      </w:r>
      <w:r w:rsidR="00DF09B2">
        <w:rPr>
          <w:rFonts w:eastAsiaTheme="minorHAnsi" w:cs="Arial"/>
        </w:rPr>
        <w:t xml:space="preserve"> </w:t>
      </w:r>
      <w:r w:rsidRPr="006D098F">
        <w:rPr>
          <w:rFonts w:eastAsiaTheme="minorHAnsi" w:cs="Arial"/>
        </w:rPr>
        <w:t>dni</w:t>
      </w:r>
      <w:r w:rsidR="00DF09B2">
        <w:rPr>
          <w:rFonts w:eastAsiaTheme="minorHAnsi" w:cs="Arial"/>
        </w:rPr>
        <w:t xml:space="preserve"> </w:t>
      </w:r>
      <w:r w:rsidRPr="006D098F">
        <w:rPr>
          <w:rFonts w:eastAsiaTheme="minorHAnsi" w:cs="Arial"/>
        </w:rPr>
        <w:t>bolj</w:t>
      </w:r>
      <w:r w:rsidR="00DF09B2">
        <w:rPr>
          <w:rFonts w:eastAsiaTheme="minorHAnsi" w:cs="Arial"/>
        </w:rPr>
        <w:t xml:space="preserve"> </w:t>
      </w:r>
      <w:r w:rsidRPr="006D098F">
        <w:rPr>
          <w:rFonts w:eastAsiaTheme="minorHAnsi" w:cs="Arial"/>
        </w:rPr>
        <w:t>intenzivno,</w:t>
      </w:r>
      <w:r w:rsidR="00DF09B2">
        <w:rPr>
          <w:rFonts w:eastAsiaTheme="minorHAnsi" w:cs="Arial"/>
        </w:rPr>
        <w:t xml:space="preserve"> </w:t>
      </w:r>
      <w:r w:rsidRPr="006D098F">
        <w:rPr>
          <w:rFonts w:eastAsiaTheme="minorHAnsi" w:cs="Arial"/>
        </w:rPr>
        <w:t>vse</w:t>
      </w:r>
      <w:r w:rsidR="00DF09B2">
        <w:rPr>
          <w:rFonts w:eastAsiaTheme="minorHAnsi" w:cs="Arial"/>
        </w:rPr>
        <w:t xml:space="preserve"> </w:t>
      </w:r>
      <w:r w:rsidRPr="006D098F">
        <w:rPr>
          <w:rFonts w:eastAsiaTheme="minorHAnsi" w:cs="Arial"/>
        </w:rPr>
        <w:t>v</w:t>
      </w:r>
      <w:r w:rsidR="00DF09B2">
        <w:rPr>
          <w:rFonts w:eastAsiaTheme="minorHAnsi" w:cs="Arial"/>
        </w:rPr>
        <w:t xml:space="preserve"> </w:t>
      </w:r>
      <w:r w:rsidRPr="006D098F">
        <w:rPr>
          <w:rFonts w:eastAsiaTheme="minorHAnsi" w:cs="Arial"/>
        </w:rPr>
        <w:t>dnevnem</w:t>
      </w:r>
      <w:r w:rsidR="00DF09B2">
        <w:rPr>
          <w:rFonts w:eastAsiaTheme="minorHAnsi" w:cs="Arial"/>
        </w:rPr>
        <w:t xml:space="preserve"> </w:t>
      </w:r>
      <w:r w:rsidRPr="006D098F">
        <w:rPr>
          <w:rFonts w:eastAsiaTheme="minorHAnsi" w:cs="Arial"/>
        </w:rPr>
        <w:t>času.</w:t>
      </w:r>
      <w:r w:rsidR="00DF09B2">
        <w:rPr>
          <w:rFonts w:eastAsiaTheme="minorHAnsi" w:cs="Arial"/>
        </w:rPr>
        <w:t xml:space="preserve"> </w:t>
      </w:r>
      <w:r w:rsidRPr="006D098F">
        <w:rPr>
          <w:rFonts w:eastAsiaTheme="minorHAnsi" w:cs="Arial"/>
        </w:rPr>
        <w:t>V</w:t>
      </w:r>
      <w:r w:rsidR="00DF09B2">
        <w:rPr>
          <w:rFonts w:eastAsiaTheme="minorHAnsi" w:cs="Arial"/>
        </w:rPr>
        <w:t xml:space="preserve"> </w:t>
      </w:r>
      <w:r w:rsidRPr="006D098F">
        <w:rPr>
          <w:rFonts w:eastAsiaTheme="minorHAnsi" w:cs="Arial"/>
        </w:rPr>
        <w:t>času</w:t>
      </w:r>
      <w:r w:rsidR="00DF09B2">
        <w:rPr>
          <w:rFonts w:eastAsiaTheme="minorHAnsi" w:cs="Arial"/>
        </w:rPr>
        <w:t xml:space="preserve"> </w:t>
      </w:r>
      <w:r w:rsidRPr="006D098F">
        <w:rPr>
          <w:rFonts w:eastAsiaTheme="minorHAnsi" w:cs="Arial"/>
        </w:rPr>
        <w:t>gradnje</w:t>
      </w:r>
      <w:r w:rsidR="00DF09B2">
        <w:rPr>
          <w:rFonts w:eastAsiaTheme="minorHAnsi" w:cs="Arial"/>
        </w:rPr>
        <w:t xml:space="preserve"> </w:t>
      </w:r>
      <w:r w:rsidRPr="006D098F">
        <w:rPr>
          <w:rFonts w:eastAsiaTheme="minorHAnsi" w:cs="Arial"/>
        </w:rPr>
        <w:t>ne</w:t>
      </w:r>
      <w:r w:rsidR="00DF09B2">
        <w:rPr>
          <w:rFonts w:eastAsiaTheme="minorHAnsi" w:cs="Arial"/>
        </w:rPr>
        <w:t xml:space="preserve"> </w:t>
      </w:r>
      <w:r w:rsidRPr="006D098F">
        <w:rPr>
          <w:rFonts w:eastAsiaTheme="minorHAnsi" w:cs="Arial"/>
        </w:rPr>
        <w:t>bo</w:t>
      </w:r>
      <w:r w:rsidR="00DF09B2">
        <w:rPr>
          <w:rFonts w:eastAsiaTheme="minorHAnsi" w:cs="Arial"/>
        </w:rPr>
        <w:t xml:space="preserve"> </w:t>
      </w:r>
      <w:r w:rsidRPr="006D098F">
        <w:rPr>
          <w:rFonts w:eastAsiaTheme="minorHAnsi" w:cs="Arial"/>
        </w:rPr>
        <w:t>prišlo</w:t>
      </w:r>
      <w:r w:rsidR="00DF09B2">
        <w:rPr>
          <w:rFonts w:eastAsiaTheme="minorHAnsi" w:cs="Arial"/>
        </w:rPr>
        <w:t xml:space="preserve"> </w:t>
      </w:r>
      <w:r w:rsidRPr="006D098F">
        <w:rPr>
          <w:rFonts w:eastAsiaTheme="minorHAnsi" w:cs="Arial"/>
        </w:rPr>
        <w:t>do</w:t>
      </w:r>
      <w:r w:rsidR="00DF09B2">
        <w:rPr>
          <w:rFonts w:eastAsiaTheme="minorHAnsi" w:cs="Arial"/>
        </w:rPr>
        <w:t xml:space="preserve"> </w:t>
      </w:r>
      <w:r w:rsidRPr="006D098F">
        <w:rPr>
          <w:rFonts w:eastAsiaTheme="minorHAnsi" w:cs="Arial"/>
        </w:rPr>
        <w:t>fizičnih</w:t>
      </w:r>
      <w:r w:rsidR="00DF09B2">
        <w:rPr>
          <w:rFonts w:eastAsiaTheme="minorHAnsi" w:cs="Arial"/>
        </w:rPr>
        <w:t xml:space="preserve"> </w:t>
      </w:r>
      <w:r w:rsidRPr="006D098F">
        <w:rPr>
          <w:rFonts w:eastAsiaTheme="minorHAnsi" w:cs="Arial"/>
        </w:rPr>
        <w:t>posegov</w:t>
      </w:r>
      <w:r w:rsidR="00DF09B2">
        <w:rPr>
          <w:rFonts w:eastAsiaTheme="minorHAnsi" w:cs="Arial"/>
        </w:rPr>
        <w:t xml:space="preserve"> </w:t>
      </w:r>
      <w:r w:rsidRPr="006D098F">
        <w:rPr>
          <w:rFonts w:eastAsiaTheme="minorHAnsi" w:cs="Arial"/>
        </w:rPr>
        <w:t>v</w:t>
      </w:r>
      <w:r w:rsidR="00DF09B2">
        <w:rPr>
          <w:rFonts w:eastAsiaTheme="minorHAnsi" w:cs="Arial"/>
        </w:rPr>
        <w:t xml:space="preserve"> </w:t>
      </w:r>
      <w:r w:rsidRPr="006D098F">
        <w:rPr>
          <w:rFonts w:eastAsiaTheme="minorHAnsi" w:cs="Arial"/>
        </w:rPr>
        <w:t>vodni</w:t>
      </w:r>
      <w:r w:rsidR="00DF09B2">
        <w:rPr>
          <w:rFonts w:eastAsiaTheme="minorHAnsi" w:cs="Arial"/>
        </w:rPr>
        <w:t xml:space="preserve"> </w:t>
      </w:r>
      <w:r w:rsidRPr="006D098F">
        <w:rPr>
          <w:rFonts w:eastAsiaTheme="minorHAnsi" w:cs="Arial"/>
        </w:rPr>
        <w:t>in</w:t>
      </w:r>
      <w:r w:rsidR="00DF09B2">
        <w:rPr>
          <w:rFonts w:eastAsiaTheme="minorHAnsi" w:cs="Arial"/>
        </w:rPr>
        <w:t xml:space="preserve"> </w:t>
      </w:r>
      <w:r w:rsidRPr="006D098F">
        <w:rPr>
          <w:rFonts w:eastAsiaTheme="minorHAnsi" w:cs="Arial"/>
        </w:rPr>
        <w:t>obvodni</w:t>
      </w:r>
      <w:r w:rsidR="00DF09B2">
        <w:rPr>
          <w:rFonts w:eastAsiaTheme="minorHAnsi" w:cs="Arial"/>
        </w:rPr>
        <w:t xml:space="preserve"> </w:t>
      </w:r>
      <w:r w:rsidRPr="006D098F">
        <w:rPr>
          <w:rFonts w:eastAsiaTheme="minorHAnsi" w:cs="Arial"/>
        </w:rPr>
        <w:t>pas</w:t>
      </w:r>
      <w:r w:rsidR="00DF09B2">
        <w:rPr>
          <w:rFonts w:eastAsiaTheme="minorHAnsi" w:cs="Arial"/>
        </w:rPr>
        <w:t xml:space="preserve"> </w:t>
      </w:r>
      <w:r w:rsidRPr="006D098F">
        <w:rPr>
          <w:rFonts w:eastAsiaTheme="minorHAnsi" w:cs="Arial"/>
        </w:rPr>
        <w:t>varovanega</w:t>
      </w:r>
      <w:r w:rsidR="00DF09B2">
        <w:rPr>
          <w:rFonts w:eastAsiaTheme="minorHAnsi" w:cs="Arial"/>
        </w:rPr>
        <w:t xml:space="preserve"> </w:t>
      </w:r>
      <w:r w:rsidRPr="006D098F">
        <w:rPr>
          <w:rFonts w:eastAsiaTheme="minorHAnsi" w:cs="Arial"/>
        </w:rPr>
        <w:t>območja.</w:t>
      </w:r>
      <w:r w:rsidR="00DF09B2">
        <w:rPr>
          <w:rFonts w:eastAsiaTheme="minorHAnsi" w:cs="Arial"/>
        </w:rPr>
        <w:t xml:space="preserve"> </w:t>
      </w:r>
      <w:r w:rsidRPr="006D098F">
        <w:rPr>
          <w:rFonts w:eastAsiaTheme="minorHAnsi" w:cs="Arial"/>
        </w:rPr>
        <w:t>Vplivi</w:t>
      </w:r>
      <w:r w:rsidR="00DF09B2">
        <w:rPr>
          <w:rFonts w:eastAsiaTheme="minorHAnsi" w:cs="Arial"/>
        </w:rPr>
        <w:t xml:space="preserve"> </w:t>
      </w:r>
      <w:r w:rsidRPr="006D098F">
        <w:rPr>
          <w:rFonts w:eastAsiaTheme="minorHAnsi" w:cs="Arial"/>
        </w:rPr>
        <w:t>v</w:t>
      </w:r>
      <w:r w:rsidR="00DF09B2">
        <w:rPr>
          <w:rFonts w:eastAsiaTheme="minorHAnsi" w:cs="Arial"/>
        </w:rPr>
        <w:t xml:space="preserve"> </w:t>
      </w:r>
      <w:r w:rsidRPr="006D098F">
        <w:rPr>
          <w:rFonts w:eastAsiaTheme="minorHAnsi" w:cs="Arial"/>
        </w:rPr>
        <w:t>primeru</w:t>
      </w:r>
      <w:r w:rsidR="00DF09B2">
        <w:rPr>
          <w:rFonts w:eastAsiaTheme="minorHAnsi" w:cs="Arial"/>
        </w:rPr>
        <w:t xml:space="preserve"> </w:t>
      </w:r>
      <w:r w:rsidRPr="006D098F">
        <w:rPr>
          <w:rFonts w:eastAsiaTheme="minorHAnsi" w:cs="Arial"/>
        </w:rPr>
        <w:t>delovnih</w:t>
      </w:r>
      <w:r w:rsidR="00DF09B2">
        <w:rPr>
          <w:rFonts w:eastAsiaTheme="minorHAnsi" w:cs="Arial"/>
        </w:rPr>
        <w:t xml:space="preserve"> </w:t>
      </w:r>
      <w:r w:rsidRPr="006D098F">
        <w:rPr>
          <w:rFonts w:eastAsiaTheme="minorHAnsi" w:cs="Arial"/>
        </w:rPr>
        <w:t>nesreč,</w:t>
      </w:r>
      <w:r w:rsidR="00DF09B2">
        <w:rPr>
          <w:rFonts w:eastAsiaTheme="minorHAnsi" w:cs="Arial"/>
        </w:rPr>
        <w:t xml:space="preserve"> </w:t>
      </w:r>
      <w:r w:rsidRPr="006D098F">
        <w:rPr>
          <w:rFonts w:eastAsiaTheme="minorHAnsi" w:cs="Arial"/>
        </w:rPr>
        <w:t>kjer</w:t>
      </w:r>
      <w:r w:rsidR="00DF09B2">
        <w:rPr>
          <w:rFonts w:eastAsiaTheme="minorHAnsi" w:cs="Arial"/>
        </w:rPr>
        <w:t xml:space="preserve"> </w:t>
      </w:r>
      <w:r w:rsidRPr="006D098F">
        <w:rPr>
          <w:rFonts w:eastAsiaTheme="minorHAnsi" w:cs="Arial"/>
        </w:rPr>
        <w:t>bi</w:t>
      </w:r>
      <w:r w:rsidR="00DF09B2">
        <w:rPr>
          <w:rFonts w:eastAsiaTheme="minorHAnsi" w:cs="Arial"/>
        </w:rPr>
        <w:t xml:space="preserve"> </w:t>
      </w:r>
      <w:r w:rsidRPr="006D098F">
        <w:rPr>
          <w:rFonts w:eastAsiaTheme="minorHAnsi" w:cs="Arial"/>
        </w:rPr>
        <w:t>se</w:t>
      </w:r>
      <w:r w:rsidR="00DF09B2">
        <w:rPr>
          <w:rFonts w:eastAsiaTheme="minorHAnsi" w:cs="Arial"/>
        </w:rPr>
        <w:t xml:space="preserve"> </w:t>
      </w:r>
      <w:r w:rsidRPr="006D098F">
        <w:rPr>
          <w:rFonts w:eastAsiaTheme="minorHAnsi" w:cs="Arial"/>
        </w:rPr>
        <w:t>lahko</w:t>
      </w:r>
      <w:r w:rsidR="00DF09B2">
        <w:rPr>
          <w:rFonts w:eastAsiaTheme="minorHAnsi" w:cs="Arial"/>
        </w:rPr>
        <w:t xml:space="preserve"> </w:t>
      </w:r>
      <w:r w:rsidRPr="006D098F">
        <w:rPr>
          <w:rFonts w:eastAsiaTheme="minorHAnsi" w:cs="Arial"/>
        </w:rPr>
        <w:t>razlila</w:t>
      </w:r>
      <w:r w:rsidR="00DF09B2">
        <w:rPr>
          <w:rFonts w:eastAsiaTheme="minorHAnsi" w:cs="Arial"/>
        </w:rPr>
        <w:t xml:space="preserve"> </w:t>
      </w:r>
      <w:r w:rsidRPr="006D098F">
        <w:rPr>
          <w:rFonts w:eastAsiaTheme="minorHAnsi" w:cs="Arial"/>
        </w:rPr>
        <w:t>pogonska</w:t>
      </w:r>
      <w:r w:rsidR="00DF09B2">
        <w:rPr>
          <w:rFonts w:eastAsiaTheme="minorHAnsi" w:cs="Arial"/>
        </w:rPr>
        <w:t xml:space="preserve"> </w:t>
      </w:r>
      <w:r w:rsidRPr="006D098F">
        <w:rPr>
          <w:rFonts w:eastAsiaTheme="minorHAnsi" w:cs="Arial"/>
        </w:rPr>
        <w:t>goriva</w:t>
      </w:r>
      <w:r w:rsidR="00DF09B2">
        <w:rPr>
          <w:rFonts w:eastAsiaTheme="minorHAnsi" w:cs="Arial"/>
        </w:rPr>
        <w:t xml:space="preserve"> </w:t>
      </w:r>
      <w:r w:rsidRPr="006D098F">
        <w:rPr>
          <w:rFonts w:eastAsiaTheme="minorHAnsi" w:cs="Arial"/>
        </w:rPr>
        <w:t>in</w:t>
      </w:r>
      <w:r w:rsidR="00DF09B2">
        <w:rPr>
          <w:rFonts w:eastAsiaTheme="minorHAnsi" w:cs="Arial"/>
        </w:rPr>
        <w:t xml:space="preserve"> </w:t>
      </w:r>
      <w:r w:rsidRPr="006D098F">
        <w:rPr>
          <w:rFonts w:eastAsiaTheme="minorHAnsi" w:cs="Arial"/>
        </w:rPr>
        <w:t>nato</w:t>
      </w:r>
      <w:r w:rsidR="00DF09B2">
        <w:rPr>
          <w:rFonts w:eastAsiaTheme="minorHAnsi" w:cs="Arial"/>
        </w:rPr>
        <w:t xml:space="preserve"> </w:t>
      </w:r>
      <w:r w:rsidRPr="006D098F">
        <w:rPr>
          <w:rFonts w:eastAsiaTheme="minorHAnsi" w:cs="Arial"/>
        </w:rPr>
        <w:t>emitirala</w:t>
      </w:r>
      <w:r w:rsidR="00DF09B2">
        <w:rPr>
          <w:rFonts w:eastAsiaTheme="minorHAnsi" w:cs="Arial"/>
        </w:rPr>
        <w:t xml:space="preserve"> </w:t>
      </w:r>
      <w:r w:rsidRPr="006D098F">
        <w:rPr>
          <w:rFonts w:eastAsiaTheme="minorHAnsi" w:cs="Arial"/>
        </w:rPr>
        <w:t>v</w:t>
      </w:r>
      <w:r w:rsidR="00DF09B2">
        <w:rPr>
          <w:rFonts w:eastAsiaTheme="minorHAnsi" w:cs="Arial"/>
        </w:rPr>
        <w:t xml:space="preserve"> </w:t>
      </w:r>
      <w:r w:rsidRPr="006D098F">
        <w:rPr>
          <w:rFonts w:eastAsiaTheme="minorHAnsi" w:cs="Arial"/>
        </w:rPr>
        <w:t>vodno</w:t>
      </w:r>
      <w:r w:rsidR="00DF09B2">
        <w:rPr>
          <w:rFonts w:eastAsiaTheme="minorHAnsi" w:cs="Arial"/>
        </w:rPr>
        <w:t xml:space="preserve"> </w:t>
      </w:r>
      <w:r w:rsidRPr="006D098F">
        <w:rPr>
          <w:rFonts w:eastAsiaTheme="minorHAnsi" w:cs="Arial"/>
        </w:rPr>
        <w:t>telo,</w:t>
      </w:r>
      <w:r w:rsidR="00DF09B2">
        <w:rPr>
          <w:rFonts w:eastAsiaTheme="minorHAnsi" w:cs="Arial"/>
        </w:rPr>
        <w:t xml:space="preserve"> </w:t>
      </w:r>
      <w:r w:rsidRPr="006D098F">
        <w:rPr>
          <w:rFonts w:eastAsiaTheme="minorHAnsi" w:cs="Arial"/>
        </w:rPr>
        <w:t>so</w:t>
      </w:r>
      <w:r w:rsidR="00DF09B2">
        <w:rPr>
          <w:rFonts w:eastAsiaTheme="minorHAnsi" w:cs="Arial"/>
        </w:rPr>
        <w:t xml:space="preserve"> </w:t>
      </w:r>
      <w:r w:rsidRPr="006D098F">
        <w:rPr>
          <w:rFonts w:eastAsiaTheme="minorHAnsi" w:cs="Arial"/>
        </w:rPr>
        <w:t>zajeti</w:t>
      </w:r>
      <w:r w:rsidR="00DF09B2">
        <w:rPr>
          <w:rFonts w:eastAsiaTheme="minorHAnsi" w:cs="Arial"/>
        </w:rPr>
        <w:t xml:space="preserve"> </w:t>
      </w:r>
      <w:r w:rsidRPr="006D098F">
        <w:rPr>
          <w:rFonts w:eastAsiaTheme="minorHAnsi" w:cs="Arial"/>
        </w:rPr>
        <w:t>pri</w:t>
      </w:r>
      <w:r w:rsidR="00DF09B2">
        <w:rPr>
          <w:rFonts w:eastAsiaTheme="minorHAnsi" w:cs="Arial"/>
        </w:rPr>
        <w:t xml:space="preserve"> </w:t>
      </w:r>
      <w:r w:rsidRPr="006D098F">
        <w:rPr>
          <w:rFonts w:eastAsiaTheme="minorHAnsi" w:cs="Arial"/>
        </w:rPr>
        <w:t>vplivih</w:t>
      </w:r>
      <w:r w:rsidR="00DF09B2">
        <w:rPr>
          <w:rFonts w:eastAsiaTheme="minorHAnsi" w:cs="Arial"/>
        </w:rPr>
        <w:t xml:space="preserve"> </w:t>
      </w:r>
      <w:r w:rsidRPr="006D098F">
        <w:rPr>
          <w:rFonts w:eastAsiaTheme="minorHAnsi" w:cs="Arial"/>
        </w:rPr>
        <w:t>na</w:t>
      </w:r>
      <w:r w:rsidR="00DF09B2">
        <w:rPr>
          <w:rFonts w:eastAsiaTheme="minorHAnsi" w:cs="Arial"/>
        </w:rPr>
        <w:t xml:space="preserve"> </w:t>
      </w:r>
      <w:r w:rsidRPr="006D098F">
        <w:rPr>
          <w:rFonts w:eastAsiaTheme="minorHAnsi" w:cs="Arial"/>
        </w:rPr>
        <w:t>površinske</w:t>
      </w:r>
      <w:r w:rsidR="00DF09B2">
        <w:rPr>
          <w:rFonts w:eastAsiaTheme="minorHAnsi" w:cs="Arial"/>
        </w:rPr>
        <w:t xml:space="preserve"> </w:t>
      </w:r>
      <w:r w:rsidRPr="006D098F">
        <w:rPr>
          <w:rFonts w:eastAsiaTheme="minorHAnsi" w:cs="Arial"/>
        </w:rPr>
        <w:t>in</w:t>
      </w:r>
      <w:r w:rsidR="00DF09B2">
        <w:rPr>
          <w:rFonts w:eastAsiaTheme="minorHAnsi" w:cs="Arial"/>
        </w:rPr>
        <w:t xml:space="preserve"> </w:t>
      </w:r>
      <w:r w:rsidRPr="006D098F">
        <w:rPr>
          <w:rFonts w:eastAsiaTheme="minorHAnsi" w:cs="Arial"/>
        </w:rPr>
        <w:t>podzemne</w:t>
      </w:r>
      <w:r w:rsidR="00DF09B2">
        <w:rPr>
          <w:rFonts w:eastAsiaTheme="minorHAnsi" w:cs="Arial"/>
        </w:rPr>
        <w:t xml:space="preserve"> </w:t>
      </w:r>
      <w:r w:rsidRPr="006D098F">
        <w:rPr>
          <w:rFonts w:eastAsiaTheme="minorHAnsi" w:cs="Arial"/>
        </w:rPr>
        <w:t>vode.</w:t>
      </w:r>
      <w:r w:rsidR="00DF09B2">
        <w:rPr>
          <w:rFonts w:eastAsiaTheme="minorHAnsi" w:cs="Arial"/>
        </w:rPr>
        <w:t xml:space="preserve"> </w:t>
      </w:r>
      <w:r w:rsidRPr="006D098F">
        <w:rPr>
          <w:rFonts w:eastAsiaTheme="minorHAnsi" w:cs="Arial"/>
        </w:rPr>
        <w:t>Omilitveni</w:t>
      </w:r>
      <w:r w:rsidR="00DF09B2">
        <w:rPr>
          <w:rFonts w:eastAsiaTheme="minorHAnsi" w:cs="Arial"/>
        </w:rPr>
        <w:t xml:space="preserve"> </w:t>
      </w:r>
      <w:r w:rsidRPr="006D098F">
        <w:rPr>
          <w:rFonts w:eastAsiaTheme="minorHAnsi" w:cs="Arial"/>
        </w:rPr>
        <w:t>ukrepi</w:t>
      </w:r>
      <w:r w:rsidR="00DF09B2">
        <w:rPr>
          <w:rFonts w:eastAsiaTheme="minorHAnsi" w:cs="Arial"/>
        </w:rPr>
        <w:t xml:space="preserve"> </w:t>
      </w:r>
      <w:r w:rsidRPr="006D098F">
        <w:rPr>
          <w:rFonts w:eastAsiaTheme="minorHAnsi" w:cs="Arial"/>
        </w:rPr>
        <w:t>s</w:t>
      </w:r>
      <w:r w:rsidR="00DF09B2">
        <w:rPr>
          <w:rFonts w:eastAsiaTheme="minorHAnsi" w:cs="Arial"/>
        </w:rPr>
        <w:t xml:space="preserve"> </w:t>
      </w:r>
      <w:r w:rsidRPr="006D098F">
        <w:rPr>
          <w:rFonts w:eastAsiaTheme="minorHAnsi" w:cs="Arial"/>
        </w:rPr>
        <w:t>stališča</w:t>
      </w:r>
      <w:r w:rsidR="00DF09B2">
        <w:rPr>
          <w:rFonts w:eastAsiaTheme="minorHAnsi" w:cs="Arial"/>
        </w:rPr>
        <w:t xml:space="preserve"> </w:t>
      </w:r>
      <w:r w:rsidRPr="006D098F">
        <w:rPr>
          <w:rFonts w:eastAsiaTheme="minorHAnsi" w:cs="Arial"/>
        </w:rPr>
        <w:t>varovanih</w:t>
      </w:r>
      <w:r w:rsidR="00DF09B2">
        <w:rPr>
          <w:rFonts w:eastAsiaTheme="minorHAnsi" w:cs="Arial"/>
        </w:rPr>
        <w:t xml:space="preserve"> </w:t>
      </w:r>
      <w:r w:rsidRPr="006D098F">
        <w:rPr>
          <w:rFonts w:eastAsiaTheme="minorHAnsi" w:cs="Arial"/>
        </w:rPr>
        <w:t>območij</w:t>
      </w:r>
      <w:r w:rsidR="00DF09B2">
        <w:rPr>
          <w:rFonts w:eastAsiaTheme="minorHAnsi" w:cs="Arial"/>
        </w:rPr>
        <w:t xml:space="preserve"> </w:t>
      </w:r>
      <w:r w:rsidRPr="006D098F">
        <w:rPr>
          <w:rFonts w:eastAsiaTheme="minorHAnsi" w:cs="Arial"/>
        </w:rPr>
        <w:t>niso</w:t>
      </w:r>
      <w:r w:rsidR="00DF09B2">
        <w:rPr>
          <w:rFonts w:eastAsiaTheme="minorHAnsi" w:cs="Arial"/>
        </w:rPr>
        <w:t xml:space="preserve"> </w:t>
      </w:r>
      <w:r w:rsidRPr="006D098F">
        <w:rPr>
          <w:rFonts w:eastAsiaTheme="minorHAnsi" w:cs="Arial"/>
        </w:rPr>
        <w:t>potrebni.</w:t>
      </w:r>
      <w:r w:rsidR="00DF09B2">
        <w:rPr>
          <w:rFonts w:asciiTheme="minorHAnsi" w:eastAsiaTheme="minorHAnsi" w:hAnsiTheme="minorHAnsi"/>
        </w:rPr>
        <w:t xml:space="preserve"> </w:t>
      </w:r>
      <w:r w:rsidRPr="006D098F">
        <w:rPr>
          <w:rFonts w:eastAsiaTheme="minorHAnsi" w:cs="Arial"/>
        </w:rPr>
        <w:t>Skladno</w:t>
      </w:r>
      <w:r w:rsidR="00DF09B2">
        <w:rPr>
          <w:rFonts w:eastAsiaTheme="minorHAnsi" w:cs="Arial"/>
        </w:rPr>
        <w:t xml:space="preserve"> </w:t>
      </w:r>
      <w:r w:rsidRPr="006D098F">
        <w:rPr>
          <w:rFonts w:eastAsiaTheme="minorHAnsi" w:cs="Arial"/>
        </w:rPr>
        <w:t>s</w:t>
      </w:r>
      <w:r w:rsidR="00DF09B2">
        <w:rPr>
          <w:rFonts w:eastAsiaTheme="minorHAnsi" w:cs="Arial"/>
        </w:rPr>
        <w:t xml:space="preserve"> </w:t>
      </w:r>
      <w:r w:rsidRPr="006D098F">
        <w:rPr>
          <w:rFonts w:eastAsiaTheme="minorHAnsi" w:cs="Arial"/>
        </w:rPr>
        <w:t>40.</w:t>
      </w:r>
      <w:r w:rsidR="00DF09B2">
        <w:rPr>
          <w:rFonts w:eastAsiaTheme="minorHAnsi" w:cs="Arial"/>
        </w:rPr>
        <w:t xml:space="preserve"> </w:t>
      </w:r>
      <w:r w:rsidRPr="006D098F">
        <w:rPr>
          <w:rFonts w:eastAsiaTheme="minorHAnsi" w:cs="Arial"/>
        </w:rPr>
        <w:t>členom</w:t>
      </w:r>
      <w:r w:rsidR="00DF09B2">
        <w:rPr>
          <w:rFonts w:eastAsiaTheme="minorHAnsi" w:cs="Arial"/>
        </w:rPr>
        <w:t xml:space="preserve"> </w:t>
      </w:r>
      <w:r w:rsidRPr="006D098F">
        <w:rPr>
          <w:rFonts w:eastAsiaTheme="minorHAnsi" w:cs="Arial"/>
        </w:rPr>
        <w:t>Pravilnika</w:t>
      </w:r>
      <w:r w:rsidR="00DF09B2">
        <w:rPr>
          <w:rFonts w:eastAsiaTheme="minorHAnsi" w:cs="Arial"/>
        </w:rPr>
        <w:t xml:space="preserve"> </w:t>
      </w:r>
      <w:r w:rsidRPr="006D098F">
        <w:rPr>
          <w:rFonts w:eastAsiaTheme="minorHAnsi" w:cs="Arial"/>
        </w:rPr>
        <w:t>o</w:t>
      </w:r>
      <w:r w:rsidR="00DF09B2">
        <w:rPr>
          <w:rFonts w:eastAsiaTheme="minorHAnsi" w:cs="Arial"/>
        </w:rPr>
        <w:t xml:space="preserve"> </w:t>
      </w:r>
      <w:r w:rsidRPr="006D098F">
        <w:rPr>
          <w:rFonts w:eastAsiaTheme="minorHAnsi" w:cs="Arial"/>
        </w:rPr>
        <w:t>presoji</w:t>
      </w:r>
      <w:r w:rsidR="00DF09B2">
        <w:rPr>
          <w:rFonts w:eastAsiaTheme="minorHAnsi" w:cs="Arial"/>
        </w:rPr>
        <w:t xml:space="preserve"> </w:t>
      </w:r>
      <w:r w:rsidRPr="006D098F">
        <w:rPr>
          <w:rFonts w:eastAsiaTheme="minorHAnsi" w:cs="Arial"/>
        </w:rPr>
        <w:t>sprejemljivosti</w:t>
      </w:r>
      <w:r w:rsidR="00DF09B2">
        <w:rPr>
          <w:rFonts w:eastAsiaTheme="minorHAnsi" w:cs="Arial"/>
        </w:rPr>
        <w:t xml:space="preserve"> </w:t>
      </w:r>
      <w:r w:rsidRPr="006D098F">
        <w:rPr>
          <w:rFonts w:eastAsiaTheme="minorHAnsi" w:cs="Arial"/>
        </w:rPr>
        <w:t>vplivov</w:t>
      </w:r>
      <w:r w:rsidR="00DF09B2">
        <w:rPr>
          <w:rFonts w:eastAsiaTheme="minorHAnsi" w:cs="Arial"/>
        </w:rPr>
        <w:t xml:space="preserve"> </w:t>
      </w:r>
      <w:r w:rsidRPr="006D098F">
        <w:rPr>
          <w:rFonts w:eastAsiaTheme="minorHAnsi" w:cs="Arial"/>
        </w:rPr>
        <w:t>izvedbe</w:t>
      </w:r>
      <w:r w:rsidR="00DF09B2">
        <w:rPr>
          <w:rFonts w:eastAsiaTheme="minorHAnsi" w:cs="Arial"/>
        </w:rPr>
        <w:t xml:space="preserve"> </w:t>
      </w:r>
      <w:r w:rsidRPr="006D098F">
        <w:rPr>
          <w:rFonts w:eastAsiaTheme="minorHAnsi" w:cs="Arial"/>
        </w:rPr>
        <w:t>planov</w:t>
      </w:r>
      <w:r w:rsidR="00DF09B2">
        <w:rPr>
          <w:rFonts w:eastAsiaTheme="minorHAnsi" w:cs="Arial"/>
        </w:rPr>
        <w:t xml:space="preserve"> </w:t>
      </w:r>
      <w:r w:rsidRPr="006D098F">
        <w:rPr>
          <w:rFonts w:eastAsiaTheme="minorHAnsi" w:cs="Arial"/>
        </w:rPr>
        <w:t>in</w:t>
      </w:r>
      <w:r w:rsidR="00DF09B2">
        <w:rPr>
          <w:rFonts w:eastAsiaTheme="minorHAnsi" w:cs="Arial"/>
        </w:rPr>
        <w:t xml:space="preserve"> </w:t>
      </w:r>
      <w:r w:rsidRPr="006D098F">
        <w:rPr>
          <w:rFonts w:eastAsiaTheme="minorHAnsi" w:cs="Arial"/>
        </w:rPr>
        <w:t>posegov</w:t>
      </w:r>
      <w:r w:rsidR="00DF09B2">
        <w:rPr>
          <w:rFonts w:eastAsiaTheme="minorHAnsi" w:cs="Arial"/>
        </w:rPr>
        <w:t xml:space="preserve"> </w:t>
      </w:r>
      <w:r w:rsidRPr="006D098F">
        <w:rPr>
          <w:rFonts w:eastAsiaTheme="minorHAnsi" w:cs="Arial"/>
        </w:rPr>
        <w:t>v</w:t>
      </w:r>
      <w:r w:rsidR="00DF09B2">
        <w:rPr>
          <w:rFonts w:eastAsiaTheme="minorHAnsi" w:cs="Arial"/>
        </w:rPr>
        <w:t xml:space="preserve"> </w:t>
      </w:r>
      <w:r w:rsidRPr="006D098F">
        <w:rPr>
          <w:rFonts w:eastAsiaTheme="minorHAnsi" w:cs="Arial"/>
        </w:rPr>
        <w:t>naravo</w:t>
      </w:r>
      <w:r w:rsidR="00DF09B2">
        <w:rPr>
          <w:rFonts w:eastAsiaTheme="minorHAnsi" w:cs="Arial"/>
        </w:rPr>
        <w:t xml:space="preserve"> </w:t>
      </w:r>
      <w:r w:rsidRPr="006D098F">
        <w:rPr>
          <w:rFonts w:eastAsiaTheme="minorHAnsi" w:cs="Arial"/>
        </w:rPr>
        <w:t>na</w:t>
      </w:r>
      <w:r w:rsidR="00DF09B2">
        <w:rPr>
          <w:rFonts w:eastAsiaTheme="minorHAnsi" w:cs="Arial"/>
        </w:rPr>
        <w:t xml:space="preserve"> </w:t>
      </w:r>
      <w:r w:rsidRPr="006D098F">
        <w:rPr>
          <w:rFonts w:eastAsiaTheme="minorHAnsi" w:cs="Arial"/>
        </w:rPr>
        <w:t>varovana</w:t>
      </w:r>
      <w:r w:rsidR="00DF09B2">
        <w:rPr>
          <w:rFonts w:eastAsiaTheme="minorHAnsi" w:cs="Arial"/>
        </w:rPr>
        <w:t xml:space="preserve"> </w:t>
      </w:r>
      <w:r w:rsidRPr="006D098F">
        <w:rPr>
          <w:rFonts w:eastAsiaTheme="minorHAnsi" w:cs="Arial"/>
        </w:rPr>
        <w:t>območja</w:t>
      </w:r>
      <w:r w:rsidR="00DF09B2">
        <w:rPr>
          <w:rFonts w:eastAsiaTheme="minorHAnsi" w:cs="Arial"/>
        </w:rPr>
        <w:t xml:space="preserve">, ki </w:t>
      </w:r>
      <w:r w:rsidRPr="006D098F">
        <w:rPr>
          <w:rFonts w:eastAsiaTheme="minorHAnsi" w:cs="Arial"/>
        </w:rPr>
        <w:t>se</w:t>
      </w:r>
      <w:r w:rsidR="00DF09B2">
        <w:rPr>
          <w:rFonts w:eastAsiaTheme="minorHAnsi" w:cs="Arial"/>
        </w:rPr>
        <w:t xml:space="preserve"> </w:t>
      </w:r>
      <w:r w:rsidRPr="006D098F">
        <w:rPr>
          <w:rFonts w:eastAsiaTheme="minorHAnsi" w:cs="Arial"/>
        </w:rPr>
        <w:t>smiselno</w:t>
      </w:r>
      <w:r w:rsidR="00DF09B2">
        <w:rPr>
          <w:rFonts w:eastAsiaTheme="minorHAnsi" w:cs="Arial"/>
        </w:rPr>
        <w:t xml:space="preserve"> </w:t>
      </w:r>
      <w:r w:rsidRPr="006D098F">
        <w:rPr>
          <w:rFonts w:eastAsiaTheme="minorHAnsi" w:cs="Arial"/>
        </w:rPr>
        <w:t>nanaša</w:t>
      </w:r>
      <w:r w:rsidR="00DF09B2">
        <w:rPr>
          <w:rFonts w:eastAsiaTheme="minorHAnsi" w:cs="Arial"/>
        </w:rPr>
        <w:t xml:space="preserve"> </w:t>
      </w:r>
      <w:r w:rsidRPr="006D098F">
        <w:rPr>
          <w:rFonts w:eastAsiaTheme="minorHAnsi" w:cs="Arial"/>
        </w:rPr>
        <w:t>na</w:t>
      </w:r>
      <w:r w:rsidR="00DF09B2">
        <w:rPr>
          <w:rFonts w:eastAsiaTheme="minorHAnsi" w:cs="Arial"/>
        </w:rPr>
        <w:t xml:space="preserve"> </w:t>
      </w:r>
      <w:r w:rsidRPr="006D098F">
        <w:rPr>
          <w:rFonts w:eastAsiaTheme="minorHAnsi" w:cs="Arial"/>
        </w:rPr>
        <w:t>25.</w:t>
      </w:r>
      <w:r w:rsidR="00DF09B2">
        <w:rPr>
          <w:rFonts w:eastAsiaTheme="minorHAnsi" w:cs="Arial"/>
        </w:rPr>
        <w:t xml:space="preserve"> </w:t>
      </w:r>
      <w:r w:rsidRPr="006D098F">
        <w:rPr>
          <w:rFonts w:eastAsiaTheme="minorHAnsi" w:cs="Arial"/>
        </w:rPr>
        <w:t>člen</w:t>
      </w:r>
      <w:r w:rsidR="00DF09B2">
        <w:rPr>
          <w:rFonts w:eastAsiaTheme="minorHAnsi" w:cs="Arial"/>
        </w:rPr>
        <w:t xml:space="preserve"> </w:t>
      </w:r>
      <w:r w:rsidRPr="006D098F">
        <w:rPr>
          <w:rFonts w:eastAsiaTheme="minorHAnsi" w:cs="Arial"/>
        </w:rPr>
        <w:t>istega</w:t>
      </w:r>
      <w:r w:rsidR="00DF09B2">
        <w:rPr>
          <w:rFonts w:eastAsiaTheme="minorHAnsi" w:cs="Arial"/>
        </w:rPr>
        <w:t xml:space="preserve"> </w:t>
      </w:r>
      <w:r w:rsidRPr="006D098F">
        <w:rPr>
          <w:rFonts w:eastAsiaTheme="minorHAnsi" w:cs="Arial"/>
        </w:rPr>
        <w:t>pravilnika,</w:t>
      </w:r>
      <w:r w:rsidR="00DF09B2">
        <w:rPr>
          <w:rFonts w:eastAsiaTheme="minorHAnsi" w:cs="Arial"/>
        </w:rPr>
        <w:t xml:space="preserve"> </w:t>
      </w:r>
      <w:r w:rsidRPr="006D098F">
        <w:rPr>
          <w:rFonts w:eastAsiaTheme="minorHAnsi" w:cs="Arial"/>
        </w:rPr>
        <w:t>se</w:t>
      </w:r>
      <w:r w:rsidR="00DF09B2">
        <w:rPr>
          <w:rFonts w:eastAsiaTheme="minorHAnsi" w:cs="Arial"/>
        </w:rPr>
        <w:t xml:space="preserve"> </w:t>
      </w:r>
      <w:r w:rsidRPr="006D098F">
        <w:rPr>
          <w:rFonts w:eastAsiaTheme="minorHAnsi" w:cs="Arial"/>
        </w:rPr>
        <w:t>ocenjujejo</w:t>
      </w:r>
      <w:r w:rsidR="00DF09B2">
        <w:rPr>
          <w:rFonts w:eastAsiaTheme="minorHAnsi" w:cs="Arial"/>
        </w:rPr>
        <w:t xml:space="preserve"> </w:t>
      </w:r>
      <w:r w:rsidRPr="006D098F">
        <w:rPr>
          <w:rFonts w:eastAsiaTheme="minorHAnsi" w:cs="Arial"/>
        </w:rPr>
        <w:t>posledice</w:t>
      </w:r>
      <w:r w:rsidR="00DF09B2">
        <w:rPr>
          <w:rFonts w:eastAsiaTheme="minorHAnsi" w:cs="Arial"/>
        </w:rPr>
        <w:t xml:space="preserve"> </w:t>
      </w:r>
      <w:r w:rsidRPr="006D098F">
        <w:rPr>
          <w:rFonts w:eastAsiaTheme="minorHAnsi" w:cs="Arial"/>
        </w:rPr>
        <w:t>učinkov</w:t>
      </w:r>
      <w:r w:rsidR="00DF09B2">
        <w:rPr>
          <w:rFonts w:eastAsiaTheme="minorHAnsi" w:cs="Arial"/>
        </w:rPr>
        <w:t xml:space="preserve"> </w:t>
      </w:r>
      <w:r w:rsidRPr="006D098F">
        <w:rPr>
          <w:rFonts w:eastAsiaTheme="minorHAnsi" w:cs="Arial"/>
        </w:rPr>
        <w:t>načrtovanih</w:t>
      </w:r>
      <w:r w:rsidR="00DF09B2">
        <w:rPr>
          <w:rFonts w:eastAsiaTheme="minorHAnsi" w:cs="Arial"/>
        </w:rPr>
        <w:t xml:space="preserve"> </w:t>
      </w:r>
      <w:r w:rsidRPr="006D098F">
        <w:rPr>
          <w:rFonts w:eastAsiaTheme="minorHAnsi" w:cs="Arial"/>
        </w:rPr>
        <w:t>posegov</w:t>
      </w:r>
      <w:r w:rsidR="00DF09B2">
        <w:rPr>
          <w:rFonts w:eastAsiaTheme="minorHAnsi" w:cs="Arial"/>
        </w:rPr>
        <w:t xml:space="preserve"> </w:t>
      </w:r>
      <w:r w:rsidRPr="006D098F">
        <w:rPr>
          <w:rFonts w:eastAsiaTheme="minorHAnsi" w:cs="Arial"/>
        </w:rPr>
        <w:t>kot</w:t>
      </w:r>
      <w:r w:rsidR="00DF09B2">
        <w:rPr>
          <w:rFonts w:eastAsiaTheme="minorHAnsi" w:cs="Arial"/>
        </w:rPr>
        <w:t xml:space="preserve"> </w:t>
      </w:r>
      <w:r w:rsidRPr="006D098F">
        <w:rPr>
          <w:rFonts w:eastAsiaTheme="minorHAnsi" w:cs="Arial"/>
        </w:rPr>
        <w:t>A</w:t>
      </w:r>
      <w:r w:rsidR="00DF09B2">
        <w:rPr>
          <w:rFonts w:eastAsiaTheme="minorHAnsi" w:cs="Arial"/>
        </w:rPr>
        <w:t xml:space="preserve"> </w:t>
      </w:r>
      <w:r w:rsidRPr="006D098F">
        <w:rPr>
          <w:rFonts w:eastAsiaTheme="minorHAnsi" w:cs="Arial"/>
        </w:rPr>
        <w:t>-</w:t>
      </w:r>
      <w:r w:rsidR="00DF09B2">
        <w:rPr>
          <w:rFonts w:eastAsiaTheme="minorHAnsi" w:cs="Arial"/>
        </w:rPr>
        <w:t xml:space="preserve"> </w:t>
      </w:r>
      <w:r w:rsidRPr="006D098F">
        <w:rPr>
          <w:rFonts w:eastAsiaTheme="minorHAnsi" w:cs="Arial"/>
        </w:rPr>
        <w:t>ni</w:t>
      </w:r>
      <w:r w:rsidR="00DF09B2">
        <w:rPr>
          <w:rFonts w:eastAsiaTheme="minorHAnsi" w:cs="Arial"/>
        </w:rPr>
        <w:t xml:space="preserve"> </w:t>
      </w:r>
      <w:r w:rsidRPr="006D098F">
        <w:rPr>
          <w:rFonts w:eastAsiaTheme="minorHAnsi" w:cs="Arial"/>
        </w:rPr>
        <w:t>vpliva.</w:t>
      </w:r>
    </w:p>
    <w:p w:rsidR="00F24A83" w:rsidRPr="00E14663" w:rsidRDefault="00F24A83" w:rsidP="00F24A83">
      <w:pPr>
        <w:spacing w:line="260" w:lineRule="exact"/>
        <w:rPr>
          <w:rFonts w:eastAsiaTheme="minorHAnsi" w:cs="Arial"/>
        </w:rPr>
      </w:pPr>
    </w:p>
    <w:p w:rsidR="00C70881" w:rsidRPr="006D098F" w:rsidRDefault="00C70881" w:rsidP="00F24A83">
      <w:pPr>
        <w:numPr>
          <w:ilvl w:val="1"/>
          <w:numId w:val="3"/>
        </w:numPr>
        <w:tabs>
          <w:tab w:val="left" w:pos="567"/>
        </w:tabs>
        <w:spacing w:line="260" w:lineRule="exact"/>
        <w:ind w:left="0" w:firstLine="0"/>
        <w:rPr>
          <w:rFonts w:cs="Arial"/>
        </w:rPr>
      </w:pPr>
      <w:r w:rsidRPr="006D098F">
        <w:t>Upravni</w:t>
      </w:r>
      <w:r w:rsidR="00DF09B2">
        <w:t xml:space="preserve"> </w:t>
      </w:r>
      <w:r w:rsidRPr="006D098F">
        <w:t>organ</w:t>
      </w:r>
      <w:r w:rsidR="00DF09B2">
        <w:t xml:space="preserve"> </w:t>
      </w:r>
      <w:r w:rsidRPr="006D098F">
        <w:t>ugotavlja</w:t>
      </w:r>
      <w:r w:rsidR="00DF09B2">
        <w:t xml:space="preserve">, da </w:t>
      </w:r>
      <w:r w:rsidRPr="006D098F">
        <w:t>je</w:t>
      </w:r>
      <w:r w:rsidR="00DF09B2">
        <w:t xml:space="preserve"> </w:t>
      </w:r>
      <w:r w:rsidRPr="006D098F">
        <w:t>treba</w:t>
      </w:r>
      <w:r w:rsidR="00DF09B2">
        <w:t xml:space="preserve"> </w:t>
      </w:r>
      <w:r w:rsidRPr="006D098F">
        <w:t>za</w:t>
      </w:r>
      <w:r w:rsidR="00DF09B2">
        <w:t xml:space="preserve"> </w:t>
      </w:r>
      <w:r w:rsidRPr="006D098F">
        <w:t>obratovanje</w:t>
      </w:r>
      <w:r w:rsidR="00DF09B2">
        <w:t xml:space="preserve"> </w:t>
      </w:r>
      <w:r w:rsidRPr="006D098F">
        <w:t>gradbišča</w:t>
      </w:r>
      <w:r w:rsidR="00DF09B2">
        <w:t xml:space="preserve">, ki </w:t>
      </w:r>
      <w:r w:rsidRPr="006D098F">
        <w:t>je</w:t>
      </w:r>
      <w:r w:rsidR="00DF09B2">
        <w:t xml:space="preserve"> </w:t>
      </w:r>
      <w:r w:rsidRPr="006D098F">
        <w:t>vir</w:t>
      </w:r>
      <w:r w:rsidR="00DF09B2">
        <w:t xml:space="preserve"> </w:t>
      </w:r>
      <w:r w:rsidRPr="006D098F">
        <w:t>hrupa,</w:t>
      </w:r>
      <w:r w:rsidR="00DF09B2">
        <w:t xml:space="preserve"> </w:t>
      </w:r>
      <w:r w:rsidRPr="006D098F">
        <w:t>v</w:t>
      </w:r>
      <w:r w:rsidR="00DF09B2">
        <w:t xml:space="preserve"> </w:t>
      </w:r>
      <w:r w:rsidRPr="006D098F">
        <w:t>skladu</w:t>
      </w:r>
      <w:r w:rsidR="00DF09B2">
        <w:t xml:space="preserve"> </w:t>
      </w:r>
      <w:r w:rsidRPr="006D098F">
        <w:t>s</w:t>
      </w:r>
      <w:r w:rsidR="00DF09B2">
        <w:t xml:space="preserve"> </w:t>
      </w:r>
      <w:r w:rsidRPr="006D098F">
        <w:t>6.</w:t>
      </w:r>
      <w:r w:rsidR="00DF09B2">
        <w:t xml:space="preserve"> </w:t>
      </w:r>
      <w:r w:rsidRPr="006D098F">
        <w:t>točko</w:t>
      </w:r>
      <w:r w:rsidR="00DF09B2">
        <w:t xml:space="preserve"> </w:t>
      </w:r>
      <w:r w:rsidRPr="006D098F">
        <w:t>prvega</w:t>
      </w:r>
      <w:r w:rsidR="00DF09B2">
        <w:t xml:space="preserve"> </w:t>
      </w:r>
      <w:r w:rsidRPr="006D098F">
        <w:t>odstavka</w:t>
      </w:r>
      <w:r w:rsidR="00DF09B2">
        <w:t xml:space="preserve"> </w:t>
      </w:r>
      <w:r w:rsidRPr="006D098F">
        <w:t>11.</w:t>
      </w:r>
      <w:r w:rsidR="00DF09B2">
        <w:t xml:space="preserve"> </w:t>
      </w:r>
      <w:r w:rsidRPr="006D098F">
        <w:t>člena</w:t>
      </w:r>
      <w:r w:rsidR="00DF09B2">
        <w:t xml:space="preserve"> </w:t>
      </w:r>
      <w:r w:rsidRPr="006D098F">
        <w:t>Uredbe</w:t>
      </w:r>
      <w:r w:rsidR="00DF09B2">
        <w:t xml:space="preserve"> </w:t>
      </w:r>
      <w:r w:rsidRPr="006D098F">
        <w:t>o</w:t>
      </w:r>
      <w:r w:rsidR="00DF09B2">
        <w:t xml:space="preserve"> </w:t>
      </w:r>
      <w:r w:rsidRPr="006D098F">
        <w:t>hrupu</w:t>
      </w:r>
      <w:r w:rsidR="00DF09B2">
        <w:t xml:space="preserve"> </w:t>
      </w:r>
      <w:r w:rsidRPr="006D098F">
        <w:t>zagotoviti</w:t>
      </w:r>
      <w:r w:rsidR="00DF09B2">
        <w:t xml:space="preserve"> </w:t>
      </w:r>
      <w:r w:rsidRPr="006D098F">
        <w:t>izvajanje</w:t>
      </w:r>
      <w:r w:rsidR="00DF09B2">
        <w:t xml:space="preserve"> </w:t>
      </w:r>
      <w:r w:rsidRPr="006D098F">
        <w:t>lastnega</w:t>
      </w:r>
      <w:r w:rsidR="00DF09B2">
        <w:t xml:space="preserve"> </w:t>
      </w:r>
      <w:r w:rsidRPr="006D098F">
        <w:t>ocenjevanja</w:t>
      </w:r>
      <w:r w:rsidR="00DF09B2">
        <w:t xml:space="preserve"> </w:t>
      </w:r>
      <w:r w:rsidRPr="006D098F">
        <w:t>hrupa</w:t>
      </w:r>
      <w:r w:rsidR="00DF09B2">
        <w:t xml:space="preserve"> </w:t>
      </w:r>
      <w:r w:rsidRPr="006D098F">
        <w:t>v</w:t>
      </w:r>
      <w:r w:rsidR="00DF09B2">
        <w:t xml:space="preserve"> </w:t>
      </w:r>
      <w:r w:rsidRPr="006D098F">
        <w:t>skladu</w:t>
      </w:r>
      <w:r w:rsidR="00DF09B2">
        <w:t xml:space="preserve"> </w:t>
      </w:r>
      <w:r w:rsidRPr="006D098F">
        <w:t>s</w:t>
      </w:r>
      <w:r w:rsidR="00DF09B2">
        <w:t xml:space="preserve"> </w:t>
      </w:r>
      <w:r w:rsidRPr="006D098F">
        <w:t>predpisom</w:t>
      </w:r>
      <w:r w:rsidR="00DF09B2">
        <w:t xml:space="preserve">, ki </w:t>
      </w:r>
      <w:r w:rsidRPr="006D098F">
        <w:t>ureja</w:t>
      </w:r>
      <w:r w:rsidR="00DF09B2">
        <w:t xml:space="preserve"> </w:t>
      </w:r>
      <w:r w:rsidRPr="006D098F">
        <w:t>prvo</w:t>
      </w:r>
      <w:r w:rsidR="00DF09B2">
        <w:t xml:space="preserve"> </w:t>
      </w:r>
      <w:r w:rsidRPr="006D098F">
        <w:t>ocenjevanje</w:t>
      </w:r>
      <w:r w:rsidR="00DF09B2">
        <w:t xml:space="preserve"> </w:t>
      </w:r>
      <w:r w:rsidRPr="006D098F">
        <w:t>in</w:t>
      </w:r>
      <w:r w:rsidR="00DF09B2">
        <w:t xml:space="preserve"> </w:t>
      </w:r>
      <w:r w:rsidRPr="006D098F">
        <w:t>obratovalni</w:t>
      </w:r>
      <w:r w:rsidR="00DF09B2">
        <w:t xml:space="preserve"> </w:t>
      </w:r>
      <w:proofErr w:type="spellStart"/>
      <w:r w:rsidRPr="006D098F">
        <w:t>monitoring</w:t>
      </w:r>
      <w:proofErr w:type="spellEnd"/>
      <w:r w:rsidR="00DF09B2">
        <w:t xml:space="preserve"> </w:t>
      </w:r>
      <w:r w:rsidRPr="006D098F">
        <w:t>za</w:t>
      </w:r>
      <w:r w:rsidR="00DF09B2">
        <w:t xml:space="preserve"> </w:t>
      </w:r>
      <w:r w:rsidRPr="006D098F">
        <w:t>vire</w:t>
      </w:r>
      <w:r w:rsidR="00DF09B2">
        <w:t xml:space="preserve"> </w:t>
      </w:r>
      <w:r w:rsidRPr="006D098F">
        <w:t>hrupa</w:t>
      </w:r>
      <w:r w:rsidR="00DF09B2">
        <w:t xml:space="preserve"> </w:t>
      </w:r>
      <w:r w:rsidRPr="006D098F">
        <w:t>ter</w:t>
      </w:r>
      <w:r w:rsidR="00DF09B2">
        <w:t xml:space="preserve"> </w:t>
      </w:r>
      <w:r w:rsidRPr="006D098F">
        <w:t>o</w:t>
      </w:r>
      <w:r w:rsidR="00DF09B2">
        <w:t xml:space="preserve"> </w:t>
      </w:r>
      <w:r w:rsidRPr="006D098F">
        <w:t>pogojih</w:t>
      </w:r>
      <w:r w:rsidR="00DF09B2">
        <w:t xml:space="preserve"> </w:t>
      </w:r>
      <w:r w:rsidRPr="006D098F">
        <w:t>za</w:t>
      </w:r>
      <w:r w:rsidR="00DF09B2">
        <w:t xml:space="preserve"> </w:t>
      </w:r>
      <w:r w:rsidRPr="006D098F">
        <w:t>njegovo</w:t>
      </w:r>
      <w:r w:rsidR="00DF09B2">
        <w:t xml:space="preserve"> </w:t>
      </w:r>
      <w:r w:rsidRPr="006D098F">
        <w:t>izvajanje</w:t>
      </w:r>
      <w:r w:rsidR="00DF09B2">
        <w:t xml:space="preserve"> </w:t>
      </w:r>
      <w:r w:rsidRPr="006D098F">
        <w:t>z</w:t>
      </w:r>
      <w:r w:rsidR="00DF09B2">
        <w:t xml:space="preserve"> </w:t>
      </w:r>
      <w:r w:rsidRPr="006D098F">
        <w:t>ocenjevanjem</w:t>
      </w:r>
      <w:r w:rsidR="00DF09B2">
        <w:t xml:space="preserve"> </w:t>
      </w:r>
      <w:r w:rsidRPr="006D098F">
        <w:t>kazalcev</w:t>
      </w:r>
      <w:r w:rsidR="00DF09B2">
        <w:t xml:space="preserve"> </w:t>
      </w:r>
      <w:r w:rsidRPr="006D098F">
        <w:t>hrupa</w:t>
      </w:r>
      <w:r w:rsidR="00DF09B2">
        <w:t xml:space="preserve"> </w:t>
      </w:r>
      <w:r w:rsidRPr="006D098F">
        <w:t>L</w:t>
      </w:r>
      <w:r w:rsidRPr="006D098F">
        <w:rPr>
          <w:vertAlign w:val="subscript"/>
        </w:rPr>
        <w:t>(dan)</w:t>
      </w:r>
      <w:r w:rsidRPr="006D098F">
        <w:t>,</w:t>
      </w:r>
      <w:r w:rsidR="00DF09B2">
        <w:t xml:space="preserve"> </w:t>
      </w:r>
      <w:r w:rsidRPr="006D098F">
        <w:t>L</w:t>
      </w:r>
      <w:r w:rsidRPr="006D098F">
        <w:rPr>
          <w:vertAlign w:val="subscript"/>
        </w:rPr>
        <w:t>(večer)</w:t>
      </w:r>
      <w:r w:rsidRPr="006D098F">
        <w:t>,</w:t>
      </w:r>
      <w:r w:rsidR="00DF09B2">
        <w:t xml:space="preserve"> </w:t>
      </w:r>
      <w:r w:rsidRPr="006D098F">
        <w:t>L</w:t>
      </w:r>
      <w:r w:rsidRPr="006D098F">
        <w:rPr>
          <w:vertAlign w:val="subscript"/>
        </w:rPr>
        <w:t>(noč)</w:t>
      </w:r>
      <w:r w:rsidRPr="006D098F">
        <w:t>,</w:t>
      </w:r>
      <w:r w:rsidR="00DF09B2">
        <w:t xml:space="preserve"> </w:t>
      </w:r>
      <w:r w:rsidRPr="006D098F">
        <w:t>L</w:t>
      </w:r>
      <w:r w:rsidRPr="006D098F">
        <w:rPr>
          <w:vertAlign w:val="subscript"/>
        </w:rPr>
        <w:t>(</w:t>
      </w:r>
      <w:proofErr w:type="spellStart"/>
      <w:r w:rsidRPr="006D098F">
        <w:rPr>
          <w:vertAlign w:val="subscript"/>
        </w:rPr>
        <w:t>dvn</w:t>
      </w:r>
      <w:proofErr w:type="spellEnd"/>
      <w:r w:rsidRPr="006D098F">
        <w:rPr>
          <w:vertAlign w:val="subscript"/>
        </w:rPr>
        <w:t>)</w:t>
      </w:r>
      <w:r w:rsidR="00DF09B2">
        <w:t xml:space="preserve"> </w:t>
      </w:r>
      <w:r w:rsidRPr="006D098F">
        <w:t>in</w:t>
      </w:r>
      <w:r w:rsidR="00DF09B2">
        <w:t xml:space="preserve"> </w:t>
      </w:r>
      <w:r w:rsidRPr="006D098F">
        <w:t>oceno</w:t>
      </w:r>
      <w:r w:rsidR="00DF09B2">
        <w:t xml:space="preserve"> </w:t>
      </w:r>
      <w:r w:rsidRPr="006D098F">
        <w:t>kazalcev</w:t>
      </w:r>
      <w:r w:rsidR="00DF09B2">
        <w:t xml:space="preserve"> </w:t>
      </w:r>
      <w:r w:rsidRPr="006D098F">
        <w:t>hrupa</w:t>
      </w:r>
      <w:r w:rsidR="00DF09B2">
        <w:t xml:space="preserve"> </w:t>
      </w:r>
      <w:r w:rsidRPr="006D098F">
        <w:t>L(</w:t>
      </w:r>
      <w:proofErr w:type="spellStart"/>
      <w:r w:rsidRPr="006D098F">
        <w:t>eq</w:t>
      </w:r>
      <w:proofErr w:type="spellEnd"/>
      <w:r w:rsidRPr="006D098F">
        <w:t>),</w:t>
      </w:r>
      <w:r w:rsidR="00DF09B2">
        <w:t xml:space="preserve"> </w:t>
      </w:r>
      <w:r w:rsidRPr="006D098F">
        <w:t>L(1)</w:t>
      </w:r>
      <w:r w:rsidR="00DF09B2">
        <w:t xml:space="preserve"> </w:t>
      </w:r>
      <w:r w:rsidRPr="006D098F">
        <w:t>in</w:t>
      </w:r>
      <w:r w:rsidR="00DF09B2">
        <w:t xml:space="preserve"> </w:t>
      </w:r>
      <w:r w:rsidRPr="006D098F">
        <w:t>L(99).</w:t>
      </w:r>
      <w:r w:rsidR="00DF09B2">
        <w:t xml:space="preserve"> </w:t>
      </w:r>
      <w:r w:rsidRPr="006D098F">
        <w:t>Upravni</w:t>
      </w:r>
      <w:r w:rsidR="00DF09B2">
        <w:t xml:space="preserve"> </w:t>
      </w:r>
      <w:r w:rsidRPr="006D098F">
        <w:t>organ</w:t>
      </w:r>
      <w:r w:rsidR="00DF09B2">
        <w:t xml:space="preserve"> </w:t>
      </w:r>
      <w:r w:rsidRPr="006D098F">
        <w:t>je</w:t>
      </w:r>
      <w:r w:rsidR="00DF09B2">
        <w:t xml:space="preserve"> </w:t>
      </w:r>
      <w:r w:rsidRPr="006D098F">
        <w:t>v</w:t>
      </w:r>
      <w:r w:rsidR="00DF09B2">
        <w:t xml:space="preserve"> </w:t>
      </w:r>
      <w:r w:rsidRPr="006D098F">
        <w:t>točki</w:t>
      </w:r>
      <w:r w:rsidR="00DF09B2">
        <w:t xml:space="preserve"> </w:t>
      </w:r>
      <w:r w:rsidRPr="006D098F">
        <w:t>V</w:t>
      </w:r>
      <w:r w:rsidR="00002097">
        <w:t>I</w:t>
      </w:r>
      <w:r w:rsidRPr="006D098F">
        <w:t>.</w:t>
      </w:r>
      <w:r w:rsidR="00DF09B2">
        <w:t xml:space="preserve"> </w:t>
      </w:r>
      <w:r w:rsidRPr="006D098F">
        <w:t>izreka</w:t>
      </w:r>
      <w:r w:rsidR="00DF09B2">
        <w:t xml:space="preserve"> </w:t>
      </w:r>
      <w:r w:rsidRPr="006D098F">
        <w:t>tega</w:t>
      </w:r>
      <w:r w:rsidR="00DF09B2">
        <w:t xml:space="preserve"> </w:t>
      </w:r>
      <w:r w:rsidRPr="006D098F">
        <w:t>dovoljenja</w:t>
      </w:r>
      <w:r w:rsidR="00DF09B2">
        <w:t xml:space="preserve"> </w:t>
      </w:r>
      <w:r w:rsidRPr="006D098F">
        <w:t>tako</w:t>
      </w:r>
      <w:r w:rsidR="00DF09B2">
        <w:t xml:space="preserve"> </w:t>
      </w:r>
      <w:r w:rsidRPr="006D098F">
        <w:t>za</w:t>
      </w:r>
      <w:r w:rsidR="00DF09B2">
        <w:t xml:space="preserve"> </w:t>
      </w:r>
      <w:r w:rsidRPr="006D098F">
        <w:t>gradbišče</w:t>
      </w:r>
      <w:r w:rsidR="00DF09B2">
        <w:t xml:space="preserve"> </w:t>
      </w:r>
      <w:r w:rsidRPr="006D098F">
        <w:t>določil</w:t>
      </w:r>
      <w:r w:rsidR="00DF09B2">
        <w:t xml:space="preserve"> </w:t>
      </w:r>
      <w:r w:rsidRPr="006D098F">
        <w:t>izvajanje</w:t>
      </w:r>
      <w:r w:rsidR="00DF09B2">
        <w:t xml:space="preserve"> </w:t>
      </w:r>
      <w:r w:rsidRPr="006D098F">
        <w:t>lastnega</w:t>
      </w:r>
      <w:r w:rsidR="00DF09B2">
        <w:t xml:space="preserve"> </w:t>
      </w:r>
      <w:r w:rsidRPr="006D098F">
        <w:t>ocenjevanja</w:t>
      </w:r>
      <w:r w:rsidR="00DF09B2">
        <w:t xml:space="preserve"> </w:t>
      </w:r>
      <w:r w:rsidRPr="006D098F">
        <w:t>hrupa</w:t>
      </w:r>
      <w:r w:rsidR="00DF09B2">
        <w:t xml:space="preserve">, ki </w:t>
      </w:r>
      <w:r w:rsidRPr="006D098F">
        <w:t>ga</w:t>
      </w:r>
      <w:r w:rsidR="00DF09B2">
        <w:t xml:space="preserve"> </w:t>
      </w:r>
      <w:r w:rsidRPr="006D098F">
        <w:t>natančneje</w:t>
      </w:r>
      <w:r w:rsidR="00DF09B2">
        <w:t xml:space="preserve"> </w:t>
      </w:r>
      <w:r w:rsidRPr="006D098F">
        <w:t>določa</w:t>
      </w:r>
      <w:r w:rsidR="00DF09B2">
        <w:t xml:space="preserve"> </w:t>
      </w:r>
      <w:r w:rsidRPr="006D098F">
        <w:t>Pravilnik</w:t>
      </w:r>
      <w:r w:rsidR="00DF09B2">
        <w:t xml:space="preserve"> </w:t>
      </w:r>
      <w:r w:rsidRPr="006D098F">
        <w:t>o</w:t>
      </w:r>
      <w:r w:rsidR="00DF09B2">
        <w:t xml:space="preserve"> </w:t>
      </w:r>
      <w:r w:rsidRPr="006D098F">
        <w:t>prvem</w:t>
      </w:r>
      <w:r w:rsidR="00DF09B2">
        <w:t xml:space="preserve"> </w:t>
      </w:r>
      <w:r w:rsidRPr="006D098F">
        <w:t>ocenjevanju</w:t>
      </w:r>
      <w:r w:rsidR="00DF09B2">
        <w:t xml:space="preserve"> </w:t>
      </w:r>
      <w:r w:rsidRPr="006D098F">
        <w:t>in</w:t>
      </w:r>
      <w:r w:rsidR="00DF09B2">
        <w:t xml:space="preserve"> </w:t>
      </w:r>
      <w:r w:rsidRPr="006D098F">
        <w:t>obratovalnem</w:t>
      </w:r>
      <w:r w:rsidR="00DF09B2">
        <w:t xml:space="preserve"> </w:t>
      </w:r>
      <w:proofErr w:type="spellStart"/>
      <w:r w:rsidRPr="006D098F">
        <w:t>monitoringu</w:t>
      </w:r>
      <w:proofErr w:type="spellEnd"/>
      <w:r w:rsidR="00DF09B2">
        <w:t xml:space="preserve"> </w:t>
      </w:r>
      <w:r w:rsidRPr="006D098F">
        <w:t>za</w:t>
      </w:r>
      <w:r w:rsidR="00DF09B2">
        <w:t xml:space="preserve"> </w:t>
      </w:r>
      <w:r w:rsidRPr="006D098F">
        <w:t>vire</w:t>
      </w:r>
      <w:r w:rsidR="00DF09B2">
        <w:t xml:space="preserve"> </w:t>
      </w:r>
      <w:r w:rsidRPr="006D098F">
        <w:t>hrupa</w:t>
      </w:r>
      <w:r w:rsidR="00DF09B2">
        <w:t xml:space="preserve"> </w:t>
      </w:r>
      <w:r w:rsidRPr="006D098F">
        <w:t>ter</w:t>
      </w:r>
      <w:r w:rsidR="00DF09B2">
        <w:t xml:space="preserve"> </w:t>
      </w:r>
      <w:r w:rsidRPr="006D098F">
        <w:t>o</w:t>
      </w:r>
      <w:r w:rsidR="00DF09B2">
        <w:t xml:space="preserve"> </w:t>
      </w:r>
      <w:r w:rsidRPr="006D098F">
        <w:t>pogojih</w:t>
      </w:r>
      <w:r w:rsidR="00DF09B2">
        <w:t xml:space="preserve"> </w:t>
      </w:r>
      <w:r w:rsidRPr="006D098F">
        <w:t>za</w:t>
      </w:r>
      <w:r w:rsidR="00DF09B2">
        <w:t xml:space="preserve"> </w:t>
      </w:r>
      <w:r w:rsidRPr="006D098F">
        <w:t>njegovo</w:t>
      </w:r>
      <w:r w:rsidR="00DF09B2">
        <w:t xml:space="preserve"> </w:t>
      </w:r>
      <w:r w:rsidRPr="006D098F">
        <w:t>izvajanje</w:t>
      </w:r>
      <w:r w:rsidR="00DF09B2">
        <w:t xml:space="preserve"> </w:t>
      </w:r>
      <w:r w:rsidRPr="006D098F">
        <w:t>(Uradni</w:t>
      </w:r>
      <w:r w:rsidR="00DF09B2">
        <w:t xml:space="preserve"> </w:t>
      </w:r>
      <w:r w:rsidRPr="006D098F">
        <w:t>list</w:t>
      </w:r>
      <w:r w:rsidR="00DF09B2">
        <w:t xml:space="preserve"> </w:t>
      </w:r>
      <w:r w:rsidRPr="006D098F">
        <w:t>RS,</w:t>
      </w:r>
      <w:r w:rsidR="00DF09B2">
        <w:t xml:space="preserve"> </w:t>
      </w:r>
      <w:r w:rsidRPr="006D098F">
        <w:t>št.</w:t>
      </w:r>
      <w:r w:rsidR="00DF09B2">
        <w:t xml:space="preserve"> </w:t>
      </w:r>
      <w:r w:rsidRPr="006D098F">
        <w:t>105/08).</w:t>
      </w:r>
    </w:p>
    <w:p w:rsidR="00C70881" w:rsidRPr="00E14663" w:rsidRDefault="00C70881" w:rsidP="00F24A83">
      <w:pPr>
        <w:tabs>
          <w:tab w:val="left" w:pos="567"/>
        </w:tabs>
        <w:spacing w:line="260" w:lineRule="exact"/>
        <w:rPr>
          <w:rFonts w:cs="Arial"/>
          <w:highlight w:val="yellow"/>
        </w:rPr>
      </w:pPr>
    </w:p>
    <w:p w:rsidR="00A44FD1" w:rsidRPr="00850219" w:rsidRDefault="00C70881" w:rsidP="00F24A83">
      <w:pPr>
        <w:numPr>
          <w:ilvl w:val="0"/>
          <w:numId w:val="5"/>
        </w:numPr>
        <w:tabs>
          <w:tab w:val="left" w:pos="567"/>
        </w:tabs>
        <w:spacing w:line="260" w:lineRule="exact"/>
        <w:ind w:left="0" w:firstLine="0"/>
      </w:pPr>
      <w:r w:rsidRPr="009E5A87">
        <w:t>Upravni</w:t>
      </w:r>
      <w:r w:rsidR="00DF09B2">
        <w:t xml:space="preserve"> </w:t>
      </w:r>
      <w:r w:rsidRPr="009E5A87">
        <w:t>organ</w:t>
      </w:r>
      <w:r w:rsidR="00DF09B2">
        <w:t xml:space="preserve"> </w:t>
      </w:r>
      <w:r w:rsidRPr="009E5A87">
        <w:t>je</w:t>
      </w:r>
      <w:r w:rsidR="00DF09B2">
        <w:t xml:space="preserve"> </w:t>
      </w:r>
      <w:r w:rsidRPr="009E5A87">
        <w:t>v</w:t>
      </w:r>
      <w:r w:rsidR="00DF09B2">
        <w:t xml:space="preserve"> </w:t>
      </w:r>
      <w:r w:rsidRPr="009E5A87">
        <w:t>skladu</w:t>
      </w:r>
      <w:r w:rsidR="00DF09B2">
        <w:t xml:space="preserve"> </w:t>
      </w:r>
      <w:r w:rsidRPr="009E5A87">
        <w:t>z</w:t>
      </w:r>
      <w:r w:rsidR="00DF09B2">
        <w:t xml:space="preserve"> </w:t>
      </w:r>
      <w:r w:rsidRPr="009E5A87">
        <w:t>določbami</w:t>
      </w:r>
      <w:r w:rsidR="00DF09B2">
        <w:t xml:space="preserve"> </w:t>
      </w:r>
      <w:r w:rsidRPr="009E5A87">
        <w:t>55.</w:t>
      </w:r>
      <w:r w:rsidR="00DF09B2">
        <w:t xml:space="preserve"> </w:t>
      </w:r>
      <w:r w:rsidRPr="009E5A87">
        <w:t>člena</w:t>
      </w:r>
      <w:r w:rsidR="00DF09B2">
        <w:t xml:space="preserve"> </w:t>
      </w:r>
      <w:r w:rsidRPr="009E5A87">
        <w:t>GZ</w:t>
      </w:r>
      <w:r w:rsidR="00DF09B2">
        <w:t xml:space="preserve"> </w:t>
      </w:r>
      <w:r w:rsidRPr="009E5A87">
        <w:t>zagotovil</w:t>
      </w:r>
      <w:r w:rsidR="00DF09B2">
        <w:t xml:space="preserve"> </w:t>
      </w:r>
      <w:r w:rsidRPr="009E5A87">
        <w:t>javni</w:t>
      </w:r>
      <w:r w:rsidR="00DF09B2">
        <w:t xml:space="preserve"> </w:t>
      </w:r>
      <w:r w:rsidRPr="009E5A87">
        <w:t>vpogled</w:t>
      </w:r>
      <w:r w:rsidR="00DF09B2">
        <w:t xml:space="preserve"> </w:t>
      </w:r>
      <w:r w:rsidRPr="009E5A87">
        <w:t>v</w:t>
      </w:r>
      <w:r w:rsidR="00DF09B2">
        <w:t xml:space="preserve"> </w:t>
      </w:r>
      <w:r w:rsidRPr="009E5A87">
        <w:t>zahtevo</w:t>
      </w:r>
      <w:r w:rsidR="00DF09B2">
        <w:t xml:space="preserve"> </w:t>
      </w:r>
      <w:r w:rsidRPr="009E5A87">
        <w:t>za</w:t>
      </w:r>
      <w:r w:rsidR="00DF09B2">
        <w:t xml:space="preserve"> </w:t>
      </w:r>
      <w:r w:rsidRPr="009E5A87">
        <w:t>izdajo</w:t>
      </w:r>
      <w:r w:rsidR="00DF09B2">
        <w:t xml:space="preserve"> </w:t>
      </w:r>
      <w:r w:rsidRPr="009E5A87">
        <w:t>gradbenega</w:t>
      </w:r>
      <w:r w:rsidR="00DF09B2">
        <w:t xml:space="preserve"> </w:t>
      </w:r>
      <w:r w:rsidRPr="009E5A87">
        <w:t>dovoljenja</w:t>
      </w:r>
      <w:r w:rsidR="00DF09B2">
        <w:t xml:space="preserve"> </w:t>
      </w:r>
      <w:r w:rsidRPr="009E5A87">
        <w:t>in</w:t>
      </w:r>
      <w:r w:rsidR="00DF09B2">
        <w:t xml:space="preserve"> </w:t>
      </w:r>
      <w:r w:rsidRPr="009E5A87">
        <w:t>dokumentacijo</w:t>
      </w:r>
      <w:r w:rsidR="00DF09B2">
        <w:t xml:space="preserve">, ki </w:t>
      </w:r>
      <w:r w:rsidR="00A44FD1" w:rsidRPr="00850219">
        <w:t>se</w:t>
      </w:r>
      <w:r w:rsidR="00DF09B2">
        <w:t xml:space="preserve"> </w:t>
      </w:r>
      <w:r w:rsidR="00A44FD1" w:rsidRPr="00850219">
        <w:t>nanaša</w:t>
      </w:r>
      <w:r w:rsidR="00DF09B2">
        <w:t xml:space="preserve"> </w:t>
      </w:r>
      <w:r w:rsidR="00A44FD1" w:rsidRPr="00850219">
        <w:t>na</w:t>
      </w:r>
      <w:r w:rsidR="00DF09B2">
        <w:t xml:space="preserve"> </w:t>
      </w:r>
      <w:r w:rsidR="00A44FD1" w:rsidRPr="00850219">
        <w:t>predmet</w:t>
      </w:r>
      <w:r w:rsidR="00DF09B2">
        <w:t xml:space="preserve"> </w:t>
      </w:r>
      <w:r w:rsidR="00A44FD1" w:rsidRPr="00850219">
        <w:t>izdaje</w:t>
      </w:r>
      <w:r w:rsidR="00DF09B2">
        <w:t xml:space="preserve"> </w:t>
      </w:r>
      <w:r w:rsidR="00A44FD1" w:rsidRPr="00850219">
        <w:t>gradbenega</w:t>
      </w:r>
      <w:r w:rsidR="00DF09B2">
        <w:t xml:space="preserve"> </w:t>
      </w:r>
      <w:r w:rsidR="00A44FD1" w:rsidRPr="00850219">
        <w:t>dovoljenja</w:t>
      </w:r>
      <w:r w:rsidR="00DF09B2">
        <w:t xml:space="preserve"> </w:t>
      </w:r>
      <w:r w:rsidR="00A44FD1" w:rsidRPr="00850219">
        <w:t>ter</w:t>
      </w:r>
      <w:r w:rsidR="00DF09B2">
        <w:t xml:space="preserve"> </w:t>
      </w:r>
      <w:r w:rsidR="00A44FD1" w:rsidRPr="00850219">
        <w:t>omogočil</w:t>
      </w:r>
      <w:r w:rsidR="00DF09B2">
        <w:t xml:space="preserve"> </w:t>
      </w:r>
      <w:r w:rsidR="00A44FD1" w:rsidRPr="00850219">
        <w:t>dajanje</w:t>
      </w:r>
      <w:r w:rsidR="00DF09B2">
        <w:t xml:space="preserve"> </w:t>
      </w:r>
      <w:r w:rsidR="00A44FD1" w:rsidRPr="00850219">
        <w:t>mnenj</w:t>
      </w:r>
      <w:r w:rsidR="00DF09B2">
        <w:t xml:space="preserve"> </w:t>
      </w:r>
      <w:r w:rsidR="00A44FD1" w:rsidRPr="00850219">
        <w:t>in</w:t>
      </w:r>
      <w:r w:rsidR="00DF09B2">
        <w:t xml:space="preserve"> </w:t>
      </w:r>
      <w:r w:rsidR="00A44FD1" w:rsidRPr="00850219">
        <w:t>pripomb</w:t>
      </w:r>
      <w:r w:rsidR="00DF09B2">
        <w:t xml:space="preserve"> </w:t>
      </w:r>
      <w:r w:rsidR="00A44FD1" w:rsidRPr="00850219">
        <w:t>v</w:t>
      </w:r>
      <w:r w:rsidR="00DF09B2">
        <w:t xml:space="preserve"> </w:t>
      </w:r>
      <w:r w:rsidR="00A44FD1" w:rsidRPr="00850219">
        <w:t>roku</w:t>
      </w:r>
      <w:r w:rsidR="00DF09B2">
        <w:t xml:space="preserve"> </w:t>
      </w:r>
      <w:r w:rsidR="00A44FD1" w:rsidRPr="00850219">
        <w:t>30</w:t>
      </w:r>
      <w:r w:rsidR="00DF09B2">
        <w:t xml:space="preserve"> </w:t>
      </w:r>
      <w:r w:rsidR="00A44FD1" w:rsidRPr="00850219">
        <w:t>dni</w:t>
      </w:r>
      <w:r w:rsidR="00DF09B2">
        <w:t xml:space="preserve"> </w:t>
      </w:r>
      <w:r w:rsidR="00A44FD1" w:rsidRPr="00850219">
        <w:t>od</w:t>
      </w:r>
      <w:r w:rsidR="00DF09B2">
        <w:t xml:space="preserve"> </w:t>
      </w:r>
      <w:r w:rsidR="00A44FD1" w:rsidRPr="00850219">
        <w:t>dneva</w:t>
      </w:r>
      <w:r w:rsidR="00DF09B2">
        <w:t xml:space="preserve"> </w:t>
      </w:r>
      <w:r w:rsidR="00A44FD1" w:rsidRPr="00850219">
        <w:t>javne</w:t>
      </w:r>
      <w:r w:rsidR="00DF09B2">
        <w:t xml:space="preserve"> </w:t>
      </w:r>
      <w:r w:rsidR="00A44FD1" w:rsidRPr="00850219">
        <w:t>objave</w:t>
      </w:r>
      <w:r w:rsidR="00DF09B2">
        <w:t xml:space="preserve"> </w:t>
      </w:r>
      <w:r w:rsidR="00A44FD1" w:rsidRPr="00850219">
        <w:t>na</w:t>
      </w:r>
      <w:r w:rsidR="00DF09B2">
        <w:t xml:space="preserve"> </w:t>
      </w:r>
      <w:r w:rsidR="00A44FD1" w:rsidRPr="00850219">
        <w:t>spletnih</w:t>
      </w:r>
      <w:r w:rsidR="00DF09B2">
        <w:t xml:space="preserve"> </w:t>
      </w:r>
      <w:r w:rsidR="00A44FD1" w:rsidRPr="00850219">
        <w:t>straneh</w:t>
      </w:r>
      <w:r w:rsidR="00DF09B2">
        <w:t xml:space="preserve"> </w:t>
      </w:r>
      <w:r w:rsidR="00A44FD1" w:rsidRPr="00850219">
        <w:t>e-uprave.</w:t>
      </w:r>
      <w:r w:rsidR="00DF09B2">
        <w:t xml:space="preserve"> </w:t>
      </w:r>
      <w:r w:rsidR="00A44FD1" w:rsidRPr="00850219">
        <w:t>Javno</w:t>
      </w:r>
      <w:r w:rsidR="00DF09B2">
        <w:t xml:space="preserve"> </w:t>
      </w:r>
      <w:r w:rsidR="00A44FD1" w:rsidRPr="00850219">
        <w:t>naznanilo</w:t>
      </w:r>
      <w:r w:rsidR="00DF09B2">
        <w:t xml:space="preserve"> </w:t>
      </w:r>
      <w:r w:rsidR="00A44FD1" w:rsidRPr="00850219">
        <w:t>št.</w:t>
      </w:r>
      <w:r w:rsidR="00DF09B2">
        <w:t xml:space="preserve"> </w:t>
      </w:r>
      <w:r w:rsidR="00A44FD1" w:rsidRPr="00850219">
        <w:t>35105-32/2020/42</w:t>
      </w:r>
      <w:r w:rsidR="00DF09B2">
        <w:t xml:space="preserve"> </w:t>
      </w:r>
      <w:r w:rsidR="00A44FD1" w:rsidRPr="00850219">
        <w:t>z</w:t>
      </w:r>
      <w:r w:rsidR="00DF09B2">
        <w:t xml:space="preserve"> </w:t>
      </w:r>
      <w:r w:rsidR="00A44FD1" w:rsidRPr="00850219">
        <w:t>dne</w:t>
      </w:r>
      <w:r w:rsidR="00DF09B2">
        <w:t xml:space="preserve"> </w:t>
      </w:r>
      <w:r w:rsidR="00A44FD1" w:rsidRPr="00850219">
        <w:t>6.</w:t>
      </w:r>
      <w:r w:rsidR="00F24A83">
        <w:t> </w:t>
      </w:r>
      <w:r w:rsidR="00A44FD1" w:rsidRPr="00850219">
        <w:t>4.</w:t>
      </w:r>
      <w:r w:rsidR="00F24A83">
        <w:t> </w:t>
      </w:r>
      <w:r w:rsidR="00A44FD1" w:rsidRPr="00850219">
        <w:t>2021</w:t>
      </w:r>
      <w:r w:rsidR="00DF09B2">
        <w:t xml:space="preserve"> </w:t>
      </w:r>
      <w:r w:rsidR="00A44FD1" w:rsidRPr="00850219">
        <w:t>je</w:t>
      </w:r>
      <w:r w:rsidR="00DF09B2">
        <w:t xml:space="preserve"> </w:t>
      </w:r>
      <w:r w:rsidR="00A44FD1" w:rsidRPr="00850219">
        <w:t>bilo</w:t>
      </w:r>
      <w:r w:rsidR="00DF09B2">
        <w:t xml:space="preserve"> </w:t>
      </w:r>
      <w:r w:rsidR="00A44FD1" w:rsidRPr="00850219">
        <w:t>objavljeno</w:t>
      </w:r>
      <w:r w:rsidR="00DF09B2">
        <w:t xml:space="preserve"> </w:t>
      </w:r>
      <w:r w:rsidR="00A44FD1" w:rsidRPr="00850219">
        <w:t>na</w:t>
      </w:r>
      <w:r w:rsidR="00DF09B2">
        <w:t xml:space="preserve"> </w:t>
      </w:r>
      <w:r w:rsidR="00A44FD1" w:rsidRPr="00850219">
        <w:t>spletnih</w:t>
      </w:r>
      <w:r w:rsidR="00DF09B2">
        <w:t xml:space="preserve"> </w:t>
      </w:r>
      <w:r w:rsidR="00A44FD1" w:rsidRPr="00850219">
        <w:t>straneh</w:t>
      </w:r>
      <w:r w:rsidR="00DF09B2">
        <w:t xml:space="preserve"> </w:t>
      </w:r>
      <w:r w:rsidR="00A44FD1" w:rsidRPr="00850219">
        <w:t>e-uprave</w:t>
      </w:r>
      <w:r w:rsidR="00DF09B2">
        <w:t xml:space="preserve"> </w:t>
      </w:r>
      <w:r w:rsidR="00A44FD1" w:rsidRPr="00850219">
        <w:t>od</w:t>
      </w:r>
      <w:r w:rsidR="00DF09B2">
        <w:t xml:space="preserve"> </w:t>
      </w:r>
      <w:r w:rsidR="00A44FD1" w:rsidRPr="00850219">
        <w:t>6.</w:t>
      </w:r>
      <w:r w:rsidR="00F24A83">
        <w:t> </w:t>
      </w:r>
      <w:r w:rsidR="00A44FD1" w:rsidRPr="00850219">
        <w:t>4.</w:t>
      </w:r>
      <w:r w:rsidR="00F24A83">
        <w:t> </w:t>
      </w:r>
      <w:r w:rsidR="00A44FD1" w:rsidRPr="00850219">
        <w:t>2021</w:t>
      </w:r>
      <w:r w:rsidR="00DF09B2">
        <w:t xml:space="preserve"> </w:t>
      </w:r>
      <w:r w:rsidR="00A44FD1" w:rsidRPr="00850219">
        <w:t>do</w:t>
      </w:r>
      <w:r w:rsidR="00DF09B2">
        <w:t xml:space="preserve"> </w:t>
      </w:r>
      <w:r w:rsidR="00A44FD1" w:rsidRPr="00850219">
        <w:t>5.</w:t>
      </w:r>
      <w:r w:rsidR="00F24A83">
        <w:t> </w:t>
      </w:r>
      <w:r w:rsidR="00A44FD1" w:rsidRPr="00850219">
        <w:t>5.</w:t>
      </w:r>
      <w:r w:rsidR="00F24A83">
        <w:t> </w:t>
      </w:r>
      <w:r w:rsidR="00A44FD1" w:rsidRPr="00850219">
        <w:t>2021,</w:t>
      </w:r>
      <w:r w:rsidR="00DF09B2">
        <w:t xml:space="preserve"> </w:t>
      </w:r>
      <w:r w:rsidR="00A44FD1" w:rsidRPr="00850219">
        <w:t>celotna</w:t>
      </w:r>
      <w:r w:rsidR="00DF09B2">
        <w:t xml:space="preserve"> </w:t>
      </w:r>
      <w:r w:rsidR="00A44FD1" w:rsidRPr="00850219">
        <w:t>dokumentacija</w:t>
      </w:r>
      <w:r w:rsidR="00DF09B2">
        <w:t xml:space="preserve"> </w:t>
      </w:r>
      <w:r w:rsidR="00A44FD1" w:rsidRPr="00850219">
        <w:t>(javno</w:t>
      </w:r>
      <w:r w:rsidR="00DF09B2">
        <w:t xml:space="preserve"> </w:t>
      </w:r>
      <w:r w:rsidR="00A44FD1" w:rsidRPr="00850219">
        <w:t>naznanilo,</w:t>
      </w:r>
      <w:r w:rsidR="00DF09B2">
        <w:t xml:space="preserve"> </w:t>
      </w:r>
      <w:r w:rsidR="00A44FD1" w:rsidRPr="00850219">
        <w:t>zahteva</w:t>
      </w:r>
      <w:r w:rsidR="00DF09B2">
        <w:t xml:space="preserve"> </w:t>
      </w:r>
      <w:r w:rsidR="00A44FD1" w:rsidRPr="00850219">
        <w:t>za</w:t>
      </w:r>
      <w:r w:rsidR="00DF09B2">
        <w:t xml:space="preserve"> </w:t>
      </w:r>
      <w:r w:rsidR="00A44FD1" w:rsidRPr="00850219">
        <w:t>izdajo</w:t>
      </w:r>
      <w:r w:rsidR="00DF09B2">
        <w:t xml:space="preserve"> </w:t>
      </w:r>
      <w:r w:rsidR="00A44FD1" w:rsidRPr="00850219">
        <w:t>gradbenega</w:t>
      </w:r>
      <w:r w:rsidR="00DF09B2">
        <w:t xml:space="preserve"> </w:t>
      </w:r>
      <w:r w:rsidR="00A44FD1" w:rsidRPr="00850219">
        <w:t>dovoljenja,</w:t>
      </w:r>
      <w:r w:rsidR="00DF09B2">
        <w:t xml:space="preserve"> </w:t>
      </w:r>
      <w:r w:rsidR="00A44FD1" w:rsidRPr="00850219">
        <w:t>DGD,</w:t>
      </w:r>
      <w:r w:rsidR="00DF09B2">
        <w:t xml:space="preserve"> </w:t>
      </w:r>
      <w:r w:rsidR="00A44FD1" w:rsidRPr="00850219">
        <w:t>PVO</w:t>
      </w:r>
      <w:r w:rsidR="00DF09B2">
        <w:t xml:space="preserve"> </w:t>
      </w:r>
      <w:r w:rsidR="00A44FD1" w:rsidRPr="00850219">
        <w:t>in</w:t>
      </w:r>
      <w:r w:rsidR="00DF09B2">
        <w:t xml:space="preserve"> </w:t>
      </w:r>
      <w:r w:rsidR="00A44FD1" w:rsidRPr="00850219">
        <w:t>mnenja)</w:t>
      </w:r>
      <w:r w:rsidR="00DF09B2">
        <w:t xml:space="preserve"> </w:t>
      </w:r>
      <w:r w:rsidR="00A44FD1" w:rsidRPr="00850219">
        <w:t>pa</w:t>
      </w:r>
      <w:r w:rsidR="00DF09B2">
        <w:t xml:space="preserve"> </w:t>
      </w:r>
      <w:r w:rsidR="00A44FD1" w:rsidRPr="00850219">
        <w:t>na</w:t>
      </w:r>
      <w:r w:rsidR="00DF09B2">
        <w:t xml:space="preserve"> </w:t>
      </w:r>
      <w:r w:rsidR="00A44FD1" w:rsidRPr="00850219">
        <w:t>spletnih</w:t>
      </w:r>
      <w:r w:rsidR="00DF09B2">
        <w:t xml:space="preserve"> </w:t>
      </w:r>
      <w:r w:rsidR="00A44FD1" w:rsidRPr="00850219">
        <w:t>straneh</w:t>
      </w:r>
      <w:r w:rsidR="00DF09B2">
        <w:t xml:space="preserve"> </w:t>
      </w:r>
      <w:r w:rsidR="00A44FD1" w:rsidRPr="00850219">
        <w:t>MOP</w:t>
      </w:r>
      <w:r w:rsidR="00DF09B2">
        <w:t xml:space="preserve"> </w:t>
      </w:r>
      <w:r w:rsidR="00A44FD1" w:rsidRPr="00850219">
        <w:t>od</w:t>
      </w:r>
      <w:r w:rsidR="00DF09B2">
        <w:t xml:space="preserve"> </w:t>
      </w:r>
      <w:r w:rsidR="00A44FD1" w:rsidRPr="00850219">
        <w:t>6.</w:t>
      </w:r>
      <w:r w:rsidR="00F24A83">
        <w:t> </w:t>
      </w:r>
      <w:r w:rsidR="00A44FD1" w:rsidRPr="00850219">
        <w:t>4.</w:t>
      </w:r>
      <w:r w:rsidR="00F24A83">
        <w:t> </w:t>
      </w:r>
      <w:r w:rsidR="00A44FD1" w:rsidRPr="00850219">
        <w:t>2021</w:t>
      </w:r>
      <w:r w:rsidR="00DF09B2">
        <w:t xml:space="preserve"> </w:t>
      </w:r>
      <w:r w:rsidR="00A44FD1" w:rsidRPr="00850219">
        <w:t>dalje.</w:t>
      </w:r>
      <w:r w:rsidR="00DF09B2">
        <w:t xml:space="preserve"> </w:t>
      </w:r>
      <w:r w:rsidR="00A44FD1" w:rsidRPr="00850219">
        <w:t>V</w:t>
      </w:r>
      <w:r w:rsidR="00DF09B2">
        <w:t xml:space="preserve"> </w:t>
      </w:r>
      <w:r w:rsidR="00A44FD1" w:rsidRPr="00850219">
        <w:t>javni</w:t>
      </w:r>
      <w:r w:rsidR="00DF09B2">
        <w:t xml:space="preserve"> </w:t>
      </w:r>
      <w:r w:rsidR="00A44FD1" w:rsidRPr="00850219">
        <w:t>objavi</w:t>
      </w:r>
      <w:r w:rsidR="00DF09B2">
        <w:t xml:space="preserve"> </w:t>
      </w:r>
      <w:r w:rsidR="00A44FD1" w:rsidRPr="00850219">
        <w:t>je</w:t>
      </w:r>
      <w:r w:rsidR="00DF09B2">
        <w:t xml:space="preserve"> </w:t>
      </w:r>
      <w:r w:rsidR="00A44FD1" w:rsidRPr="00850219">
        <w:t>upravni</w:t>
      </w:r>
      <w:r w:rsidR="00DF09B2">
        <w:t xml:space="preserve"> </w:t>
      </w:r>
      <w:r w:rsidR="00A44FD1" w:rsidRPr="00850219">
        <w:t>organ</w:t>
      </w:r>
      <w:r w:rsidR="00DF09B2">
        <w:t xml:space="preserve"> </w:t>
      </w:r>
      <w:r w:rsidR="00A44FD1" w:rsidRPr="00850219">
        <w:t>tudi</w:t>
      </w:r>
      <w:r w:rsidR="00DF09B2">
        <w:t xml:space="preserve"> </w:t>
      </w:r>
      <w:r w:rsidR="00A44FD1" w:rsidRPr="00850219">
        <w:t>povabil</w:t>
      </w:r>
      <w:r w:rsidR="00DF09B2">
        <w:t xml:space="preserve"> </w:t>
      </w:r>
      <w:r w:rsidR="00A44FD1" w:rsidRPr="00850219">
        <w:t>k</w:t>
      </w:r>
      <w:r w:rsidR="00DF09B2">
        <w:t xml:space="preserve"> </w:t>
      </w:r>
      <w:r w:rsidR="00A44FD1" w:rsidRPr="00850219">
        <w:t>priglasitvi</w:t>
      </w:r>
      <w:r w:rsidR="00DF09B2">
        <w:t xml:space="preserve"> </w:t>
      </w:r>
      <w:r w:rsidR="00A44FD1" w:rsidRPr="00850219">
        <w:t>udeležbe</w:t>
      </w:r>
      <w:r w:rsidR="00DF09B2">
        <w:t xml:space="preserve"> </w:t>
      </w:r>
      <w:r w:rsidR="00A44FD1" w:rsidRPr="00850219">
        <w:t>v</w:t>
      </w:r>
      <w:r w:rsidR="00DF09B2">
        <w:t xml:space="preserve"> </w:t>
      </w:r>
      <w:r w:rsidR="00A44FD1" w:rsidRPr="00850219">
        <w:t>postopek</w:t>
      </w:r>
      <w:r w:rsidR="00DF09B2">
        <w:t xml:space="preserve"> </w:t>
      </w:r>
      <w:r w:rsidR="00A44FD1" w:rsidRPr="00850219">
        <w:t>osebe</w:t>
      </w:r>
      <w:r w:rsidR="00DF09B2">
        <w:t xml:space="preserve">, ki </w:t>
      </w:r>
      <w:r w:rsidR="00A44FD1" w:rsidRPr="00850219">
        <w:t>izkazujejo</w:t>
      </w:r>
      <w:r w:rsidR="00DF09B2">
        <w:t xml:space="preserve"> </w:t>
      </w:r>
      <w:r w:rsidR="00A44FD1" w:rsidRPr="00850219">
        <w:t>pravni</w:t>
      </w:r>
      <w:r w:rsidR="00DF09B2">
        <w:t xml:space="preserve"> </w:t>
      </w:r>
      <w:r w:rsidR="00A44FD1" w:rsidRPr="00850219">
        <w:t>interes,</w:t>
      </w:r>
      <w:r w:rsidR="00DF09B2">
        <w:t xml:space="preserve"> </w:t>
      </w:r>
      <w:r w:rsidR="00A44FD1" w:rsidRPr="00850219">
        <w:t>kot</w:t>
      </w:r>
      <w:r w:rsidR="00DF09B2">
        <w:t xml:space="preserve"> </w:t>
      </w:r>
      <w:r w:rsidR="00A44FD1" w:rsidRPr="00850219">
        <w:t>je</w:t>
      </w:r>
      <w:r w:rsidR="00DF09B2">
        <w:t xml:space="preserve"> </w:t>
      </w:r>
      <w:r w:rsidR="00A44FD1" w:rsidRPr="00850219">
        <w:t>določeno</w:t>
      </w:r>
      <w:r w:rsidR="00DF09B2">
        <w:t xml:space="preserve"> </w:t>
      </w:r>
      <w:r w:rsidR="00A44FD1" w:rsidRPr="00850219">
        <w:t>v</w:t>
      </w:r>
      <w:r w:rsidR="00DF09B2">
        <w:t xml:space="preserve"> </w:t>
      </w:r>
      <w:r w:rsidR="00A44FD1" w:rsidRPr="00850219">
        <w:t>6.</w:t>
      </w:r>
      <w:r w:rsidR="00DF09B2">
        <w:t xml:space="preserve"> </w:t>
      </w:r>
      <w:r w:rsidR="00A44FD1" w:rsidRPr="00850219">
        <w:t>točki</w:t>
      </w:r>
      <w:r w:rsidR="00DF09B2">
        <w:t xml:space="preserve"> </w:t>
      </w:r>
      <w:r w:rsidR="00A44FD1" w:rsidRPr="00850219">
        <w:t>javne</w:t>
      </w:r>
      <w:r w:rsidR="00DF09B2">
        <w:t xml:space="preserve"> </w:t>
      </w:r>
      <w:r w:rsidR="00A44FD1" w:rsidRPr="00850219">
        <w:t>objave.</w:t>
      </w:r>
      <w:r w:rsidR="00DF09B2">
        <w:t xml:space="preserve"> </w:t>
      </w:r>
      <w:r w:rsidR="00A44FD1" w:rsidRPr="00850219">
        <w:t>Iz</w:t>
      </w:r>
      <w:r w:rsidR="00DF09B2">
        <w:t xml:space="preserve"> </w:t>
      </w:r>
      <w:r w:rsidR="00A44FD1" w:rsidRPr="00850219">
        <w:t>spisne</w:t>
      </w:r>
      <w:r w:rsidR="00DF09B2">
        <w:t xml:space="preserve"> </w:t>
      </w:r>
      <w:r w:rsidR="00A44FD1" w:rsidRPr="00850219">
        <w:t>dokumentacije</w:t>
      </w:r>
      <w:r w:rsidR="00DF09B2">
        <w:t xml:space="preserve"> </w:t>
      </w:r>
      <w:r w:rsidR="00A44FD1" w:rsidRPr="00850219">
        <w:t>izhaja</w:t>
      </w:r>
      <w:r w:rsidR="00DF09B2">
        <w:t xml:space="preserve">, da </w:t>
      </w:r>
      <w:r w:rsidR="00A44FD1" w:rsidRPr="00850219">
        <w:t>v</w:t>
      </w:r>
      <w:r w:rsidR="00DF09B2">
        <w:t xml:space="preserve"> </w:t>
      </w:r>
      <w:r w:rsidR="00850219">
        <w:t>času</w:t>
      </w:r>
      <w:r w:rsidR="00DF09B2">
        <w:t xml:space="preserve"> </w:t>
      </w:r>
      <w:r w:rsidR="00850219">
        <w:t>trajanja</w:t>
      </w:r>
      <w:r w:rsidR="00DF09B2">
        <w:t xml:space="preserve"> </w:t>
      </w:r>
      <w:r w:rsidR="00850219">
        <w:t>javne</w:t>
      </w:r>
      <w:r w:rsidR="00DF09B2">
        <w:t xml:space="preserve"> </w:t>
      </w:r>
      <w:r w:rsidR="00850219">
        <w:t>objave</w:t>
      </w:r>
      <w:r w:rsidR="00DF09B2">
        <w:t xml:space="preserve"> </w:t>
      </w:r>
      <w:r w:rsidR="00A44FD1" w:rsidRPr="00850219">
        <w:t>ni</w:t>
      </w:r>
      <w:r w:rsidR="00DF09B2">
        <w:t xml:space="preserve"> </w:t>
      </w:r>
      <w:r w:rsidR="00A44FD1" w:rsidRPr="00850219">
        <w:t>bilo</w:t>
      </w:r>
      <w:r w:rsidR="00DF09B2">
        <w:t xml:space="preserve"> </w:t>
      </w:r>
      <w:r w:rsidR="00A44FD1" w:rsidRPr="00850219">
        <w:t>podanih</w:t>
      </w:r>
      <w:r w:rsidR="00DF09B2">
        <w:t xml:space="preserve"> </w:t>
      </w:r>
      <w:r w:rsidR="00A44FD1" w:rsidRPr="00850219">
        <w:t>nobenih</w:t>
      </w:r>
      <w:r w:rsidR="00DF09B2">
        <w:t xml:space="preserve"> </w:t>
      </w:r>
      <w:r w:rsidR="00A44FD1" w:rsidRPr="00850219">
        <w:t>mnenj</w:t>
      </w:r>
      <w:r w:rsidR="00DF09B2">
        <w:t xml:space="preserve"> </w:t>
      </w:r>
      <w:r w:rsidR="00A44FD1" w:rsidRPr="00850219">
        <w:t>ali</w:t>
      </w:r>
      <w:r w:rsidR="00DF09B2">
        <w:t xml:space="preserve"> </w:t>
      </w:r>
      <w:r w:rsidR="00A44FD1" w:rsidRPr="00850219">
        <w:t>pripomb</w:t>
      </w:r>
      <w:r w:rsidR="00DF09B2">
        <w:t xml:space="preserve"> </w:t>
      </w:r>
      <w:r w:rsidR="00A44FD1" w:rsidRPr="00850219">
        <w:t>v</w:t>
      </w:r>
      <w:r w:rsidR="00DF09B2">
        <w:t xml:space="preserve"> </w:t>
      </w:r>
      <w:r w:rsidR="00A44FD1" w:rsidRPr="00850219">
        <w:t>zvezi</w:t>
      </w:r>
      <w:r w:rsidR="00DF09B2">
        <w:t xml:space="preserve"> </w:t>
      </w:r>
      <w:r w:rsidR="00A44FD1" w:rsidRPr="00850219">
        <w:t>z</w:t>
      </w:r>
      <w:r w:rsidR="00DF09B2">
        <w:t xml:space="preserve"> </w:t>
      </w:r>
      <w:r w:rsidR="00A44FD1" w:rsidRPr="00850219">
        <w:t>obravnavano</w:t>
      </w:r>
      <w:r w:rsidR="00DF09B2">
        <w:t xml:space="preserve"> </w:t>
      </w:r>
      <w:r w:rsidR="00A44FD1" w:rsidRPr="00850219">
        <w:t>gradnjo,</w:t>
      </w:r>
      <w:r w:rsidR="00DF09B2">
        <w:t xml:space="preserve"> </w:t>
      </w:r>
      <w:r w:rsidR="00A44FD1" w:rsidRPr="00850219">
        <w:t>prav</w:t>
      </w:r>
      <w:r w:rsidR="00DF09B2">
        <w:t xml:space="preserve"> </w:t>
      </w:r>
      <w:r w:rsidR="00A44FD1" w:rsidRPr="00850219">
        <w:t>tako</w:t>
      </w:r>
      <w:r w:rsidR="00DF09B2">
        <w:t xml:space="preserve"> </w:t>
      </w:r>
      <w:r w:rsidR="00A44FD1" w:rsidRPr="00850219">
        <w:t>v</w:t>
      </w:r>
      <w:r w:rsidR="00DF09B2">
        <w:t xml:space="preserve"> </w:t>
      </w:r>
      <w:r w:rsidR="00A44FD1" w:rsidRPr="00850219">
        <w:t>tem</w:t>
      </w:r>
      <w:r w:rsidR="00DF09B2">
        <w:t xml:space="preserve"> </w:t>
      </w:r>
      <w:r w:rsidR="00A44FD1" w:rsidRPr="00850219">
        <w:t>času</w:t>
      </w:r>
      <w:r w:rsidR="00DF09B2">
        <w:t xml:space="preserve"> </w:t>
      </w:r>
      <w:r w:rsidR="00A44FD1" w:rsidRPr="00850219">
        <w:t>ni</w:t>
      </w:r>
      <w:r w:rsidR="00DF09B2">
        <w:t xml:space="preserve"> </w:t>
      </w:r>
      <w:r w:rsidR="00A44FD1" w:rsidRPr="00850219">
        <w:t>nihče</w:t>
      </w:r>
      <w:r w:rsidR="00DF09B2">
        <w:t xml:space="preserve"> </w:t>
      </w:r>
      <w:r w:rsidR="00A44FD1" w:rsidRPr="00850219">
        <w:t>priglasil</w:t>
      </w:r>
      <w:r w:rsidR="00DF09B2">
        <w:t xml:space="preserve"> </w:t>
      </w:r>
      <w:r w:rsidR="00A44FD1" w:rsidRPr="00850219">
        <w:t>svoje</w:t>
      </w:r>
      <w:r w:rsidR="00DF09B2">
        <w:t xml:space="preserve"> </w:t>
      </w:r>
      <w:r w:rsidR="00A44FD1" w:rsidRPr="00850219">
        <w:t>udeležbe</w:t>
      </w:r>
      <w:r w:rsidR="00DF09B2">
        <w:t xml:space="preserve"> </w:t>
      </w:r>
      <w:r w:rsidR="00A44FD1" w:rsidRPr="00850219">
        <w:t>v</w:t>
      </w:r>
      <w:r w:rsidR="00DF09B2">
        <w:t xml:space="preserve"> </w:t>
      </w:r>
      <w:r w:rsidR="00A44FD1" w:rsidRPr="00850219">
        <w:t>postopek.</w:t>
      </w:r>
    </w:p>
    <w:p w:rsidR="00C70881" w:rsidRPr="00850219" w:rsidRDefault="00C70881" w:rsidP="00F24A83">
      <w:pPr>
        <w:tabs>
          <w:tab w:val="left" w:pos="567"/>
        </w:tabs>
        <w:spacing w:line="260" w:lineRule="exact"/>
      </w:pPr>
    </w:p>
    <w:p w:rsidR="00C70881" w:rsidRPr="009E5A87" w:rsidRDefault="00C70881" w:rsidP="00F24A83">
      <w:pPr>
        <w:numPr>
          <w:ilvl w:val="0"/>
          <w:numId w:val="5"/>
        </w:numPr>
        <w:tabs>
          <w:tab w:val="left" w:pos="567"/>
        </w:tabs>
        <w:spacing w:line="260" w:lineRule="exact"/>
        <w:ind w:left="0" w:firstLine="0"/>
      </w:pPr>
      <w:r w:rsidRPr="009E5A87">
        <w:t>Glede</w:t>
      </w:r>
      <w:r w:rsidR="00DF09B2">
        <w:t xml:space="preserve"> </w:t>
      </w:r>
      <w:r w:rsidRPr="009E5A87">
        <w:t>na</w:t>
      </w:r>
      <w:r w:rsidR="00DF09B2">
        <w:t xml:space="preserve"> </w:t>
      </w:r>
      <w:r w:rsidRPr="009E5A87">
        <w:t>zgoraj</w:t>
      </w:r>
      <w:r w:rsidR="00DF09B2">
        <w:t xml:space="preserve"> </w:t>
      </w:r>
      <w:r w:rsidRPr="009E5A87">
        <w:t>navedeno</w:t>
      </w:r>
      <w:r w:rsidR="00DF09B2">
        <w:t xml:space="preserve"> </w:t>
      </w:r>
      <w:r w:rsidRPr="009E5A87">
        <w:t>upravni</w:t>
      </w:r>
      <w:r w:rsidR="00DF09B2">
        <w:t xml:space="preserve"> </w:t>
      </w:r>
      <w:r w:rsidRPr="009E5A87">
        <w:t>organ</w:t>
      </w:r>
      <w:r w:rsidR="00DF09B2">
        <w:t xml:space="preserve"> </w:t>
      </w:r>
      <w:r w:rsidRPr="009E5A87">
        <w:t>ugotavlja</w:t>
      </w:r>
      <w:r w:rsidR="00DF09B2">
        <w:t xml:space="preserve">, da </w:t>
      </w:r>
      <w:r w:rsidRPr="009E5A87">
        <w:t>je</w:t>
      </w:r>
      <w:r w:rsidR="00DF09B2">
        <w:t xml:space="preserve"> </w:t>
      </w:r>
      <w:r w:rsidRPr="009E5A87">
        <w:t>bilo</w:t>
      </w:r>
      <w:r w:rsidR="00DF09B2">
        <w:t xml:space="preserve"> </w:t>
      </w:r>
      <w:r w:rsidRPr="009E5A87">
        <w:t>na</w:t>
      </w:r>
      <w:r w:rsidR="00DF09B2">
        <w:t xml:space="preserve"> </w:t>
      </w:r>
      <w:r w:rsidRPr="009E5A87">
        <w:t>podlagi</w:t>
      </w:r>
      <w:r w:rsidR="00DF09B2">
        <w:t xml:space="preserve"> </w:t>
      </w:r>
      <w:r w:rsidRPr="009E5A87">
        <w:t>predložene</w:t>
      </w:r>
      <w:r w:rsidR="00DF09B2">
        <w:t xml:space="preserve"> </w:t>
      </w:r>
      <w:r w:rsidRPr="009E5A87">
        <w:t>dokumentacije</w:t>
      </w:r>
      <w:r w:rsidR="00DF09B2">
        <w:t xml:space="preserve"> </w:t>
      </w:r>
      <w:r w:rsidRPr="009E5A87">
        <w:t>in</w:t>
      </w:r>
      <w:r w:rsidR="00DF09B2">
        <w:t xml:space="preserve"> </w:t>
      </w:r>
      <w:r w:rsidRPr="009E5A87">
        <w:t>listin</w:t>
      </w:r>
      <w:r w:rsidR="00DF09B2">
        <w:t xml:space="preserve"> </w:t>
      </w:r>
      <w:r w:rsidRPr="009E5A87">
        <w:t>dejansko</w:t>
      </w:r>
      <w:r w:rsidR="00DF09B2">
        <w:t xml:space="preserve"> </w:t>
      </w:r>
      <w:r w:rsidRPr="009E5A87">
        <w:t>in</w:t>
      </w:r>
      <w:r w:rsidR="00DF09B2">
        <w:t xml:space="preserve"> </w:t>
      </w:r>
      <w:r w:rsidRPr="009E5A87">
        <w:t>pravno</w:t>
      </w:r>
      <w:r w:rsidR="00DF09B2">
        <w:t xml:space="preserve"> </w:t>
      </w:r>
      <w:r w:rsidRPr="009E5A87">
        <w:t>stanje</w:t>
      </w:r>
      <w:r w:rsidR="00DF09B2">
        <w:t xml:space="preserve"> </w:t>
      </w:r>
      <w:r w:rsidRPr="009E5A87">
        <w:t>predmetne</w:t>
      </w:r>
      <w:r w:rsidR="00DF09B2">
        <w:t xml:space="preserve"> </w:t>
      </w:r>
      <w:r w:rsidRPr="009E5A87">
        <w:t>zadeve</w:t>
      </w:r>
      <w:r w:rsidR="00DF09B2">
        <w:t xml:space="preserve"> </w:t>
      </w:r>
      <w:r w:rsidRPr="009E5A87">
        <w:t>popolno</w:t>
      </w:r>
      <w:r w:rsidR="00DF09B2">
        <w:t xml:space="preserve"> </w:t>
      </w:r>
      <w:r w:rsidRPr="009E5A87">
        <w:t>ugotovljeno,</w:t>
      </w:r>
      <w:r w:rsidR="00DF09B2">
        <w:t xml:space="preserve"> </w:t>
      </w:r>
      <w:r w:rsidRPr="009E5A87">
        <w:t>zato</w:t>
      </w:r>
      <w:r w:rsidR="00DF09B2">
        <w:t xml:space="preserve"> </w:t>
      </w:r>
      <w:r w:rsidRPr="009E5A87">
        <w:t>je</w:t>
      </w:r>
      <w:r w:rsidR="00DF09B2">
        <w:t xml:space="preserve"> </w:t>
      </w:r>
      <w:r w:rsidRPr="009E5A87">
        <w:t>bilo</w:t>
      </w:r>
      <w:r w:rsidR="00DF09B2">
        <w:t xml:space="preserve"> </w:t>
      </w:r>
      <w:r w:rsidRPr="009E5A87">
        <w:t>v</w:t>
      </w:r>
      <w:r w:rsidR="00DF09B2">
        <w:t xml:space="preserve"> </w:t>
      </w:r>
      <w:r w:rsidRPr="009E5A87">
        <w:t>skladu</w:t>
      </w:r>
      <w:r w:rsidR="00DF09B2">
        <w:t xml:space="preserve"> </w:t>
      </w:r>
      <w:r w:rsidRPr="009E5A87">
        <w:t>z</w:t>
      </w:r>
      <w:r w:rsidR="00DF09B2">
        <w:t xml:space="preserve"> </w:t>
      </w:r>
      <w:r w:rsidRPr="009E5A87">
        <w:t>določili</w:t>
      </w:r>
      <w:r w:rsidR="00DF09B2">
        <w:t xml:space="preserve"> </w:t>
      </w:r>
      <w:r w:rsidRPr="009E5A87">
        <w:t>GZ</w:t>
      </w:r>
      <w:r w:rsidR="00DF09B2">
        <w:t xml:space="preserve"> </w:t>
      </w:r>
      <w:r w:rsidRPr="009E5A87">
        <w:t>in</w:t>
      </w:r>
      <w:r w:rsidR="00DF09B2">
        <w:t xml:space="preserve"> </w:t>
      </w:r>
      <w:r w:rsidRPr="009E5A87">
        <w:t>Zakona</w:t>
      </w:r>
      <w:r w:rsidR="00DF09B2">
        <w:t xml:space="preserve"> </w:t>
      </w:r>
      <w:r w:rsidRPr="009E5A87">
        <w:t>o</w:t>
      </w:r>
      <w:r w:rsidR="00DF09B2">
        <w:t xml:space="preserve"> </w:t>
      </w:r>
      <w:r w:rsidRPr="009E5A87">
        <w:t>varstvu</w:t>
      </w:r>
      <w:r w:rsidR="00DF09B2">
        <w:t xml:space="preserve"> </w:t>
      </w:r>
      <w:r w:rsidRPr="009E5A87">
        <w:t>okolja</w:t>
      </w:r>
      <w:r w:rsidR="00DF09B2">
        <w:t xml:space="preserve"> </w:t>
      </w:r>
      <w:r w:rsidRPr="009E5A87">
        <w:t>(Uradni</w:t>
      </w:r>
      <w:r w:rsidR="00DF09B2">
        <w:t xml:space="preserve"> </w:t>
      </w:r>
      <w:r w:rsidRPr="009E5A87">
        <w:t>list</w:t>
      </w:r>
      <w:r w:rsidR="00DF09B2">
        <w:t xml:space="preserve"> </w:t>
      </w:r>
      <w:r w:rsidRPr="009E5A87">
        <w:t>RS,</w:t>
      </w:r>
      <w:r w:rsidR="00DF09B2">
        <w:t xml:space="preserve"> </w:t>
      </w:r>
      <w:r w:rsidRPr="009E5A87">
        <w:t>št.</w:t>
      </w:r>
      <w:r w:rsidR="00DF09B2">
        <w:t xml:space="preserve"> </w:t>
      </w:r>
      <w:r w:rsidRPr="009E5A87">
        <w:t>39/06</w:t>
      </w:r>
      <w:r w:rsidR="00DF09B2">
        <w:t xml:space="preserve"> </w:t>
      </w:r>
      <w:r w:rsidRPr="009E5A87">
        <w:t>–</w:t>
      </w:r>
      <w:r w:rsidR="00DF09B2">
        <w:t xml:space="preserve"> </w:t>
      </w:r>
      <w:r w:rsidRPr="009E5A87">
        <w:t>uradno</w:t>
      </w:r>
      <w:r w:rsidR="00DF09B2">
        <w:t xml:space="preserve"> </w:t>
      </w:r>
      <w:r w:rsidRPr="009E5A87">
        <w:t>prečiščeno</w:t>
      </w:r>
      <w:r w:rsidR="00DF09B2">
        <w:t xml:space="preserve"> </w:t>
      </w:r>
      <w:r w:rsidRPr="009E5A87">
        <w:t>besedilo,</w:t>
      </w:r>
      <w:r w:rsidR="00DF09B2">
        <w:t xml:space="preserve"> </w:t>
      </w:r>
      <w:r w:rsidRPr="009E5A87">
        <w:t>49/06</w:t>
      </w:r>
      <w:r w:rsidR="00DF09B2">
        <w:t xml:space="preserve"> </w:t>
      </w:r>
      <w:r w:rsidRPr="009E5A87">
        <w:t>–</w:t>
      </w:r>
      <w:r w:rsidR="00DF09B2">
        <w:t xml:space="preserve"> </w:t>
      </w:r>
      <w:r w:rsidRPr="009E5A87">
        <w:t>ZMetD,</w:t>
      </w:r>
      <w:r w:rsidR="00DF09B2">
        <w:t xml:space="preserve"> </w:t>
      </w:r>
      <w:r w:rsidRPr="009E5A87">
        <w:t>66/06</w:t>
      </w:r>
      <w:r w:rsidR="00DF09B2">
        <w:t xml:space="preserve"> </w:t>
      </w:r>
      <w:r w:rsidRPr="009E5A87">
        <w:t>–</w:t>
      </w:r>
      <w:r w:rsidR="00DF09B2">
        <w:t xml:space="preserve"> </w:t>
      </w:r>
      <w:proofErr w:type="spellStart"/>
      <w:r w:rsidRPr="009E5A87">
        <w:t>odl</w:t>
      </w:r>
      <w:proofErr w:type="spellEnd"/>
      <w:r w:rsidRPr="009E5A87">
        <w:t>.</w:t>
      </w:r>
      <w:r w:rsidR="00DF09B2">
        <w:t xml:space="preserve"> </w:t>
      </w:r>
      <w:r w:rsidRPr="009E5A87">
        <w:t>US,</w:t>
      </w:r>
      <w:r w:rsidR="00DF09B2">
        <w:t xml:space="preserve"> </w:t>
      </w:r>
      <w:r w:rsidRPr="009E5A87">
        <w:t>33/07</w:t>
      </w:r>
      <w:r w:rsidR="00DF09B2">
        <w:t xml:space="preserve"> </w:t>
      </w:r>
      <w:r w:rsidRPr="009E5A87">
        <w:t>–</w:t>
      </w:r>
      <w:r w:rsidR="00DF09B2">
        <w:t xml:space="preserve"> </w:t>
      </w:r>
      <w:r w:rsidRPr="009E5A87">
        <w:t>ZPNačrt,</w:t>
      </w:r>
      <w:r w:rsidR="00DF09B2">
        <w:t xml:space="preserve"> </w:t>
      </w:r>
      <w:r w:rsidRPr="009E5A87">
        <w:t>57/08</w:t>
      </w:r>
      <w:r w:rsidR="00DF09B2">
        <w:t xml:space="preserve"> </w:t>
      </w:r>
      <w:r w:rsidRPr="009E5A87">
        <w:t>–</w:t>
      </w:r>
      <w:r w:rsidR="00DF09B2">
        <w:t xml:space="preserve"> </w:t>
      </w:r>
      <w:r w:rsidRPr="009E5A87">
        <w:t>ZFO-1A,</w:t>
      </w:r>
      <w:r w:rsidR="00DF09B2">
        <w:t xml:space="preserve"> </w:t>
      </w:r>
      <w:r w:rsidRPr="009E5A87">
        <w:t>70/08,</w:t>
      </w:r>
      <w:r w:rsidR="00DF09B2">
        <w:t xml:space="preserve"> </w:t>
      </w:r>
      <w:r w:rsidRPr="009E5A87">
        <w:t>108/09,</w:t>
      </w:r>
      <w:r w:rsidR="00DF09B2">
        <w:t xml:space="preserve"> </w:t>
      </w:r>
      <w:r w:rsidRPr="009E5A87">
        <w:t>108/09</w:t>
      </w:r>
      <w:r w:rsidR="00DF09B2">
        <w:t xml:space="preserve"> </w:t>
      </w:r>
      <w:r w:rsidRPr="009E5A87">
        <w:t>–</w:t>
      </w:r>
      <w:r w:rsidR="00DF09B2">
        <w:t xml:space="preserve"> </w:t>
      </w:r>
      <w:r w:rsidRPr="009E5A87">
        <w:t>ZPNačrt-A,</w:t>
      </w:r>
      <w:r w:rsidR="00DF09B2">
        <w:t xml:space="preserve"> </w:t>
      </w:r>
      <w:r w:rsidRPr="009E5A87">
        <w:t>48/12,</w:t>
      </w:r>
      <w:r w:rsidR="00DF09B2">
        <w:t xml:space="preserve"> </w:t>
      </w:r>
      <w:r w:rsidRPr="009E5A87">
        <w:t>57/12,</w:t>
      </w:r>
      <w:r w:rsidR="00DF09B2">
        <w:t xml:space="preserve"> </w:t>
      </w:r>
      <w:r w:rsidRPr="009E5A87">
        <w:t>92/13,</w:t>
      </w:r>
      <w:r w:rsidR="00DF09B2">
        <w:t xml:space="preserve"> </w:t>
      </w:r>
      <w:r w:rsidRPr="009E5A87">
        <w:t>56/15,</w:t>
      </w:r>
      <w:r w:rsidR="00DF09B2">
        <w:t xml:space="preserve"> </w:t>
      </w:r>
      <w:r w:rsidRPr="009E5A87">
        <w:t>102/15,</w:t>
      </w:r>
      <w:r w:rsidR="00DF09B2">
        <w:t xml:space="preserve"> </w:t>
      </w:r>
      <w:r w:rsidRPr="009E5A87">
        <w:t>30/16,</w:t>
      </w:r>
      <w:r w:rsidR="00DF09B2">
        <w:t xml:space="preserve"> </w:t>
      </w:r>
      <w:r w:rsidRPr="009E5A87">
        <w:t>61/17</w:t>
      </w:r>
      <w:r w:rsidR="00DF09B2">
        <w:t xml:space="preserve"> </w:t>
      </w:r>
      <w:r w:rsidRPr="009E5A87">
        <w:t>–</w:t>
      </w:r>
      <w:r w:rsidR="00DF09B2">
        <w:t xml:space="preserve"> </w:t>
      </w:r>
      <w:r w:rsidRPr="009E5A87">
        <w:t>GS,</w:t>
      </w:r>
      <w:r w:rsidR="00DF09B2">
        <w:t xml:space="preserve"> </w:t>
      </w:r>
      <w:r w:rsidRPr="009E5A87">
        <w:t>21/18</w:t>
      </w:r>
      <w:r w:rsidR="00DF09B2">
        <w:t xml:space="preserve"> </w:t>
      </w:r>
      <w:r w:rsidRPr="009E5A87">
        <w:t>–</w:t>
      </w:r>
      <w:r w:rsidR="00DF09B2">
        <w:t xml:space="preserve"> </w:t>
      </w:r>
      <w:proofErr w:type="spellStart"/>
      <w:r w:rsidRPr="009E5A87">
        <w:t>ZNOrg</w:t>
      </w:r>
      <w:proofErr w:type="spellEnd"/>
      <w:r w:rsidR="00DF09B2">
        <w:t xml:space="preserve"> </w:t>
      </w:r>
      <w:r w:rsidRPr="009E5A87">
        <w:t>in</w:t>
      </w:r>
      <w:r w:rsidR="00DF09B2">
        <w:t xml:space="preserve"> </w:t>
      </w:r>
      <w:proofErr w:type="spellStart"/>
      <w:r w:rsidRPr="009E5A87">
        <w:t>in</w:t>
      </w:r>
      <w:proofErr w:type="spellEnd"/>
      <w:r w:rsidR="00DF09B2">
        <w:t xml:space="preserve"> </w:t>
      </w:r>
      <w:hyperlink r:id="rId12" w:tgtFrame="_blank" w:tooltip="Zakon o interventnih ukrepih pri ravnanju s komunalno odpadno embalažo in z odpadnimi nagrobnimi svečami" w:history="1">
        <w:r w:rsidRPr="009E5A87">
          <w:t>84/18</w:t>
        </w:r>
      </w:hyperlink>
      <w:r w:rsidR="00DF09B2">
        <w:t xml:space="preserve"> </w:t>
      </w:r>
      <w:r w:rsidRPr="009E5A87">
        <w:t>–</w:t>
      </w:r>
      <w:r w:rsidR="00DF09B2">
        <w:t xml:space="preserve"> </w:t>
      </w:r>
      <w:r w:rsidRPr="009E5A87">
        <w:t>ZIURKOE)</w:t>
      </w:r>
      <w:r w:rsidR="00DF09B2">
        <w:t xml:space="preserve"> </w:t>
      </w:r>
      <w:r w:rsidRPr="009E5A87">
        <w:t>ter</w:t>
      </w:r>
      <w:r w:rsidR="00DF09B2">
        <w:t xml:space="preserve"> </w:t>
      </w:r>
      <w:r w:rsidRPr="009E5A87">
        <w:t>ob</w:t>
      </w:r>
      <w:r w:rsidR="00DF09B2">
        <w:t xml:space="preserve"> </w:t>
      </w:r>
      <w:r w:rsidRPr="009E5A87">
        <w:t>upoštevanju</w:t>
      </w:r>
      <w:r w:rsidR="00DF09B2">
        <w:t xml:space="preserve"> </w:t>
      </w:r>
      <w:r w:rsidRPr="009E5A87">
        <w:t>določil</w:t>
      </w:r>
      <w:r w:rsidR="00DF09B2">
        <w:t xml:space="preserve"> </w:t>
      </w:r>
      <w:r w:rsidR="00E14218" w:rsidRPr="009E5A87">
        <w:t>Zakona</w:t>
      </w:r>
      <w:r w:rsidR="00DF09B2">
        <w:t xml:space="preserve"> </w:t>
      </w:r>
      <w:r w:rsidR="00E14218" w:rsidRPr="009E5A87">
        <w:t>o</w:t>
      </w:r>
      <w:r w:rsidR="00DF09B2">
        <w:t xml:space="preserve"> </w:t>
      </w:r>
      <w:r w:rsidR="00E14218" w:rsidRPr="009E5A87">
        <w:t>splošnem</w:t>
      </w:r>
      <w:r w:rsidR="00DF09B2">
        <w:t xml:space="preserve"> </w:t>
      </w:r>
      <w:r w:rsidR="00E14218" w:rsidRPr="009E5A87">
        <w:t>upravnem</w:t>
      </w:r>
      <w:r w:rsidR="00DF09B2">
        <w:t xml:space="preserve"> </w:t>
      </w:r>
      <w:r w:rsidR="00E14218" w:rsidRPr="009E5A87">
        <w:t>postopku</w:t>
      </w:r>
      <w:r w:rsidR="00DF09B2">
        <w:t xml:space="preserve"> </w:t>
      </w:r>
      <w:r w:rsidR="00E14218" w:rsidRPr="009E5A87">
        <w:t>(Uradni</w:t>
      </w:r>
      <w:r w:rsidR="00DF09B2">
        <w:t xml:space="preserve"> </w:t>
      </w:r>
      <w:r w:rsidR="00E14218" w:rsidRPr="009E5A87">
        <w:t>list</w:t>
      </w:r>
      <w:r w:rsidR="00DF09B2">
        <w:t xml:space="preserve"> </w:t>
      </w:r>
      <w:r w:rsidR="00E14218" w:rsidRPr="009E5A87">
        <w:t>RS,</w:t>
      </w:r>
      <w:r w:rsidR="00DF09B2">
        <w:t xml:space="preserve"> </w:t>
      </w:r>
      <w:r w:rsidR="00E14218" w:rsidRPr="009E5A87">
        <w:t>št.</w:t>
      </w:r>
      <w:r w:rsidR="00DF09B2">
        <w:t xml:space="preserve"> </w:t>
      </w:r>
      <w:r w:rsidR="00E14218" w:rsidRPr="009E5A87">
        <w:t>24/06</w:t>
      </w:r>
      <w:r w:rsidR="00DF09B2">
        <w:t xml:space="preserve"> </w:t>
      </w:r>
      <w:r w:rsidR="00E14218" w:rsidRPr="009E5A87">
        <w:t>–</w:t>
      </w:r>
      <w:r w:rsidR="00DF09B2">
        <w:t xml:space="preserve"> </w:t>
      </w:r>
      <w:r w:rsidR="00E14218" w:rsidRPr="009E5A87">
        <w:t>uradno</w:t>
      </w:r>
      <w:r w:rsidR="00DF09B2">
        <w:t xml:space="preserve"> </w:t>
      </w:r>
      <w:r w:rsidR="00E14218" w:rsidRPr="009E5A87">
        <w:t>prečiščeno</w:t>
      </w:r>
      <w:r w:rsidR="00DF09B2">
        <w:t xml:space="preserve"> </w:t>
      </w:r>
      <w:r w:rsidR="00E14218" w:rsidRPr="009E5A87">
        <w:t>besedilo,</w:t>
      </w:r>
      <w:r w:rsidR="00DF09B2">
        <w:t xml:space="preserve"> </w:t>
      </w:r>
      <w:r w:rsidR="00E14218" w:rsidRPr="009E5A87">
        <w:t>105/06</w:t>
      </w:r>
      <w:r w:rsidR="00DF09B2">
        <w:t xml:space="preserve"> </w:t>
      </w:r>
      <w:r w:rsidR="00E14218" w:rsidRPr="009E5A87">
        <w:t>–</w:t>
      </w:r>
      <w:r w:rsidR="00DF09B2">
        <w:t xml:space="preserve"> </w:t>
      </w:r>
      <w:r w:rsidR="00E14218" w:rsidRPr="009E5A87">
        <w:t>ZUS-1,</w:t>
      </w:r>
      <w:r w:rsidR="00DF09B2">
        <w:t xml:space="preserve"> </w:t>
      </w:r>
      <w:r w:rsidR="00E14218" w:rsidRPr="009E5A87">
        <w:t>126/07,</w:t>
      </w:r>
      <w:r w:rsidR="00DF09B2">
        <w:t xml:space="preserve"> </w:t>
      </w:r>
      <w:r w:rsidR="00E14218" w:rsidRPr="009E5A87">
        <w:t>65/08,</w:t>
      </w:r>
      <w:r w:rsidR="00DF09B2">
        <w:t xml:space="preserve"> </w:t>
      </w:r>
      <w:r w:rsidR="00E14218" w:rsidRPr="009E5A87">
        <w:t>8/10,</w:t>
      </w:r>
      <w:r w:rsidR="00DF09B2">
        <w:t xml:space="preserve"> </w:t>
      </w:r>
      <w:r w:rsidR="00E14218" w:rsidRPr="009E5A87">
        <w:t>82/13</w:t>
      </w:r>
      <w:r w:rsidR="00DF09B2">
        <w:t xml:space="preserve"> </w:t>
      </w:r>
      <w:r w:rsidR="00E14218" w:rsidRPr="009E5A87">
        <w:t>in</w:t>
      </w:r>
      <w:r w:rsidR="00DF09B2">
        <w:t xml:space="preserve"> </w:t>
      </w:r>
      <w:r w:rsidR="00E14218" w:rsidRPr="009E5A87">
        <w:t>175/20</w:t>
      </w:r>
      <w:r w:rsidR="00DF09B2">
        <w:t xml:space="preserve"> </w:t>
      </w:r>
      <w:r w:rsidR="00E14218" w:rsidRPr="009E5A87">
        <w:t>–</w:t>
      </w:r>
      <w:r w:rsidR="00DF09B2">
        <w:t xml:space="preserve"> </w:t>
      </w:r>
      <w:r w:rsidR="00E14218" w:rsidRPr="009E5A87">
        <w:t>ZIUOPDVE)</w:t>
      </w:r>
      <w:r w:rsidR="00DF09B2">
        <w:t xml:space="preserve"> </w:t>
      </w:r>
      <w:r w:rsidRPr="009E5A87">
        <w:t>odločeno,</w:t>
      </w:r>
      <w:r w:rsidR="00DF09B2">
        <w:t xml:space="preserve"> </w:t>
      </w:r>
      <w:r w:rsidRPr="009E5A87">
        <w:t>kot</w:t>
      </w:r>
      <w:r w:rsidR="00DF09B2">
        <w:t xml:space="preserve"> </w:t>
      </w:r>
      <w:r w:rsidRPr="009E5A87">
        <w:t>je</w:t>
      </w:r>
      <w:r w:rsidR="00DF09B2">
        <w:t xml:space="preserve"> </w:t>
      </w:r>
      <w:r w:rsidRPr="009E5A87">
        <w:t>navedeno</w:t>
      </w:r>
      <w:r w:rsidR="00DF09B2">
        <w:t xml:space="preserve"> </w:t>
      </w:r>
      <w:r w:rsidRPr="009E5A87">
        <w:t>v</w:t>
      </w:r>
      <w:r w:rsidR="00DF09B2">
        <w:t xml:space="preserve"> </w:t>
      </w:r>
      <w:r w:rsidR="00572056">
        <w:t>I.</w:t>
      </w:r>
      <w:r w:rsidR="00DF09B2">
        <w:t xml:space="preserve"> </w:t>
      </w:r>
      <w:r w:rsidR="00572056">
        <w:t>–</w:t>
      </w:r>
      <w:r w:rsidR="00DF09B2">
        <w:t xml:space="preserve"> </w:t>
      </w:r>
      <w:r w:rsidR="00572056">
        <w:t>VII</w:t>
      </w:r>
      <w:r w:rsidR="005D4345">
        <w:t>I</w:t>
      </w:r>
      <w:r w:rsidR="00572056">
        <w:t>.</w:t>
      </w:r>
      <w:r w:rsidR="00DF09B2">
        <w:t xml:space="preserve"> </w:t>
      </w:r>
      <w:r w:rsidR="00572056">
        <w:t>točki</w:t>
      </w:r>
      <w:r w:rsidR="00DF09B2">
        <w:t xml:space="preserve"> </w:t>
      </w:r>
      <w:r w:rsidRPr="009E5A87">
        <w:t>izrek</w:t>
      </w:r>
      <w:r w:rsidR="00572056">
        <w:t>a</w:t>
      </w:r>
      <w:r w:rsidR="00DF09B2">
        <w:t xml:space="preserve"> </w:t>
      </w:r>
      <w:r w:rsidRPr="009E5A87">
        <w:t>tega</w:t>
      </w:r>
      <w:r w:rsidR="00DF09B2">
        <w:t xml:space="preserve"> </w:t>
      </w:r>
      <w:r w:rsidRPr="009E5A87">
        <w:t>dovoljenja.</w:t>
      </w:r>
    </w:p>
    <w:p w:rsidR="00C70881" w:rsidRPr="009E5A87" w:rsidRDefault="00C70881" w:rsidP="00F24A83">
      <w:pPr>
        <w:autoSpaceDE w:val="0"/>
        <w:autoSpaceDN w:val="0"/>
        <w:adjustRightInd w:val="0"/>
        <w:spacing w:line="260" w:lineRule="exact"/>
        <w:rPr>
          <w:rFonts w:cs="Arial"/>
          <w:color w:val="000000"/>
          <w:shd w:val="clear" w:color="auto" w:fill="FFFFFF"/>
        </w:rPr>
      </w:pPr>
    </w:p>
    <w:bookmarkEnd w:id="0"/>
    <w:p w:rsidR="00E14218" w:rsidRPr="00E14218" w:rsidRDefault="00E14218" w:rsidP="00F24A83">
      <w:pPr>
        <w:numPr>
          <w:ilvl w:val="0"/>
          <w:numId w:val="5"/>
        </w:numPr>
        <w:tabs>
          <w:tab w:val="left" w:pos="567"/>
        </w:tabs>
        <w:spacing w:line="260" w:lineRule="exact"/>
        <w:ind w:left="0" w:firstLine="0"/>
      </w:pPr>
      <w:r w:rsidRPr="00E14218">
        <w:t>I</w:t>
      </w:r>
      <w:r w:rsidR="005D4345">
        <w:t>X</w:t>
      </w:r>
      <w:r w:rsidRPr="00E14218">
        <w:t>.</w:t>
      </w:r>
      <w:r w:rsidR="00DF09B2">
        <w:t xml:space="preserve"> </w:t>
      </w:r>
      <w:r w:rsidRPr="00E14218">
        <w:t>točka</w:t>
      </w:r>
      <w:r w:rsidR="00DF09B2">
        <w:t xml:space="preserve"> </w:t>
      </w:r>
      <w:r w:rsidRPr="00E14218">
        <w:t>izreka</w:t>
      </w:r>
      <w:r w:rsidR="00DF09B2">
        <w:t xml:space="preserve"> </w:t>
      </w:r>
      <w:r w:rsidRPr="00E14218">
        <w:t>tega</w:t>
      </w:r>
      <w:r w:rsidR="00DF09B2">
        <w:t xml:space="preserve"> </w:t>
      </w:r>
      <w:r w:rsidRPr="00E14218">
        <w:t>dovoljenja</w:t>
      </w:r>
      <w:r w:rsidR="00DF09B2">
        <w:t xml:space="preserve"> </w:t>
      </w:r>
      <w:r w:rsidRPr="00E14218">
        <w:t>temelji</w:t>
      </w:r>
      <w:r w:rsidR="00DF09B2">
        <w:t xml:space="preserve"> </w:t>
      </w:r>
      <w:r w:rsidRPr="00E14218">
        <w:t>na</w:t>
      </w:r>
      <w:r w:rsidR="00DF09B2">
        <w:t xml:space="preserve"> </w:t>
      </w:r>
      <w:r w:rsidRPr="00E14218">
        <w:t>prvem</w:t>
      </w:r>
      <w:r w:rsidR="00DF09B2">
        <w:t xml:space="preserve"> </w:t>
      </w:r>
      <w:r w:rsidRPr="00E14218">
        <w:t>odstavku</w:t>
      </w:r>
      <w:r w:rsidR="00DF09B2">
        <w:t xml:space="preserve"> </w:t>
      </w:r>
      <w:r w:rsidRPr="00E14218">
        <w:t>48.</w:t>
      </w:r>
      <w:r w:rsidR="00DF09B2">
        <w:t xml:space="preserve"> </w:t>
      </w:r>
      <w:r w:rsidRPr="00E14218">
        <w:t>člena</w:t>
      </w:r>
      <w:r w:rsidR="00DF09B2">
        <w:t xml:space="preserve"> </w:t>
      </w:r>
      <w:r w:rsidRPr="00E14218">
        <w:t>GZ</w:t>
      </w:r>
      <w:r w:rsidR="00DF09B2">
        <w:t xml:space="preserve">, ki </w:t>
      </w:r>
      <w:r w:rsidRPr="00E14218">
        <w:t>določa</w:t>
      </w:r>
      <w:r w:rsidR="00DF09B2">
        <w:t xml:space="preserve">, da </w:t>
      </w:r>
      <w:r w:rsidRPr="00E14218">
        <w:t>gradbeno</w:t>
      </w:r>
      <w:r w:rsidR="00DF09B2">
        <w:t xml:space="preserve"> </w:t>
      </w:r>
      <w:r w:rsidRPr="00E14218">
        <w:t>dovoljenje</w:t>
      </w:r>
      <w:r w:rsidR="00DF09B2">
        <w:t xml:space="preserve"> </w:t>
      </w:r>
      <w:r w:rsidRPr="00E14218">
        <w:t>preneha</w:t>
      </w:r>
      <w:r w:rsidR="00DF09B2">
        <w:t xml:space="preserve"> </w:t>
      </w:r>
      <w:r w:rsidRPr="00E14218">
        <w:t>veljati</w:t>
      </w:r>
      <w:r w:rsidR="00DF09B2">
        <w:t xml:space="preserve">, če </w:t>
      </w:r>
      <w:r w:rsidRPr="00E14218">
        <w:t>investitor</w:t>
      </w:r>
      <w:r w:rsidR="00DF09B2">
        <w:t xml:space="preserve"> </w:t>
      </w:r>
      <w:r w:rsidRPr="00E14218">
        <w:t>ne</w:t>
      </w:r>
      <w:r w:rsidR="00DF09B2">
        <w:t xml:space="preserve"> </w:t>
      </w:r>
      <w:r w:rsidRPr="00E14218">
        <w:t>vloži</w:t>
      </w:r>
      <w:r w:rsidR="00DF09B2">
        <w:t xml:space="preserve"> </w:t>
      </w:r>
      <w:r w:rsidRPr="00E14218">
        <w:t>popolne</w:t>
      </w:r>
      <w:r w:rsidR="00DF09B2">
        <w:t xml:space="preserve"> </w:t>
      </w:r>
      <w:r w:rsidRPr="00E14218">
        <w:t>prijave</w:t>
      </w:r>
      <w:r w:rsidR="00DF09B2">
        <w:t xml:space="preserve"> </w:t>
      </w:r>
      <w:r w:rsidRPr="00E14218">
        <w:t>začetka</w:t>
      </w:r>
      <w:r w:rsidR="00DF09B2">
        <w:t xml:space="preserve"> </w:t>
      </w:r>
      <w:r w:rsidRPr="00E14218">
        <w:t>gradnje</w:t>
      </w:r>
      <w:r w:rsidR="00DF09B2">
        <w:t xml:space="preserve"> </w:t>
      </w:r>
      <w:r w:rsidRPr="00E14218">
        <w:t>v</w:t>
      </w:r>
      <w:r w:rsidR="00DF09B2">
        <w:t xml:space="preserve"> </w:t>
      </w:r>
      <w:r w:rsidRPr="00E14218">
        <w:t>petih</w:t>
      </w:r>
      <w:r w:rsidR="00DF09B2">
        <w:t xml:space="preserve"> </w:t>
      </w:r>
      <w:r w:rsidRPr="00E14218">
        <w:t>letih</w:t>
      </w:r>
      <w:r w:rsidR="00DF09B2">
        <w:t xml:space="preserve"> </w:t>
      </w:r>
      <w:r w:rsidRPr="00E14218">
        <w:t>od</w:t>
      </w:r>
      <w:r w:rsidR="00DF09B2">
        <w:t xml:space="preserve"> </w:t>
      </w:r>
      <w:r w:rsidRPr="00E14218">
        <w:t>njegove</w:t>
      </w:r>
      <w:r w:rsidR="00DF09B2">
        <w:t xml:space="preserve"> </w:t>
      </w:r>
      <w:r w:rsidRPr="00E14218">
        <w:t>pravnomočnosti.</w:t>
      </w:r>
    </w:p>
    <w:p w:rsidR="00E14218" w:rsidRPr="00E14218" w:rsidRDefault="00E14218" w:rsidP="00F24A83">
      <w:pPr>
        <w:tabs>
          <w:tab w:val="left" w:pos="567"/>
        </w:tabs>
        <w:spacing w:line="260" w:lineRule="exact"/>
      </w:pPr>
    </w:p>
    <w:p w:rsidR="00E14218" w:rsidRPr="00E14218" w:rsidRDefault="00E14218" w:rsidP="00F24A83">
      <w:pPr>
        <w:numPr>
          <w:ilvl w:val="0"/>
          <w:numId w:val="5"/>
        </w:numPr>
        <w:tabs>
          <w:tab w:val="left" w:pos="567"/>
        </w:tabs>
        <w:spacing w:line="260" w:lineRule="exact"/>
        <w:ind w:left="0" w:firstLine="0"/>
      </w:pPr>
      <w:r w:rsidRPr="00E14218">
        <w:t>Obveznosti</w:t>
      </w:r>
      <w:r w:rsidR="00DF09B2">
        <w:t xml:space="preserve"> </w:t>
      </w:r>
      <w:r w:rsidRPr="00E14218">
        <w:t>investitorja</w:t>
      </w:r>
      <w:r w:rsidR="00DF09B2">
        <w:t xml:space="preserve"> </w:t>
      </w:r>
      <w:r w:rsidRPr="00E14218">
        <w:t>v</w:t>
      </w:r>
      <w:r w:rsidR="00DF09B2">
        <w:t xml:space="preserve"> </w:t>
      </w:r>
      <w:r w:rsidRPr="00E14218">
        <w:t>zvezi</w:t>
      </w:r>
      <w:r w:rsidR="00DF09B2">
        <w:t xml:space="preserve"> </w:t>
      </w:r>
      <w:r w:rsidRPr="00E14218">
        <w:t>z</w:t>
      </w:r>
      <w:r w:rsidR="00DF09B2">
        <w:t xml:space="preserve"> </w:t>
      </w:r>
      <w:r w:rsidRPr="00E14218">
        <w:t>gradnjo</w:t>
      </w:r>
      <w:r w:rsidR="00DF09B2">
        <w:t xml:space="preserve">, ki </w:t>
      </w:r>
      <w:r w:rsidRPr="00E14218">
        <w:t>niso</w:t>
      </w:r>
      <w:r w:rsidR="00DF09B2">
        <w:t xml:space="preserve"> </w:t>
      </w:r>
      <w:r w:rsidRPr="00E14218">
        <w:t>predmet</w:t>
      </w:r>
      <w:r w:rsidR="00DF09B2">
        <w:t xml:space="preserve"> </w:t>
      </w:r>
      <w:r w:rsidRPr="00E14218">
        <w:t>tega</w:t>
      </w:r>
      <w:r w:rsidR="00DF09B2">
        <w:t xml:space="preserve"> </w:t>
      </w:r>
      <w:r w:rsidRPr="00E14218">
        <w:t>dovoljenja,</w:t>
      </w:r>
      <w:r w:rsidR="00DF09B2">
        <w:t xml:space="preserve"> </w:t>
      </w:r>
      <w:r w:rsidRPr="00E14218">
        <w:t>so</w:t>
      </w:r>
      <w:r w:rsidR="00DF09B2">
        <w:t xml:space="preserve"> </w:t>
      </w:r>
      <w:r w:rsidRPr="00E14218">
        <w:t>pa</w:t>
      </w:r>
      <w:r w:rsidR="00DF09B2">
        <w:t xml:space="preserve"> </w:t>
      </w:r>
      <w:r w:rsidRPr="00E14218">
        <w:t>predpisane</w:t>
      </w:r>
      <w:r w:rsidR="00DF09B2">
        <w:t xml:space="preserve"> </w:t>
      </w:r>
      <w:r w:rsidRPr="00E14218">
        <w:t>v</w:t>
      </w:r>
      <w:r w:rsidR="00DF09B2">
        <w:t xml:space="preserve"> </w:t>
      </w:r>
      <w:r w:rsidRPr="00E14218">
        <w:t>GZ:</w:t>
      </w:r>
    </w:p>
    <w:p w:rsidR="00E14218" w:rsidRPr="00E14218" w:rsidRDefault="00E14218" w:rsidP="00F24A83">
      <w:pPr>
        <w:spacing w:line="260" w:lineRule="exact"/>
        <w:rPr>
          <w:rFonts w:cs="Arial"/>
        </w:rPr>
      </w:pPr>
    </w:p>
    <w:p w:rsidR="00E14218" w:rsidRPr="00A03908" w:rsidRDefault="00E14218" w:rsidP="00A03908">
      <w:pPr>
        <w:pStyle w:val="Zamik1"/>
      </w:pPr>
      <w:r w:rsidRPr="00A03908">
        <w:t>V</w:t>
      </w:r>
      <w:r w:rsidR="00DF09B2" w:rsidRPr="00A03908">
        <w:t xml:space="preserve"> </w:t>
      </w:r>
      <w:r w:rsidRPr="00A03908">
        <w:t>skladu</w:t>
      </w:r>
      <w:r w:rsidR="00DF09B2" w:rsidRPr="00A03908">
        <w:t xml:space="preserve"> </w:t>
      </w:r>
      <w:r w:rsidRPr="00A03908">
        <w:t>z</w:t>
      </w:r>
      <w:r w:rsidR="00DF09B2" w:rsidRPr="00A03908">
        <w:t xml:space="preserve"> </w:t>
      </w:r>
      <w:r w:rsidRPr="00A03908">
        <w:t>določbami</w:t>
      </w:r>
      <w:r w:rsidR="00DF09B2" w:rsidRPr="00A03908">
        <w:t xml:space="preserve"> </w:t>
      </w:r>
      <w:r w:rsidRPr="00A03908">
        <w:t>GZ</w:t>
      </w:r>
      <w:r w:rsidR="00DF09B2" w:rsidRPr="00A03908">
        <w:t xml:space="preserve"> </w:t>
      </w:r>
      <w:r w:rsidRPr="00A03908">
        <w:t>mora</w:t>
      </w:r>
      <w:r w:rsidR="00DF09B2" w:rsidRPr="00A03908">
        <w:t xml:space="preserve"> </w:t>
      </w:r>
      <w:r w:rsidRPr="00A03908">
        <w:t>investitor</w:t>
      </w:r>
      <w:r w:rsidR="00DF09B2" w:rsidRPr="00A03908">
        <w:t xml:space="preserve"> </w:t>
      </w:r>
      <w:r w:rsidRPr="00A03908">
        <w:t>pred</w:t>
      </w:r>
      <w:r w:rsidR="00DF09B2" w:rsidRPr="00A03908">
        <w:t xml:space="preserve"> </w:t>
      </w:r>
      <w:r w:rsidRPr="00A03908">
        <w:t>izvedbo</w:t>
      </w:r>
      <w:r w:rsidR="00DF09B2" w:rsidRPr="00A03908">
        <w:t xml:space="preserve"> </w:t>
      </w:r>
      <w:r w:rsidRPr="00A03908">
        <w:t>gradnje</w:t>
      </w:r>
      <w:r w:rsidR="00DF09B2" w:rsidRPr="00A03908">
        <w:t xml:space="preserve"> </w:t>
      </w:r>
      <w:r w:rsidRPr="00A03908">
        <w:t>imenovati</w:t>
      </w:r>
      <w:r w:rsidR="00DF09B2" w:rsidRPr="00A03908">
        <w:t xml:space="preserve"> </w:t>
      </w:r>
      <w:r w:rsidRPr="00A03908">
        <w:t>nadzornika</w:t>
      </w:r>
      <w:r w:rsidR="00DF09B2" w:rsidRPr="00A03908">
        <w:t xml:space="preserve"> </w:t>
      </w:r>
      <w:r w:rsidRPr="00A03908">
        <w:t>(prvi</w:t>
      </w:r>
      <w:r w:rsidR="00DF09B2" w:rsidRPr="00A03908">
        <w:t xml:space="preserve"> </w:t>
      </w:r>
      <w:r w:rsidRPr="00A03908">
        <w:t>odstavek</w:t>
      </w:r>
      <w:r w:rsidR="00DF09B2" w:rsidRPr="00A03908">
        <w:t xml:space="preserve"> </w:t>
      </w:r>
      <w:r w:rsidRPr="00A03908">
        <w:t>62.</w:t>
      </w:r>
      <w:r w:rsidR="00DF09B2" w:rsidRPr="00A03908">
        <w:t xml:space="preserve"> </w:t>
      </w:r>
      <w:r w:rsidRPr="00A03908">
        <w:t>člena</w:t>
      </w:r>
      <w:r w:rsidR="00DF09B2" w:rsidRPr="00A03908">
        <w:t xml:space="preserve"> </w:t>
      </w:r>
      <w:r w:rsidRPr="00A03908">
        <w:t>GZ)</w:t>
      </w:r>
      <w:r w:rsidR="00DF09B2" w:rsidRPr="00A03908">
        <w:t xml:space="preserve"> </w:t>
      </w:r>
      <w:r w:rsidRPr="00A03908">
        <w:t>in</w:t>
      </w:r>
      <w:r w:rsidR="00DF09B2" w:rsidRPr="00A03908">
        <w:t xml:space="preserve"> </w:t>
      </w:r>
      <w:r w:rsidRPr="00A03908">
        <w:t>pred</w:t>
      </w:r>
      <w:r w:rsidR="00DF09B2" w:rsidRPr="00A03908">
        <w:t xml:space="preserve"> </w:t>
      </w:r>
      <w:r w:rsidRPr="00A03908">
        <w:t>začetkom</w:t>
      </w:r>
      <w:r w:rsidR="00DF09B2" w:rsidRPr="00A03908">
        <w:t xml:space="preserve"> </w:t>
      </w:r>
      <w:r w:rsidRPr="00A03908">
        <w:t>gradnje</w:t>
      </w:r>
      <w:r w:rsidR="00DF09B2" w:rsidRPr="00A03908">
        <w:t xml:space="preserve"> </w:t>
      </w:r>
      <w:r w:rsidRPr="00A03908">
        <w:t>izvesti</w:t>
      </w:r>
      <w:r w:rsidR="00DF09B2" w:rsidRPr="00A03908">
        <w:t xml:space="preserve"> </w:t>
      </w:r>
      <w:r w:rsidRPr="00A03908">
        <w:t>zakoličenje</w:t>
      </w:r>
      <w:r w:rsidR="00DF09B2" w:rsidRPr="00A03908">
        <w:t xml:space="preserve"> </w:t>
      </w:r>
      <w:r w:rsidRPr="00A03908">
        <w:t>objekta</w:t>
      </w:r>
      <w:r w:rsidR="00DF09B2" w:rsidRPr="00A03908">
        <w:t xml:space="preserve"> </w:t>
      </w:r>
      <w:r w:rsidRPr="00A03908">
        <w:t>v</w:t>
      </w:r>
      <w:r w:rsidR="00DF09B2" w:rsidRPr="00A03908">
        <w:t xml:space="preserve"> </w:t>
      </w:r>
      <w:r w:rsidRPr="00A03908">
        <w:t>skladu</w:t>
      </w:r>
      <w:r w:rsidR="00DF09B2" w:rsidRPr="00A03908">
        <w:t xml:space="preserve"> </w:t>
      </w:r>
      <w:r w:rsidRPr="00A03908">
        <w:t>s</w:t>
      </w:r>
      <w:r w:rsidR="00DF09B2" w:rsidRPr="00A03908">
        <w:t xml:space="preserve"> </w:t>
      </w:r>
      <w:r w:rsidRPr="00A03908">
        <w:t>pogoji</w:t>
      </w:r>
      <w:r w:rsidR="00DF09B2" w:rsidRPr="00A03908">
        <w:t xml:space="preserve"> </w:t>
      </w:r>
      <w:r w:rsidRPr="00A03908">
        <w:t>določenimi</w:t>
      </w:r>
      <w:r w:rsidR="00DF09B2" w:rsidRPr="00A03908">
        <w:t xml:space="preserve"> </w:t>
      </w:r>
      <w:r w:rsidRPr="00A03908">
        <w:t>v</w:t>
      </w:r>
      <w:r w:rsidR="00DF09B2" w:rsidRPr="00A03908">
        <w:t xml:space="preserve"> </w:t>
      </w:r>
      <w:r w:rsidRPr="00A03908">
        <w:t>tem</w:t>
      </w:r>
      <w:r w:rsidR="00DF09B2" w:rsidRPr="00A03908">
        <w:t xml:space="preserve"> </w:t>
      </w:r>
      <w:r w:rsidRPr="00A03908">
        <w:t>dovoljenju</w:t>
      </w:r>
      <w:r w:rsidR="00DF09B2" w:rsidRPr="00A03908">
        <w:t xml:space="preserve"> </w:t>
      </w:r>
      <w:r w:rsidRPr="00A03908">
        <w:t>in</w:t>
      </w:r>
      <w:r w:rsidR="00DF09B2" w:rsidRPr="00A03908">
        <w:t xml:space="preserve"> </w:t>
      </w:r>
      <w:r w:rsidRPr="00A03908">
        <w:t>v</w:t>
      </w:r>
      <w:r w:rsidR="00DF09B2" w:rsidRPr="00A03908">
        <w:t xml:space="preserve"> </w:t>
      </w:r>
      <w:r w:rsidRPr="00A03908">
        <w:t>dokumentaciji</w:t>
      </w:r>
      <w:r w:rsidR="00DF09B2" w:rsidRPr="00A03908">
        <w:t xml:space="preserve"> </w:t>
      </w:r>
      <w:r w:rsidRPr="00A03908">
        <w:t>za</w:t>
      </w:r>
      <w:r w:rsidR="00DF09B2" w:rsidRPr="00A03908">
        <w:t xml:space="preserve"> </w:t>
      </w:r>
      <w:r w:rsidRPr="00A03908">
        <w:t>izvedbo</w:t>
      </w:r>
      <w:r w:rsidR="00DF09B2" w:rsidRPr="00A03908">
        <w:t xml:space="preserve"> </w:t>
      </w:r>
      <w:r w:rsidRPr="00A03908">
        <w:t>gradnje</w:t>
      </w:r>
      <w:r w:rsidR="00DF09B2" w:rsidRPr="00A03908">
        <w:t xml:space="preserve"> </w:t>
      </w:r>
      <w:r w:rsidRPr="00A03908">
        <w:t>(60.</w:t>
      </w:r>
      <w:r w:rsidR="00DF09B2" w:rsidRPr="00A03908">
        <w:t xml:space="preserve"> </w:t>
      </w:r>
      <w:r w:rsidRPr="00A03908">
        <w:t>člen</w:t>
      </w:r>
      <w:r w:rsidR="00DF09B2" w:rsidRPr="00A03908">
        <w:t xml:space="preserve"> </w:t>
      </w:r>
      <w:r w:rsidRPr="00A03908">
        <w:t>GZ).</w:t>
      </w:r>
    </w:p>
    <w:p w:rsidR="00E14218" w:rsidRPr="00F24A83" w:rsidRDefault="00E14218" w:rsidP="00A03908">
      <w:pPr>
        <w:pStyle w:val="Zamik1"/>
      </w:pPr>
      <w:r w:rsidRPr="00F24A83">
        <w:t>4.</w:t>
      </w:r>
      <w:r w:rsidR="00DF09B2" w:rsidRPr="00F24A83">
        <w:t xml:space="preserve"> </w:t>
      </w:r>
      <w:r w:rsidRPr="00F24A83">
        <w:t>člen</w:t>
      </w:r>
      <w:r w:rsidR="00DF09B2" w:rsidRPr="00F24A83">
        <w:t xml:space="preserve"> </w:t>
      </w:r>
      <w:r w:rsidRPr="00F24A83">
        <w:t>GZ</w:t>
      </w:r>
      <w:r w:rsidR="00DF09B2" w:rsidRPr="00F24A83">
        <w:t xml:space="preserve"> </w:t>
      </w:r>
      <w:r w:rsidRPr="00F24A83">
        <w:t>investitorju</w:t>
      </w:r>
      <w:r w:rsidR="00DF09B2" w:rsidRPr="00F24A83">
        <w:t xml:space="preserve"> </w:t>
      </w:r>
      <w:r w:rsidRPr="00F24A83">
        <w:t>nalaga</w:t>
      </w:r>
      <w:r w:rsidR="00DF09B2" w:rsidRPr="00F24A83">
        <w:t xml:space="preserve">, da </w:t>
      </w:r>
      <w:r w:rsidRPr="00F24A83">
        <w:t>začetek</w:t>
      </w:r>
      <w:r w:rsidR="00DF09B2" w:rsidRPr="00F24A83">
        <w:t xml:space="preserve"> </w:t>
      </w:r>
      <w:r w:rsidRPr="00F24A83">
        <w:t>gradnje</w:t>
      </w:r>
      <w:r w:rsidR="00DF09B2" w:rsidRPr="00F24A83">
        <w:t xml:space="preserve"> </w:t>
      </w:r>
      <w:r w:rsidRPr="00F24A83">
        <w:t>prijavi</w:t>
      </w:r>
      <w:r w:rsidR="00DF09B2" w:rsidRPr="00F24A83">
        <w:t xml:space="preserve"> </w:t>
      </w:r>
      <w:r w:rsidRPr="00F24A83">
        <w:t>v</w:t>
      </w:r>
      <w:r w:rsidR="00DF09B2" w:rsidRPr="00F24A83">
        <w:t xml:space="preserve"> </w:t>
      </w:r>
      <w:r w:rsidRPr="00F24A83">
        <w:t>skladu</w:t>
      </w:r>
      <w:r w:rsidR="00DF09B2" w:rsidRPr="00F24A83">
        <w:t xml:space="preserve"> </w:t>
      </w:r>
      <w:r w:rsidRPr="00F24A83">
        <w:t>s</w:t>
      </w:r>
      <w:r w:rsidR="00DF09B2" w:rsidRPr="00F24A83">
        <w:t xml:space="preserve"> </w:t>
      </w:r>
      <w:r w:rsidRPr="00F24A83">
        <w:t>63.</w:t>
      </w:r>
      <w:r w:rsidR="00DF09B2" w:rsidRPr="00F24A83">
        <w:t xml:space="preserve"> </w:t>
      </w:r>
      <w:r w:rsidRPr="00F24A83">
        <w:t>členom</w:t>
      </w:r>
      <w:r w:rsidR="00DF09B2" w:rsidRPr="00F24A83">
        <w:t xml:space="preserve"> </w:t>
      </w:r>
      <w:r w:rsidRPr="00F24A83">
        <w:t>GZ.</w:t>
      </w:r>
      <w:r w:rsidR="00DF09B2" w:rsidRPr="00F24A83">
        <w:t xml:space="preserve"> </w:t>
      </w:r>
      <w:r w:rsidRPr="00F24A83">
        <w:t>Prijava</w:t>
      </w:r>
      <w:r w:rsidR="00DF09B2" w:rsidRPr="00F24A83">
        <w:t xml:space="preserve"> </w:t>
      </w:r>
      <w:r w:rsidRPr="00F24A83">
        <w:t>se</w:t>
      </w:r>
      <w:r w:rsidR="00DF09B2" w:rsidRPr="00F24A83">
        <w:t xml:space="preserve"> </w:t>
      </w:r>
      <w:r w:rsidRPr="00F24A83">
        <w:t>vloži</w:t>
      </w:r>
      <w:r w:rsidR="00DF09B2" w:rsidRPr="00F24A83">
        <w:t xml:space="preserve"> </w:t>
      </w:r>
      <w:r w:rsidRPr="00F24A83">
        <w:t>na</w:t>
      </w:r>
      <w:r w:rsidR="00DF09B2" w:rsidRPr="00F24A83">
        <w:t xml:space="preserve"> </w:t>
      </w:r>
      <w:r w:rsidRPr="00F24A83">
        <w:t>obrazcu</w:t>
      </w:r>
      <w:r w:rsidR="00DF09B2" w:rsidRPr="00F24A83">
        <w:t xml:space="preserve">, ki </w:t>
      </w:r>
      <w:r w:rsidRPr="00F24A83">
        <w:t>je</w:t>
      </w:r>
      <w:r w:rsidR="00DF09B2" w:rsidRPr="00F24A83">
        <w:t xml:space="preserve"> </w:t>
      </w:r>
      <w:r w:rsidRPr="00F24A83">
        <w:t>določen</w:t>
      </w:r>
      <w:r w:rsidR="00DF09B2" w:rsidRPr="00F24A83">
        <w:t xml:space="preserve"> </w:t>
      </w:r>
      <w:r w:rsidRPr="00F24A83">
        <w:t>s</w:t>
      </w:r>
      <w:r w:rsidR="00DF09B2" w:rsidRPr="00F24A83">
        <w:t xml:space="preserve"> </w:t>
      </w:r>
      <w:r w:rsidRPr="00F24A83">
        <w:t>Pravilnikom</w:t>
      </w:r>
      <w:r w:rsidR="00DF09B2" w:rsidRPr="00F24A83">
        <w:t xml:space="preserve"> </w:t>
      </w:r>
      <w:r w:rsidRPr="00F24A83">
        <w:t>o</w:t>
      </w:r>
      <w:r w:rsidR="00DF09B2" w:rsidRPr="00F24A83">
        <w:t xml:space="preserve"> </w:t>
      </w:r>
      <w:r w:rsidRPr="00F24A83">
        <w:t>podrobnejši</w:t>
      </w:r>
      <w:r w:rsidR="00DF09B2" w:rsidRPr="00F24A83">
        <w:t xml:space="preserve"> </w:t>
      </w:r>
      <w:r w:rsidRPr="00F24A83">
        <w:t>vsebini</w:t>
      </w:r>
      <w:r w:rsidR="00DF09B2" w:rsidRPr="00F24A83">
        <w:t xml:space="preserve"> </w:t>
      </w:r>
      <w:r w:rsidRPr="00F24A83">
        <w:t>dokumentacije</w:t>
      </w:r>
      <w:r w:rsidR="00DF09B2" w:rsidRPr="00F24A83">
        <w:t xml:space="preserve"> </w:t>
      </w:r>
      <w:r w:rsidRPr="00F24A83">
        <w:t>in</w:t>
      </w:r>
      <w:r w:rsidR="00DF09B2" w:rsidRPr="00F24A83">
        <w:t xml:space="preserve"> </w:t>
      </w:r>
      <w:r w:rsidRPr="00F24A83">
        <w:t>obrazcih,</w:t>
      </w:r>
      <w:r w:rsidR="00DF09B2" w:rsidRPr="00F24A83">
        <w:t xml:space="preserve"> </w:t>
      </w:r>
      <w:r w:rsidRPr="00F24A83">
        <w:t>povezanih</w:t>
      </w:r>
      <w:r w:rsidR="00DF09B2" w:rsidRPr="00F24A83">
        <w:t xml:space="preserve"> </w:t>
      </w:r>
      <w:r w:rsidRPr="00F24A83">
        <w:t>z</w:t>
      </w:r>
      <w:r w:rsidR="00DF09B2" w:rsidRPr="00F24A83">
        <w:t xml:space="preserve"> </w:t>
      </w:r>
      <w:r w:rsidRPr="00F24A83">
        <w:t>graditvijo</w:t>
      </w:r>
      <w:r w:rsidR="00DF09B2" w:rsidRPr="00F24A83">
        <w:t xml:space="preserve"> </w:t>
      </w:r>
      <w:r w:rsidRPr="00F24A83">
        <w:t>objektov</w:t>
      </w:r>
      <w:r w:rsidR="00DF09B2" w:rsidRPr="00F24A83">
        <w:t xml:space="preserve"> </w:t>
      </w:r>
      <w:r w:rsidR="00A03908" w:rsidRPr="00A03908">
        <w:t xml:space="preserve">(Uradni list RS, št. 36/18, 51/18 – </w:t>
      </w:r>
      <w:proofErr w:type="spellStart"/>
      <w:r w:rsidR="00A03908" w:rsidRPr="00A03908">
        <w:t>popr</w:t>
      </w:r>
      <w:proofErr w:type="spellEnd"/>
      <w:r w:rsidR="00A03908" w:rsidRPr="00A03908">
        <w:t>. in 197/20</w:t>
      </w:r>
      <w:r w:rsidR="00A03908">
        <w:t>,</w:t>
      </w:r>
      <w:r w:rsidR="00A03908" w:rsidRPr="00A03908">
        <w:t xml:space="preserve"> </w:t>
      </w:r>
      <w:r w:rsidRPr="00F24A83">
        <w:t>v</w:t>
      </w:r>
      <w:r w:rsidR="00DF09B2" w:rsidRPr="00F24A83">
        <w:t xml:space="preserve"> </w:t>
      </w:r>
      <w:r w:rsidRPr="00F24A83">
        <w:t>nadaljevanju</w:t>
      </w:r>
      <w:r w:rsidR="00DF09B2" w:rsidRPr="00F24A83">
        <w:t xml:space="preserve"> </w:t>
      </w:r>
      <w:r w:rsidRPr="00F24A83">
        <w:t>Pravilnik</w:t>
      </w:r>
      <w:r w:rsidR="00DF09B2" w:rsidRPr="00F24A83">
        <w:t xml:space="preserve"> </w:t>
      </w:r>
      <w:r w:rsidRPr="00F24A83">
        <w:t>o</w:t>
      </w:r>
      <w:r w:rsidR="00DF09B2" w:rsidRPr="00F24A83">
        <w:t xml:space="preserve"> </w:t>
      </w:r>
      <w:r w:rsidRPr="00F24A83">
        <w:t>dokumentaciji</w:t>
      </w:r>
      <w:r w:rsidR="00DF09B2" w:rsidRPr="00F24A83">
        <w:t xml:space="preserve"> </w:t>
      </w:r>
      <w:r w:rsidRPr="00F24A83">
        <w:t>in</w:t>
      </w:r>
      <w:r w:rsidR="00DF09B2" w:rsidRPr="00F24A83">
        <w:t xml:space="preserve"> </w:t>
      </w:r>
      <w:r w:rsidRPr="00F24A83">
        <w:t>obrazcih).</w:t>
      </w:r>
      <w:r w:rsidR="00DF09B2" w:rsidRPr="00F24A83">
        <w:t xml:space="preserve"> </w:t>
      </w:r>
      <w:r w:rsidRPr="00F24A83">
        <w:t>K</w:t>
      </w:r>
      <w:r w:rsidR="00DF09B2" w:rsidRPr="00F24A83">
        <w:t xml:space="preserve"> </w:t>
      </w:r>
      <w:r w:rsidRPr="00F24A83">
        <w:t>prijavi</w:t>
      </w:r>
      <w:r w:rsidR="00DF09B2" w:rsidRPr="00F24A83">
        <w:t xml:space="preserve"> </w:t>
      </w:r>
      <w:r w:rsidRPr="00F24A83">
        <w:t>začetka</w:t>
      </w:r>
      <w:r w:rsidR="00DF09B2" w:rsidRPr="00F24A83">
        <w:t xml:space="preserve"> </w:t>
      </w:r>
      <w:r w:rsidRPr="00F24A83">
        <w:t>gradnje</w:t>
      </w:r>
      <w:r w:rsidR="00DF09B2" w:rsidRPr="00F24A83">
        <w:t xml:space="preserve"> </w:t>
      </w:r>
      <w:r w:rsidRPr="00F24A83">
        <w:t>je</w:t>
      </w:r>
      <w:r w:rsidR="00DF09B2" w:rsidRPr="00F24A83">
        <w:t xml:space="preserve"> </w:t>
      </w:r>
      <w:r w:rsidRPr="00F24A83">
        <w:t>potrebno</w:t>
      </w:r>
      <w:r w:rsidR="00DF09B2" w:rsidRPr="00F24A83">
        <w:t xml:space="preserve"> </w:t>
      </w:r>
      <w:r w:rsidRPr="00F24A83">
        <w:t>priložiti</w:t>
      </w:r>
      <w:r w:rsidR="00DF09B2" w:rsidRPr="00F24A83">
        <w:t xml:space="preserve"> </w:t>
      </w:r>
      <w:r w:rsidRPr="00F24A83">
        <w:t>dokumentacijo</w:t>
      </w:r>
      <w:r w:rsidR="00DF09B2" w:rsidRPr="00F24A83">
        <w:t xml:space="preserve"> </w:t>
      </w:r>
      <w:r w:rsidRPr="00F24A83">
        <w:t>za</w:t>
      </w:r>
      <w:r w:rsidR="00DF09B2" w:rsidRPr="00F24A83">
        <w:t xml:space="preserve"> </w:t>
      </w:r>
      <w:r w:rsidRPr="00F24A83">
        <w:t>izvedbo</w:t>
      </w:r>
      <w:r w:rsidR="00DF09B2" w:rsidRPr="00F24A83">
        <w:t xml:space="preserve"> </w:t>
      </w:r>
      <w:r w:rsidRPr="00F24A83">
        <w:t>gradnje</w:t>
      </w:r>
      <w:r w:rsidR="00DF09B2" w:rsidRPr="00F24A83">
        <w:t xml:space="preserve"> </w:t>
      </w:r>
      <w:r w:rsidRPr="00F24A83">
        <w:t>in</w:t>
      </w:r>
      <w:r w:rsidR="00DF09B2" w:rsidRPr="00F24A83">
        <w:t xml:space="preserve"> </w:t>
      </w:r>
      <w:r w:rsidRPr="00F24A83">
        <w:t>ostale</w:t>
      </w:r>
      <w:r w:rsidR="00DF09B2" w:rsidRPr="00F24A83">
        <w:t xml:space="preserve"> </w:t>
      </w:r>
      <w:r w:rsidRPr="00F24A83">
        <w:t>priloge</w:t>
      </w:r>
      <w:r w:rsidR="00DF09B2" w:rsidRPr="00F24A83">
        <w:t xml:space="preserve"> </w:t>
      </w:r>
      <w:r w:rsidRPr="00F24A83">
        <w:t>kot</w:t>
      </w:r>
      <w:r w:rsidR="00DF09B2" w:rsidRPr="00F24A83">
        <w:t xml:space="preserve"> </w:t>
      </w:r>
      <w:r w:rsidRPr="00F24A83">
        <w:t>jih</w:t>
      </w:r>
      <w:r w:rsidR="00DF09B2" w:rsidRPr="00F24A83">
        <w:t xml:space="preserve"> </w:t>
      </w:r>
      <w:r w:rsidRPr="00F24A83">
        <w:t>določa</w:t>
      </w:r>
      <w:r w:rsidR="00DF09B2" w:rsidRPr="00F24A83">
        <w:t xml:space="preserve"> </w:t>
      </w:r>
      <w:r w:rsidRPr="00F24A83">
        <w:t>63.</w:t>
      </w:r>
      <w:r w:rsidR="00DF09B2" w:rsidRPr="00F24A83">
        <w:t xml:space="preserve"> </w:t>
      </w:r>
      <w:r w:rsidRPr="00F24A83">
        <w:t>člen</w:t>
      </w:r>
      <w:r w:rsidR="00DF09B2" w:rsidRPr="00F24A83">
        <w:t xml:space="preserve"> </w:t>
      </w:r>
      <w:r w:rsidRPr="00F24A83">
        <w:t>GZ.</w:t>
      </w:r>
    </w:p>
    <w:p w:rsidR="00E14218" w:rsidRPr="00F24A83" w:rsidRDefault="00E14218" w:rsidP="00A03908">
      <w:pPr>
        <w:pStyle w:val="Zamik1"/>
      </w:pPr>
      <w:r w:rsidRPr="00F24A83">
        <w:t>V</w:t>
      </w:r>
      <w:r w:rsidR="00DF09B2" w:rsidRPr="00F24A83">
        <w:t xml:space="preserve"> </w:t>
      </w:r>
      <w:r w:rsidRPr="00F24A83">
        <w:t>skladu</w:t>
      </w:r>
      <w:r w:rsidR="00DF09B2" w:rsidRPr="00F24A83">
        <w:t xml:space="preserve"> </w:t>
      </w:r>
      <w:r w:rsidRPr="00F24A83">
        <w:t>z</w:t>
      </w:r>
      <w:r w:rsidR="00DF09B2" w:rsidRPr="00F24A83">
        <w:t xml:space="preserve"> </w:t>
      </w:r>
      <w:r w:rsidRPr="00F24A83">
        <w:t>68.</w:t>
      </w:r>
      <w:r w:rsidR="00DF09B2" w:rsidRPr="00F24A83">
        <w:t xml:space="preserve"> </w:t>
      </w:r>
      <w:r w:rsidRPr="00F24A83">
        <w:t>členom</w:t>
      </w:r>
      <w:r w:rsidR="00DF09B2" w:rsidRPr="00F24A83">
        <w:t xml:space="preserve"> </w:t>
      </w:r>
      <w:r w:rsidRPr="00F24A83">
        <w:t>GZ</w:t>
      </w:r>
      <w:r w:rsidR="00DF09B2" w:rsidRPr="00F24A83">
        <w:t xml:space="preserve"> </w:t>
      </w:r>
      <w:r w:rsidRPr="00F24A83">
        <w:t>mora</w:t>
      </w:r>
      <w:r w:rsidR="00DF09B2" w:rsidRPr="00F24A83">
        <w:t xml:space="preserve"> </w:t>
      </w:r>
      <w:r w:rsidRPr="00F24A83">
        <w:t>investitor</w:t>
      </w:r>
      <w:r w:rsidR="00DF09B2" w:rsidRPr="00F24A83">
        <w:t xml:space="preserve"> </w:t>
      </w:r>
      <w:r w:rsidRPr="00F24A83">
        <w:t>po</w:t>
      </w:r>
      <w:r w:rsidR="00DF09B2" w:rsidRPr="00F24A83">
        <w:t xml:space="preserve"> </w:t>
      </w:r>
      <w:r w:rsidRPr="00F24A83">
        <w:t>dokončanju</w:t>
      </w:r>
      <w:r w:rsidR="00DF09B2" w:rsidRPr="00F24A83">
        <w:t xml:space="preserve"> </w:t>
      </w:r>
      <w:r w:rsidRPr="00F24A83">
        <w:t>gradnje</w:t>
      </w:r>
      <w:r w:rsidR="00DF09B2" w:rsidRPr="00F24A83">
        <w:t xml:space="preserve"> </w:t>
      </w:r>
      <w:r w:rsidRPr="00F24A83">
        <w:t>pri</w:t>
      </w:r>
      <w:r w:rsidR="00DF09B2" w:rsidRPr="00F24A83">
        <w:t xml:space="preserve"> </w:t>
      </w:r>
      <w:r w:rsidRPr="00F24A83">
        <w:t>Ministrstvu</w:t>
      </w:r>
      <w:r w:rsidR="00DF09B2" w:rsidRPr="00F24A83">
        <w:t xml:space="preserve"> </w:t>
      </w:r>
      <w:r w:rsidRPr="00F24A83">
        <w:t>za</w:t>
      </w:r>
      <w:r w:rsidR="00DF09B2" w:rsidRPr="00F24A83">
        <w:t xml:space="preserve"> </w:t>
      </w:r>
      <w:r w:rsidRPr="00F24A83">
        <w:t>okolje</w:t>
      </w:r>
      <w:r w:rsidR="00DF09B2" w:rsidRPr="00F24A83">
        <w:t xml:space="preserve"> </w:t>
      </w:r>
      <w:r w:rsidRPr="00F24A83">
        <w:t>in</w:t>
      </w:r>
      <w:r w:rsidR="00DF09B2" w:rsidRPr="00F24A83">
        <w:t xml:space="preserve"> </w:t>
      </w:r>
      <w:r w:rsidRPr="00F24A83">
        <w:t>prostor</w:t>
      </w:r>
      <w:r w:rsidR="00DF09B2" w:rsidRPr="00F24A83">
        <w:t xml:space="preserve"> </w:t>
      </w:r>
      <w:r w:rsidRPr="00F24A83">
        <w:t>vložiti</w:t>
      </w:r>
      <w:r w:rsidR="00DF09B2" w:rsidRPr="00F24A83">
        <w:t xml:space="preserve"> </w:t>
      </w:r>
      <w:r w:rsidRPr="00F24A83">
        <w:t>zahtevo</w:t>
      </w:r>
      <w:r w:rsidR="00DF09B2" w:rsidRPr="00F24A83">
        <w:t xml:space="preserve"> </w:t>
      </w:r>
      <w:r w:rsidRPr="00F24A83">
        <w:t>za</w:t>
      </w:r>
      <w:r w:rsidR="00DF09B2" w:rsidRPr="00F24A83">
        <w:t xml:space="preserve"> </w:t>
      </w:r>
      <w:r w:rsidRPr="00F24A83">
        <w:t>izdajo</w:t>
      </w:r>
      <w:r w:rsidR="00DF09B2" w:rsidRPr="00F24A83">
        <w:t xml:space="preserve"> </w:t>
      </w:r>
      <w:r w:rsidRPr="00F24A83">
        <w:t>uporabnega</w:t>
      </w:r>
      <w:r w:rsidR="00DF09B2" w:rsidRPr="00F24A83">
        <w:t xml:space="preserve"> </w:t>
      </w:r>
      <w:r w:rsidRPr="00F24A83">
        <w:t>dovoljenja.</w:t>
      </w:r>
      <w:r w:rsidR="00DF09B2" w:rsidRPr="00F24A83">
        <w:t xml:space="preserve"> </w:t>
      </w:r>
      <w:r w:rsidRPr="00F24A83">
        <w:t>Zahteva</w:t>
      </w:r>
      <w:r w:rsidR="00DF09B2" w:rsidRPr="00F24A83">
        <w:t xml:space="preserve"> </w:t>
      </w:r>
      <w:r w:rsidRPr="00F24A83">
        <w:t>se</w:t>
      </w:r>
      <w:r w:rsidR="00DF09B2" w:rsidRPr="00F24A83">
        <w:t xml:space="preserve"> </w:t>
      </w:r>
      <w:r w:rsidRPr="00F24A83">
        <w:t>vloži</w:t>
      </w:r>
      <w:r w:rsidR="00DF09B2" w:rsidRPr="00F24A83">
        <w:t xml:space="preserve"> </w:t>
      </w:r>
      <w:r w:rsidRPr="00F24A83">
        <w:t>na</w:t>
      </w:r>
      <w:r w:rsidR="00DF09B2" w:rsidRPr="00F24A83">
        <w:t xml:space="preserve"> </w:t>
      </w:r>
      <w:r w:rsidRPr="00F24A83">
        <w:t>obrazcu</w:t>
      </w:r>
      <w:r w:rsidR="00DF09B2" w:rsidRPr="00F24A83">
        <w:t xml:space="preserve">, ki </w:t>
      </w:r>
      <w:r w:rsidRPr="00F24A83">
        <w:t>je</w:t>
      </w:r>
      <w:r w:rsidR="00DF09B2" w:rsidRPr="00F24A83">
        <w:t xml:space="preserve"> </w:t>
      </w:r>
      <w:r w:rsidRPr="00F24A83">
        <w:t>določen</w:t>
      </w:r>
      <w:r w:rsidR="00DF09B2" w:rsidRPr="00F24A83">
        <w:t xml:space="preserve"> </w:t>
      </w:r>
      <w:r w:rsidRPr="00F24A83">
        <w:t>s</w:t>
      </w:r>
      <w:r w:rsidR="00DF09B2" w:rsidRPr="00F24A83">
        <w:t xml:space="preserve"> </w:t>
      </w:r>
      <w:r w:rsidRPr="00F24A83">
        <w:t>Pravilnikom</w:t>
      </w:r>
      <w:r w:rsidR="00DF09B2" w:rsidRPr="00F24A83">
        <w:t xml:space="preserve"> </w:t>
      </w:r>
      <w:r w:rsidRPr="00F24A83">
        <w:t>o</w:t>
      </w:r>
      <w:r w:rsidR="00DF09B2" w:rsidRPr="00F24A83">
        <w:t xml:space="preserve"> </w:t>
      </w:r>
      <w:r w:rsidRPr="00F24A83">
        <w:t>dokumentaciji</w:t>
      </w:r>
      <w:r w:rsidR="00DF09B2" w:rsidRPr="00F24A83">
        <w:t xml:space="preserve"> </w:t>
      </w:r>
      <w:r w:rsidRPr="00F24A83">
        <w:t>in</w:t>
      </w:r>
      <w:r w:rsidR="00DF09B2" w:rsidRPr="00F24A83">
        <w:t xml:space="preserve"> </w:t>
      </w:r>
      <w:r w:rsidRPr="00F24A83">
        <w:t>obrazcih.</w:t>
      </w:r>
    </w:p>
    <w:p w:rsidR="00E14218" w:rsidRPr="00E14218" w:rsidRDefault="00E14218" w:rsidP="00F24A83">
      <w:pPr>
        <w:spacing w:line="260" w:lineRule="exact"/>
        <w:rPr>
          <w:rFonts w:cs="Arial"/>
        </w:rPr>
      </w:pPr>
    </w:p>
    <w:p w:rsidR="00C70881" w:rsidRDefault="00E14218" w:rsidP="00F24A83">
      <w:pPr>
        <w:numPr>
          <w:ilvl w:val="0"/>
          <w:numId w:val="5"/>
        </w:numPr>
        <w:tabs>
          <w:tab w:val="left" w:pos="567"/>
        </w:tabs>
        <w:spacing w:line="260" w:lineRule="exact"/>
        <w:ind w:left="0" w:firstLine="0"/>
      </w:pPr>
      <w:r w:rsidRPr="00E14218">
        <w:t>Posebni</w:t>
      </w:r>
      <w:r w:rsidR="00DF09B2">
        <w:t xml:space="preserve"> </w:t>
      </w:r>
      <w:r w:rsidRPr="00E14218">
        <w:t>stroški</w:t>
      </w:r>
      <w:r w:rsidR="00DF09B2">
        <w:t xml:space="preserve"> </w:t>
      </w:r>
      <w:r w:rsidRPr="00E14218">
        <w:t>v</w:t>
      </w:r>
      <w:r w:rsidR="00DF09B2">
        <w:t xml:space="preserve"> </w:t>
      </w:r>
      <w:r w:rsidRPr="00E14218">
        <w:t>postopku</w:t>
      </w:r>
      <w:r w:rsidR="00DF09B2">
        <w:t xml:space="preserve"> </w:t>
      </w:r>
      <w:r w:rsidRPr="00E14218">
        <w:t>niso</w:t>
      </w:r>
      <w:r w:rsidR="00DF09B2">
        <w:t xml:space="preserve"> </w:t>
      </w:r>
      <w:r w:rsidRPr="00E14218">
        <w:t>nastali</w:t>
      </w:r>
      <w:r w:rsidR="00DF09B2">
        <w:t xml:space="preserve"> </w:t>
      </w:r>
      <w:r w:rsidRPr="00E14218">
        <w:t>in</w:t>
      </w:r>
      <w:r w:rsidR="00DF09B2">
        <w:t xml:space="preserve"> </w:t>
      </w:r>
      <w:r w:rsidRPr="00E14218">
        <w:t>niso</w:t>
      </w:r>
      <w:r w:rsidR="00DF09B2">
        <w:t xml:space="preserve"> </w:t>
      </w:r>
      <w:r w:rsidRPr="00E14218">
        <w:t>bili</w:t>
      </w:r>
      <w:r w:rsidR="00DF09B2">
        <w:t xml:space="preserve"> </w:t>
      </w:r>
      <w:r w:rsidRPr="00E14218">
        <w:t>zaznamovani,</w:t>
      </w:r>
      <w:r w:rsidR="00DF09B2">
        <w:t xml:space="preserve"> </w:t>
      </w:r>
      <w:r w:rsidRPr="00E14218">
        <w:t>zato</w:t>
      </w:r>
      <w:r w:rsidR="00DF09B2">
        <w:t xml:space="preserve"> </w:t>
      </w:r>
      <w:r w:rsidRPr="00E14218">
        <w:t>je</w:t>
      </w:r>
      <w:r w:rsidR="00DF09B2">
        <w:t xml:space="preserve"> </w:t>
      </w:r>
      <w:r w:rsidRPr="00E14218">
        <w:t>upravni</w:t>
      </w:r>
      <w:r w:rsidR="00DF09B2">
        <w:t xml:space="preserve"> </w:t>
      </w:r>
      <w:r w:rsidRPr="00E14218">
        <w:t>organ</w:t>
      </w:r>
      <w:r w:rsidR="00DF09B2">
        <w:t xml:space="preserve"> </w:t>
      </w:r>
      <w:r w:rsidRPr="00E14218">
        <w:t>o</w:t>
      </w:r>
      <w:r w:rsidR="00DF09B2">
        <w:t xml:space="preserve"> </w:t>
      </w:r>
      <w:r w:rsidRPr="00E14218">
        <w:t>stroških</w:t>
      </w:r>
      <w:r w:rsidR="00DF09B2">
        <w:t xml:space="preserve"> </w:t>
      </w:r>
      <w:r w:rsidRPr="00E14218">
        <w:t>postopka</w:t>
      </w:r>
      <w:r w:rsidR="00DF09B2">
        <w:t xml:space="preserve"> </w:t>
      </w:r>
      <w:r w:rsidRPr="00E14218">
        <w:t>odločil,</w:t>
      </w:r>
      <w:r w:rsidR="00DF09B2">
        <w:t xml:space="preserve"> </w:t>
      </w:r>
      <w:r w:rsidRPr="00E14218">
        <w:t>kot</w:t>
      </w:r>
      <w:r w:rsidR="00DF09B2">
        <w:t xml:space="preserve"> </w:t>
      </w:r>
      <w:r w:rsidRPr="00E14218">
        <w:t>izhaja</w:t>
      </w:r>
      <w:r w:rsidR="00DF09B2">
        <w:t xml:space="preserve"> </w:t>
      </w:r>
      <w:r w:rsidRPr="00E14218">
        <w:t>iz</w:t>
      </w:r>
      <w:r w:rsidR="00DF09B2">
        <w:t xml:space="preserve"> </w:t>
      </w:r>
      <w:r w:rsidR="009E5A87">
        <w:t>X</w:t>
      </w:r>
      <w:r w:rsidR="005D4345">
        <w:t>I</w:t>
      </w:r>
      <w:r w:rsidR="009E5A87">
        <w:t>.</w:t>
      </w:r>
      <w:r w:rsidR="00DF09B2">
        <w:t xml:space="preserve"> </w:t>
      </w:r>
      <w:r w:rsidR="009E5A87">
        <w:t>točke</w:t>
      </w:r>
      <w:r w:rsidR="00DF09B2">
        <w:t xml:space="preserve"> </w:t>
      </w:r>
      <w:r w:rsidR="009E5A87">
        <w:t>izreka</w:t>
      </w:r>
      <w:r w:rsidR="00DF09B2">
        <w:t xml:space="preserve"> </w:t>
      </w:r>
      <w:r w:rsidR="009E5A87">
        <w:t>tega</w:t>
      </w:r>
      <w:r w:rsidR="00DF09B2">
        <w:t xml:space="preserve"> </w:t>
      </w:r>
      <w:r w:rsidR="009E5A87">
        <w:t>dovoljenja</w:t>
      </w:r>
    </w:p>
    <w:p w:rsidR="009E5A87" w:rsidRPr="009E5A87" w:rsidRDefault="009E5A87" w:rsidP="00F24A83">
      <w:pPr>
        <w:tabs>
          <w:tab w:val="left" w:pos="567"/>
        </w:tabs>
        <w:spacing w:line="260" w:lineRule="exact"/>
      </w:pPr>
    </w:p>
    <w:p w:rsidR="00C60998" w:rsidRPr="001A6054" w:rsidRDefault="00C60998" w:rsidP="00F24A83">
      <w:pPr>
        <w:numPr>
          <w:ilvl w:val="0"/>
          <w:numId w:val="5"/>
        </w:numPr>
        <w:tabs>
          <w:tab w:val="left" w:pos="567"/>
        </w:tabs>
        <w:spacing w:line="260" w:lineRule="exact"/>
        <w:ind w:left="0" w:firstLine="0"/>
      </w:pPr>
      <w:r w:rsidRPr="00E14663">
        <w:t>Upravna</w:t>
      </w:r>
      <w:r w:rsidR="00DF09B2">
        <w:t xml:space="preserve"> </w:t>
      </w:r>
      <w:r w:rsidRPr="00E14663">
        <w:t>taksa</w:t>
      </w:r>
      <w:r w:rsidR="00DF09B2">
        <w:t xml:space="preserve"> </w:t>
      </w:r>
      <w:r w:rsidRPr="00E14663">
        <w:t>po</w:t>
      </w:r>
      <w:r w:rsidR="00DF09B2">
        <w:t xml:space="preserve"> </w:t>
      </w:r>
      <w:r w:rsidRPr="00E14663">
        <w:t>tarifni</w:t>
      </w:r>
      <w:r w:rsidR="00DF09B2">
        <w:t xml:space="preserve"> </w:t>
      </w:r>
      <w:r w:rsidRPr="00E14663">
        <w:t>številki</w:t>
      </w:r>
      <w:r w:rsidR="00DF09B2">
        <w:t xml:space="preserve"> </w:t>
      </w:r>
      <w:r w:rsidRPr="00E14663">
        <w:t>1.</w:t>
      </w:r>
      <w:r w:rsidR="00DF09B2">
        <w:t xml:space="preserve"> </w:t>
      </w:r>
      <w:r w:rsidRPr="00E14663">
        <w:t>in</w:t>
      </w:r>
      <w:r w:rsidR="00DF09B2">
        <w:t xml:space="preserve"> </w:t>
      </w:r>
      <w:r w:rsidRPr="00E14663">
        <w:t>40.</w:t>
      </w:r>
      <w:r w:rsidR="00DF09B2">
        <w:t xml:space="preserve"> </w:t>
      </w:r>
      <w:r w:rsidRPr="00E14663">
        <w:t>Zakona</w:t>
      </w:r>
      <w:r w:rsidR="00DF09B2">
        <w:t xml:space="preserve"> </w:t>
      </w:r>
      <w:r w:rsidRPr="00E14663">
        <w:t>o</w:t>
      </w:r>
      <w:r w:rsidR="00DF09B2">
        <w:t xml:space="preserve"> </w:t>
      </w:r>
      <w:r w:rsidRPr="00E14663">
        <w:t>upravnih</w:t>
      </w:r>
      <w:r w:rsidR="00DF09B2">
        <w:t xml:space="preserve"> </w:t>
      </w:r>
      <w:r w:rsidRPr="00E14663">
        <w:t>taksah</w:t>
      </w:r>
      <w:r w:rsidR="00DF09B2">
        <w:t xml:space="preserve"> </w:t>
      </w:r>
      <w:r w:rsidRPr="00E14663">
        <w:t>(Uradni</w:t>
      </w:r>
      <w:r w:rsidR="00DF09B2">
        <w:t xml:space="preserve"> </w:t>
      </w:r>
      <w:r w:rsidRPr="00E14663">
        <w:t>list</w:t>
      </w:r>
      <w:r w:rsidR="00DF09B2">
        <w:t xml:space="preserve"> </w:t>
      </w:r>
      <w:r w:rsidRPr="00E14663">
        <w:t>RS,</w:t>
      </w:r>
      <w:r w:rsidR="00DF09B2">
        <w:t xml:space="preserve"> </w:t>
      </w:r>
      <w:r w:rsidRPr="00E14663">
        <w:t>št.</w:t>
      </w:r>
      <w:r w:rsidR="00DF09B2">
        <w:t xml:space="preserve"> </w:t>
      </w:r>
      <w:r w:rsidRPr="00E14663">
        <w:t>106/10</w:t>
      </w:r>
      <w:r w:rsidR="00DF09B2">
        <w:t xml:space="preserve"> </w:t>
      </w:r>
      <w:r w:rsidRPr="00E14663">
        <w:t>–</w:t>
      </w:r>
      <w:r w:rsidR="00DF09B2">
        <w:t xml:space="preserve"> </w:t>
      </w:r>
      <w:r w:rsidRPr="00E14663">
        <w:t>uradno</w:t>
      </w:r>
      <w:r w:rsidR="00DF09B2">
        <w:t xml:space="preserve"> </w:t>
      </w:r>
      <w:r w:rsidRPr="00E14663">
        <w:t>prečiščeno</w:t>
      </w:r>
      <w:r w:rsidR="00DF09B2">
        <w:t xml:space="preserve"> </w:t>
      </w:r>
      <w:r w:rsidRPr="00E14663">
        <w:t>besedilo,</w:t>
      </w:r>
      <w:r w:rsidR="00DF09B2">
        <w:t xml:space="preserve"> </w:t>
      </w:r>
      <w:r w:rsidRPr="00E14663">
        <w:t>14/15</w:t>
      </w:r>
      <w:r w:rsidR="00DF09B2">
        <w:t xml:space="preserve"> </w:t>
      </w:r>
      <w:r w:rsidRPr="00E14663">
        <w:t>–</w:t>
      </w:r>
      <w:r w:rsidR="00DF09B2">
        <w:t xml:space="preserve"> </w:t>
      </w:r>
      <w:r w:rsidRPr="00E14663">
        <w:t>ZUUJFO,</w:t>
      </w:r>
      <w:r w:rsidR="00DF09B2">
        <w:t xml:space="preserve"> </w:t>
      </w:r>
      <w:r w:rsidRPr="00E14663">
        <w:t>84/15</w:t>
      </w:r>
      <w:r w:rsidR="00DF09B2">
        <w:t xml:space="preserve"> </w:t>
      </w:r>
      <w:r w:rsidRPr="00E14663">
        <w:t>–</w:t>
      </w:r>
      <w:r w:rsidR="00DF09B2">
        <w:t xml:space="preserve"> </w:t>
      </w:r>
      <w:r w:rsidRPr="00E14663">
        <w:t>ZZelP-J,</w:t>
      </w:r>
      <w:r w:rsidR="00DF09B2">
        <w:t xml:space="preserve"> </w:t>
      </w:r>
      <w:r w:rsidRPr="00E14663">
        <w:t>32/16</w:t>
      </w:r>
      <w:r w:rsidR="00DF09B2">
        <w:t xml:space="preserve"> </w:t>
      </w:r>
      <w:r w:rsidRPr="00E14663">
        <w:t>in</w:t>
      </w:r>
      <w:r w:rsidR="00DF09B2">
        <w:t xml:space="preserve"> </w:t>
      </w:r>
      <w:r w:rsidRPr="00E14663">
        <w:t>30/18</w:t>
      </w:r>
      <w:r w:rsidR="00DF09B2">
        <w:t xml:space="preserve"> </w:t>
      </w:r>
      <w:r w:rsidRPr="00E14663">
        <w:t>–</w:t>
      </w:r>
      <w:r w:rsidR="00DF09B2">
        <w:t xml:space="preserve"> </w:t>
      </w:r>
      <w:proofErr w:type="spellStart"/>
      <w:r w:rsidRPr="00E14663">
        <w:t>ZKZaš</w:t>
      </w:r>
      <w:proofErr w:type="spellEnd"/>
      <w:r w:rsidRPr="00E14663">
        <w:t>)</w:t>
      </w:r>
      <w:r w:rsidR="00DF09B2">
        <w:t xml:space="preserve"> </w:t>
      </w:r>
      <w:r w:rsidRPr="00E14663">
        <w:t>je</w:t>
      </w:r>
      <w:r w:rsidR="00DF09B2">
        <w:t xml:space="preserve"> </w:t>
      </w:r>
      <w:r w:rsidRPr="001A6054">
        <w:t>odmerjena</w:t>
      </w:r>
      <w:r w:rsidR="00DF09B2">
        <w:t xml:space="preserve"> </w:t>
      </w:r>
      <w:r w:rsidRPr="001A6054">
        <w:t>in</w:t>
      </w:r>
      <w:r w:rsidR="00DF09B2">
        <w:t xml:space="preserve"> </w:t>
      </w:r>
      <w:r w:rsidRPr="001A6054">
        <w:t>plačana.</w:t>
      </w:r>
    </w:p>
    <w:p w:rsidR="00C60998" w:rsidRDefault="00C60998" w:rsidP="00F24A83">
      <w:pPr>
        <w:spacing w:line="260" w:lineRule="exact"/>
        <w:rPr>
          <w:rFonts w:cs="Arial"/>
          <w:b/>
        </w:rPr>
      </w:pPr>
    </w:p>
    <w:p w:rsidR="00F24A83" w:rsidRPr="00E14663" w:rsidRDefault="00F24A83" w:rsidP="00F24A83">
      <w:pPr>
        <w:spacing w:line="260" w:lineRule="exact"/>
        <w:rPr>
          <w:rFonts w:cs="Arial"/>
          <w:b/>
        </w:rPr>
      </w:pPr>
    </w:p>
    <w:p w:rsidR="00C70881" w:rsidRPr="00E14663" w:rsidRDefault="00C70881" w:rsidP="00F24A83">
      <w:pPr>
        <w:spacing w:line="260" w:lineRule="exact"/>
        <w:rPr>
          <w:rFonts w:cs="Arial"/>
          <w:b/>
        </w:rPr>
      </w:pPr>
      <w:r w:rsidRPr="00E14663">
        <w:rPr>
          <w:rFonts w:cs="Arial"/>
          <w:b/>
        </w:rPr>
        <w:t>POUK</w:t>
      </w:r>
      <w:r w:rsidR="00DF09B2">
        <w:rPr>
          <w:rFonts w:cs="Arial"/>
          <w:b/>
        </w:rPr>
        <w:t xml:space="preserve"> </w:t>
      </w:r>
      <w:r w:rsidRPr="00E14663">
        <w:rPr>
          <w:rFonts w:cs="Arial"/>
          <w:b/>
        </w:rPr>
        <w:t>O</w:t>
      </w:r>
      <w:r w:rsidR="00DF09B2">
        <w:rPr>
          <w:rFonts w:cs="Arial"/>
          <w:b/>
        </w:rPr>
        <w:t xml:space="preserve"> </w:t>
      </w:r>
      <w:r w:rsidRPr="00E14663">
        <w:rPr>
          <w:rFonts w:cs="Arial"/>
          <w:b/>
        </w:rPr>
        <w:t>PRAVNEM</w:t>
      </w:r>
      <w:r w:rsidR="00DF09B2">
        <w:rPr>
          <w:rFonts w:cs="Arial"/>
          <w:b/>
        </w:rPr>
        <w:t xml:space="preserve"> </w:t>
      </w:r>
      <w:r w:rsidRPr="00E14663">
        <w:rPr>
          <w:rFonts w:cs="Arial"/>
          <w:b/>
        </w:rPr>
        <w:t>SREDSTVU:</w:t>
      </w:r>
      <w:r w:rsidR="00DF09B2">
        <w:rPr>
          <w:rFonts w:cs="Arial"/>
          <w:b/>
        </w:rPr>
        <w:t xml:space="preserve"> </w:t>
      </w:r>
      <w:r w:rsidRPr="00E14663">
        <w:rPr>
          <w:rFonts w:cs="Arial"/>
          <w:b/>
        </w:rPr>
        <w:t>Zoper</w:t>
      </w:r>
      <w:r w:rsidR="00DF09B2">
        <w:rPr>
          <w:rFonts w:cs="Arial"/>
          <w:b/>
        </w:rPr>
        <w:t xml:space="preserve"> </w:t>
      </w:r>
      <w:r w:rsidRPr="00E14663">
        <w:rPr>
          <w:rFonts w:cs="Arial"/>
          <w:b/>
        </w:rPr>
        <w:t>to</w:t>
      </w:r>
      <w:r w:rsidR="00DF09B2">
        <w:rPr>
          <w:rFonts w:cs="Arial"/>
          <w:b/>
        </w:rPr>
        <w:t xml:space="preserve"> </w:t>
      </w:r>
      <w:r w:rsidRPr="00E14663">
        <w:rPr>
          <w:rFonts w:cs="Arial"/>
          <w:b/>
        </w:rPr>
        <w:t>odločbo</w:t>
      </w:r>
      <w:r w:rsidR="00DF09B2">
        <w:rPr>
          <w:rFonts w:cs="Arial"/>
          <w:b/>
        </w:rPr>
        <w:t xml:space="preserve"> </w:t>
      </w:r>
      <w:r w:rsidRPr="00E14663">
        <w:rPr>
          <w:rFonts w:cs="Arial"/>
          <w:b/>
        </w:rPr>
        <w:t>ni</w:t>
      </w:r>
      <w:r w:rsidR="00DF09B2">
        <w:rPr>
          <w:rFonts w:cs="Arial"/>
          <w:b/>
        </w:rPr>
        <w:t xml:space="preserve"> </w:t>
      </w:r>
      <w:r w:rsidRPr="00E14663">
        <w:rPr>
          <w:rFonts w:cs="Arial"/>
          <w:b/>
        </w:rPr>
        <w:t>pritožbe,</w:t>
      </w:r>
      <w:r w:rsidR="00DF09B2">
        <w:rPr>
          <w:rFonts w:cs="Arial"/>
          <w:b/>
        </w:rPr>
        <w:t xml:space="preserve"> </w:t>
      </w:r>
      <w:r w:rsidRPr="00E14663">
        <w:rPr>
          <w:rFonts w:cs="Arial"/>
          <w:b/>
        </w:rPr>
        <w:t>pač</w:t>
      </w:r>
      <w:r w:rsidR="00DF09B2">
        <w:rPr>
          <w:rFonts w:cs="Arial"/>
          <w:b/>
        </w:rPr>
        <w:t xml:space="preserve"> </w:t>
      </w:r>
      <w:r w:rsidRPr="00E14663">
        <w:rPr>
          <w:rFonts w:cs="Arial"/>
          <w:b/>
        </w:rPr>
        <w:t>pa</w:t>
      </w:r>
      <w:r w:rsidR="00DF09B2">
        <w:rPr>
          <w:rFonts w:cs="Arial"/>
          <w:b/>
        </w:rPr>
        <w:t xml:space="preserve"> </w:t>
      </w:r>
      <w:r w:rsidRPr="00E14663">
        <w:rPr>
          <w:rFonts w:cs="Arial"/>
          <w:b/>
        </w:rPr>
        <w:t>je</w:t>
      </w:r>
      <w:r w:rsidR="00DF09B2">
        <w:rPr>
          <w:rFonts w:cs="Arial"/>
          <w:b/>
        </w:rPr>
        <w:t xml:space="preserve"> </w:t>
      </w:r>
      <w:r w:rsidRPr="00E14663">
        <w:rPr>
          <w:rFonts w:cs="Arial"/>
          <w:b/>
        </w:rPr>
        <w:t>dovoljen</w:t>
      </w:r>
      <w:r w:rsidR="00DF09B2">
        <w:rPr>
          <w:rFonts w:cs="Arial"/>
          <w:b/>
        </w:rPr>
        <w:t xml:space="preserve"> </w:t>
      </w:r>
      <w:r w:rsidRPr="00E14663">
        <w:rPr>
          <w:rFonts w:cs="Arial"/>
          <w:b/>
        </w:rPr>
        <w:t>upravni</w:t>
      </w:r>
      <w:r w:rsidR="00DF09B2">
        <w:rPr>
          <w:rFonts w:cs="Arial"/>
          <w:b/>
        </w:rPr>
        <w:t xml:space="preserve"> </w:t>
      </w:r>
      <w:r w:rsidRPr="00E14663">
        <w:rPr>
          <w:rFonts w:cs="Arial"/>
          <w:b/>
        </w:rPr>
        <w:t>spor</w:t>
      </w:r>
      <w:r w:rsidR="00DF09B2">
        <w:rPr>
          <w:rFonts w:cs="Arial"/>
          <w:b/>
        </w:rPr>
        <w:t xml:space="preserve"> </w:t>
      </w:r>
      <w:r w:rsidRPr="00E14663">
        <w:rPr>
          <w:rFonts w:cs="Arial"/>
          <w:b/>
        </w:rPr>
        <w:t>z</w:t>
      </w:r>
      <w:r w:rsidR="00DF09B2">
        <w:rPr>
          <w:rFonts w:cs="Arial"/>
          <w:b/>
        </w:rPr>
        <w:t xml:space="preserve"> </w:t>
      </w:r>
      <w:r w:rsidRPr="00E14663">
        <w:rPr>
          <w:rFonts w:cs="Arial"/>
          <w:b/>
        </w:rPr>
        <w:t>vložitvijo</w:t>
      </w:r>
      <w:r w:rsidR="00DF09B2">
        <w:rPr>
          <w:rFonts w:cs="Arial"/>
          <w:b/>
        </w:rPr>
        <w:t xml:space="preserve"> </w:t>
      </w:r>
      <w:r w:rsidRPr="00E14663">
        <w:rPr>
          <w:rFonts w:cs="Arial"/>
          <w:b/>
        </w:rPr>
        <w:t>tožbe</w:t>
      </w:r>
      <w:r w:rsidR="00DF09B2">
        <w:rPr>
          <w:rFonts w:cs="Arial"/>
          <w:b/>
        </w:rPr>
        <w:t xml:space="preserve"> </w:t>
      </w:r>
      <w:r w:rsidRPr="00E14663">
        <w:rPr>
          <w:rFonts w:cs="Arial"/>
          <w:b/>
        </w:rPr>
        <w:t>na</w:t>
      </w:r>
      <w:r w:rsidR="00DF09B2">
        <w:rPr>
          <w:rFonts w:cs="Arial"/>
          <w:b/>
        </w:rPr>
        <w:t xml:space="preserve"> </w:t>
      </w:r>
      <w:r w:rsidRPr="00E14663">
        <w:rPr>
          <w:rFonts w:cs="Arial"/>
          <w:b/>
        </w:rPr>
        <w:t>Upravno</w:t>
      </w:r>
      <w:r w:rsidR="00DF09B2">
        <w:rPr>
          <w:rFonts w:cs="Arial"/>
          <w:b/>
        </w:rPr>
        <w:t xml:space="preserve"> </w:t>
      </w:r>
      <w:r w:rsidRPr="00E14663">
        <w:rPr>
          <w:rFonts w:cs="Arial"/>
          <w:b/>
        </w:rPr>
        <w:t>sodišče</w:t>
      </w:r>
      <w:r w:rsidR="00DF09B2">
        <w:rPr>
          <w:rFonts w:cs="Arial"/>
          <w:b/>
        </w:rPr>
        <w:t xml:space="preserve"> </w:t>
      </w:r>
      <w:r w:rsidRPr="00E14663">
        <w:rPr>
          <w:rFonts w:cs="Arial"/>
          <w:b/>
        </w:rPr>
        <w:t>Republike</w:t>
      </w:r>
      <w:r w:rsidR="00DF09B2">
        <w:rPr>
          <w:rFonts w:cs="Arial"/>
          <w:b/>
        </w:rPr>
        <w:t xml:space="preserve"> </w:t>
      </w:r>
      <w:r w:rsidRPr="00E14663">
        <w:rPr>
          <w:rFonts w:cs="Arial"/>
          <w:b/>
        </w:rPr>
        <w:t>Slovenije</w:t>
      </w:r>
      <w:r w:rsidR="00DF09B2">
        <w:rPr>
          <w:rFonts w:cs="Arial"/>
          <w:b/>
        </w:rPr>
        <w:t xml:space="preserve"> </w:t>
      </w:r>
      <w:r w:rsidRPr="00E14663">
        <w:rPr>
          <w:rFonts w:cs="Arial"/>
          <w:b/>
        </w:rPr>
        <w:t>v</w:t>
      </w:r>
      <w:r w:rsidR="00DF09B2">
        <w:rPr>
          <w:rFonts w:cs="Arial"/>
          <w:b/>
        </w:rPr>
        <w:t xml:space="preserve"> </w:t>
      </w:r>
      <w:r w:rsidRPr="00E14663">
        <w:rPr>
          <w:rFonts w:cs="Arial"/>
          <w:b/>
        </w:rPr>
        <w:t>roku</w:t>
      </w:r>
      <w:r w:rsidR="00DF09B2">
        <w:rPr>
          <w:rFonts w:cs="Arial"/>
          <w:b/>
        </w:rPr>
        <w:t xml:space="preserve"> </w:t>
      </w:r>
      <w:r w:rsidRPr="00E14663">
        <w:rPr>
          <w:rFonts w:cs="Arial"/>
          <w:b/>
        </w:rPr>
        <w:t>30</w:t>
      </w:r>
      <w:r w:rsidR="00DF09B2">
        <w:rPr>
          <w:rFonts w:cs="Arial"/>
          <w:b/>
        </w:rPr>
        <w:t xml:space="preserve"> </w:t>
      </w:r>
      <w:r w:rsidRPr="00E14663">
        <w:rPr>
          <w:rFonts w:cs="Arial"/>
          <w:b/>
        </w:rPr>
        <w:t>dni</w:t>
      </w:r>
      <w:r w:rsidR="00DF09B2">
        <w:rPr>
          <w:rFonts w:cs="Arial"/>
          <w:b/>
        </w:rPr>
        <w:t xml:space="preserve"> </w:t>
      </w:r>
      <w:r w:rsidRPr="00E14663">
        <w:rPr>
          <w:rFonts w:cs="Arial"/>
          <w:b/>
        </w:rPr>
        <w:t>od</w:t>
      </w:r>
      <w:r w:rsidR="00DF09B2">
        <w:rPr>
          <w:rFonts w:cs="Arial"/>
          <w:b/>
        </w:rPr>
        <w:t xml:space="preserve"> </w:t>
      </w:r>
      <w:r w:rsidRPr="00E14663">
        <w:rPr>
          <w:rFonts w:cs="Arial"/>
          <w:b/>
        </w:rPr>
        <w:t>vročitve</w:t>
      </w:r>
      <w:r w:rsidR="00DF09B2">
        <w:rPr>
          <w:rFonts w:cs="Arial"/>
          <w:b/>
        </w:rPr>
        <w:t xml:space="preserve"> </w:t>
      </w:r>
      <w:r w:rsidRPr="00E14663">
        <w:rPr>
          <w:rFonts w:cs="Arial"/>
          <w:b/>
        </w:rPr>
        <w:t>odločbe.</w:t>
      </w:r>
      <w:r w:rsidR="00DF09B2">
        <w:rPr>
          <w:rFonts w:cs="Arial"/>
          <w:b/>
        </w:rPr>
        <w:t xml:space="preserve"> </w:t>
      </w:r>
      <w:r w:rsidRPr="00E14663">
        <w:rPr>
          <w:rFonts w:cs="Arial"/>
          <w:b/>
        </w:rPr>
        <w:t>Tožbo</w:t>
      </w:r>
      <w:r w:rsidR="00DF09B2">
        <w:rPr>
          <w:rFonts w:cs="Arial"/>
          <w:b/>
        </w:rPr>
        <w:t xml:space="preserve"> </w:t>
      </w:r>
      <w:r w:rsidRPr="00E14663">
        <w:rPr>
          <w:rFonts w:cs="Arial"/>
          <w:b/>
        </w:rPr>
        <w:t>se</w:t>
      </w:r>
      <w:r w:rsidR="00DF09B2">
        <w:rPr>
          <w:rFonts w:cs="Arial"/>
          <w:b/>
        </w:rPr>
        <w:t xml:space="preserve"> </w:t>
      </w:r>
      <w:r w:rsidRPr="00E14663">
        <w:rPr>
          <w:rFonts w:cs="Arial"/>
          <w:b/>
        </w:rPr>
        <w:t>vloži</w:t>
      </w:r>
      <w:r w:rsidR="00DF09B2">
        <w:rPr>
          <w:rFonts w:cs="Arial"/>
          <w:b/>
        </w:rPr>
        <w:t xml:space="preserve"> </w:t>
      </w:r>
      <w:r w:rsidRPr="00E14663">
        <w:rPr>
          <w:rFonts w:cs="Arial"/>
          <w:b/>
        </w:rPr>
        <w:t>neposredno</w:t>
      </w:r>
      <w:r w:rsidR="00DF09B2">
        <w:rPr>
          <w:rFonts w:cs="Arial"/>
          <w:b/>
        </w:rPr>
        <w:t xml:space="preserve"> </w:t>
      </w:r>
      <w:r w:rsidRPr="00E14663">
        <w:rPr>
          <w:rFonts w:cs="Arial"/>
          <w:b/>
        </w:rPr>
        <w:t>pri</w:t>
      </w:r>
      <w:r w:rsidR="00DF09B2">
        <w:rPr>
          <w:rFonts w:cs="Arial"/>
          <w:b/>
        </w:rPr>
        <w:t xml:space="preserve"> </w:t>
      </w:r>
      <w:r w:rsidRPr="00E14663">
        <w:rPr>
          <w:rFonts w:cs="Arial"/>
          <w:b/>
        </w:rPr>
        <w:t>pristojnem</w:t>
      </w:r>
      <w:r w:rsidR="00DF09B2">
        <w:rPr>
          <w:rFonts w:cs="Arial"/>
          <w:b/>
        </w:rPr>
        <w:t xml:space="preserve"> </w:t>
      </w:r>
      <w:r w:rsidRPr="00E14663">
        <w:rPr>
          <w:rFonts w:cs="Arial"/>
          <w:b/>
        </w:rPr>
        <w:t>sodišču</w:t>
      </w:r>
      <w:r w:rsidR="00DF09B2">
        <w:rPr>
          <w:rFonts w:cs="Arial"/>
          <w:b/>
        </w:rPr>
        <w:t xml:space="preserve"> </w:t>
      </w:r>
      <w:r w:rsidRPr="00E14663">
        <w:rPr>
          <w:rFonts w:cs="Arial"/>
          <w:b/>
        </w:rPr>
        <w:t>ali</w:t>
      </w:r>
      <w:r w:rsidR="00DF09B2">
        <w:rPr>
          <w:rFonts w:cs="Arial"/>
          <w:b/>
        </w:rPr>
        <w:t xml:space="preserve"> </w:t>
      </w:r>
      <w:r w:rsidRPr="00E14663">
        <w:rPr>
          <w:rFonts w:cs="Arial"/>
          <w:b/>
        </w:rPr>
        <w:t>pošlje</w:t>
      </w:r>
      <w:r w:rsidR="00DF09B2">
        <w:rPr>
          <w:rFonts w:cs="Arial"/>
          <w:b/>
        </w:rPr>
        <w:t xml:space="preserve"> </w:t>
      </w:r>
      <w:r w:rsidRPr="00E14663">
        <w:rPr>
          <w:rFonts w:cs="Arial"/>
          <w:b/>
        </w:rPr>
        <w:t>po</w:t>
      </w:r>
      <w:r w:rsidR="00DF09B2">
        <w:rPr>
          <w:rFonts w:cs="Arial"/>
          <w:b/>
        </w:rPr>
        <w:t xml:space="preserve"> </w:t>
      </w:r>
      <w:r w:rsidRPr="00E14663">
        <w:rPr>
          <w:rFonts w:cs="Arial"/>
          <w:b/>
        </w:rPr>
        <w:t>pošti.</w:t>
      </w:r>
    </w:p>
    <w:p w:rsidR="00C70881" w:rsidRPr="00E14663" w:rsidRDefault="00C70881" w:rsidP="00F24A83">
      <w:pPr>
        <w:spacing w:line="260" w:lineRule="exact"/>
        <w:rPr>
          <w:rFonts w:cs="Arial"/>
        </w:rPr>
      </w:pPr>
    </w:p>
    <w:p w:rsidR="00C70881" w:rsidRPr="00E14663" w:rsidRDefault="00C70881" w:rsidP="00F24A83">
      <w:pPr>
        <w:spacing w:line="260" w:lineRule="exact"/>
        <w:rPr>
          <w:rFonts w:cs="Arial"/>
        </w:rPr>
      </w:pPr>
    </w:p>
    <w:p w:rsidR="00F24A83" w:rsidRDefault="00F24A83" w:rsidP="00F24A83">
      <w:pPr>
        <w:spacing w:line="260" w:lineRule="exact"/>
        <w:rPr>
          <w:rFonts w:cs="Arial"/>
        </w:rPr>
      </w:pPr>
    </w:p>
    <w:p w:rsidR="00F24A83" w:rsidRPr="00E14663" w:rsidRDefault="00F24A83" w:rsidP="00F24A83">
      <w:pPr>
        <w:spacing w:line="260" w:lineRule="exact"/>
        <w:rPr>
          <w:rFonts w:cs="Arial"/>
        </w:rPr>
      </w:pPr>
    </w:p>
    <w:p w:rsidR="00C70881" w:rsidRPr="00E14663" w:rsidRDefault="00C70881" w:rsidP="00F24A83">
      <w:pPr>
        <w:spacing w:line="260" w:lineRule="exact"/>
        <w:rPr>
          <w:rFonts w:cs="Arial"/>
        </w:rPr>
      </w:pPr>
    </w:p>
    <w:tbl>
      <w:tblPr>
        <w:tblW w:w="87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2"/>
        <w:gridCol w:w="709"/>
        <w:gridCol w:w="3684"/>
      </w:tblGrid>
      <w:tr w:rsidR="00C70881" w:rsidRPr="00E14663" w:rsidTr="00C70881">
        <w:tc>
          <w:tcPr>
            <w:tcW w:w="4323" w:type="dxa"/>
          </w:tcPr>
          <w:p w:rsidR="00C70881" w:rsidRPr="00E14663" w:rsidRDefault="00C70881" w:rsidP="00F24A83">
            <w:pPr>
              <w:spacing w:line="260" w:lineRule="exact"/>
              <w:rPr>
                <w:rFonts w:cs="Arial"/>
              </w:rPr>
            </w:pPr>
          </w:p>
        </w:tc>
        <w:tc>
          <w:tcPr>
            <w:tcW w:w="709" w:type="dxa"/>
          </w:tcPr>
          <w:p w:rsidR="00C70881" w:rsidRPr="00E14663" w:rsidRDefault="00C70881" w:rsidP="00F24A83">
            <w:pPr>
              <w:spacing w:line="260" w:lineRule="exact"/>
              <w:rPr>
                <w:rFonts w:cs="Arial"/>
              </w:rPr>
            </w:pPr>
          </w:p>
        </w:tc>
        <w:tc>
          <w:tcPr>
            <w:tcW w:w="3685" w:type="dxa"/>
            <w:hideMark/>
          </w:tcPr>
          <w:p w:rsidR="00C70881" w:rsidRPr="00E14663" w:rsidRDefault="00C70881" w:rsidP="00F24A83">
            <w:pPr>
              <w:spacing w:line="260" w:lineRule="exact"/>
              <w:rPr>
                <w:rFonts w:cs="Arial"/>
              </w:rPr>
            </w:pPr>
            <w:r w:rsidRPr="00E14663">
              <w:rPr>
                <w:rFonts w:cs="Arial"/>
              </w:rPr>
              <w:t>Sandi</w:t>
            </w:r>
            <w:r w:rsidR="00DF09B2">
              <w:rPr>
                <w:rFonts w:cs="Arial"/>
              </w:rPr>
              <w:t xml:space="preserve"> </w:t>
            </w:r>
            <w:r w:rsidRPr="00E14663">
              <w:rPr>
                <w:rFonts w:cs="Arial"/>
              </w:rPr>
              <w:t>Rutar</w:t>
            </w:r>
          </w:p>
          <w:p w:rsidR="00C70881" w:rsidRPr="00E14663" w:rsidRDefault="00C70881" w:rsidP="00F24A83">
            <w:pPr>
              <w:spacing w:line="260" w:lineRule="exact"/>
              <w:rPr>
                <w:rFonts w:cs="Arial"/>
              </w:rPr>
            </w:pPr>
            <w:r w:rsidRPr="00E14663">
              <w:rPr>
                <w:rFonts w:cs="Arial"/>
              </w:rPr>
              <w:t>vodja</w:t>
            </w:r>
            <w:r w:rsidR="00DF09B2">
              <w:rPr>
                <w:rFonts w:cs="Arial"/>
              </w:rPr>
              <w:t xml:space="preserve"> </w:t>
            </w:r>
            <w:r w:rsidRPr="00E14663">
              <w:rPr>
                <w:rFonts w:cs="Arial"/>
              </w:rPr>
              <w:t>Sektorja</w:t>
            </w:r>
            <w:r w:rsidR="00DF09B2">
              <w:rPr>
                <w:rFonts w:cs="Arial"/>
              </w:rPr>
              <w:t xml:space="preserve"> </w:t>
            </w:r>
            <w:r w:rsidRPr="00E14663">
              <w:rPr>
                <w:rFonts w:cs="Arial"/>
              </w:rPr>
              <w:t>za</w:t>
            </w:r>
            <w:r w:rsidR="00DF09B2">
              <w:rPr>
                <w:rFonts w:cs="Arial"/>
              </w:rPr>
              <w:t xml:space="preserve"> </w:t>
            </w:r>
            <w:r w:rsidRPr="00E14663">
              <w:rPr>
                <w:rFonts w:cs="Arial"/>
              </w:rPr>
              <w:t>dovoljenja</w:t>
            </w:r>
            <w:r w:rsidR="00DF09B2">
              <w:rPr>
                <w:rFonts w:cs="Arial"/>
              </w:rPr>
              <w:t xml:space="preserve"> </w:t>
            </w:r>
          </w:p>
        </w:tc>
      </w:tr>
    </w:tbl>
    <w:p w:rsidR="00C70881" w:rsidRPr="00E14663" w:rsidRDefault="00C70881" w:rsidP="00F24A83">
      <w:pPr>
        <w:spacing w:line="260" w:lineRule="exact"/>
        <w:rPr>
          <w:rFonts w:cs="Arial"/>
        </w:rPr>
      </w:pPr>
    </w:p>
    <w:p w:rsidR="00C70881" w:rsidRDefault="00C70881" w:rsidP="00F24A83">
      <w:pPr>
        <w:spacing w:line="260" w:lineRule="exact"/>
        <w:rPr>
          <w:rFonts w:cs="Arial"/>
        </w:rPr>
      </w:pPr>
    </w:p>
    <w:p w:rsidR="00F24A83" w:rsidRPr="00E14663" w:rsidRDefault="00F24A83" w:rsidP="00F24A83">
      <w:pPr>
        <w:spacing w:line="260" w:lineRule="exact"/>
        <w:rPr>
          <w:rFonts w:cs="Arial"/>
        </w:rPr>
      </w:pPr>
    </w:p>
    <w:p w:rsidR="00C70881" w:rsidRPr="00E14663" w:rsidRDefault="00C70881" w:rsidP="00F24A83">
      <w:pPr>
        <w:spacing w:line="260" w:lineRule="exact"/>
        <w:rPr>
          <w:rFonts w:cs="Arial"/>
        </w:rPr>
      </w:pPr>
    </w:p>
    <w:p w:rsidR="00C70881" w:rsidRDefault="00C70881" w:rsidP="00F24A83">
      <w:pPr>
        <w:spacing w:line="260" w:lineRule="exact"/>
        <w:rPr>
          <w:rFonts w:cs="Arial"/>
        </w:rPr>
      </w:pPr>
      <w:r w:rsidRPr="00E14663">
        <w:rPr>
          <w:rFonts w:cs="Arial"/>
        </w:rPr>
        <w:t>Postopek</w:t>
      </w:r>
      <w:r w:rsidR="00DF09B2">
        <w:rPr>
          <w:rFonts w:cs="Arial"/>
        </w:rPr>
        <w:t xml:space="preserve"> </w:t>
      </w:r>
      <w:r w:rsidRPr="00E14663">
        <w:rPr>
          <w:rFonts w:cs="Arial"/>
        </w:rPr>
        <w:t>vodil</w:t>
      </w:r>
      <w:r w:rsidR="00C60998" w:rsidRPr="00E14663">
        <w:rPr>
          <w:rFonts w:cs="Arial"/>
        </w:rPr>
        <w:t>e</w:t>
      </w:r>
      <w:r w:rsidRPr="00E14663">
        <w:rPr>
          <w:rFonts w:cs="Arial"/>
        </w:rPr>
        <w:t>:</w:t>
      </w:r>
    </w:p>
    <w:p w:rsidR="00F24A83" w:rsidRDefault="00F24A83" w:rsidP="00F24A83">
      <w:pPr>
        <w:spacing w:line="260" w:lineRule="exact"/>
        <w:rPr>
          <w:rFonts w:cs="Arial"/>
        </w:rPr>
      </w:pPr>
    </w:p>
    <w:p w:rsidR="00F24A83" w:rsidRPr="00E14663" w:rsidRDefault="00F24A83" w:rsidP="00F24A83">
      <w:pPr>
        <w:spacing w:line="260" w:lineRule="exact"/>
        <w:rPr>
          <w:rFonts w:cs="Arial"/>
        </w:rPr>
      </w:pPr>
      <w:bookmarkStart w:id="1" w:name="_GoBack"/>
      <w:bookmarkEnd w:id="1"/>
    </w:p>
    <w:tbl>
      <w:tblPr>
        <w:tblpPr w:leftFromText="141" w:rightFromText="141" w:vertAnchor="text" w:horzAnchor="margin" w:tblpY="194"/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394"/>
      </w:tblGrid>
      <w:tr w:rsidR="00B97F99" w:rsidRPr="00E14663" w:rsidTr="00B97F99">
        <w:tc>
          <w:tcPr>
            <w:tcW w:w="5032" w:type="dxa"/>
          </w:tcPr>
          <w:p w:rsidR="00B97F99" w:rsidRPr="00E14663" w:rsidRDefault="00B97F99" w:rsidP="00F24A83">
            <w:pPr>
              <w:spacing w:line="260" w:lineRule="exact"/>
              <w:rPr>
                <w:rFonts w:cs="Arial"/>
              </w:rPr>
            </w:pPr>
            <w:r w:rsidRPr="00E14663">
              <w:rPr>
                <w:rFonts w:cs="Arial"/>
              </w:rPr>
              <w:t>Marjeta</w:t>
            </w:r>
            <w:r w:rsidR="00DF09B2">
              <w:rPr>
                <w:rFonts w:cs="Arial"/>
              </w:rPr>
              <w:t xml:space="preserve"> </w:t>
            </w:r>
            <w:proofErr w:type="spellStart"/>
            <w:r w:rsidRPr="00E14663">
              <w:rPr>
                <w:rFonts w:cs="Arial"/>
              </w:rPr>
              <w:t>Demojzes</w:t>
            </w:r>
            <w:proofErr w:type="spellEnd"/>
            <w:r w:rsidRPr="00E14663">
              <w:rPr>
                <w:rFonts w:cs="Arial"/>
              </w:rPr>
              <w:t>,</w:t>
            </w:r>
            <w:r w:rsidR="00DF09B2">
              <w:rPr>
                <w:rFonts w:cs="Arial"/>
              </w:rPr>
              <w:t xml:space="preserve"> </w:t>
            </w:r>
            <w:r w:rsidRPr="00E14663">
              <w:rPr>
                <w:rFonts w:cs="Arial"/>
              </w:rPr>
              <w:t>univ.dipl.prav.</w:t>
            </w:r>
          </w:p>
          <w:p w:rsidR="00B97F99" w:rsidRPr="00E14663" w:rsidRDefault="00B97F99" w:rsidP="00F24A83">
            <w:pPr>
              <w:spacing w:line="260" w:lineRule="exact"/>
              <w:rPr>
                <w:rFonts w:cs="Arial"/>
              </w:rPr>
            </w:pPr>
          </w:p>
        </w:tc>
        <w:tc>
          <w:tcPr>
            <w:tcW w:w="4394" w:type="dxa"/>
          </w:tcPr>
          <w:p w:rsidR="00B97F99" w:rsidRPr="00E14663" w:rsidRDefault="00B97F99" w:rsidP="00F24A83">
            <w:pPr>
              <w:spacing w:line="260" w:lineRule="exact"/>
              <w:rPr>
                <w:rFonts w:cs="Arial"/>
              </w:rPr>
            </w:pPr>
          </w:p>
        </w:tc>
      </w:tr>
    </w:tbl>
    <w:p w:rsidR="00F24A83" w:rsidRDefault="00F24A83" w:rsidP="00F24A83">
      <w:pPr>
        <w:spacing w:line="260" w:lineRule="exact"/>
        <w:rPr>
          <w:rFonts w:cs="Arial"/>
        </w:rPr>
      </w:pPr>
    </w:p>
    <w:p w:rsidR="00637405" w:rsidRPr="00E14663" w:rsidRDefault="00637405" w:rsidP="00F24A83">
      <w:pPr>
        <w:spacing w:line="260" w:lineRule="exact"/>
        <w:rPr>
          <w:rFonts w:cs="Arial"/>
        </w:rPr>
      </w:pPr>
    </w:p>
    <w:tbl>
      <w:tblPr>
        <w:tblpPr w:leftFromText="141" w:rightFromText="141" w:vertAnchor="text" w:horzAnchor="margin" w:tblpY="12"/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394"/>
      </w:tblGrid>
      <w:tr w:rsidR="00B97F99" w:rsidRPr="00E14663" w:rsidTr="00B97F99">
        <w:tc>
          <w:tcPr>
            <w:tcW w:w="5032" w:type="dxa"/>
          </w:tcPr>
          <w:p w:rsidR="00B97F99" w:rsidRPr="00E14663" w:rsidRDefault="00B97F99" w:rsidP="00F24A83">
            <w:pPr>
              <w:spacing w:line="260" w:lineRule="exact"/>
              <w:rPr>
                <w:rFonts w:cs="Arial"/>
              </w:rPr>
            </w:pPr>
            <w:r w:rsidRPr="00E14663">
              <w:rPr>
                <w:rFonts w:cs="Arial"/>
              </w:rPr>
              <w:t>Nataša</w:t>
            </w:r>
            <w:r w:rsidR="00DF09B2">
              <w:rPr>
                <w:rFonts w:cs="Arial"/>
              </w:rPr>
              <w:t xml:space="preserve"> </w:t>
            </w:r>
            <w:r w:rsidRPr="00E14663">
              <w:rPr>
                <w:rFonts w:cs="Arial"/>
              </w:rPr>
              <w:t>Brežnik,</w:t>
            </w:r>
            <w:r w:rsidR="00DF09B2">
              <w:rPr>
                <w:rFonts w:cs="Arial"/>
              </w:rPr>
              <w:t xml:space="preserve"> </w:t>
            </w:r>
            <w:r w:rsidRPr="00E14663">
              <w:rPr>
                <w:rFonts w:cs="Arial"/>
              </w:rPr>
              <w:t>univ.dipl.inž.kmet.</w:t>
            </w:r>
          </w:p>
          <w:p w:rsidR="00B97F99" w:rsidRPr="00E14663" w:rsidRDefault="00B97F99" w:rsidP="00F24A83">
            <w:pPr>
              <w:spacing w:line="260" w:lineRule="exact"/>
              <w:rPr>
                <w:rFonts w:cs="Arial"/>
              </w:rPr>
            </w:pPr>
          </w:p>
        </w:tc>
        <w:tc>
          <w:tcPr>
            <w:tcW w:w="4394" w:type="dxa"/>
          </w:tcPr>
          <w:p w:rsidR="00B97F99" w:rsidRPr="00E14663" w:rsidRDefault="00B97F99" w:rsidP="00F24A83">
            <w:pPr>
              <w:spacing w:line="260" w:lineRule="exact"/>
              <w:rPr>
                <w:rFonts w:cs="Arial"/>
              </w:rPr>
            </w:pPr>
          </w:p>
        </w:tc>
      </w:tr>
    </w:tbl>
    <w:p w:rsidR="00637405" w:rsidRPr="00E14663" w:rsidRDefault="00637405" w:rsidP="00F24A83">
      <w:pPr>
        <w:spacing w:line="260" w:lineRule="exact"/>
        <w:rPr>
          <w:rFonts w:cs="Arial"/>
        </w:rPr>
      </w:pPr>
    </w:p>
    <w:tbl>
      <w:tblPr>
        <w:tblpPr w:leftFromText="141" w:rightFromText="141" w:vertAnchor="text" w:horzAnchor="margin" w:tblpY="194"/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394"/>
      </w:tblGrid>
      <w:tr w:rsidR="00B97F99" w:rsidRPr="00E14663" w:rsidTr="00B25A0D">
        <w:tc>
          <w:tcPr>
            <w:tcW w:w="5032" w:type="dxa"/>
          </w:tcPr>
          <w:p w:rsidR="00B97F99" w:rsidRPr="00E14663" w:rsidRDefault="00B97F99" w:rsidP="00F24A83">
            <w:pPr>
              <w:spacing w:line="260" w:lineRule="exact"/>
              <w:rPr>
                <w:rFonts w:cs="Arial"/>
              </w:rPr>
            </w:pPr>
            <w:r w:rsidRPr="00E14663">
              <w:rPr>
                <w:rFonts w:cs="Arial"/>
              </w:rPr>
              <w:t>Tanja</w:t>
            </w:r>
            <w:r w:rsidR="00DF09B2">
              <w:rPr>
                <w:rFonts w:cs="Arial"/>
              </w:rPr>
              <w:t xml:space="preserve"> </w:t>
            </w:r>
            <w:proofErr w:type="spellStart"/>
            <w:r w:rsidRPr="00E14663">
              <w:rPr>
                <w:rFonts w:cs="Arial"/>
              </w:rPr>
              <w:t>Šebek</w:t>
            </w:r>
            <w:proofErr w:type="spellEnd"/>
            <w:r w:rsidR="00DF09B2">
              <w:rPr>
                <w:rFonts w:cs="Arial"/>
              </w:rPr>
              <w:t xml:space="preserve"> </w:t>
            </w:r>
            <w:r w:rsidRPr="00E14663">
              <w:rPr>
                <w:rFonts w:cs="Arial"/>
              </w:rPr>
              <w:t>Šušteršič,</w:t>
            </w:r>
            <w:r w:rsidR="00DF09B2">
              <w:rPr>
                <w:rFonts w:cs="Arial"/>
              </w:rPr>
              <w:t xml:space="preserve"> </w:t>
            </w:r>
            <w:r w:rsidRPr="00E14663">
              <w:rPr>
                <w:rFonts w:cs="Arial"/>
              </w:rPr>
              <w:t>univ.dipl.inž.arh.</w:t>
            </w:r>
          </w:p>
          <w:p w:rsidR="00B97F99" w:rsidRPr="00E14663" w:rsidRDefault="00B97F99" w:rsidP="00F24A83">
            <w:pPr>
              <w:spacing w:line="260" w:lineRule="exact"/>
              <w:rPr>
                <w:rFonts w:cs="Arial"/>
              </w:rPr>
            </w:pPr>
          </w:p>
        </w:tc>
        <w:tc>
          <w:tcPr>
            <w:tcW w:w="4394" w:type="dxa"/>
          </w:tcPr>
          <w:p w:rsidR="00B97F99" w:rsidRPr="00E14663" w:rsidRDefault="00B97F99" w:rsidP="00F24A83">
            <w:pPr>
              <w:spacing w:line="260" w:lineRule="exact"/>
              <w:rPr>
                <w:rFonts w:cs="Arial"/>
              </w:rPr>
            </w:pPr>
          </w:p>
        </w:tc>
      </w:tr>
    </w:tbl>
    <w:p w:rsidR="00C60998" w:rsidRPr="00E14663" w:rsidRDefault="00C60998" w:rsidP="00F24A83">
      <w:pPr>
        <w:spacing w:line="260" w:lineRule="exact"/>
        <w:rPr>
          <w:rFonts w:cs="Arial"/>
        </w:rPr>
      </w:pPr>
    </w:p>
    <w:p w:rsidR="00F24A83" w:rsidRDefault="00F24A83" w:rsidP="00F24A83">
      <w:pPr>
        <w:spacing w:line="260" w:lineRule="exact"/>
        <w:rPr>
          <w:rFonts w:cs="Arial"/>
        </w:rPr>
      </w:pPr>
    </w:p>
    <w:sectPr w:rsidR="00F24A83" w:rsidSect="00DF09B2">
      <w:headerReference w:type="default" r:id="rId13"/>
      <w:footerReference w:type="default" r:id="rId14"/>
      <w:headerReference w:type="first" r:id="rId15"/>
      <w:pgSz w:w="11900" w:h="16840" w:code="9"/>
      <w:pgMar w:top="1417" w:right="1417" w:bottom="1417" w:left="1417" w:header="567" w:footer="1117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837" w:rsidRDefault="00D00837">
      <w:pPr>
        <w:spacing w:line="240" w:lineRule="auto"/>
      </w:pPr>
      <w:r>
        <w:separator/>
      </w:r>
    </w:p>
  </w:endnote>
  <w:endnote w:type="continuationSeparator" w:id="0">
    <w:p w:rsidR="00D00837" w:rsidRDefault="00D008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837" w:rsidRPr="00DF09B2" w:rsidRDefault="00D00837" w:rsidP="00DF09B2">
    <w:pP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37405">
      <w:rPr>
        <w:noProof/>
      </w:rPr>
      <w:t>18</w:t>
    </w:r>
    <w:r>
      <w:fldChar w:fldCharType="end"/>
    </w:r>
    <w:r>
      <w:t>/</w:t>
    </w:r>
    <w:fldSimple w:instr=" NUMPAGES   \* MERGEFORMAT ">
      <w:r w:rsidR="00637405">
        <w:rPr>
          <w:noProof/>
        </w:rPr>
        <w:t>18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837" w:rsidRDefault="00D00837">
      <w:pPr>
        <w:spacing w:line="240" w:lineRule="auto"/>
      </w:pPr>
      <w:r>
        <w:separator/>
      </w:r>
    </w:p>
  </w:footnote>
  <w:footnote w:type="continuationSeparator" w:id="0">
    <w:p w:rsidR="00D00837" w:rsidRDefault="00D008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837" w:rsidRPr="00DF09B2" w:rsidRDefault="00D00837" w:rsidP="00C70881">
    <w:pPr>
      <w:spacing w:line="240" w:lineRule="exact"/>
      <w:rPr>
        <w:rFonts w:cs="Aria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837" w:rsidRDefault="00D00837" w:rsidP="00C70881">
    <w:pPr>
      <w:tabs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noProof/>
        <w:sz w:val="16"/>
        <w:lang w:eastAsia="sl-SI"/>
      </w:rPr>
      <w:drawing>
        <wp:anchor distT="0" distB="0" distL="114300" distR="114300" simplePos="0" relativeHeight="251659264" behindDoc="0" locked="0" layoutInCell="1" allowOverlap="1" wp14:anchorId="306F4E90" wp14:editId="3925B158">
          <wp:simplePos x="0" y="0"/>
          <wp:positionH relativeFrom="column">
            <wp:posOffset>-559435</wp:posOffset>
          </wp:positionH>
          <wp:positionV relativeFrom="paragraph">
            <wp:posOffset>-102235</wp:posOffset>
          </wp:positionV>
          <wp:extent cx="2912745" cy="390525"/>
          <wp:effectExtent l="0" t="0" r="1905" b="9525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274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00837" w:rsidRDefault="00D00837" w:rsidP="00C70881">
    <w:pPr>
      <w:tabs>
        <w:tab w:val="left" w:pos="5112"/>
      </w:tabs>
      <w:spacing w:line="240" w:lineRule="exact"/>
      <w:rPr>
        <w:rFonts w:cs="Arial"/>
        <w:sz w:val="16"/>
      </w:rPr>
    </w:pPr>
  </w:p>
  <w:p w:rsidR="00D00837" w:rsidRDefault="00D00837" w:rsidP="00C70881">
    <w:pPr>
      <w:tabs>
        <w:tab w:val="left" w:pos="5112"/>
      </w:tabs>
      <w:spacing w:line="240" w:lineRule="exact"/>
      <w:rPr>
        <w:rFonts w:cs="Arial"/>
        <w:sz w:val="16"/>
      </w:rPr>
    </w:pPr>
  </w:p>
  <w:p w:rsidR="00D00837" w:rsidRPr="008F3500" w:rsidRDefault="00D00837" w:rsidP="00C70881">
    <w:pPr>
      <w:tabs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>Dunajska c. 48, 1000 Ljubljana</w:t>
    </w:r>
    <w:r w:rsidRPr="008F3500">
      <w:rPr>
        <w:rFonts w:cs="Arial"/>
        <w:sz w:val="16"/>
      </w:rPr>
      <w:tab/>
    </w:r>
    <w:r>
      <w:rPr>
        <w:rFonts w:cs="Arial"/>
        <w:sz w:val="16"/>
      </w:rPr>
      <w:t xml:space="preserve"> </w:t>
    </w:r>
    <w:r w:rsidRPr="008F3500">
      <w:rPr>
        <w:rFonts w:cs="Arial"/>
        <w:sz w:val="16"/>
      </w:rPr>
      <w:t xml:space="preserve">T: </w:t>
    </w:r>
    <w:r>
      <w:rPr>
        <w:rFonts w:cs="Arial"/>
        <w:sz w:val="16"/>
      </w:rPr>
      <w:t>01 478 74 00</w:t>
    </w:r>
  </w:p>
  <w:p w:rsidR="00D00837" w:rsidRDefault="00D00837" w:rsidP="00C70881">
    <w:pPr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 xml:space="preserve"> </w:t>
    </w:r>
    <w:r w:rsidRPr="008F3500">
      <w:rPr>
        <w:rFonts w:cs="Arial"/>
        <w:sz w:val="16"/>
      </w:rPr>
      <w:t xml:space="preserve">F: </w:t>
    </w:r>
    <w:r>
      <w:rPr>
        <w:rFonts w:cs="Arial"/>
        <w:sz w:val="16"/>
      </w:rPr>
      <w:t>01 478 74 22</w:t>
    </w:r>
  </w:p>
  <w:p w:rsidR="00D00837" w:rsidRPr="008F3500" w:rsidRDefault="00D00837" w:rsidP="00C70881">
    <w:pPr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 xml:space="preserve"> </w:t>
    </w:r>
    <w:r w:rsidRPr="008F3500">
      <w:rPr>
        <w:rFonts w:cs="Arial"/>
        <w:sz w:val="16"/>
      </w:rPr>
      <w:t xml:space="preserve">E: </w:t>
    </w:r>
    <w:r>
      <w:rPr>
        <w:rFonts w:cs="Arial"/>
        <w:sz w:val="16"/>
      </w:rPr>
      <w:t>gp.mop@gov.si</w:t>
    </w:r>
  </w:p>
  <w:p w:rsidR="00D00837" w:rsidRPr="008F3500" w:rsidRDefault="00D00837" w:rsidP="00C70881">
    <w:pPr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 xml:space="preserve"> </w:t>
    </w:r>
    <w:proofErr w:type="spellStart"/>
    <w:r>
      <w:rPr>
        <w:rFonts w:cs="Arial"/>
        <w:sz w:val="16"/>
      </w:rPr>
      <w:t>www.mop.gov.si</w:t>
    </w:r>
    <w:proofErr w:type="spellEnd"/>
  </w:p>
  <w:p w:rsidR="00D00837" w:rsidRPr="008F3500" w:rsidRDefault="00D00837" w:rsidP="00C70881">
    <w:pPr>
      <w:tabs>
        <w:tab w:val="left" w:pos="511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57582"/>
    <w:multiLevelType w:val="multilevel"/>
    <w:tmpl w:val="9CBC520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AB3199C"/>
    <w:multiLevelType w:val="hybridMultilevel"/>
    <w:tmpl w:val="4EE8B314"/>
    <w:lvl w:ilvl="0" w:tplc="10E464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527FDD"/>
    <w:multiLevelType w:val="hybridMultilevel"/>
    <w:tmpl w:val="96C44AB2"/>
    <w:lvl w:ilvl="0" w:tplc="5E3459D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0009A"/>
    <w:multiLevelType w:val="hybridMultilevel"/>
    <w:tmpl w:val="66FE9A92"/>
    <w:lvl w:ilvl="0" w:tplc="855A6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394244"/>
    <w:multiLevelType w:val="singleLevel"/>
    <w:tmpl w:val="3E189208"/>
    <w:lvl w:ilvl="0">
      <w:start w:val="1"/>
      <w:numFmt w:val="decimal"/>
      <w:pStyle w:val="Natevanje123"/>
      <w:lvlText w:val="%1."/>
      <w:lvlJc w:val="left"/>
      <w:pPr>
        <w:tabs>
          <w:tab w:val="num" w:pos="0"/>
        </w:tabs>
        <w:ind w:left="567" w:hanging="567"/>
      </w:pPr>
      <w:rPr>
        <w:rFonts w:ascii="Arial" w:hAnsi="Arial" w:hint="default"/>
        <w:b/>
        <w:i w:val="0"/>
        <w:sz w:val="20"/>
      </w:rPr>
    </w:lvl>
  </w:abstractNum>
  <w:abstractNum w:abstractNumId="5">
    <w:nsid w:val="26386315"/>
    <w:multiLevelType w:val="hybridMultilevel"/>
    <w:tmpl w:val="8B82A4BE"/>
    <w:lvl w:ilvl="0" w:tplc="2642FC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AE518B"/>
    <w:multiLevelType w:val="hybridMultilevel"/>
    <w:tmpl w:val="70D4F59C"/>
    <w:lvl w:ilvl="0" w:tplc="754411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917F76"/>
    <w:multiLevelType w:val="singleLevel"/>
    <w:tmpl w:val="10AC15C6"/>
    <w:lvl w:ilvl="0">
      <w:start w:val="1"/>
      <w:numFmt w:val="upperLetter"/>
      <w:pStyle w:val="NatevanjeABC"/>
      <w:lvlText w:val="%1."/>
      <w:lvlJc w:val="left"/>
      <w:pPr>
        <w:tabs>
          <w:tab w:val="num" w:pos="0"/>
        </w:tabs>
        <w:ind w:left="567" w:hanging="567"/>
      </w:pPr>
      <w:rPr>
        <w:rFonts w:ascii="Arial" w:hAnsi="Arial" w:hint="default"/>
        <w:b/>
        <w:i w:val="0"/>
        <w:sz w:val="20"/>
      </w:rPr>
    </w:lvl>
  </w:abstractNum>
  <w:abstractNum w:abstractNumId="8">
    <w:nsid w:val="554170EC"/>
    <w:multiLevelType w:val="multilevel"/>
    <w:tmpl w:val="C59ECC1C"/>
    <w:lvl w:ilvl="0">
      <w:start w:val="1"/>
      <w:numFmt w:val="decimal"/>
      <w:pStyle w:val="Naslov1"/>
      <w:lvlText w:val="%1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555734D0"/>
    <w:multiLevelType w:val="hybridMultilevel"/>
    <w:tmpl w:val="B9904D4C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F41A5162">
      <w:start w:val="2"/>
      <w:numFmt w:val="decimal"/>
      <w:lvlText w:val="%4."/>
      <w:lvlJc w:val="left"/>
      <w:pPr>
        <w:ind w:left="360" w:hanging="360"/>
      </w:pPr>
      <w:rPr>
        <w:rFonts w:hint="default"/>
      </w:r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9A44368"/>
    <w:multiLevelType w:val="hybridMultilevel"/>
    <w:tmpl w:val="53B498B2"/>
    <w:lvl w:ilvl="0" w:tplc="54EEA564">
      <w:start w:val="1"/>
      <w:numFmt w:val="bullet"/>
      <w:pStyle w:val="Zamik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1F7CA4"/>
    <w:multiLevelType w:val="singleLevel"/>
    <w:tmpl w:val="36245276"/>
    <w:lvl w:ilvl="0">
      <w:start w:val="1"/>
      <w:numFmt w:val="upperRoman"/>
      <w:pStyle w:val="NatevanjeIIIIII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12">
    <w:nsid w:val="74AA79D2"/>
    <w:multiLevelType w:val="hybridMultilevel"/>
    <w:tmpl w:val="54967958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6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2"/>
  </w:num>
  <w:num w:numId="3">
    <w:abstractNumId w:val="0"/>
  </w:num>
  <w:num w:numId="4">
    <w:abstractNumId w:val="9"/>
  </w:num>
  <w:num w:numId="5">
    <w:abstractNumId w:val="5"/>
  </w:num>
  <w:num w:numId="6">
    <w:abstractNumId w:val="3"/>
  </w:num>
  <w:num w:numId="7">
    <w:abstractNumId w:val="6"/>
  </w:num>
  <w:num w:numId="8">
    <w:abstractNumId w:val="2"/>
  </w:num>
  <w:num w:numId="9">
    <w:abstractNumId w:val="8"/>
    <w:lvlOverride w:ilvl="0">
      <w:startOverride w:val="3"/>
    </w:lvlOverride>
  </w:num>
  <w:num w:numId="10">
    <w:abstractNumId w:val="8"/>
  </w:num>
  <w:num w:numId="11">
    <w:abstractNumId w:val="4"/>
  </w:num>
  <w:num w:numId="12">
    <w:abstractNumId w:val="7"/>
  </w:num>
  <w:num w:numId="13">
    <w:abstractNumId w:val="11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881"/>
    <w:rsid w:val="000010C2"/>
    <w:rsid w:val="00002097"/>
    <w:rsid w:val="0000783C"/>
    <w:rsid w:val="00010D87"/>
    <w:rsid w:val="000207BF"/>
    <w:rsid w:val="0002289A"/>
    <w:rsid w:val="000316F3"/>
    <w:rsid w:val="00037369"/>
    <w:rsid w:val="0004340C"/>
    <w:rsid w:val="00047C95"/>
    <w:rsid w:val="000530B4"/>
    <w:rsid w:val="000823CA"/>
    <w:rsid w:val="00093009"/>
    <w:rsid w:val="000B3E25"/>
    <w:rsid w:val="000B671A"/>
    <w:rsid w:val="000C04EA"/>
    <w:rsid w:val="000C2702"/>
    <w:rsid w:val="000D313A"/>
    <w:rsid w:val="000D33E9"/>
    <w:rsid w:val="000D3657"/>
    <w:rsid w:val="000E2C84"/>
    <w:rsid w:val="000F2C3A"/>
    <w:rsid w:val="000F3027"/>
    <w:rsid w:val="000F3735"/>
    <w:rsid w:val="000F4AD1"/>
    <w:rsid w:val="00104B9F"/>
    <w:rsid w:val="0011584D"/>
    <w:rsid w:val="0013691D"/>
    <w:rsid w:val="0014152D"/>
    <w:rsid w:val="001458DA"/>
    <w:rsid w:val="001552E3"/>
    <w:rsid w:val="00162FAE"/>
    <w:rsid w:val="0016374A"/>
    <w:rsid w:val="00185DB5"/>
    <w:rsid w:val="00190E0A"/>
    <w:rsid w:val="001917E9"/>
    <w:rsid w:val="001A516B"/>
    <w:rsid w:val="001A6054"/>
    <w:rsid w:val="001B03FE"/>
    <w:rsid w:val="001B6358"/>
    <w:rsid w:val="001D4DAF"/>
    <w:rsid w:val="001D51AE"/>
    <w:rsid w:val="001E0DBE"/>
    <w:rsid w:val="001E1175"/>
    <w:rsid w:val="00207A7B"/>
    <w:rsid w:val="0021068B"/>
    <w:rsid w:val="00224DCE"/>
    <w:rsid w:val="002259A4"/>
    <w:rsid w:val="00241D97"/>
    <w:rsid w:val="0024201A"/>
    <w:rsid w:val="0025406D"/>
    <w:rsid w:val="0026571B"/>
    <w:rsid w:val="00267318"/>
    <w:rsid w:val="002725AE"/>
    <w:rsid w:val="00274EEF"/>
    <w:rsid w:val="00295D53"/>
    <w:rsid w:val="002A16D3"/>
    <w:rsid w:val="002B7295"/>
    <w:rsid w:val="002C42EE"/>
    <w:rsid w:val="002D13FC"/>
    <w:rsid w:val="002F55F2"/>
    <w:rsid w:val="003031FE"/>
    <w:rsid w:val="00305067"/>
    <w:rsid w:val="0030657C"/>
    <w:rsid w:val="003102CC"/>
    <w:rsid w:val="00313BE3"/>
    <w:rsid w:val="00322186"/>
    <w:rsid w:val="003362BD"/>
    <w:rsid w:val="003434F3"/>
    <w:rsid w:val="00344FD1"/>
    <w:rsid w:val="0034699E"/>
    <w:rsid w:val="003907BA"/>
    <w:rsid w:val="003A42D5"/>
    <w:rsid w:val="003B3A8D"/>
    <w:rsid w:val="003C350A"/>
    <w:rsid w:val="003D4666"/>
    <w:rsid w:val="003E3D7B"/>
    <w:rsid w:val="004140B5"/>
    <w:rsid w:val="004217DF"/>
    <w:rsid w:val="00426B19"/>
    <w:rsid w:val="00442276"/>
    <w:rsid w:val="0044686A"/>
    <w:rsid w:val="00452C14"/>
    <w:rsid w:val="00475D87"/>
    <w:rsid w:val="00491A30"/>
    <w:rsid w:val="0049249A"/>
    <w:rsid w:val="004A1947"/>
    <w:rsid w:val="004D044B"/>
    <w:rsid w:val="004F4C41"/>
    <w:rsid w:val="00501B68"/>
    <w:rsid w:val="005065A0"/>
    <w:rsid w:val="005067F9"/>
    <w:rsid w:val="00514589"/>
    <w:rsid w:val="00534981"/>
    <w:rsid w:val="00536890"/>
    <w:rsid w:val="00540797"/>
    <w:rsid w:val="00542769"/>
    <w:rsid w:val="00555787"/>
    <w:rsid w:val="005711A6"/>
    <w:rsid w:val="00572056"/>
    <w:rsid w:val="00572B73"/>
    <w:rsid w:val="00572CCB"/>
    <w:rsid w:val="0057504E"/>
    <w:rsid w:val="0058092B"/>
    <w:rsid w:val="00587868"/>
    <w:rsid w:val="00587F69"/>
    <w:rsid w:val="00595790"/>
    <w:rsid w:val="00597CE8"/>
    <w:rsid w:val="00597D1B"/>
    <w:rsid w:val="005A2F93"/>
    <w:rsid w:val="005D1442"/>
    <w:rsid w:val="005D26DE"/>
    <w:rsid w:val="005D4345"/>
    <w:rsid w:val="005D4F96"/>
    <w:rsid w:val="005E18C4"/>
    <w:rsid w:val="005E27FA"/>
    <w:rsid w:val="005E3A2A"/>
    <w:rsid w:val="005E7805"/>
    <w:rsid w:val="005F0DD1"/>
    <w:rsid w:val="005F1F22"/>
    <w:rsid w:val="005F32AD"/>
    <w:rsid w:val="0060152E"/>
    <w:rsid w:val="006058FE"/>
    <w:rsid w:val="00630639"/>
    <w:rsid w:val="00637405"/>
    <w:rsid w:val="006618FF"/>
    <w:rsid w:val="0066522B"/>
    <w:rsid w:val="00680152"/>
    <w:rsid w:val="00686BF2"/>
    <w:rsid w:val="006944A2"/>
    <w:rsid w:val="006A28AF"/>
    <w:rsid w:val="006B1DD1"/>
    <w:rsid w:val="006B61BB"/>
    <w:rsid w:val="006C4302"/>
    <w:rsid w:val="006C492D"/>
    <w:rsid w:val="006D098F"/>
    <w:rsid w:val="006D1BED"/>
    <w:rsid w:val="006D4AAF"/>
    <w:rsid w:val="006D728C"/>
    <w:rsid w:val="006D7E50"/>
    <w:rsid w:val="007045AF"/>
    <w:rsid w:val="00723CF6"/>
    <w:rsid w:val="0073675F"/>
    <w:rsid w:val="007471AB"/>
    <w:rsid w:val="007645E9"/>
    <w:rsid w:val="0076630C"/>
    <w:rsid w:val="00766D2D"/>
    <w:rsid w:val="0078695D"/>
    <w:rsid w:val="007A1924"/>
    <w:rsid w:val="007A2274"/>
    <w:rsid w:val="007C5F06"/>
    <w:rsid w:val="007D60B5"/>
    <w:rsid w:val="007F3068"/>
    <w:rsid w:val="00800C23"/>
    <w:rsid w:val="00810A61"/>
    <w:rsid w:val="00813F12"/>
    <w:rsid w:val="008221A4"/>
    <w:rsid w:val="00826CC8"/>
    <w:rsid w:val="00840423"/>
    <w:rsid w:val="00840CF6"/>
    <w:rsid w:val="008474E7"/>
    <w:rsid w:val="00847A51"/>
    <w:rsid w:val="00850219"/>
    <w:rsid w:val="00860BF7"/>
    <w:rsid w:val="008626DC"/>
    <w:rsid w:val="00862720"/>
    <w:rsid w:val="00873A2D"/>
    <w:rsid w:val="00880AD4"/>
    <w:rsid w:val="008876A9"/>
    <w:rsid w:val="0089253A"/>
    <w:rsid w:val="00896947"/>
    <w:rsid w:val="008C53F3"/>
    <w:rsid w:val="008D1AB8"/>
    <w:rsid w:val="008D2773"/>
    <w:rsid w:val="008D57BB"/>
    <w:rsid w:val="008E3743"/>
    <w:rsid w:val="00913CFD"/>
    <w:rsid w:val="0091799C"/>
    <w:rsid w:val="00925028"/>
    <w:rsid w:val="00941687"/>
    <w:rsid w:val="0094201E"/>
    <w:rsid w:val="00943670"/>
    <w:rsid w:val="0095200D"/>
    <w:rsid w:val="00953ADB"/>
    <w:rsid w:val="009571D2"/>
    <w:rsid w:val="00966C9D"/>
    <w:rsid w:val="00974EC8"/>
    <w:rsid w:val="009B33CD"/>
    <w:rsid w:val="009B4E86"/>
    <w:rsid w:val="009E5A87"/>
    <w:rsid w:val="00A01C08"/>
    <w:rsid w:val="00A03908"/>
    <w:rsid w:val="00A03F07"/>
    <w:rsid w:val="00A079E1"/>
    <w:rsid w:val="00A104C0"/>
    <w:rsid w:val="00A30372"/>
    <w:rsid w:val="00A44FD1"/>
    <w:rsid w:val="00A70F98"/>
    <w:rsid w:val="00A75D75"/>
    <w:rsid w:val="00AB3027"/>
    <w:rsid w:val="00AC060F"/>
    <w:rsid w:val="00AC1335"/>
    <w:rsid w:val="00AD04C1"/>
    <w:rsid w:val="00AF784F"/>
    <w:rsid w:val="00B07409"/>
    <w:rsid w:val="00B15111"/>
    <w:rsid w:val="00B17BC3"/>
    <w:rsid w:val="00B2222F"/>
    <w:rsid w:val="00B25A0D"/>
    <w:rsid w:val="00B31BB3"/>
    <w:rsid w:val="00B4040B"/>
    <w:rsid w:val="00B4652D"/>
    <w:rsid w:val="00B673EA"/>
    <w:rsid w:val="00B70153"/>
    <w:rsid w:val="00B74E2A"/>
    <w:rsid w:val="00B84B2A"/>
    <w:rsid w:val="00B95C8F"/>
    <w:rsid w:val="00B97F99"/>
    <w:rsid w:val="00BC7696"/>
    <w:rsid w:val="00BD4D38"/>
    <w:rsid w:val="00BE3E6E"/>
    <w:rsid w:val="00BE6177"/>
    <w:rsid w:val="00C01CF5"/>
    <w:rsid w:val="00C36D16"/>
    <w:rsid w:val="00C4698B"/>
    <w:rsid w:val="00C51611"/>
    <w:rsid w:val="00C57C87"/>
    <w:rsid w:val="00C60998"/>
    <w:rsid w:val="00C70881"/>
    <w:rsid w:val="00C752B1"/>
    <w:rsid w:val="00C9345F"/>
    <w:rsid w:val="00C9365F"/>
    <w:rsid w:val="00CA49A8"/>
    <w:rsid w:val="00CA74A6"/>
    <w:rsid w:val="00CC5DC7"/>
    <w:rsid w:val="00CD07C5"/>
    <w:rsid w:val="00CE6C2B"/>
    <w:rsid w:val="00CF7DA8"/>
    <w:rsid w:val="00D00837"/>
    <w:rsid w:val="00D01F52"/>
    <w:rsid w:val="00D14E06"/>
    <w:rsid w:val="00D42265"/>
    <w:rsid w:val="00D47E00"/>
    <w:rsid w:val="00D53889"/>
    <w:rsid w:val="00D54956"/>
    <w:rsid w:val="00D57C0D"/>
    <w:rsid w:val="00D81240"/>
    <w:rsid w:val="00D91A95"/>
    <w:rsid w:val="00D93864"/>
    <w:rsid w:val="00DA1DDC"/>
    <w:rsid w:val="00DD21C0"/>
    <w:rsid w:val="00DD5BAA"/>
    <w:rsid w:val="00DE295D"/>
    <w:rsid w:val="00DF09B2"/>
    <w:rsid w:val="00DF7EAC"/>
    <w:rsid w:val="00E00417"/>
    <w:rsid w:val="00E116FE"/>
    <w:rsid w:val="00E14218"/>
    <w:rsid w:val="00E14663"/>
    <w:rsid w:val="00E17FF1"/>
    <w:rsid w:val="00E30A6C"/>
    <w:rsid w:val="00E3307B"/>
    <w:rsid w:val="00E4569F"/>
    <w:rsid w:val="00E5091A"/>
    <w:rsid w:val="00E568D4"/>
    <w:rsid w:val="00E57E91"/>
    <w:rsid w:val="00E62A4A"/>
    <w:rsid w:val="00E6399D"/>
    <w:rsid w:val="00E835D9"/>
    <w:rsid w:val="00E8386F"/>
    <w:rsid w:val="00E950AF"/>
    <w:rsid w:val="00E979B8"/>
    <w:rsid w:val="00EB2DBE"/>
    <w:rsid w:val="00EB7CCD"/>
    <w:rsid w:val="00EC10AD"/>
    <w:rsid w:val="00ED315B"/>
    <w:rsid w:val="00ED31BB"/>
    <w:rsid w:val="00ED5718"/>
    <w:rsid w:val="00F07077"/>
    <w:rsid w:val="00F073B8"/>
    <w:rsid w:val="00F17F0F"/>
    <w:rsid w:val="00F24A83"/>
    <w:rsid w:val="00F347C9"/>
    <w:rsid w:val="00F35336"/>
    <w:rsid w:val="00F37506"/>
    <w:rsid w:val="00F37908"/>
    <w:rsid w:val="00F407AE"/>
    <w:rsid w:val="00F50B4D"/>
    <w:rsid w:val="00F56B93"/>
    <w:rsid w:val="00F83143"/>
    <w:rsid w:val="00F92F85"/>
    <w:rsid w:val="00F954DD"/>
    <w:rsid w:val="00FA4114"/>
    <w:rsid w:val="00FB17D5"/>
    <w:rsid w:val="00FB2ABF"/>
    <w:rsid w:val="00FB2AC2"/>
    <w:rsid w:val="00FC69D0"/>
    <w:rsid w:val="00FD5B7C"/>
    <w:rsid w:val="00FD67CE"/>
    <w:rsid w:val="00FE44A4"/>
    <w:rsid w:val="00FF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theme="minorBidi"/>
        <w:lang w:val="sl-SI" w:eastAsia="en-US" w:bidi="ar-SA"/>
      </w:rPr>
    </w:rPrDefault>
    <w:pPrDefault>
      <w:pPr>
        <w:spacing w:line="2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F09B2"/>
    <w:pPr>
      <w:spacing w:line="260" w:lineRule="atLeast"/>
    </w:pPr>
  </w:style>
  <w:style w:type="paragraph" w:styleId="Naslov1">
    <w:name w:val="heading 1"/>
    <w:basedOn w:val="Navaden"/>
    <w:next w:val="Navaden"/>
    <w:link w:val="Naslov1Znak"/>
    <w:autoRedefine/>
    <w:qFormat/>
    <w:rsid w:val="00DF09B2"/>
    <w:pPr>
      <w:numPr>
        <w:numId w:val="10"/>
      </w:numPr>
      <w:outlineLvl w:val="0"/>
    </w:pPr>
    <w:rPr>
      <w:b/>
    </w:rPr>
  </w:style>
  <w:style w:type="paragraph" w:styleId="Naslov2">
    <w:name w:val="heading 2"/>
    <w:basedOn w:val="Navaden"/>
    <w:next w:val="Navaden"/>
    <w:link w:val="Naslov2Znak"/>
    <w:autoRedefine/>
    <w:qFormat/>
    <w:rsid w:val="00DF09B2"/>
    <w:pPr>
      <w:numPr>
        <w:ilvl w:val="1"/>
        <w:numId w:val="10"/>
      </w:numPr>
      <w:tabs>
        <w:tab w:val="left" w:pos="567"/>
      </w:tabs>
      <w:outlineLvl w:val="1"/>
    </w:pPr>
    <w:rPr>
      <w:b/>
    </w:rPr>
  </w:style>
  <w:style w:type="paragraph" w:styleId="Naslov3">
    <w:name w:val="heading 3"/>
    <w:basedOn w:val="Navaden"/>
    <w:next w:val="Navaden"/>
    <w:link w:val="Naslov3Znak"/>
    <w:autoRedefine/>
    <w:qFormat/>
    <w:rsid w:val="00DF09B2"/>
    <w:pPr>
      <w:keepNext/>
      <w:numPr>
        <w:ilvl w:val="2"/>
        <w:numId w:val="10"/>
      </w:numPr>
      <w:outlineLvl w:val="2"/>
    </w:pPr>
    <w:rPr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DF09B2"/>
    <w:rPr>
      <w:b/>
    </w:rPr>
  </w:style>
  <w:style w:type="character" w:customStyle="1" w:styleId="Naslov2Znak">
    <w:name w:val="Naslov 2 Znak"/>
    <w:basedOn w:val="Privzetapisavaodstavka"/>
    <w:link w:val="Naslov2"/>
    <w:rsid w:val="00DF09B2"/>
    <w:rPr>
      <w:b/>
    </w:rPr>
  </w:style>
  <w:style w:type="character" w:customStyle="1" w:styleId="Naslov3Znak">
    <w:name w:val="Naslov 3 Znak"/>
    <w:basedOn w:val="Privzetapisavaodstavka"/>
    <w:link w:val="Naslov3"/>
    <w:rsid w:val="00DF09B2"/>
    <w:rPr>
      <w:b/>
    </w:rPr>
  </w:style>
  <w:style w:type="paragraph" w:styleId="Naslov">
    <w:name w:val="Title"/>
    <w:basedOn w:val="Navaden"/>
    <w:link w:val="NaslovZnak"/>
    <w:qFormat/>
    <w:rsid w:val="00DF09B2"/>
    <w:pPr>
      <w:jc w:val="center"/>
    </w:pPr>
    <w:rPr>
      <w:b/>
      <w:spacing w:val="80"/>
    </w:rPr>
  </w:style>
  <w:style w:type="character" w:customStyle="1" w:styleId="NaslovZnak">
    <w:name w:val="Naslov Znak"/>
    <w:basedOn w:val="Privzetapisavaodstavka"/>
    <w:link w:val="Naslov"/>
    <w:rsid w:val="00DF09B2"/>
    <w:rPr>
      <w:b/>
      <w:spacing w:val="80"/>
    </w:rPr>
  </w:style>
  <w:style w:type="paragraph" w:customStyle="1" w:styleId="Natevanje123">
    <w:name w:val="Naštevanje 1. 2. 3."/>
    <w:basedOn w:val="Navaden"/>
    <w:next w:val="Navaden"/>
    <w:autoRedefine/>
    <w:qFormat/>
    <w:rsid w:val="00DF09B2"/>
    <w:pPr>
      <w:numPr>
        <w:numId w:val="11"/>
      </w:numPr>
      <w:tabs>
        <w:tab w:val="left" w:pos="567"/>
      </w:tabs>
    </w:pPr>
  </w:style>
  <w:style w:type="paragraph" w:customStyle="1" w:styleId="NatevanjeABC">
    <w:name w:val="Naštevanje A. B. C."/>
    <w:basedOn w:val="Navaden"/>
    <w:next w:val="Navaden"/>
    <w:autoRedefine/>
    <w:qFormat/>
    <w:rsid w:val="00DF09B2"/>
    <w:pPr>
      <w:numPr>
        <w:numId w:val="12"/>
      </w:numPr>
      <w:tabs>
        <w:tab w:val="left" w:pos="567"/>
      </w:tabs>
    </w:pPr>
  </w:style>
  <w:style w:type="paragraph" w:customStyle="1" w:styleId="NatevanjeIIIIII">
    <w:name w:val="Naštevanje I. II. III."/>
    <w:basedOn w:val="Navaden"/>
    <w:next w:val="Navaden"/>
    <w:autoRedefine/>
    <w:rsid w:val="00DF09B2"/>
    <w:pPr>
      <w:numPr>
        <w:numId w:val="13"/>
      </w:numPr>
      <w:tabs>
        <w:tab w:val="left" w:pos="567"/>
      </w:tabs>
    </w:pPr>
  </w:style>
  <w:style w:type="paragraph" w:customStyle="1" w:styleId="Zamik1">
    <w:name w:val="Zamik1"/>
    <w:basedOn w:val="Navaden"/>
    <w:link w:val="Zamik1Znak"/>
    <w:autoRedefine/>
    <w:qFormat/>
    <w:rsid w:val="00A03908"/>
    <w:pPr>
      <w:numPr>
        <w:numId w:val="14"/>
      </w:numPr>
      <w:spacing w:line="260" w:lineRule="exact"/>
      <w:ind w:left="426" w:hanging="426"/>
    </w:pPr>
  </w:style>
  <w:style w:type="character" w:customStyle="1" w:styleId="Zamik1Znak">
    <w:name w:val="Zamik1 Znak"/>
    <w:link w:val="Zamik1"/>
    <w:rsid w:val="00A0390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801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80152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F073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theme="minorBidi"/>
        <w:lang w:val="sl-SI" w:eastAsia="en-US" w:bidi="ar-SA"/>
      </w:rPr>
    </w:rPrDefault>
    <w:pPrDefault>
      <w:pPr>
        <w:spacing w:line="2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F09B2"/>
    <w:pPr>
      <w:spacing w:line="260" w:lineRule="atLeast"/>
    </w:pPr>
  </w:style>
  <w:style w:type="paragraph" w:styleId="Naslov1">
    <w:name w:val="heading 1"/>
    <w:basedOn w:val="Navaden"/>
    <w:next w:val="Navaden"/>
    <w:link w:val="Naslov1Znak"/>
    <w:autoRedefine/>
    <w:qFormat/>
    <w:rsid w:val="00DF09B2"/>
    <w:pPr>
      <w:numPr>
        <w:numId w:val="10"/>
      </w:numPr>
      <w:outlineLvl w:val="0"/>
    </w:pPr>
    <w:rPr>
      <w:b/>
    </w:rPr>
  </w:style>
  <w:style w:type="paragraph" w:styleId="Naslov2">
    <w:name w:val="heading 2"/>
    <w:basedOn w:val="Navaden"/>
    <w:next w:val="Navaden"/>
    <w:link w:val="Naslov2Znak"/>
    <w:autoRedefine/>
    <w:qFormat/>
    <w:rsid w:val="00DF09B2"/>
    <w:pPr>
      <w:numPr>
        <w:ilvl w:val="1"/>
        <w:numId w:val="10"/>
      </w:numPr>
      <w:tabs>
        <w:tab w:val="left" w:pos="567"/>
      </w:tabs>
      <w:outlineLvl w:val="1"/>
    </w:pPr>
    <w:rPr>
      <w:b/>
    </w:rPr>
  </w:style>
  <w:style w:type="paragraph" w:styleId="Naslov3">
    <w:name w:val="heading 3"/>
    <w:basedOn w:val="Navaden"/>
    <w:next w:val="Navaden"/>
    <w:link w:val="Naslov3Znak"/>
    <w:autoRedefine/>
    <w:qFormat/>
    <w:rsid w:val="00DF09B2"/>
    <w:pPr>
      <w:keepNext/>
      <w:numPr>
        <w:ilvl w:val="2"/>
        <w:numId w:val="10"/>
      </w:numPr>
      <w:outlineLvl w:val="2"/>
    </w:pPr>
    <w:rPr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DF09B2"/>
    <w:rPr>
      <w:b/>
    </w:rPr>
  </w:style>
  <w:style w:type="character" w:customStyle="1" w:styleId="Naslov2Znak">
    <w:name w:val="Naslov 2 Znak"/>
    <w:basedOn w:val="Privzetapisavaodstavka"/>
    <w:link w:val="Naslov2"/>
    <w:rsid w:val="00DF09B2"/>
    <w:rPr>
      <w:b/>
    </w:rPr>
  </w:style>
  <w:style w:type="character" w:customStyle="1" w:styleId="Naslov3Znak">
    <w:name w:val="Naslov 3 Znak"/>
    <w:basedOn w:val="Privzetapisavaodstavka"/>
    <w:link w:val="Naslov3"/>
    <w:rsid w:val="00DF09B2"/>
    <w:rPr>
      <w:b/>
    </w:rPr>
  </w:style>
  <w:style w:type="paragraph" w:styleId="Naslov">
    <w:name w:val="Title"/>
    <w:basedOn w:val="Navaden"/>
    <w:link w:val="NaslovZnak"/>
    <w:qFormat/>
    <w:rsid w:val="00DF09B2"/>
    <w:pPr>
      <w:jc w:val="center"/>
    </w:pPr>
    <w:rPr>
      <w:b/>
      <w:spacing w:val="80"/>
    </w:rPr>
  </w:style>
  <w:style w:type="character" w:customStyle="1" w:styleId="NaslovZnak">
    <w:name w:val="Naslov Znak"/>
    <w:basedOn w:val="Privzetapisavaodstavka"/>
    <w:link w:val="Naslov"/>
    <w:rsid w:val="00DF09B2"/>
    <w:rPr>
      <w:b/>
      <w:spacing w:val="80"/>
    </w:rPr>
  </w:style>
  <w:style w:type="paragraph" w:customStyle="1" w:styleId="Natevanje123">
    <w:name w:val="Naštevanje 1. 2. 3."/>
    <w:basedOn w:val="Navaden"/>
    <w:next w:val="Navaden"/>
    <w:autoRedefine/>
    <w:qFormat/>
    <w:rsid w:val="00DF09B2"/>
    <w:pPr>
      <w:numPr>
        <w:numId w:val="11"/>
      </w:numPr>
      <w:tabs>
        <w:tab w:val="left" w:pos="567"/>
      </w:tabs>
    </w:pPr>
  </w:style>
  <w:style w:type="paragraph" w:customStyle="1" w:styleId="NatevanjeABC">
    <w:name w:val="Naštevanje A. B. C."/>
    <w:basedOn w:val="Navaden"/>
    <w:next w:val="Navaden"/>
    <w:autoRedefine/>
    <w:qFormat/>
    <w:rsid w:val="00DF09B2"/>
    <w:pPr>
      <w:numPr>
        <w:numId w:val="12"/>
      </w:numPr>
      <w:tabs>
        <w:tab w:val="left" w:pos="567"/>
      </w:tabs>
    </w:pPr>
  </w:style>
  <w:style w:type="paragraph" w:customStyle="1" w:styleId="NatevanjeIIIIII">
    <w:name w:val="Naštevanje I. II. III."/>
    <w:basedOn w:val="Navaden"/>
    <w:next w:val="Navaden"/>
    <w:autoRedefine/>
    <w:rsid w:val="00DF09B2"/>
    <w:pPr>
      <w:numPr>
        <w:numId w:val="13"/>
      </w:numPr>
      <w:tabs>
        <w:tab w:val="left" w:pos="567"/>
      </w:tabs>
    </w:pPr>
  </w:style>
  <w:style w:type="paragraph" w:customStyle="1" w:styleId="Zamik1">
    <w:name w:val="Zamik1"/>
    <w:basedOn w:val="Navaden"/>
    <w:link w:val="Zamik1Znak"/>
    <w:autoRedefine/>
    <w:qFormat/>
    <w:rsid w:val="00A03908"/>
    <w:pPr>
      <w:numPr>
        <w:numId w:val="14"/>
      </w:numPr>
      <w:spacing w:line="260" w:lineRule="exact"/>
      <w:ind w:left="426" w:hanging="426"/>
    </w:pPr>
  </w:style>
  <w:style w:type="character" w:customStyle="1" w:styleId="Zamik1Znak">
    <w:name w:val="Zamik1 Znak"/>
    <w:link w:val="Zamik1"/>
    <w:rsid w:val="00A0390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801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80152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F073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2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uradni-list.si/1/objava.jsp?sop=2018-01-412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radni-list.si/1/objava.jsp?sop=2021-01-0315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uradni-list.si/1/objava.jsp?sop=2020-01-097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radni-list.si/1/objava.jsp?sop=2017-21-3507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C126B-BE28-46D9-9C8A-10C1A42FB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8287484</Template>
  <TotalTime>1525</TotalTime>
  <Pages>18</Pages>
  <Words>9967</Words>
  <Characters>56815</Characters>
  <Application>Microsoft Office Word</Application>
  <DocSecurity>0</DocSecurity>
  <Lines>473</Lines>
  <Paragraphs>133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MZIP</Company>
  <LinksUpToDate>false</LinksUpToDate>
  <CharactersWithSpaces>66649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Šebek</dc:creator>
  <cp:lastModifiedBy>Marjeta.Demojzes</cp:lastModifiedBy>
  <cp:revision>43</cp:revision>
  <cp:lastPrinted>2021-06-22T16:24:00Z</cp:lastPrinted>
  <dcterms:created xsi:type="dcterms:W3CDTF">2021-06-21T07:13:00Z</dcterms:created>
  <dcterms:modified xsi:type="dcterms:W3CDTF">2021-06-23T06:04:00Z</dcterms:modified>
</cp:coreProperties>
</file>