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46" w:rsidRPr="00A21D4B" w:rsidRDefault="00C15A46" w:rsidP="00685F54">
      <w:pPr>
        <w:tabs>
          <w:tab w:val="left" w:pos="993"/>
        </w:tabs>
        <w:spacing w:line="260" w:lineRule="exact"/>
        <w:rPr>
          <w:rFonts w:cs="Arial"/>
          <w:sz w:val="20"/>
          <w:szCs w:val="20"/>
        </w:rPr>
      </w:pPr>
    </w:p>
    <w:p w:rsidR="00B31008" w:rsidRPr="00A21D4B" w:rsidRDefault="005B71F1" w:rsidP="00C609FB">
      <w:pPr>
        <w:tabs>
          <w:tab w:val="left" w:pos="1134"/>
        </w:tabs>
        <w:spacing w:line="260" w:lineRule="exact"/>
        <w:rPr>
          <w:rFonts w:cs="Arial"/>
          <w:sz w:val="20"/>
          <w:szCs w:val="20"/>
        </w:rPr>
      </w:pPr>
      <w:r w:rsidRPr="00F67CF5">
        <w:rPr>
          <w:rFonts w:cs="Arial"/>
          <w:sz w:val="20"/>
          <w:szCs w:val="20"/>
        </w:rPr>
        <w:t>Številka:</w:t>
      </w:r>
      <w:r w:rsidRPr="00F67CF5">
        <w:rPr>
          <w:rFonts w:cs="Arial"/>
          <w:sz w:val="20"/>
          <w:szCs w:val="20"/>
        </w:rPr>
        <w:tab/>
        <w:t>35105-</w:t>
      </w:r>
      <w:r w:rsidR="001E218C" w:rsidRPr="00F67CF5">
        <w:rPr>
          <w:rFonts w:cs="Arial"/>
          <w:sz w:val="20"/>
          <w:szCs w:val="20"/>
        </w:rPr>
        <w:t>116</w:t>
      </w:r>
      <w:r w:rsidR="00643805" w:rsidRPr="00F67CF5">
        <w:rPr>
          <w:rFonts w:cs="Arial"/>
          <w:sz w:val="20"/>
          <w:szCs w:val="20"/>
        </w:rPr>
        <w:t>/</w:t>
      </w:r>
      <w:r w:rsidRPr="00F67CF5">
        <w:rPr>
          <w:rFonts w:cs="Arial"/>
          <w:sz w:val="20"/>
          <w:szCs w:val="20"/>
        </w:rPr>
        <w:t>201</w:t>
      </w:r>
      <w:r w:rsidR="004D526B" w:rsidRPr="00F67CF5">
        <w:rPr>
          <w:rFonts w:cs="Arial"/>
          <w:sz w:val="20"/>
          <w:szCs w:val="20"/>
        </w:rPr>
        <w:t>8</w:t>
      </w:r>
      <w:r w:rsidR="00C24ECF" w:rsidRPr="00F67CF5">
        <w:rPr>
          <w:rFonts w:cs="Arial"/>
          <w:sz w:val="20"/>
          <w:szCs w:val="20"/>
        </w:rPr>
        <w:t>/</w:t>
      </w:r>
      <w:r w:rsidR="00AD5234" w:rsidRPr="00F67CF5">
        <w:rPr>
          <w:rFonts w:cs="Arial"/>
          <w:sz w:val="20"/>
          <w:szCs w:val="20"/>
        </w:rPr>
        <w:t>3</w:t>
      </w:r>
      <w:r w:rsidR="00F4059E" w:rsidRPr="00F67CF5">
        <w:rPr>
          <w:rFonts w:cs="Arial"/>
          <w:sz w:val="20"/>
          <w:szCs w:val="20"/>
        </w:rPr>
        <w:t>8/1096-01</w:t>
      </w:r>
    </w:p>
    <w:p w:rsidR="005B71F1" w:rsidRPr="00A21D4B" w:rsidRDefault="005B71F1" w:rsidP="00C609FB">
      <w:pPr>
        <w:tabs>
          <w:tab w:val="left" w:pos="1134"/>
        </w:tabs>
        <w:spacing w:line="260" w:lineRule="exact"/>
        <w:rPr>
          <w:rFonts w:cs="Arial"/>
          <w:sz w:val="20"/>
          <w:szCs w:val="20"/>
        </w:rPr>
      </w:pPr>
      <w:r w:rsidRPr="00C609FB">
        <w:rPr>
          <w:rFonts w:cs="Arial"/>
          <w:sz w:val="20"/>
          <w:szCs w:val="20"/>
        </w:rPr>
        <w:t>Datum:</w:t>
      </w:r>
      <w:r w:rsidRPr="00C609FB">
        <w:rPr>
          <w:rFonts w:cs="Arial"/>
          <w:sz w:val="20"/>
          <w:szCs w:val="20"/>
        </w:rPr>
        <w:tab/>
      </w:r>
      <w:r w:rsidR="00331A0E">
        <w:rPr>
          <w:rFonts w:cs="Arial"/>
          <w:sz w:val="20"/>
          <w:szCs w:val="20"/>
        </w:rPr>
        <w:t>10</w:t>
      </w:r>
      <w:bookmarkStart w:id="0" w:name="_GoBack"/>
      <w:bookmarkEnd w:id="0"/>
      <w:r w:rsidR="00C609FB" w:rsidRPr="00C609FB">
        <w:rPr>
          <w:rFonts w:cs="Arial"/>
          <w:sz w:val="20"/>
          <w:szCs w:val="20"/>
        </w:rPr>
        <w:t>. 12. 2019</w:t>
      </w:r>
    </w:p>
    <w:p w:rsidR="001C279D" w:rsidRPr="00A21D4B" w:rsidRDefault="005B71F1" w:rsidP="00C609FB">
      <w:pPr>
        <w:tabs>
          <w:tab w:val="left" w:pos="1134"/>
        </w:tabs>
        <w:spacing w:line="260" w:lineRule="exact"/>
        <w:rPr>
          <w:rFonts w:cs="Arial"/>
          <w:sz w:val="20"/>
          <w:szCs w:val="20"/>
          <w:highlight w:val="green"/>
        </w:rPr>
      </w:pPr>
      <w:proofErr w:type="spellStart"/>
      <w:r w:rsidRPr="00A21D4B">
        <w:rPr>
          <w:rFonts w:cs="Arial"/>
          <w:sz w:val="20"/>
          <w:szCs w:val="20"/>
        </w:rPr>
        <w:t>Dato</w:t>
      </w:r>
      <w:proofErr w:type="spellEnd"/>
      <w:r w:rsidRPr="00A21D4B">
        <w:rPr>
          <w:rFonts w:cs="Arial"/>
          <w:sz w:val="20"/>
          <w:szCs w:val="20"/>
        </w:rPr>
        <w:t>:</w:t>
      </w:r>
      <w:r w:rsidRPr="00A21D4B">
        <w:rPr>
          <w:rFonts w:cs="Arial"/>
          <w:sz w:val="20"/>
          <w:szCs w:val="20"/>
        </w:rPr>
        <w:tab/>
      </w:r>
      <w:r w:rsidR="00C609FB">
        <w:rPr>
          <w:rFonts w:cs="Arial"/>
          <w:sz w:val="20"/>
          <w:szCs w:val="20"/>
        </w:rPr>
        <w:fldChar w:fldCharType="begin"/>
      </w:r>
      <w:r w:rsidR="00C609FB">
        <w:rPr>
          <w:rFonts w:cs="Arial"/>
          <w:sz w:val="20"/>
          <w:szCs w:val="20"/>
        </w:rPr>
        <w:instrText xml:space="preserve"> FILENAME   \* MERGEFORMAT </w:instrText>
      </w:r>
      <w:r w:rsidR="00C609FB">
        <w:rPr>
          <w:rFonts w:cs="Arial"/>
          <w:sz w:val="20"/>
          <w:szCs w:val="20"/>
        </w:rPr>
        <w:fldChar w:fldCharType="separate"/>
      </w:r>
      <w:r w:rsidR="00C609FB">
        <w:rPr>
          <w:rFonts w:cs="Arial"/>
          <w:noProof/>
          <w:sz w:val="20"/>
          <w:szCs w:val="20"/>
        </w:rPr>
        <w:t>116_18 Lesonit Modernizacija proizvodnje vlaknenih plošč GD.docx</w:t>
      </w:r>
      <w:r w:rsidR="00C609FB">
        <w:rPr>
          <w:rFonts w:cs="Arial"/>
          <w:sz w:val="20"/>
          <w:szCs w:val="20"/>
        </w:rPr>
        <w:fldChar w:fldCharType="end"/>
      </w:r>
    </w:p>
    <w:p w:rsidR="0040263B" w:rsidRDefault="0040263B" w:rsidP="00685F54">
      <w:pPr>
        <w:spacing w:line="260" w:lineRule="exact"/>
        <w:rPr>
          <w:rFonts w:cs="Arial"/>
          <w:sz w:val="20"/>
          <w:szCs w:val="20"/>
          <w:highlight w:val="green"/>
        </w:rPr>
      </w:pPr>
    </w:p>
    <w:p w:rsidR="00D21CEB" w:rsidRPr="00A21D4B" w:rsidRDefault="00D21CEB" w:rsidP="00685F54">
      <w:pPr>
        <w:spacing w:line="260" w:lineRule="exact"/>
        <w:rPr>
          <w:rFonts w:cs="Arial"/>
          <w:sz w:val="20"/>
          <w:szCs w:val="20"/>
          <w:highlight w:val="green"/>
        </w:rPr>
      </w:pPr>
    </w:p>
    <w:p w:rsidR="00B31008" w:rsidRPr="00A21D4B" w:rsidRDefault="009F0BDB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color w:val="000000"/>
          <w:sz w:val="20"/>
          <w:szCs w:val="20"/>
        </w:rPr>
        <w:t>Ministrstvo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za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okolje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in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prostor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izdaja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na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podlagi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A21D4B">
        <w:rPr>
          <w:rFonts w:cs="Arial"/>
          <w:color w:val="000000"/>
          <w:sz w:val="20"/>
          <w:szCs w:val="20"/>
        </w:rPr>
        <w:t>38.a</w:t>
      </w:r>
      <w:proofErr w:type="spellEnd"/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člena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Zakona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o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državni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upravi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(Uradni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list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RS,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št.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113/05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–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ZDU-1-UPB4,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126/07-ZUP-E,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48/09,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8/10-ZUP-G,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8/12-ZVRS-F,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21/12,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hyperlink r:id="rId9" w:history="1">
        <w:r w:rsidRPr="00A21D4B">
          <w:rPr>
            <w:rFonts w:cs="Arial"/>
            <w:color w:val="000000"/>
            <w:sz w:val="20"/>
            <w:szCs w:val="20"/>
          </w:rPr>
          <w:t>47/13</w:t>
        </w:r>
      </w:hyperlink>
      <w:r w:rsidRPr="00A21D4B">
        <w:rPr>
          <w:rFonts w:cs="Arial"/>
          <w:color w:val="000000"/>
          <w:sz w:val="20"/>
          <w:szCs w:val="20"/>
        </w:rPr>
        <w:t>,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hyperlink r:id="rId10" w:history="1">
        <w:r w:rsidRPr="00A21D4B">
          <w:rPr>
            <w:rFonts w:cs="Arial"/>
            <w:color w:val="000000"/>
            <w:sz w:val="20"/>
            <w:szCs w:val="20"/>
          </w:rPr>
          <w:t>12/14</w:t>
        </w:r>
      </w:hyperlink>
      <w:r w:rsidRPr="00A21D4B">
        <w:rPr>
          <w:rFonts w:cs="Arial"/>
          <w:color w:val="000000"/>
          <w:sz w:val="20"/>
          <w:szCs w:val="20"/>
        </w:rPr>
        <w:t>,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Pr="00A21D4B">
        <w:rPr>
          <w:rFonts w:cs="Arial"/>
          <w:color w:val="000000"/>
          <w:sz w:val="20"/>
          <w:szCs w:val="20"/>
        </w:rPr>
        <w:t>90/14</w:t>
      </w:r>
      <w:r w:rsidR="00734754" w:rsidRPr="00A21D4B">
        <w:rPr>
          <w:rFonts w:cs="Arial"/>
          <w:color w:val="000000"/>
          <w:sz w:val="20"/>
          <w:szCs w:val="20"/>
        </w:rPr>
        <w:t>,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734754" w:rsidRPr="00A21D4B">
        <w:rPr>
          <w:rFonts w:cs="Arial"/>
          <w:color w:val="000000"/>
          <w:sz w:val="20"/>
          <w:szCs w:val="20"/>
        </w:rPr>
        <w:t>51/16</w:t>
      </w:r>
      <w:r w:rsidR="00187F08" w:rsidRPr="00A21D4B">
        <w:rPr>
          <w:rFonts w:cs="Arial"/>
          <w:color w:val="000000"/>
          <w:sz w:val="20"/>
          <w:szCs w:val="20"/>
        </w:rPr>
        <w:t>)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187F08" w:rsidRPr="00A21D4B">
        <w:rPr>
          <w:rFonts w:cs="Arial"/>
          <w:color w:val="000000"/>
          <w:sz w:val="20"/>
          <w:szCs w:val="20"/>
        </w:rPr>
        <w:t>in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187F08" w:rsidRPr="00A21D4B">
        <w:rPr>
          <w:rFonts w:cs="Arial"/>
          <w:color w:val="000000"/>
          <w:sz w:val="20"/>
          <w:szCs w:val="20"/>
        </w:rPr>
        <w:t>drugega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187F08" w:rsidRPr="00A21D4B">
        <w:rPr>
          <w:rFonts w:cs="Arial"/>
          <w:color w:val="000000"/>
          <w:sz w:val="20"/>
          <w:szCs w:val="20"/>
        </w:rPr>
        <w:t>odstavka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187F08" w:rsidRPr="00A21D4B">
        <w:rPr>
          <w:rFonts w:cs="Arial"/>
          <w:color w:val="000000"/>
          <w:sz w:val="20"/>
          <w:szCs w:val="20"/>
        </w:rPr>
        <w:t>7.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187F08" w:rsidRPr="00A21D4B">
        <w:rPr>
          <w:rFonts w:cs="Arial"/>
          <w:color w:val="000000"/>
          <w:sz w:val="20"/>
          <w:szCs w:val="20"/>
        </w:rPr>
        <w:t>člena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187F08" w:rsidRPr="00A21D4B">
        <w:rPr>
          <w:rFonts w:cs="Arial"/>
          <w:color w:val="000000"/>
          <w:sz w:val="20"/>
          <w:szCs w:val="20"/>
        </w:rPr>
        <w:t>Gradbenega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187F08" w:rsidRPr="00A21D4B">
        <w:rPr>
          <w:rFonts w:cs="Arial"/>
          <w:color w:val="000000"/>
          <w:sz w:val="20"/>
          <w:szCs w:val="20"/>
        </w:rPr>
        <w:t>zakona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187F08" w:rsidRPr="00A21D4B">
        <w:rPr>
          <w:rFonts w:cs="Arial"/>
          <w:color w:val="000000"/>
          <w:sz w:val="20"/>
          <w:szCs w:val="20"/>
        </w:rPr>
        <w:t>(Uradni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187F08" w:rsidRPr="00A21D4B">
        <w:rPr>
          <w:rFonts w:cs="Arial"/>
          <w:color w:val="000000"/>
          <w:sz w:val="20"/>
          <w:szCs w:val="20"/>
        </w:rPr>
        <w:t>list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187F08" w:rsidRPr="00A21D4B">
        <w:rPr>
          <w:rFonts w:cs="Arial"/>
          <w:color w:val="000000"/>
          <w:sz w:val="20"/>
          <w:szCs w:val="20"/>
        </w:rPr>
        <w:t>RS,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187F08" w:rsidRPr="00A21D4B">
        <w:rPr>
          <w:rFonts w:cs="Arial"/>
          <w:color w:val="000000"/>
          <w:sz w:val="20"/>
          <w:szCs w:val="20"/>
        </w:rPr>
        <w:t>št.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187F08" w:rsidRPr="00A21D4B">
        <w:rPr>
          <w:rFonts w:cs="Arial"/>
          <w:color w:val="000000"/>
          <w:sz w:val="20"/>
          <w:szCs w:val="20"/>
        </w:rPr>
        <w:t>61/17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187F08" w:rsidRPr="00A21D4B">
        <w:rPr>
          <w:rFonts w:cs="Arial"/>
          <w:color w:val="000000"/>
          <w:sz w:val="20"/>
          <w:szCs w:val="20"/>
        </w:rPr>
        <w:t>in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187F08" w:rsidRPr="00A21D4B">
        <w:rPr>
          <w:rFonts w:cs="Arial"/>
          <w:color w:val="000000"/>
          <w:sz w:val="20"/>
          <w:szCs w:val="20"/>
        </w:rPr>
        <w:t>72/17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187F08" w:rsidRPr="00A21D4B">
        <w:rPr>
          <w:rFonts w:cs="Arial"/>
          <w:color w:val="000000"/>
          <w:sz w:val="20"/>
          <w:szCs w:val="20"/>
        </w:rPr>
        <w:t>–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187F08" w:rsidRPr="00A21D4B">
        <w:rPr>
          <w:rFonts w:cs="Arial"/>
          <w:color w:val="000000"/>
          <w:sz w:val="20"/>
          <w:szCs w:val="20"/>
        </w:rPr>
        <w:t>popr</w:t>
      </w:r>
      <w:proofErr w:type="spellEnd"/>
      <w:r w:rsidR="00187F08" w:rsidRPr="00A21D4B">
        <w:rPr>
          <w:rFonts w:cs="Arial"/>
          <w:color w:val="000000"/>
          <w:sz w:val="20"/>
          <w:szCs w:val="20"/>
        </w:rPr>
        <w:t>.,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187F08" w:rsidRPr="00A21D4B">
        <w:rPr>
          <w:rFonts w:cs="Arial"/>
          <w:color w:val="000000"/>
          <w:sz w:val="20"/>
          <w:szCs w:val="20"/>
        </w:rPr>
        <w:t>v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187F08" w:rsidRPr="00A21D4B">
        <w:rPr>
          <w:rFonts w:cs="Arial"/>
          <w:color w:val="000000"/>
          <w:sz w:val="20"/>
          <w:szCs w:val="20"/>
        </w:rPr>
        <w:t>nadaljevanju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187F08" w:rsidRPr="00A21D4B">
        <w:rPr>
          <w:rFonts w:cs="Arial"/>
          <w:color w:val="000000"/>
          <w:sz w:val="20"/>
          <w:szCs w:val="20"/>
        </w:rPr>
        <w:t>GZ)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5B71F1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87664A" w:rsidRPr="00A21D4B">
        <w:rPr>
          <w:rFonts w:cs="Arial"/>
          <w:sz w:val="20"/>
          <w:szCs w:val="20"/>
        </w:rPr>
        <w:t>integralnem</w:t>
      </w:r>
      <w:r w:rsidR="003549D8" w:rsidRPr="00A21D4B">
        <w:rPr>
          <w:rFonts w:cs="Arial"/>
          <w:sz w:val="20"/>
          <w:szCs w:val="20"/>
        </w:rPr>
        <w:t xml:space="preserve"> </w:t>
      </w:r>
      <w:r w:rsidR="005B71F1" w:rsidRPr="00A21D4B">
        <w:rPr>
          <w:rFonts w:cs="Arial"/>
          <w:sz w:val="20"/>
          <w:szCs w:val="20"/>
        </w:rPr>
        <w:t>postopku</w:t>
      </w:r>
      <w:r w:rsidR="003549D8" w:rsidRPr="00A21D4B">
        <w:rPr>
          <w:rFonts w:cs="Arial"/>
          <w:sz w:val="20"/>
          <w:szCs w:val="20"/>
        </w:rPr>
        <w:t xml:space="preserve"> </w:t>
      </w:r>
      <w:r w:rsidR="005B71F1" w:rsidRPr="00A21D4B">
        <w:rPr>
          <w:rFonts w:cs="Arial"/>
          <w:sz w:val="20"/>
          <w:szCs w:val="20"/>
        </w:rPr>
        <w:t>izdaje</w:t>
      </w:r>
      <w:r w:rsidR="003549D8" w:rsidRPr="00A21D4B">
        <w:rPr>
          <w:rFonts w:cs="Arial"/>
          <w:sz w:val="20"/>
          <w:szCs w:val="20"/>
        </w:rPr>
        <w:t xml:space="preserve"> </w:t>
      </w:r>
      <w:r w:rsidR="005B71F1"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5B71F1" w:rsidRPr="00A21D4B">
        <w:rPr>
          <w:rFonts w:cs="Arial"/>
          <w:sz w:val="20"/>
          <w:szCs w:val="20"/>
        </w:rPr>
        <w:t>dovoljenja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59428E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87664A" w:rsidRPr="00A21D4B">
        <w:rPr>
          <w:rFonts w:cs="Arial"/>
          <w:sz w:val="20"/>
          <w:szCs w:val="20"/>
        </w:rPr>
        <w:t>objekt</w:t>
      </w:r>
      <w:r w:rsidR="003549D8" w:rsidRPr="00A21D4B">
        <w:rPr>
          <w:rFonts w:cs="Arial"/>
          <w:sz w:val="20"/>
          <w:szCs w:val="20"/>
        </w:rPr>
        <w:t xml:space="preserve"> </w:t>
      </w:r>
      <w:r w:rsidR="0087664A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87664A" w:rsidRPr="00A21D4B">
        <w:rPr>
          <w:rFonts w:cs="Arial"/>
          <w:sz w:val="20"/>
          <w:szCs w:val="20"/>
        </w:rPr>
        <w:t>vplivi</w:t>
      </w:r>
      <w:r w:rsidR="003549D8" w:rsidRPr="00A21D4B">
        <w:rPr>
          <w:rFonts w:cs="Arial"/>
          <w:sz w:val="20"/>
          <w:szCs w:val="20"/>
        </w:rPr>
        <w:t xml:space="preserve"> </w:t>
      </w:r>
      <w:r w:rsidR="0087664A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87664A" w:rsidRPr="00A21D4B">
        <w:rPr>
          <w:rFonts w:cs="Arial"/>
          <w:sz w:val="20"/>
          <w:szCs w:val="20"/>
        </w:rPr>
        <w:t>okolje:</w:t>
      </w:r>
      <w:r w:rsidR="003549D8" w:rsidRPr="00A21D4B">
        <w:rPr>
          <w:rFonts w:cs="Arial"/>
          <w:sz w:val="20"/>
          <w:szCs w:val="20"/>
        </w:rPr>
        <w:t xml:space="preserve"> </w:t>
      </w:r>
      <w:r w:rsidR="008A3722" w:rsidRPr="00A21D4B">
        <w:rPr>
          <w:rFonts w:cs="Arial"/>
          <w:sz w:val="20"/>
          <w:szCs w:val="20"/>
        </w:rPr>
        <w:t>1.</w:t>
      </w:r>
      <w:r w:rsidR="003549D8" w:rsidRPr="00A21D4B">
        <w:rPr>
          <w:rFonts w:cs="Arial"/>
          <w:sz w:val="20"/>
          <w:szCs w:val="20"/>
        </w:rPr>
        <w:t xml:space="preserve"> </w:t>
      </w:r>
      <w:r w:rsidR="008A3722" w:rsidRPr="00A21D4B">
        <w:rPr>
          <w:rFonts w:cs="Arial"/>
          <w:sz w:val="20"/>
          <w:szCs w:val="20"/>
        </w:rPr>
        <w:t>faza</w:t>
      </w:r>
      <w:r w:rsidR="003549D8" w:rsidRPr="00A21D4B">
        <w:rPr>
          <w:rFonts w:cs="Arial"/>
          <w:sz w:val="20"/>
          <w:szCs w:val="20"/>
        </w:rPr>
        <w:t xml:space="preserve"> </w:t>
      </w:r>
      <w:r w:rsidR="002B1FB0" w:rsidRPr="00A21D4B">
        <w:rPr>
          <w:rFonts w:cs="Arial"/>
          <w:sz w:val="20"/>
          <w:szCs w:val="20"/>
        </w:rPr>
        <w:t>M</w:t>
      </w:r>
      <w:r w:rsidR="001E218C" w:rsidRPr="00A21D4B">
        <w:rPr>
          <w:rFonts w:cs="Arial"/>
          <w:sz w:val="20"/>
          <w:szCs w:val="20"/>
        </w:rPr>
        <w:t>odernizacij</w:t>
      </w:r>
      <w:r w:rsidR="007E244C" w:rsidRPr="00A21D4B">
        <w:rPr>
          <w:rFonts w:cs="Arial"/>
          <w:sz w:val="20"/>
          <w:szCs w:val="20"/>
        </w:rPr>
        <w:t>e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vlaknenih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plošč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-</w:t>
      </w:r>
      <w:r w:rsidR="003549D8" w:rsidRPr="00A21D4B">
        <w:rPr>
          <w:rFonts w:cs="Arial"/>
          <w:sz w:val="20"/>
          <w:szCs w:val="20"/>
        </w:rPr>
        <w:t xml:space="preserve"> </w:t>
      </w:r>
      <w:r w:rsidR="00503C6D" w:rsidRPr="00A21D4B">
        <w:rPr>
          <w:rFonts w:cs="Arial"/>
          <w:sz w:val="20"/>
          <w:szCs w:val="20"/>
        </w:rPr>
        <w:t>proizvodni</w:t>
      </w:r>
      <w:r w:rsidR="003549D8" w:rsidRPr="00A21D4B">
        <w:rPr>
          <w:rFonts w:cs="Arial"/>
          <w:sz w:val="20"/>
          <w:szCs w:val="20"/>
        </w:rPr>
        <w:t xml:space="preserve"> </w:t>
      </w:r>
      <w:r w:rsidR="00503C6D" w:rsidRPr="00A21D4B">
        <w:rPr>
          <w:rFonts w:cs="Arial"/>
          <w:sz w:val="20"/>
          <w:szCs w:val="20"/>
        </w:rPr>
        <w:t>sklop</w:t>
      </w:r>
      <w:r w:rsidR="0087664A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87664A" w:rsidRPr="00A21D4B">
        <w:rPr>
          <w:rFonts w:cs="Arial"/>
          <w:sz w:val="20"/>
          <w:szCs w:val="20"/>
        </w:rPr>
        <w:t>uvedenem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="00D242D5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D242D5" w:rsidRPr="00A21D4B">
        <w:rPr>
          <w:rFonts w:cs="Arial"/>
          <w:sz w:val="20"/>
          <w:szCs w:val="20"/>
        </w:rPr>
        <w:t>zahtevo</w:t>
      </w:r>
      <w:r w:rsidR="003549D8" w:rsidRPr="00A21D4B">
        <w:rPr>
          <w:rFonts w:cs="Arial"/>
          <w:sz w:val="20"/>
          <w:szCs w:val="20"/>
        </w:rPr>
        <w:t xml:space="preserve"> </w:t>
      </w:r>
      <w:r w:rsidR="0087664A" w:rsidRPr="00A21D4B">
        <w:rPr>
          <w:rFonts w:cs="Arial"/>
          <w:sz w:val="20"/>
          <w:szCs w:val="20"/>
        </w:rPr>
        <w:t>investitorja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LESONIT,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lesno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kemična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industrija,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d.o.o.,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Ulica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Nikola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Tesla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11,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6250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Ilirska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Bistrica</w:t>
      </w:r>
      <w:r w:rsidR="00FA0E97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FA0E97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="0087664A" w:rsidRPr="00A21D4B">
        <w:rPr>
          <w:rFonts w:cs="Arial"/>
          <w:sz w:val="20"/>
          <w:szCs w:val="20"/>
        </w:rPr>
        <w:t>ga</w:t>
      </w:r>
      <w:r w:rsidR="003549D8" w:rsidRPr="00A21D4B">
        <w:rPr>
          <w:rFonts w:cs="Arial"/>
          <w:sz w:val="20"/>
          <w:szCs w:val="20"/>
        </w:rPr>
        <w:t xml:space="preserve"> </w:t>
      </w:r>
      <w:r w:rsidR="00D242D5"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="00D242D5" w:rsidRPr="00A21D4B">
        <w:rPr>
          <w:rFonts w:cs="Arial"/>
          <w:sz w:val="20"/>
          <w:szCs w:val="20"/>
        </w:rPr>
        <w:t>pooblastilu</w:t>
      </w:r>
      <w:r w:rsidR="003549D8" w:rsidRPr="00A21D4B">
        <w:rPr>
          <w:rFonts w:cs="Arial"/>
          <w:sz w:val="20"/>
          <w:szCs w:val="20"/>
        </w:rPr>
        <w:t xml:space="preserve"> </w:t>
      </w:r>
      <w:r w:rsidR="0087664A" w:rsidRPr="00A21D4B">
        <w:rPr>
          <w:rFonts w:cs="Arial"/>
          <w:sz w:val="20"/>
          <w:szCs w:val="20"/>
        </w:rPr>
        <w:t>zastopa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MISEL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d.o.o.,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Cankarjeva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1,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6230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18C" w:rsidRPr="00A21D4B">
        <w:rPr>
          <w:rFonts w:cs="Arial"/>
          <w:sz w:val="20"/>
          <w:szCs w:val="20"/>
        </w:rPr>
        <w:t>Postojna</w:t>
      </w:r>
      <w:r w:rsidR="0087664A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5B71F1" w:rsidRPr="00A21D4B">
        <w:rPr>
          <w:rFonts w:cs="Arial"/>
          <w:sz w:val="20"/>
          <w:szCs w:val="20"/>
        </w:rPr>
        <w:t>naslednje</w:t>
      </w:r>
    </w:p>
    <w:p w:rsidR="005B71F1" w:rsidRPr="00A21D4B" w:rsidRDefault="005B71F1" w:rsidP="00685F54">
      <w:pPr>
        <w:spacing w:line="260" w:lineRule="exact"/>
        <w:rPr>
          <w:rFonts w:cs="Arial"/>
          <w:sz w:val="20"/>
          <w:szCs w:val="20"/>
        </w:rPr>
      </w:pPr>
    </w:p>
    <w:p w:rsidR="00685F54" w:rsidRPr="00A21D4B" w:rsidRDefault="00685F54" w:rsidP="00685F54">
      <w:pPr>
        <w:spacing w:line="260" w:lineRule="exact"/>
        <w:rPr>
          <w:rFonts w:cs="Arial"/>
          <w:sz w:val="20"/>
          <w:szCs w:val="20"/>
        </w:rPr>
      </w:pPr>
    </w:p>
    <w:p w:rsidR="00955531" w:rsidRPr="00A21D4B" w:rsidRDefault="00955531" w:rsidP="00685F54">
      <w:pPr>
        <w:spacing w:line="260" w:lineRule="exact"/>
        <w:rPr>
          <w:rFonts w:cs="Arial"/>
          <w:sz w:val="20"/>
          <w:szCs w:val="20"/>
        </w:rPr>
      </w:pPr>
    </w:p>
    <w:p w:rsidR="005B71F1" w:rsidRPr="00A21D4B" w:rsidRDefault="005B71F1" w:rsidP="00685F54">
      <w:pPr>
        <w:pStyle w:val="Naslov"/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GRADBENO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DOVOLJENJE</w:t>
      </w:r>
    </w:p>
    <w:p w:rsidR="001C279D" w:rsidRPr="00A21D4B" w:rsidRDefault="001C279D" w:rsidP="00685F54">
      <w:pPr>
        <w:spacing w:line="260" w:lineRule="exact"/>
        <w:rPr>
          <w:rFonts w:cs="Arial"/>
          <w:sz w:val="20"/>
          <w:szCs w:val="20"/>
          <w:highlight w:val="green"/>
        </w:rPr>
      </w:pPr>
    </w:p>
    <w:p w:rsidR="00685F54" w:rsidRPr="00A21D4B" w:rsidRDefault="00685F54" w:rsidP="00685F54">
      <w:pPr>
        <w:spacing w:line="260" w:lineRule="exact"/>
        <w:rPr>
          <w:rFonts w:cs="Arial"/>
          <w:sz w:val="20"/>
          <w:szCs w:val="20"/>
          <w:highlight w:val="green"/>
        </w:rPr>
      </w:pPr>
    </w:p>
    <w:p w:rsidR="00685F54" w:rsidRPr="00A21D4B" w:rsidRDefault="00685F54" w:rsidP="00685F54">
      <w:pPr>
        <w:spacing w:line="260" w:lineRule="exact"/>
        <w:rPr>
          <w:rFonts w:cs="Arial"/>
          <w:sz w:val="20"/>
          <w:szCs w:val="20"/>
          <w:highlight w:val="green"/>
        </w:rPr>
      </w:pPr>
    </w:p>
    <w:p w:rsidR="003F0E47" w:rsidRPr="00A21D4B" w:rsidRDefault="005B71F1" w:rsidP="00685F54">
      <w:pPr>
        <w:pStyle w:val="NatevanjeIIIIII"/>
        <w:spacing w:line="260" w:lineRule="exact"/>
        <w:rPr>
          <w:rFonts w:cs="Arial"/>
        </w:rPr>
      </w:pPr>
      <w:r w:rsidRPr="00A21D4B">
        <w:rPr>
          <w:rFonts w:cs="Arial"/>
        </w:rPr>
        <w:t>Investitorju</w:t>
      </w:r>
      <w:r w:rsidR="003549D8" w:rsidRPr="00A21D4B">
        <w:rPr>
          <w:rFonts w:cs="Arial"/>
        </w:rPr>
        <w:t xml:space="preserve"> </w:t>
      </w:r>
      <w:r w:rsidR="001E218C" w:rsidRPr="00A21D4B">
        <w:rPr>
          <w:rFonts w:cs="Arial"/>
          <w:b/>
        </w:rPr>
        <w:t>LESONIT,</w:t>
      </w:r>
      <w:r w:rsidR="003549D8" w:rsidRPr="00A21D4B">
        <w:rPr>
          <w:rFonts w:cs="Arial"/>
          <w:b/>
        </w:rPr>
        <w:t xml:space="preserve"> </w:t>
      </w:r>
      <w:r w:rsidR="001E218C" w:rsidRPr="00A21D4B">
        <w:rPr>
          <w:rFonts w:cs="Arial"/>
          <w:b/>
        </w:rPr>
        <w:t>lesno</w:t>
      </w:r>
      <w:r w:rsidR="003549D8" w:rsidRPr="00A21D4B">
        <w:rPr>
          <w:rFonts w:cs="Arial"/>
          <w:b/>
        </w:rPr>
        <w:t xml:space="preserve"> </w:t>
      </w:r>
      <w:r w:rsidR="001E218C" w:rsidRPr="00A21D4B">
        <w:rPr>
          <w:rFonts w:cs="Arial"/>
          <w:b/>
        </w:rPr>
        <w:t>kemična</w:t>
      </w:r>
      <w:r w:rsidR="003549D8" w:rsidRPr="00A21D4B">
        <w:rPr>
          <w:rFonts w:cs="Arial"/>
          <w:b/>
        </w:rPr>
        <w:t xml:space="preserve"> </w:t>
      </w:r>
      <w:r w:rsidR="001E218C" w:rsidRPr="00A21D4B">
        <w:rPr>
          <w:rFonts w:cs="Arial"/>
          <w:b/>
        </w:rPr>
        <w:t>industrija,</w:t>
      </w:r>
      <w:r w:rsidR="003549D8" w:rsidRPr="00A21D4B">
        <w:rPr>
          <w:rFonts w:cs="Arial"/>
          <w:b/>
        </w:rPr>
        <w:t xml:space="preserve"> </w:t>
      </w:r>
      <w:r w:rsidR="001E218C" w:rsidRPr="00A21D4B">
        <w:rPr>
          <w:rFonts w:cs="Arial"/>
          <w:b/>
        </w:rPr>
        <w:t>d.o.o.,</w:t>
      </w:r>
      <w:r w:rsidR="003549D8" w:rsidRPr="00A21D4B">
        <w:rPr>
          <w:rFonts w:cs="Arial"/>
          <w:b/>
        </w:rPr>
        <w:t xml:space="preserve"> </w:t>
      </w:r>
      <w:r w:rsidR="001E218C" w:rsidRPr="00A21D4B">
        <w:rPr>
          <w:rFonts w:cs="Arial"/>
          <w:b/>
        </w:rPr>
        <w:t>Ulica</w:t>
      </w:r>
      <w:r w:rsidR="003549D8" w:rsidRPr="00A21D4B">
        <w:rPr>
          <w:rFonts w:cs="Arial"/>
          <w:b/>
        </w:rPr>
        <w:t xml:space="preserve"> </w:t>
      </w:r>
      <w:r w:rsidR="001E218C" w:rsidRPr="00A21D4B">
        <w:rPr>
          <w:rFonts w:cs="Arial"/>
          <w:b/>
        </w:rPr>
        <w:t>Nikola</w:t>
      </w:r>
      <w:r w:rsidR="003549D8" w:rsidRPr="00A21D4B">
        <w:rPr>
          <w:rFonts w:cs="Arial"/>
          <w:b/>
        </w:rPr>
        <w:t xml:space="preserve"> </w:t>
      </w:r>
      <w:r w:rsidR="001E218C" w:rsidRPr="00A21D4B">
        <w:rPr>
          <w:rFonts w:cs="Arial"/>
          <w:b/>
        </w:rPr>
        <w:t>Tesla</w:t>
      </w:r>
      <w:r w:rsidR="003549D8" w:rsidRPr="00A21D4B">
        <w:rPr>
          <w:rFonts w:cs="Arial"/>
          <w:b/>
        </w:rPr>
        <w:t xml:space="preserve"> </w:t>
      </w:r>
      <w:r w:rsidR="001E218C" w:rsidRPr="00A21D4B">
        <w:rPr>
          <w:rFonts w:cs="Arial"/>
          <w:b/>
        </w:rPr>
        <w:t>11,</w:t>
      </w:r>
      <w:r w:rsidR="003549D8" w:rsidRPr="00A21D4B">
        <w:rPr>
          <w:rFonts w:cs="Arial"/>
          <w:b/>
        </w:rPr>
        <w:t xml:space="preserve"> </w:t>
      </w:r>
      <w:r w:rsidR="001E218C" w:rsidRPr="00A21D4B">
        <w:rPr>
          <w:rFonts w:cs="Arial"/>
          <w:b/>
        </w:rPr>
        <w:t>6250</w:t>
      </w:r>
      <w:r w:rsidR="003549D8" w:rsidRPr="00A21D4B">
        <w:rPr>
          <w:rFonts w:cs="Arial"/>
          <w:b/>
        </w:rPr>
        <w:t xml:space="preserve"> </w:t>
      </w:r>
      <w:r w:rsidR="001E218C" w:rsidRPr="00A21D4B">
        <w:rPr>
          <w:rFonts w:cs="Arial"/>
          <w:b/>
        </w:rPr>
        <w:t>Ilirska</w:t>
      </w:r>
      <w:r w:rsidR="003549D8" w:rsidRPr="00A21D4B">
        <w:rPr>
          <w:rFonts w:cs="Arial"/>
          <w:b/>
        </w:rPr>
        <w:t xml:space="preserve"> </w:t>
      </w:r>
      <w:r w:rsidR="001E218C" w:rsidRPr="00A21D4B">
        <w:rPr>
          <w:rFonts w:cs="Arial"/>
          <w:b/>
        </w:rPr>
        <w:t>Bistrica</w:t>
      </w:r>
      <w:r w:rsidR="0087664A" w:rsidRPr="00A21D4B">
        <w:rPr>
          <w:rFonts w:cs="Arial"/>
        </w:rPr>
        <w:t>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se</w:t>
      </w:r>
      <w:r w:rsidR="003549D8" w:rsidRPr="00A21D4B">
        <w:rPr>
          <w:rFonts w:cs="Arial"/>
        </w:rPr>
        <w:t xml:space="preserve"> </w:t>
      </w:r>
      <w:r w:rsidR="003F0E47"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="003F0E47" w:rsidRPr="00A21D4B">
        <w:rPr>
          <w:rFonts w:cs="Arial"/>
        </w:rPr>
        <w:t>integralnem</w:t>
      </w:r>
      <w:r w:rsidR="003549D8" w:rsidRPr="00A21D4B">
        <w:rPr>
          <w:rFonts w:cs="Arial"/>
        </w:rPr>
        <w:t xml:space="preserve"> </w:t>
      </w:r>
      <w:r w:rsidR="003F0E47" w:rsidRPr="00A21D4B">
        <w:rPr>
          <w:rFonts w:cs="Arial"/>
        </w:rPr>
        <w:t>postopku</w:t>
      </w:r>
      <w:r w:rsidR="003549D8" w:rsidRPr="00A21D4B">
        <w:rPr>
          <w:rFonts w:cs="Arial"/>
        </w:rPr>
        <w:t xml:space="preserve"> </w:t>
      </w:r>
      <w:r w:rsidR="008D4A6A" w:rsidRPr="00A21D4B">
        <w:rPr>
          <w:rFonts w:cs="Arial"/>
        </w:rPr>
        <w:t>izda</w:t>
      </w:r>
      <w:r w:rsidR="003549D8" w:rsidRPr="00A21D4B">
        <w:rPr>
          <w:rFonts w:cs="Arial"/>
        </w:rPr>
        <w:t xml:space="preserve"> </w:t>
      </w:r>
      <w:r w:rsidR="008D4A6A" w:rsidRPr="00A21D4B">
        <w:rPr>
          <w:rFonts w:cs="Arial"/>
        </w:rPr>
        <w:t>gradbeno</w:t>
      </w:r>
      <w:r w:rsidR="003549D8" w:rsidRPr="00A21D4B">
        <w:rPr>
          <w:rFonts w:cs="Arial"/>
        </w:rPr>
        <w:t xml:space="preserve"> </w:t>
      </w:r>
      <w:r w:rsidR="008D4A6A" w:rsidRPr="00A21D4B">
        <w:rPr>
          <w:rFonts w:cs="Arial"/>
        </w:rPr>
        <w:t>dovoljenje</w:t>
      </w:r>
      <w:r w:rsidR="003549D8" w:rsidRPr="00A21D4B">
        <w:rPr>
          <w:rFonts w:cs="Arial"/>
        </w:rPr>
        <w:t xml:space="preserve"> </w:t>
      </w:r>
      <w:r w:rsidR="003F0E47"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="008D4A6A" w:rsidRPr="00A21D4B">
        <w:rPr>
          <w:rFonts w:cs="Arial"/>
        </w:rPr>
        <w:t>1.</w:t>
      </w:r>
      <w:r w:rsidR="003549D8" w:rsidRPr="00A21D4B">
        <w:rPr>
          <w:rFonts w:cs="Arial"/>
        </w:rPr>
        <w:t xml:space="preserve"> </w:t>
      </w:r>
      <w:r w:rsidR="008D4A6A" w:rsidRPr="00A21D4B">
        <w:rPr>
          <w:rFonts w:cs="Arial"/>
        </w:rPr>
        <w:t>fazo</w:t>
      </w:r>
      <w:r w:rsidR="003549D8" w:rsidRPr="00A21D4B">
        <w:rPr>
          <w:rFonts w:cs="Arial"/>
        </w:rPr>
        <w:t xml:space="preserve"> </w:t>
      </w:r>
      <w:r w:rsidR="003F0E47" w:rsidRPr="00A21D4B">
        <w:rPr>
          <w:rFonts w:cs="Arial"/>
        </w:rPr>
        <w:t>Modernizacij</w:t>
      </w:r>
      <w:r w:rsidR="007E244C" w:rsidRPr="00A21D4B">
        <w:rPr>
          <w:rFonts w:cs="Arial"/>
        </w:rPr>
        <w:t>e</w:t>
      </w:r>
      <w:r w:rsidR="003549D8" w:rsidRPr="00A21D4B">
        <w:rPr>
          <w:rFonts w:cs="Arial"/>
        </w:rPr>
        <w:t xml:space="preserve"> </w:t>
      </w:r>
      <w:r w:rsidR="003F0E47" w:rsidRPr="00A21D4B">
        <w:rPr>
          <w:rFonts w:cs="Arial"/>
        </w:rPr>
        <w:t>proizvodnje</w:t>
      </w:r>
      <w:r w:rsidR="003549D8" w:rsidRPr="00A21D4B">
        <w:rPr>
          <w:rFonts w:cs="Arial"/>
        </w:rPr>
        <w:t xml:space="preserve"> </w:t>
      </w:r>
      <w:r w:rsidR="003F0E47" w:rsidRPr="00A21D4B">
        <w:rPr>
          <w:rFonts w:cs="Arial"/>
        </w:rPr>
        <w:t>vlaknenih</w:t>
      </w:r>
      <w:r w:rsidR="003549D8" w:rsidRPr="00A21D4B">
        <w:rPr>
          <w:rFonts w:cs="Arial"/>
        </w:rPr>
        <w:t xml:space="preserve"> </w:t>
      </w:r>
      <w:r w:rsidR="003F0E47" w:rsidRPr="00A21D4B">
        <w:rPr>
          <w:rFonts w:cs="Arial"/>
        </w:rPr>
        <w:t>plošč</w:t>
      </w:r>
      <w:r w:rsidR="003549D8" w:rsidRPr="00A21D4B">
        <w:rPr>
          <w:rFonts w:cs="Arial"/>
        </w:rPr>
        <w:t xml:space="preserve"> </w:t>
      </w:r>
      <w:r w:rsidR="003F0E47" w:rsidRPr="00A21D4B">
        <w:rPr>
          <w:rFonts w:cs="Arial"/>
        </w:rPr>
        <w:t>–</w:t>
      </w:r>
      <w:r w:rsidR="003549D8" w:rsidRPr="00A21D4B">
        <w:rPr>
          <w:rFonts w:cs="Arial"/>
        </w:rPr>
        <w:t xml:space="preserve"> </w:t>
      </w:r>
      <w:r w:rsidR="003F0E47" w:rsidRPr="00A21D4B">
        <w:rPr>
          <w:rFonts w:cs="Arial"/>
        </w:rPr>
        <w:t>proizvodni</w:t>
      </w:r>
      <w:r w:rsidR="003549D8" w:rsidRPr="00A21D4B">
        <w:rPr>
          <w:rFonts w:cs="Arial"/>
        </w:rPr>
        <w:t xml:space="preserve"> </w:t>
      </w:r>
      <w:r w:rsidR="003F0E47" w:rsidRPr="00A21D4B">
        <w:rPr>
          <w:rFonts w:cs="Arial"/>
        </w:rPr>
        <w:t>sklop</w:t>
      </w:r>
      <w:r w:rsidR="003549D8" w:rsidRPr="00A21D4B">
        <w:rPr>
          <w:rFonts w:cs="Arial"/>
        </w:rPr>
        <w:t xml:space="preserve"> </w:t>
      </w:r>
      <w:r w:rsidR="00BF40A3"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="00BF40A3" w:rsidRPr="00A21D4B">
        <w:rPr>
          <w:rFonts w:cs="Arial"/>
        </w:rPr>
        <w:t>zemljišču</w:t>
      </w:r>
      <w:r w:rsidR="003549D8" w:rsidRPr="00A21D4B">
        <w:rPr>
          <w:rFonts w:cs="Arial"/>
        </w:rPr>
        <w:t xml:space="preserve"> </w:t>
      </w:r>
      <w:bookmarkStart w:id="1" w:name="OLE_LINK1"/>
      <w:r w:rsidR="002B1FB0" w:rsidRPr="00A21D4B">
        <w:rPr>
          <w:rFonts w:cs="Arial"/>
        </w:rPr>
        <w:t>s</w:t>
      </w:r>
      <w:r w:rsidR="003549D8" w:rsidRPr="00A21D4B">
        <w:rPr>
          <w:rFonts w:cs="Arial"/>
        </w:rPr>
        <w:t xml:space="preserve"> </w:t>
      </w:r>
      <w:r w:rsidR="00BF40A3" w:rsidRPr="00A21D4B">
        <w:rPr>
          <w:rFonts w:cs="Arial"/>
        </w:rPr>
        <w:t>parc.</w:t>
      </w:r>
      <w:r w:rsidR="003549D8" w:rsidRPr="00A21D4B">
        <w:rPr>
          <w:rFonts w:cs="Arial"/>
        </w:rPr>
        <w:t xml:space="preserve"> </w:t>
      </w:r>
      <w:r w:rsidR="00BF40A3" w:rsidRPr="00A21D4B">
        <w:rPr>
          <w:rFonts w:cs="Arial"/>
        </w:rPr>
        <w:t>št.</w:t>
      </w:r>
      <w:r w:rsidR="003549D8" w:rsidRPr="00A21D4B">
        <w:rPr>
          <w:rFonts w:cs="Arial"/>
        </w:rPr>
        <w:t xml:space="preserve"> </w:t>
      </w:r>
      <w:bookmarkEnd w:id="1"/>
      <w:r w:rsidR="001E218C" w:rsidRPr="00A21D4B">
        <w:rPr>
          <w:rFonts w:cs="Arial"/>
        </w:rPr>
        <w:t>564/15</w:t>
      </w:r>
      <w:r w:rsidR="003549D8" w:rsidRPr="00A21D4B">
        <w:rPr>
          <w:rFonts w:cs="Arial"/>
        </w:rPr>
        <w:t xml:space="preserve"> </w:t>
      </w:r>
      <w:r w:rsidR="00BF40A3" w:rsidRPr="00A21D4B">
        <w:rPr>
          <w:rFonts w:cs="Arial"/>
        </w:rPr>
        <w:t>k.o.</w:t>
      </w:r>
      <w:r w:rsidR="003549D8" w:rsidRPr="00A21D4B">
        <w:rPr>
          <w:rFonts w:cs="Arial"/>
        </w:rPr>
        <w:t xml:space="preserve"> </w:t>
      </w:r>
      <w:r w:rsidR="001E218C" w:rsidRPr="00A21D4B">
        <w:rPr>
          <w:rFonts w:cs="Arial"/>
        </w:rPr>
        <w:t>Trnovo</w:t>
      </w:r>
      <w:r w:rsidR="003549D8" w:rsidRPr="00A21D4B">
        <w:rPr>
          <w:rFonts w:cs="Arial"/>
        </w:rPr>
        <w:t xml:space="preserve"> </w:t>
      </w:r>
      <w:r w:rsidR="00BF40A3" w:rsidRPr="00A21D4B">
        <w:rPr>
          <w:rFonts w:cs="Arial"/>
        </w:rPr>
        <w:t>(</w:t>
      </w:r>
      <w:r w:rsidR="001E218C" w:rsidRPr="00A21D4B">
        <w:rPr>
          <w:rFonts w:cs="Arial"/>
        </w:rPr>
        <w:t>2524</w:t>
      </w:r>
      <w:r w:rsidR="00BF40A3" w:rsidRPr="00A21D4B">
        <w:rPr>
          <w:rFonts w:cs="Arial"/>
        </w:rPr>
        <w:t>)</w:t>
      </w:r>
      <w:r w:rsidR="008D4A6A" w:rsidRPr="00A21D4B">
        <w:rPr>
          <w:rFonts w:cs="Arial"/>
        </w:rPr>
        <w:t>.</w:t>
      </w:r>
    </w:p>
    <w:p w:rsidR="008D4A6A" w:rsidRPr="00A21D4B" w:rsidRDefault="008D4A6A" w:rsidP="00685F54">
      <w:pPr>
        <w:pStyle w:val="NatevanjeIIIIII"/>
        <w:numPr>
          <w:ilvl w:val="0"/>
          <w:numId w:val="0"/>
        </w:numPr>
        <w:spacing w:line="260" w:lineRule="exact"/>
        <w:rPr>
          <w:rFonts w:cs="Arial"/>
        </w:rPr>
      </w:pPr>
    </w:p>
    <w:p w:rsidR="00BF40A3" w:rsidRPr="00A21D4B" w:rsidRDefault="00B93749" w:rsidP="00685F54">
      <w:pPr>
        <w:pStyle w:val="NatevanjeIIIIII"/>
        <w:spacing w:line="260" w:lineRule="exact"/>
        <w:rPr>
          <w:rFonts w:cs="Arial"/>
        </w:rPr>
      </w:pPr>
      <w:r w:rsidRPr="00A21D4B">
        <w:rPr>
          <w:rFonts w:cs="Arial"/>
        </w:rPr>
        <w:t>Gradnja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gradbenem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dovoljenju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obsega:</w:t>
      </w:r>
    </w:p>
    <w:p w:rsidR="005B71F1" w:rsidRPr="00A21D4B" w:rsidRDefault="005B71F1" w:rsidP="00685F54">
      <w:pPr>
        <w:spacing w:line="260" w:lineRule="exact"/>
        <w:rPr>
          <w:rFonts w:cs="Arial"/>
          <w:sz w:val="20"/>
          <w:szCs w:val="20"/>
        </w:rPr>
      </w:pPr>
    </w:p>
    <w:p w:rsidR="00FB5976" w:rsidRPr="00A21D4B" w:rsidRDefault="00FB5976" w:rsidP="00685F54">
      <w:pPr>
        <w:pStyle w:val="Naslov1"/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Splošno</w:t>
      </w:r>
    </w:p>
    <w:p w:rsidR="00FB5976" w:rsidRPr="00A21D4B" w:rsidRDefault="00FB5976" w:rsidP="00D92CF3">
      <w:pPr>
        <w:pStyle w:val="Zamik1"/>
        <w:rPr>
          <w:rFonts w:cs="Arial"/>
        </w:rPr>
      </w:pPr>
      <w:r w:rsidRPr="00A21D4B">
        <w:rPr>
          <w:rFonts w:cs="Arial"/>
        </w:rPr>
        <w:t>vrsta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gradnje: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novogradnja</w:t>
      </w:r>
      <w:r w:rsidR="00DE2706">
        <w:rPr>
          <w:rFonts w:cs="Arial"/>
        </w:rPr>
        <w:t xml:space="preserve"> - </w:t>
      </w:r>
      <w:r w:rsidRPr="00A21D4B">
        <w:rPr>
          <w:rFonts w:cs="Arial"/>
        </w:rPr>
        <w:t>prizidava,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odstranitev</w:t>
      </w:r>
      <w:r w:rsidR="00E6375B">
        <w:rPr>
          <w:rFonts w:cs="Arial"/>
        </w:rPr>
        <w:t>,</w:t>
      </w:r>
      <w:r w:rsidR="00E37BA6">
        <w:rPr>
          <w:rFonts w:cs="Arial"/>
        </w:rPr>
        <w:t xml:space="preserve"> rekonstrukcija,</w:t>
      </w:r>
    </w:p>
    <w:p w:rsidR="00B31008" w:rsidRPr="00A21D4B" w:rsidRDefault="00FB5976" w:rsidP="00D92CF3">
      <w:pPr>
        <w:pStyle w:val="Zamik1"/>
        <w:rPr>
          <w:rFonts w:cs="Arial"/>
        </w:rPr>
      </w:pPr>
      <w:r w:rsidRPr="00A21D4B">
        <w:rPr>
          <w:rFonts w:cs="Arial"/>
        </w:rPr>
        <w:t>klasifikacija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objekta: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CC-SI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12510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–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Industrijska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stavba,</w:t>
      </w:r>
    </w:p>
    <w:p w:rsidR="00FB5976" w:rsidRDefault="00FB5976" w:rsidP="00D92CF3">
      <w:pPr>
        <w:pStyle w:val="Zamik1"/>
        <w:rPr>
          <w:rFonts w:cs="Arial"/>
        </w:rPr>
      </w:pPr>
      <w:r w:rsidRPr="00D92CF3">
        <w:rPr>
          <w:rFonts w:cs="Arial"/>
        </w:rPr>
        <w:t>zahtevnost</w:t>
      </w:r>
      <w:r w:rsidR="003549D8" w:rsidRPr="00D92CF3">
        <w:rPr>
          <w:rFonts w:cs="Arial"/>
        </w:rPr>
        <w:t xml:space="preserve"> </w:t>
      </w:r>
      <w:r w:rsidRPr="00D92CF3">
        <w:rPr>
          <w:rFonts w:cs="Arial"/>
        </w:rPr>
        <w:t>objekta:</w:t>
      </w:r>
      <w:r w:rsidR="003549D8" w:rsidRPr="00D92CF3">
        <w:rPr>
          <w:rFonts w:cs="Arial"/>
        </w:rPr>
        <w:t xml:space="preserve"> </w:t>
      </w:r>
      <w:r w:rsidRPr="00D92CF3">
        <w:rPr>
          <w:rFonts w:cs="Arial"/>
        </w:rPr>
        <w:t>zahteven</w:t>
      </w:r>
      <w:r w:rsidR="003549D8" w:rsidRPr="00D92CF3">
        <w:rPr>
          <w:rFonts w:cs="Arial"/>
        </w:rPr>
        <w:t xml:space="preserve"> </w:t>
      </w:r>
      <w:r w:rsidRPr="00D92CF3">
        <w:rPr>
          <w:rFonts w:cs="Arial"/>
        </w:rPr>
        <w:t>objekt,</w:t>
      </w:r>
    </w:p>
    <w:p w:rsidR="00E6375B" w:rsidRPr="00D92CF3" w:rsidRDefault="00E6375B" w:rsidP="00D92CF3">
      <w:pPr>
        <w:pStyle w:val="Zamik1"/>
        <w:rPr>
          <w:rFonts w:cs="Arial"/>
        </w:rPr>
      </w:pPr>
      <w:r>
        <w:rPr>
          <w:rFonts w:cs="Arial"/>
        </w:rPr>
        <w:t>površine objektov 3.620,8 m2</w:t>
      </w:r>
      <w:r w:rsidR="006A47C9">
        <w:rPr>
          <w:rFonts w:cs="Arial"/>
        </w:rPr>
        <w:t>,</w:t>
      </w:r>
    </w:p>
    <w:p w:rsidR="00FB5976" w:rsidRPr="00A21D4B" w:rsidRDefault="00FB5976" w:rsidP="00685F54">
      <w:pPr>
        <w:spacing w:line="260" w:lineRule="exact"/>
        <w:rPr>
          <w:rFonts w:cs="Arial"/>
          <w:sz w:val="20"/>
          <w:szCs w:val="20"/>
        </w:rPr>
      </w:pPr>
    </w:p>
    <w:p w:rsidR="005B71F1" w:rsidRPr="00A21D4B" w:rsidRDefault="00EA18F5" w:rsidP="00685F54">
      <w:pPr>
        <w:pStyle w:val="Naslov1"/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Odstranit</w:t>
      </w:r>
      <w:r w:rsidR="007C2621" w:rsidRPr="00A21D4B">
        <w:rPr>
          <w:rFonts w:cs="Arial"/>
          <w:sz w:val="20"/>
          <w:szCs w:val="20"/>
        </w:rPr>
        <w:t>ev</w:t>
      </w:r>
      <w:r w:rsidR="003549D8" w:rsidRPr="00A21D4B">
        <w:rPr>
          <w:rFonts w:cs="Arial"/>
          <w:sz w:val="20"/>
          <w:szCs w:val="20"/>
        </w:rPr>
        <w:t xml:space="preserve"> </w:t>
      </w:r>
      <w:r w:rsidR="007C2621" w:rsidRPr="00A21D4B">
        <w:rPr>
          <w:rFonts w:cs="Arial"/>
          <w:sz w:val="20"/>
          <w:szCs w:val="20"/>
        </w:rPr>
        <w:t>objekta</w:t>
      </w:r>
    </w:p>
    <w:p w:rsidR="00B827AB" w:rsidRPr="00A21D4B" w:rsidRDefault="00B827AB" w:rsidP="00D92CF3">
      <w:pPr>
        <w:pStyle w:val="Zamik1"/>
        <w:rPr>
          <w:rFonts w:cs="Arial"/>
        </w:rPr>
      </w:pPr>
      <w:r w:rsidRPr="00A21D4B">
        <w:rPr>
          <w:rFonts w:cs="Arial"/>
        </w:rPr>
        <w:t>odstrani</w:t>
      </w:r>
      <w:r w:rsidR="007C2621" w:rsidRPr="00A21D4B">
        <w:rPr>
          <w:rFonts w:cs="Arial"/>
        </w:rPr>
        <w:t>tev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tehnološke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enote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Proizvodnja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vlaken</w:t>
      </w:r>
      <w:r w:rsidR="003549D8" w:rsidRPr="00A21D4B">
        <w:rPr>
          <w:rFonts w:cs="Arial"/>
        </w:rPr>
        <w:t xml:space="preserve"> </w:t>
      </w:r>
      <w:r w:rsidR="00CA110E" w:rsidRPr="00A21D4B">
        <w:rPr>
          <w:rFonts w:cs="Arial"/>
        </w:rPr>
        <w:t>N3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(Defibrator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L46)</w:t>
      </w:r>
      <w:r w:rsidR="006A47C9">
        <w:rPr>
          <w:rFonts w:cs="Arial"/>
        </w:rPr>
        <w:t>,</w:t>
      </w:r>
    </w:p>
    <w:p w:rsidR="007C2621" w:rsidRPr="00A21D4B" w:rsidRDefault="007C2621" w:rsidP="00D92CF3">
      <w:pPr>
        <w:pStyle w:val="Zamik1"/>
        <w:rPr>
          <w:rFonts w:cs="Arial"/>
        </w:rPr>
      </w:pPr>
      <w:r w:rsidRPr="00A21D4B">
        <w:rPr>
          <w:rFonts w:cs="Arial"/>
        </w:rPr>
        <w:t>odstranitev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ventilatorja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tehnološke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enote</w:t>
      </w:r>
      <w:r w:rsidR="003549D8" w:rsidRPr="00A21D4B">
        <w:rPr>
          <w:rFonts w:cs="Arial"/>
        </w:rPr>
        <w:t xml:space="preserve"> </w:t>
      </w:r>
      <w:proofErr w:type="spellStart"/>
      <w:r w:rsidRPr="00A21D4B">
        <w:rPr>
          <w:rFonts w:cs="Arial"/>
        </w:rPr>
        <w:t>N5.</w:t>
      </w:r>
      <w:r w:rsidR="00B93749" w:rsidRPr="00A21D4B">
        <w:rPr>
          <w:rFonts w:cs="Arial"/>
        </w:rPr>
        <w:t>1</w:t>
      </w:r>
      <w:proofErr w:type="spellEnd"/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Sušilnik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stopnje</w:t>
      </w:r>
      <w:r w:rsidR="006A47C9">
        <w:rPr>
          <w:rFonts w:cs="Arial"/>
        </w:rPr>
        <w:t>,</w:t>
      </w:r>
    </w:p>
    <w:p w:rsidR="007C2621" w:rsidRDefault="007C2621" w:rsidP="00D92CF3">
      <w:pPr>
        <w:pStyle w:val="Zamik1"/>
        <w:rPr>
          <w:rFonts w:cs="Arial"/>
        </w:rPr>
      </w:pPr>
      <w:r w:rsidRPr="00A21D4B">
        <w:rPr>
          <w:rFonts w:cs="Arial"/>
        </w:rPr>
        <w:t>odstranitev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transportne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poti</w:t>
      </w:r>
      <w:r w:rsidR="006A47C9">
        <w:rPr>
          <w:rFonts w:cs="Arial"/>
        </w:rPr>
        <w:t>,</w:t>
      </w:r>
    </w:p>
    <w:p w:rsidR="00DE2706" w:rsidRPr="00A21D4B" w:rsidRDefault="00DE2706" w:rsidP="00DE2706">
      <w:pPr>
        <w:spacing w:line="260" w:lineRule="exact"/>
        <w:rPr>
          <w:rFonts w:cs="Arial"/>
          <w:sz w:val="20"/>
          <w:szCs w:val="20"/>
        </w:rPr>
      </w:pPr>
    </w:p>
    <w:p w:rsidR="00B911EE" w:rsidRPr="00A21D4B" w:rsidRDefault="002D6F83" w:rsidP="00685F54">
      <w:pPr>
        <w:pStyle w:val="Naslov1"/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N2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Pralnica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sekancev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N3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vlaken</w:t>
      </w:r>
    </w:p>
    <w:p w:rsidR="00D92CF3" w:rsidRDefault="000D3DBB" w:rsidP="00845F38">
      <w:pPr>
        <w:pStyle w:val="Zamik1"/>
        <w:rPr>
          <w:rFonts w:cs="Arial"/>
        </w:rPr>
      </w:pPr>
      <w:r w:rsidRPr="00D92CF3">
        <w:rPr>
          <w:rFonts w:cs="Arial"/>
        </w:rPr>
        <w:t>tlorisna</w:t>
      </w:r>
      <w:r w:rsidR="003549D8" w:rsidRPr="00D92CF3">
        <w:rPr>
          <w:rFonts w:cs="Arial"/>
        </w:rPr>
        <w:t xml:space="preserve"> </w:t>
      </w:r>
      <w:r w:rsidRPr="00D92CF3">
        <w:rPr>
          <w:rFonts w:cs="Arial"/>
        </w:rPr>
        <w:t>dimenzija</w:t>
      </w:r>
      <w:r w:rsidR="003549D8" w:rsidRPr="00D92CF3">
        <w:rPr>
          <w:rFonts w:cs="Arial"/>
        </w:rPr>
        <w:t xml:space="preserve"> </w:t>
      </w:r>
      <w:r w:rsidRPr="00D92CF3">
        <w:rPr>
          <w:rFonts w:cs="Arial"/>
        </w:rPr>
        <w:t>38,3</w:t>
      </w:r>
      <w:r w:rsidR="003549D8" w:rsidRPr="00D92CF3">
        <w:rPr>
          <w:rFonts w:cs="Arial"/>
        </w:rPr>
        <w:t xml:space="preserve"> </w:t>
      </w:r>
      <w:r w:rsidRPr="00D92CF3">
        <w:rPr>
          <w:rFonts w:cs="Arial"/>
        </w:rPr>
        <w:t>m</w:t>
      </w:r>
      <w:r w:rsidR="003549D8" w:rsidRPr="00D92CF3">
        <w:rPr>
          <w:rFonts w:cs="Arial"/>
        </w:rPr>
        <w:t xml:space="preserve"> </w:t>
      </w:r>
      <w:r w:rsidRPr="00D92CF3">
        <w:rPr>
          <w:rFonts w:cs="Arial"/>
        </w:rPr>
        <w:t>x</w:t>
      </w:r>
      <w:r w:rsidR="003549D8" w:rsidRPr="00D92CF3">
        <w:rPr>
          <w:rFonts w:cs="Arial"/>
        </w:rPr>
        <w:t xml:space="preserve"> </w:t>
      </w:r>
      <w:r w:rsidRPr="00D92CF3">
        <w:rPr>
          <w:rFonts w:cs="Arial"/>
        </w:rPr>
        <w:t>16,2</w:t>
      </w:r>
      <w:r w:rsidR="003549D8" w:rsidRPr="00D92CF3">
        <w:rPr>
          <w:rFonts w:cs="Arial"/>
        </w:rPr>
        <w:t xml:space="preserve"> </w:t>
      </w:r>
      <w:r w:rsidRPr="00D92CF3">
        <w:rPr>
          <w:rFonts w:cs="Arial"/>
        </w:rPr>
        <w:t>m,</w:t>
      </w:r>
    </w:p>
    <w:p w:rsidR="000D3DBB" w:rsidRPr="00D92CF3" w:rsidRDefault="000D3DBB" w:rsidP="00845F38">
      <w:pPr>
        <w:pStyle w:val="Zamik1"/>
        <w:rPr>
          <w:rFonts w:cs="Arial"/>
        </w:rPr>
      </w:pPr>
      <w:r w:rsidRPr="00D92CF3">
        <w:rPr>
          <w:rFonts w:cs="Arial"/>
        </w:rPr>
        <w:t>transportna</w:t>
      </w:r>
      <w:r w:rsidR="003549D8" w:rsidRPr="00D92CF3">
        <w:rPr>
          <w:rFonts w:cs="Arial"/>
        </w:rPr>
        <w:t xml:space="preserve"> </w:t>
      </w:r>
      <w:r w:rsidRPr="00D92CF3">
        <w:rPr>
          <w:rFonts w:cs="Arial"/>
        </w:rPr>
        <w:t>pot</w:t>
      </w:r>
      <w:r w:rsidR="003549D8" w:rsidRPr="00D92CF3">
        <w:rPr>
          <w:rFonts w:cs="Arial"/>
        </w:rPr>
        <w:t xml:space="preserve"> </w:t>
      </w:r>
      <w:r w:rsidRPr="00D92CF3">
        <w:rPr>
          <w:rFonts w:cs="Arial"/>
        </w:rPr>
        <w:t>dolžine</w:t>
      </w:r>
      <w:r w:rsidR="003549D8" w:rsidRPr="00D92CF3">
        <w:rPr>
          <w:rFonts w:cs="Arial"/>
        </w:rPr>
        <w:t xml:space="preserve"> </w:t>
      </w:r>
      <w:r w:rsidR="00714EF6" w:rsidRPr="00D92CF3">
        <w:rPr>
          <w:rFonts w:cs="Arial"/>
        </w:rPr>
        <w:t>67,6</w:t>
      </w:r>
      <w:r w:rsidR="003549D8" w:rsidRPr="00D92CF3">
        <w:rPr>
          <w:rFonts w:cs="Arial"/>
        </w:rPr>
        <w:t xml:space="preserve"> </w:t>
      </w:r>
      <w:r w:rsidRPr="00D92CF3">
        <w:rPr>
          <w:rFonts w:cs="Arial"/>
        </w:rPr>
        <w:t>m</w:t>
      </w:r>
      <w:r w:rsidR="00714EF6" w:rsidRPr="00D92CF3">
        <w:rPr>
          <w:rFonts w:cs="Arial"/>
        </w:rPr>
        <w:t>,</w:t>
      </w:r>
    </w:p>
    <w:p w:rsidR="000D3DBB" w:rsidRPr="00A21D4B" w:rsidRDefault="000D3DBB" w:rsidP="00662645">
      <w:pPr>
        <w:pStyle w:val="Zamik1"/>
        <w:rPr>
          <w:rFonts w:cs="Arial"/>
        </w:rPr>
      </w:pPr>
      <w:r w:rsidRPr="00A21D4B">
        <w:rPr>
          <w:rFonts w:cs="Arial"/>
        </w:rPr>
        <w:t>višina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33,8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m,</w:t>
      </w:r>
    </w:p>
    <w:p w:rsidR="000D3DBB" w:rsidRPr="00A21D4B" w:rsidRDefault="000D3DBB" w:rsidP="00662645">
      <w:pPr>
        <w:pStyle w:val="Zamik1"/>
        <w:rPr>
          <w:rFonts w:cs="Arial"/>
        </w:rPr>
      </w:pPr>
      <w:r w:rsidRPr="00A21D4B">
        <w:rPr>
          <w:rFonts w:cs="Arial"/>
        </w:rPr>
        <w:t>fasada: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fasadna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obloga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panelov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profilirane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jeklene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pločevine</w:t>
      </w:r>
      <w:r w:rsidR="006A47C9">
        <w:rPr>
          <w:rFonts w:cs="Arial"/>
        </w:rPr>
        <w:t>,</w:t>
      </w:r>
    </w:p>
    <w:p w:rsidR="00B31008" w:rsidRPr="00A21D4B" w:rsidRDefault="002D6F83" w:rsidP="00685F54">
      <w:pPr>
        <w:pStyle w:val="Naslov2"/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N2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Pralnica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sekancev</w:t>
      </w:r>
    </w:p>
    <w:p w:rsidR="00CA110E" w:rsidRPr="00A21D4B" w:rsidRDefault="00CA110E" w:rsidP="00685F54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prestavitev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obstoječe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pralnice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N2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lokacijo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zamenjavo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dotrajane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opreme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nespremenjeni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zmogljivosti,</w:t>
      </w:r>
    </w:p>
    <w:p w:rsidR="00CA110E" w:rsidRPr="00A21D4B" w:rsidRDefault="00CA110E" w:rsidP="00685F54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zmogljivost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45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t/uro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oz.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150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Pr="00A21D4B">
        <w:rPr>
          <w:rFonts w:cs="Arial"/>
          <w:sz w:val="20"/>
          <w:szCs w:val="20"/>
          <w:vertAlign w:val="superscript"/>
        </w:rPr>
        <w:t>3</w:t>
      </w:r>
      <w:r w:rsidRPr="00A21D4B">
        <w:rPr>
          <w:rFonts w:cs="Arial"/>
          <w:sz w:val="20"/>
          <w:szCs w:val="20"/>
        </w:rPr>
        <w:t>/uro,</w:t>
      </w:r>
    </w:p>
    <w:p w:rsidR="00B31008" w:rsidRPr="00A21D4B" w:rsidRDefault="00CA110E" w:rsidP="00685F54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lastRenderedPageBreak/>
        <w:t>etažnost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P+2,</w:t>
      </w:r>
    </w:p>
    <w:p w:rsidR="00D92CF3" w:rsidRDefault="00CA110E" w:rsidP="00685F54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tlorisna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dimenzija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15.60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x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8.00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m,</w:t>
      </w:r>
    </w:p>
    <w:p w:rsidR="00CA110E" w:rsidRPr="00A21D4B" w:rsidRDefault="00CA110E" w:rsidP="00685F54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višine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etaž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+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3.15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+6.30,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višina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objekta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+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30.01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podporna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konstrukcija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opreme</w:t>
      </w:r>
    </w:p>
    <w:p w:rsidR="00CA110E" w:rsidRPr="00A21D4B" w:rsidRDefault="00CA110E" w:rsidP="00685F54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globoko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temeljenje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12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uvrtanih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pilotih,</w:t>
      </w:r>
    </w:p>
    <w:p w:rsidR="00CA110E" w:rsidRPr="00A21D4B" w:rsidRDefault="00CA110E" w:rsidP="00685F54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namen: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oprema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sekancev</w:t>
      </w:r>
      <w:r w:rsidR="006A47C9">
        <w:rPr>
          <w:rFonts w:cs="Arial"/>
          <w:sz w:val="20"/>
          <w:szCs w:val="20"/>
        </w:rPr>
        <w:t>,</w:t>
      </w:r>
    </w:p>
    <w:p w:rsidR="00CA110E" w:rsidRPr="00A21D4B" w:rsidRDefault="00CA110E" w:rsidP="00685F54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konstrukcija:</w:t>
      </w:r>
      <w:r w:rsidR="003549D8" w:rsidRPr="00A21D4B">
        <w:rPr>
          <w:rFonts w:cs="Arial"/>
          <w:sz w:val="20"/>
          <w:szCs w:val="20"/>
        </w:rPr>
        <w:t xml:space="preserve"> </w:t>
      </w:r>
      <w:r w:rsidR="006A47C9">
        <w:rPr>
          <w:rFonts w:cs="Arial"/>
          <w:sz w:val="20"/>
          <w:szCs w:val="20"/>
        </w:rPr>
        <w:t>jeklena,</w:t>
      </w:r>
    </w:p>
    <w:p w:rsidR="002F1E82" w:rsidRPr="00A21D4B" w:rsidRDefault="002D6F83" w:rsidP="00685F54">
      <w:pPr>
        <w:pStyle w:val="Naslov2"/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N3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Proizvodnja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vlaken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(De</w:t>
      </w:r>
      <w:r w:rsidR="002F1E82" w:rsidRPr="00A21D4B">
        <w:rPr>
          <w:rFonts w:cs="Arial"/>
          <w:sz w:val="20"/>
          <w:szCs w:val="20"/>
        </w:rPr>
        <w:t>fibrator</w:t>
      </w:r>
      <w:r w:rsidR="003549D8" w:rsidRPr="00A21D4B">
        <w:rPr>
          <w:rFonts w:cs="Arial"/>
          <w:sz w:val="20"/>
          <w:szCs w:val="20"/>
        </w:rPr>
        <w:t xml:space="preserve"> </w:t>
      </w:r>
      <w:r w:rsidR="002F1E82" w:rsidRPr="00A21D4B">
        <w:rPr>
          <w:rFonts w:cs="Arial"/>
          <w:sz w:val="20"/>
          <w:szCs w:val="20"/>
        </w:rPr>
        <w:t>L56</w:t>
      </w:r>
      <w:r w:rsidR="00CA110E" w:rsidRPr="00A21D4B">
        <w:rPr>
          <w:rFonts w:cs="Arial"/>
          <w:sz w:val="20"/>
          <w:szCs w:val="20"/>
        </w:rPr>
        <w:t>)</w:t>
      </w:r>
    </w:p>
    <w:p w:rsidR="00CA110E" w:rsidRPr="00A21D4B" w:rsidRDefault="00066E05" w:rsidP="00685F54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nova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razvlaknjevanje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zmogljivost</w:t>
      </w:r>
      <w:r w:rsidRPr="00A21D4B">
        <w:rPr>
          <w:rFonts w:cs="Arial"/>
          <w:sz w:val="20"/>
          <w:szCs w:val="20"/>
        </w:rPr>
        <w:t>i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25,3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t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suhih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vlaken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uro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max.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84%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zmogljivosti,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max.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zmogljivost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30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t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suhih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vlaken/uro,</w:t>
      </w:r>
    </w:p>
    <w:p w:rsidR="00B31008" w:rsidRPr="00A21D4B" w:rsidRDefault="002F1E82" w:rsidP="00685F54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etažnost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P+2,</w:t>
      </w:r>
    </w:p>
    <w:p w:rsidR="000B6108" w:rsidRPr="00A21D4B" w:rsidRDefault="002F1E82" w:rsidP="00685F54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tlorisna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dimenzija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15.20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x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12.70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m,</w:t>
      </w:r>
    </w:p>
    <w:p w:rsidR="002F1E82" w:rsidRPr="00A21D4B" w:rsidRDefault="002F1E82" w:rsidP="00685F54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višine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etaž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+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9.51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+16.35,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višina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objekta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+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22.66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m,</w:t>
      </w:r>
    </w:p>
    <w:p w:rsidR="002F1E82" w:rsidRPr="00A21D4B" w:rsidRDefault="002F1E82" w:rsidP="00685F54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namen: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oprema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vlaken,</w:t>
      </w:r>
    </w:p>
    <w:p w:rsidR="002F1E82" w:rsidRPr="00A21D4B" w:rsidRDefault="002F1E82" w:rsidP="00685F54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globoko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temeljenje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12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uvrtanih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pilotih,</w:t>
      </w:r>
    </w:p>
    <w:p w:rsidR="002F1E82" w:rsidRPr="00A21D4B" w:rsidRDefault="002F1E82" w:rsidP="00685F54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konstrukcija: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pritličje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AB,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konstrukcija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nadstropja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jeklena,</w:t>
      </w:r>
    </w:p>
    <w:p w:rsidR="000D3DBB" w:rsidRPr="00A21D4B" w:rsidRDefault="000D3DBB" w:rsidP="00685F54">
      <w:pPr>
        <w:spacing w:line="260" w:lineRule="exact"/>
        <w:rPr>
          <w:rFonts w:cs="Arial"/>
          <w:sz w:val="20"/>
          <w:szCs w:val="20"/>
        </w:rPr>
      </w:pPr>
    </w:p>
    <w:p w:rsidR="00B31008" w:rsidRPr="00A21D4B" w:rsidRDefault="00066E05" w:rsidP="00685F54">
      <w:pPr>
        <w:pStyle w:val="Naslov1"/>
        <w:spacing w:line="260" w:lineRule="exact"/>
        <w:rPr>
          <w:rFonts w:cs="Arial"/>
          <w:sz w:val="20"/>
          <w:szCs w:val="20"/>
        </w:rPr>
      </w:pPr>
      <w:proofErr w:type="spellStart"/>
      <w:r w:rsidRPr="00A21D4B">
        <w:rPr>
          <w:rFonts w:cs="Arial"/>
          <w:sz w:val="20"/>
          <w:szCs w:val="20"/>
        </w:rPr>
        <w:t>N5.1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Ciklon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sušilnika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stopnje</w:t>
      </w:r>
    </w:p>
    <w:p w:rsidR="00066E05" w:rsidRPr="00A21D4B" w:rsidRDefault="00066E05" w:rsidP="00662645">
      <w:pPr>
        <w:pStyle w:val="Zamik1"/>
        <w:rPr>
          <w:rFonts w:cs="Arial"/>
        </w:rPr>
      </w:pPr>
      <w:r w:rsidRPr="00A21D4B">
        <w:rPr>
          <w:rFonts w:cs="Arial"/>
        </w:rPr>
        <w:t>dodaten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cevni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sušilnik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zmogljivosti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11.1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t/uro,</w:t>
      </w:r>
    </w:p>
    <w:p w:rsidR="00066E05" w:rsidRPr="00A21D4B" w:rsidRDefault="00066E05" w:rsidP="00662645">
      <w:pPr>
        <w:pStyle w:val="Zamik1"/>
        <w:rPr>
          <w:rFonts w:cs="Arial"/>
        </w:rPr>
      </w:pPr>
      <w:r w:rsidRPr="00A21D4B">
        <w:rPr>
          <w:rFonts w:cs="Arial"/>
        </w:rPr>
        <w:t>tlorisna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dimenzija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8,0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x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8,4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m,</w:t>
      </w:r>
    </w:p>
    <w:p w:rsidR="00066E05" w:rsidRPr="00A21D4B" w:rsidRDefault="00066E05" w:rsidP="00662645">
      <w:pPr>
        <w:pStyle w:val="Zamik1"/>
        <w:rPr>
          <w:rFonts w:cs="Arial"/>
        </w:rPr>
      </w:pPr>
      <w:r w:rsidRPr="00A21D4B">
        <w:rPr>
          <w:rFonts w:cs="Arial"/>
        </w:rPr>
        <w:t>višina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34,2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</w:t>
      </w:r>
    </w:p>
    <w:p w:rsidR="00066E05" w:rsidRPr="00A21D4B" w:rsidRDefault="00066E05" w:rsidP="00662645">
      <w:pPr>
        <w:pStyle w:val="Zamik1"/>
        <w:rPr>
          <w:rFonts w:cs="Arial"/>
        </w:rPr>
      </w:pPr>
      <w:r w:rsidRPr="00A21D4B">
        <w:rPr>
          <w:rFonts w:cs="Arial"/>
        </w:rPr>
        <w:t>konstrukcija: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jeklena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konstrukcija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sušilnika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dveh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pripadajočih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konstrukcij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opremo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cevovodi,</w:t>
      </w:r>
    </w:p>
    <w:p w:rsidR="00066E05" w:rsidRPr="00A21D4B" w:rsidRDefault="00066E05" w:rsidP="00662645">
      <w:pPr>
        <w:pStyle w:val="Zamik1"/>
        <w:rPr>
          <w:rFonts w:cs="Arial"/>
        </w:rPr>
      </w:pPr>
      <w:r w:rsidRPr="00A21D4B">
        <w:rPr>
          <w:rFonts w:cs="Arial"/>
        </w:rPr>
        <w:t>cevovodi.</w:t>
      </w:r>
    </w:p>
    <w:p w:rsidR="00066E05" w:rsidRPr="00A21D4B" w:rsidRDefault="00066E05" w:rsidP="00662645">
      <w:pPr>
        <w:pStyle w:val="Zamik1"/>
        <w:rPr>
          <w:rFonts w:cs="Arial"/>
        </w:rPr>
      </w:pPr>
      <w:r w:rsidRPr="00A21D4B">
        <w:rPr>
          <w:rFonts w:cs="Arial"/>
        </w:rPr>
        <w:t>plitvo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temeljenje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AB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temeljni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plošči,</w:t>
      </w:r>
    </w:p>
    <w:p w:rsidR="00066E05" w:rsidRPr="00A21D4B" w:rsidRDefault="00066E05" w:rsidP="00685F54">
      <w:pPr>
        <w:spacing w:line="260" w:lineRule="exact"/>
        <w:rPr>
          <w:rFonts w:cs="Arial"/>
          <w:sz w:val="20"/>
          <w:szCs w:val="20"/>
        </w:rPr>
      </w:pPr>
    </w:p>
    <w:p w:rsidR="00B31008" w:rsidRPr="00A21D4B" w:rsidRDefault="00066E05" w:rsidP="00685F54">
      <w:pPr>
        <w:pStyle w:val="Naslov1"/>
        <w:spacing w:line="260" w:lineRule="exact"/>
        <w:rPr>
          <w:rFonts w:cs="Arial"/>
          <w:sz w:val="20"/>
          <w:szCs w:val="20"/>
        </w:rPr>
      </w:pPr>
      <w:proofErr w:type="spellStart"/>
      <w:r w:rsidRPr="00A21D4B">
        <w:rPr>
          <w:rFonts w:cs="Arial"/>
          <w:sz w:val="20"/>
          <w:szCs w:val="20"/>
        </w:rPr>
        <w:t>N12.3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Elektrofilter</w:t>
      </w:r>
    </w:p>
    <w:p w:rsidR="00066E05" w:rsidRPr="00A21D4B" w:rsidRDefault="00066E05" w:rsidP="00662645">
      <w:pPr>
        <w:pStyle w:val="Zamik1"/>
        <w:rPr>
          <w:rFonts w:cs="Arial"/>
        </w:rPr>
      </w:pPr>
      <w:r w:rsidRPr="00A21D4B">
        <w:rPr>
          <w:rFonts w:cs="Arial"/>
        </w:rPr>
        <w:t>namen: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znižanje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emisij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prahu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odvodniku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sušilnikov,</w:t>
      </w:r>
    </w:p>
    <w:p w:rsidR="00066E05" w:rsidRPr="00A21D4B" w:rsidRDefault="00066E05" w:rsidP="00662645">
      <w:pPr>
        <w:pStyle w:val="Zamik1"/>
        <w:rPr>
          <w:rFonts w:cs="Arial"/>
        </w:rPr>
      </w:pPr>
      <w:r w:rsidRPr="00A21D4B">
        <w:rPr>
          <w:rFonts w:cs="Arial"/>
        </w:rPr>
        <w:t>tlorisna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dimenzija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31,0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x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8,5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m,</w:t>
      </w:r>
    </w:p>
    <w:p w:rsidR="00066E05" w:rsidRPr="00A21D4B" w:rsidRDefault="00066E05" w:rsidP="00662645">
      <w:pPr>
        <w:pStyle w:val="Zamik1"/>
        <w:rPr>
          <w:rFonts w:cs="Arial"/>
        </w:rPr>
      </w:pPr>
      <w:r w:rsidRPr="00A21D4B">
        <w:rPr>
          <w:rFonts w:cs="Arial"/>
        </w:rPr>
        <w:t>višina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25,0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</w:t>
      </w:r>
      <w:r w:rsidR="006A47C9">
        <w:rPr>
          <w:rFonts w:cs="Arial"/>
        </w:rPr>
        <w:t>,</w:t>
      </w:r>
    </w:p>
    <w:p w:rsidR="00EE7027" w:rsidRPr="00A21D4B" w:rsidRDefault="00EE7027" w:rsidP="00EE7027">
      <w:pPr>
        <w:spacing w:line="260" w:lineRule="exact"/>
        <w:rPr>
          <w:rFonts w:cs="Arial"/>
          <w:sz w:val="20"/>
          <w:szCs w:val="20"/>
        </w:rPr>
      </w:pPr>
    </w:p>
    <w:p w:rsidR="00EE7027" w:rsidRPr="00EE7027" w:rsidRDefault="00EE7027" w:rsidP="00EE7027">
      <w:pPr>
        <w:pStyle w:val="Naslov1"/>
        <w:spacing w:line="260" w:lineRule="exact"/>
        <w:rPr>
          <w:rFonts w:cs="Arial"/>
          <w:sz w:val="20"/>
          <w:szCs w:val="20"/>
        </w:rPr>
      </w:pPr>
      <w:r w:rsidRPr="00EE7027">
        <w:rPr>
          <w:rFonts w:cs="Arial"/>
          <w:sz w:val="20"/>
          <w:szCs w:val="20"/>
        </w:rPr>
        <w:t>Transformatorska postaja</w:t>
      </w:r>
    </w:p>
    <w:p w:rsidR="00EE7027" w:rsidRDefault="00EE7027" w:rsidP="00EE7027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tlorisna dimenzija:  15,70 m x 9,70 m,</w:t>
      </w:r>
    </w:p>
    <w:p w:rsidR="00EE7027" w:rsidRDefault="00EE7027" w:rsidP="00EE7027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višina 5,25 m,</w:t>
      </w:r>
    </w:p>
    <w:p w:rsidR="00EE7027" w:rsidRDefault="00EE7027" w:rsidP="00EE7027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plitvo temeljenje na temeljni plošči,</w:t>
      </w:r>
    </w:p>
    <w:p w:rsidR="00EE7027" w:rsidRDefault="00EE7027" w:rsidP="00685F54">
      <w:pPr>
        <w:spacing w:line="260" w:lineRule="exact"/>
        <w:rPr>
          <w:rFonts w:cs="Arial"/>
          <w:sz w:val="20"/>
          <w:szCs w:val="20"/>
        </w:rPr>
      </w:pPr>
    </w:p>
    <w:p w:rsidR="002D6F83" w:rsidRPr="00A21D4B" w:rsidRDefault="002D6F83" w:rsidP="00685F54">
      <w:pPr>
        <w:pStyle w:val="Naslov1"/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Rezervoarji</w:t>
      </w:r>
    </w:p>
    <w:p w:rsidR="002D6F83" w:rsidRPr="00A21D4B" w:rsidRDefault="002D6F83" w:rsidP="00662645">
      <w:pPr>
        <w:pStyle w:val="Zamik1"/>
        <w:rPr>
          <w:rFonts w:cs="Arial"/>
        </w:rPr>
      </w:pPr>
      <w:r w:rsidRPr="00A21D4B">
        <w:rPr>
          <w:rFonts w:cs="Arial"/>
        </w:rPr>
        <w:t>postavitev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dveh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novih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rezervoarjev</w:t>
      </w:r>
      <w:r w:rsidR="003549D8" w:rsidRPr="00A21D4B">
        <w:rPr>
          <w:rFonts w:cs="Arial"/>
        </w:rPr>
        <w:t xml:space="preserve"> </w:t>
      </w:r>
      <w:proofErr w:type="spellStart"/>
      <w:r w:rsidRPr="00A21D4B">
        <w:rPr>
          <w:rFonts w:cs="Arial"/>
        </w:rPr>
        <w:t>Rez1.10</w:t>
      </w:r>
      <w:proofErr w:type="spellEnd"/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smolo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proofErr w:type="spellStart"/>
      <w:r w:rsidRPr="00A21D4B">
        <w:rPr>
          <w:rFonts w:cs="Arial"/>
        </w:rPr>
        <w:t>Rez1.9</w:t>
      </w:r>
      <w:proofErr w:type="spellEnd"/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trdilec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tehnološki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enoti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Doziranje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lepila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dodatkov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N4</w:t>
      </w:r>
      <w:r w:rsidR="006A47C9">
        <w:rPr>
          <w:rFonts w:cs="Arial"/>
        </w:rPr>
        <w:t>,</w:t>
      </w:r>
    </w:p>
    <w:p w:rsidR="002D6F83" w:rsidRDefault="002D6F83" w:rsidP="00685F54">
      <w:pPr>
        <w:spacing w:line="260" w:lineRule="exact"/>
        <w:rPr>
          <w:rFonts w:cs="Arial"/>
          <w:sz w:val="20"/>
          <w:szCs w:val="20"/>
        </w:rPr>
      </w:pPr>
    </w:p>
    <w:p w:rsidR="0090138E" w:rsidRPr="00EE7027" w:rsidRDefault="0090138E" w:rsidP="00685F54">
      <w:pPr>
        <w:pStyle w:val="Naslov1"/>
        <w:spacing w:line="260" w:lineRule="exact"/>
        <w:rPr>
          <w:rFonts w:cs="Arial"/>
          <w:sz w:val="20"/>
          <w:szCs w:val="20"/>
        </w:rPr>
      </w:pPr>
      <w:bookmarkStart w:id="2" w:name="m3"/>
      <w:r w:rsidRPr="00EE7027">
        <w:rPr>
          <w:rFonts w:cs="Arial"/>
          <w:sz w:val="20"/>
          <w:szCs w:val="20"/>
        </w:rPr>
        <w:t>Zunanja</w:t>
      </w:r>
      <w:r w:rsidR="003549D8" w:rsidRPr="00EE7027">
        <w:rPr>
          <w:rFonts w:cs="Arial"/>
          <w:sz w:val="20"/>
          <w:szCs w:val="20"/>
        </w:rPr>
        <w:t xml:space="preserve"> </w:t>
      </w:r>
      <w:r w:rsidR="00222BA0" w:rsidRPr="00EE7027">
        <w:rPr>
          <w:rFonts w:cs="Arial"/>
          <w:sz w:val="20"/>
          <w:szCs w:val="20"/>
        </w:rPr>
        <w:t>in</w:t>
      </w:r>
      <w:r w:rsidR="003549D8" w:rsidRPr="00EE7027">
        <w:rPr>
          <w:rFonts w:cs="Arial"/>
          <w:sz w:val="20"/>
          <w:szCs w:val="20"/>
        </w:rPr>
        <w:t xml:space="preserve"> </w:t>
      </w:r>
      <w:r w:rsidR="00222BA0" w:rsidRPr="00EE7027">
        <w:rPr>
          <w:rFonts w:cs="Arial"/>
          <w:sz w:val="20"/>
          <w:szCs w:val="20"/>
        </w:rPr>
        <w:t>komunalna</w:t>
      </w:r>
      <w:r w:rsidR="003549D8" w:rsidRPr="00EE7027">
        <w:rPr>
          <w:rFonts w:cs="Arial"/>
          <w:sz w:val="20"/>
          <w:szCs w:val="20"/>
        </w:rPr>
        <w:t xml:space="preserve"> </w:t>
      </w:r>
      <w:r w:rsidRPr="00EE7027">
        <w:rPr>
          <w:rFonts w:cs="Arial"/>
          <w:sz w:val="20"/>
          <w:szCs w:val="20"/>
        </w:rPr>
        <w:t>ureditev</w:t>
      </w:r>
    </w:p>
    <w:p w:rsidR="00222BA0" w:rsidRPr="00EE7027" w:rsidRDefault="00222BA0" w:rsidP="00685F54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 w:rsidRPr="00EE7027">
        <w:rPr>
          <w:rFonts w:cs="Arial"/>
          <w:sz w:val="20"/>
          <w:szCs w:val="20"/>
        </w:rPr>
        <w:t>delna</w:t>
      </w:r>
      <w:r w:rsidR="003549D8" w:rsidRPr="00EE7027">
        <w:rPr>
          <w:rFonts w:cs="Arial"/>
          <w:sz w:val="20"/>
          <w:szCs w:val="20"/>
        </w:rPr>
        <w:t xml:space="preserve"> </w:t>
      </w:r>
      <w:r w:rsidRPr="00EE7027">
        <w:rPr>
          <w:rFonts w:cs="Arial"/>
          <w:sz w:val="20"/>
          <w:szCs w:val="20"/>
        </w:rPr>
        <w:t>prestavitev</w:t>
      </w:r>
      <w:r w:rsidR="003549D8" w:rsidRPr="00EE7027">
        <w:rPr>
          <w:rFonts w:cs="Arial"/>
          <w:sz w:val="20"/>
          <w:szCs w:val="20"/>
        </w:rPr>
        <w:t xml:space="preserve"> </w:t>
      </w:r>
      <w:r w:rsidRPr="00EE7027">
        <w:rPr>
          <w:rFonts w:cs="Arial"/>
          <w:sz w:val="20"/>
          <w:szCs w:val="20"/>
        </w:rPr>
        <w:t>20</w:t>
      </w:r>
      <w:r w:rsidR="003549D8" w:rsidRPr="00EE7027">
        <w:rPr>
          <w:rFonts w:cs="Arial"/>
          <w:sz w:val="20"/>
          <w:szCs w:val="20"/>
        </w:rPr>
        <w:t xml:space="preserve"> </w:t>
      </w:r>
      <w:r w:rsidRPr="00EE7027">
        <w:rPr>
          <w:rFonts w:cs="Arial"/>
          <w:sz w:val="20"/>
          <w:szCs w:val="20"/>
        </w:rPr>
        <w:t>kV</w:t>
      </w:r>
      <w:r w:rsidR="003549D8" w:rsidRPr="00EE7027">
        <w:rPr>
          <w:rFonts w:cs="Arial"/>
          <w:sz w:val="20"/>
          <w:szCs w:val="20"/>
        </w:rPr>
        <w:t xml:space="preserve"> </w:t>
      </w:r>
      <w:r w:rsidRPr="00EE7027">
        <w:rPr>
          <w:rFonts w:cs="Arial"/>
          <w:sz w:val="20"/>
          <w:szCs w:val="20"/>
        </w:rPr>
        <w:t>kablovoda,</w:t>
      </w:r>
    </w:p>
    <w:p w:rsidR="00222BA0" w:rsidRPr="00C054F2" w:rsidRDefault="00C054F2" w:rsidP="00685F54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 w:rsidRPr="00C054F2">
        <w:rPr>
          <w:rFonts w:cs="Arial"/>
          <w:sz w:val="20"/>
          <w:szCs w:val="20"/>
        </w:rPr>
        <w:t xml:space="preserve">izvedba elektro strojnih instalacij, tehnološke priključkov in </w:t>
      </w:r>
      <w:r w:rsidR="00881719" w:rsidRPr="00C054F2">
        <w:rPr>
          <w:rFonts w:cs="Arial"/>
          <w:sz w:val="20"/>
          <w:szCs w:val="20"/>
        </w:rPr>
        <w:t>hidrantnega</w:t>
      </w:r>
      <w:r w:rsidR="003549D8" w:rsidRPr="00C054F2">
        <w:rPr>
          <w:rFonts w:cs="Arial"/>
          <w:sz w:val="20"/>
          <w:szCs w:val="20"/>
        </w:rPr>
        <w:t xml:space="preserve"> </w:t>
      </w:r>
      <w:r w:rsidR="00881719" w:rsidRPr="00C054F2">
        <w:rPr>
          <w:rFonts w:cs="Arial"/>
          <w:sz w:val="20"/>
          <w:szCs w:val="20"/>
        </w:rPr>
        <w:t>omrežja,</w:t>
      </w:r>
    </w:p>
    <w:p w:rsidR="00940F7C" w:rsidRPr="00C054F2" w:rsidRDefault="00940F7C" w:rsidP="00170423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 w:rsidRPr="00C054F2">
        <w:rPr>
          <w:rFonts w:cs="Arial"/>
          <w:sz w:val="20"/>
          <w:szCs w:val="20"/>
        </w:rPr>
        <w:t>ureditev</w:t>
      </w:r>
      <w:r w:rsidR="003549D8" w:rsidRPr="00C054F2">
        <w:rPr>
          <w:rFonts w:cs="Arial"/>
          <w:sz w:val="20"/>
          <w:szCs w:val="20"/>
        </w:rPr>
        <w:t xml:space="preserve"> </w:t>
      </w:r>
      <w:r w:rsidRPr="00C054F2">
        <w:rPr>
          <w:rFonts w:cs="Arial"/>
          <w:sz w:val="20"/>
          <w:szCs w:val="20"/>
        </w:rPr>
        <w:t>med</w:t>
      </w:r>
      <w:r w:rsidR="003549D8" w:rsidRPr="00C054F2">
        <w:rPr>
          <w:rFonts w:cs="Arial"/>
          <w:sz w:val="20"/>
          <w:szCs w:val="20"/>
        </w:rPr>
        <w:t xml:space="preserve"> </w:t>
      </w:r>
      <w:r w:rsidRPr="00C054F2">
        <w:rPr>
          <w:rFonts w:cs="Arial"/>
          <w:sz w:val="20"/>
          <w:szCs w:val="20"/>
        </w:rPr>
        <w:t>gradnjo</w:t>
      </w:r>
      <w:r w:rsidR="003549D8" w:rsidRPr="00C054F2">
        <w:rPr>
          <w:rFonts w:cs="Arial"/>
          <w:sz w:val="20"/>
          <w:szCs w:val="20"/>
        </w:rPr>
        <w:t xml:space="preserve"> </w:t>
      </w:r>
      <w:r w:rsidRPr="00C054F2">
        <w:rPr>
          <w:rFonts w:cs="Arial"/>
          <w:sz w:val="20"/>
          <w:szCs w:val="20"/>
        </w:rPr>
        <w:t>poškodovanih</w:t>
      </w:r>
      <w:r w:rsidR="003549D8" w:rsidRPr="00C054F2">
        <w:rPr>
          <w:rFonts w:cs="Arial"/>
          <w:sz w:val="20"/>
          <w:szCs w:val="20"/>
        </w:rPr>
        <w:t xml:space="preserve"> </w:t>
      </w:r>
      <w:r w:rsidRPr="00C054F2">
        <w:rPr>
          <w:rFonts w:cs="Arial"/>
          <w:sz w:val="20"/>
          <w:szCs w:val="20"/>
        </w:rPr>
        <w:t>površin,</w:t>
      </w:r>
    </w:p>
    <w:p w:rsidR="0090138E" w:rsidRPr="00A21D4B" w:rsidRDefault="0090138E" w:rsidP="00685F54">
      <w:pPr>
        <w:spacing w:line="260" w:lineRule="exact"/>
        <w:rPr>
          <w:rFonts w:cs="Arial"/>
          <w:sz w:val="20"/>
          <w:szCs w:val="20"/>
          <w:highlight w:val="green"/>
        </w:rPr>
      </w:pPr>
    </w:p>
    <w:p w:rsidR="0090138E" w:rsidRPr="00C054F2" w:rsidRDefault="0090138E" w:rsidP="00685F54">
      <w:pPr>
        <w:pStyle w:val="Naslov1"/>
        <w:spacing w:line="260" w:lineRule="exact"/>
        <w:rPr>
          <w:rFonts w:cs="Arial"/>
          <w:sz w:val="20"/>
          <w:szCs w:val="20"/>
        </w:rPr>
      </w:pPr>
      <w:r w:rsidRPr="00C054F2">
        <w:rPr>
          <w:rFonts w:cs="Arial"/>
          <w:sz w:val="20"/>
          <w:szCs w:val="20"/>
        </w:rPr>
        <w:t>Gradbišče</w:t>
      </w:r>
    </w:p>
    <w:p w:rsidR="0090138E" w:rsidRPr="00C054F2" w:rsidRDefault="0090138E" w:rsidP="00685F54">
      <w:pPr>
        <w:numPr>
          <w:ilvl w:val="0"/>
          <w:numId w:val="1"/>
        </w:numPr>
        <w:spacing w:line="260" w:lineRule="exact"/>
        <w:rPr>
          <w:rFonts w:cs="Arial"/>
          <w:sz w:val="20"/>
          <w:szCs w:val="20"/>
        </w:rPr>
      </w:pPr>
      <w:r w:rsidRPr="00C054F2">
        <w:rPr>
          <w:rFonts w:cs="Arial"/>
          <w:sz w:val="20"/>
          <w:szCs w:val="20"/>
        </w:rPr>
        <w:t>v</w:t>
      </w:r>
      <w:r w:rsidR="003549D8" w:rsidRPr="00C054F2">
        <w:rPr>
          <w:rFonts w:cs="Arial"/>
          <w:sz w:val="20"/>
          <w:szCs w:val="20"/>
        </w:rPr>
        <w:t xml:space="preserve"> </w:t>
      </w:r>
      <w:r w:rsidRPr="00C054F2">
        <w:rPr>
          <w:rFonts w:cs="Arial"/>
          <w:sz w:val="20"/>
          <w:szCs w:val="20"/>
        </w:rPr>
        <w:t>območju</w:t>
      </w:r>
      <w:r w:rsidR="003549D8" w:rsidRPr="00C054F2">
        <w:rPr>
          <w:rFonts w:cs="Arial"/>
          <w:sz w:val="20"/>
          <w:szCs w:val="20"/>
        </w:rPr>
        <w:t xml:space="preserve"> </w:t>
      </w:r>
      <w:r w:rsidRPr="00C054F2">
        <w:rPr>
          <w:rFonts w:cs="Arial"/>
          <w:sz w:val="20"/>
          <w:szCs w:val="20"/>
        </w:rPr>
        <w:t>predvidene</w:t>
      </w:r>
      <w:r w:rsidR="003549D8" w:rsidRPr="00C054F2">
        <w:rPr>
          <w:rFonts w:cs="Arial"/>
          <w:sz w:val="20"/>
          <w:szCs w:val="20"/>
        </w:rPr>
        <w:t xml:space="preserve"> </w:t>
      </w:r>
      <w:r w:rsidRPr="00C054F2">
        <w:rPr>
          <w:rFonts w:cs="Arial"/>
          <w:sz w:val="20"/>
          <w:szCs w:val="20"/>
        </w:rPr>
        <w:t>gradnje.</w:t>
      </w:r>
    </w:p>
    <w:p w:rsidR="005B71F1" w:rsidRPr="006A47C9" w:rsidRDefault="005B71F1" w:rsidP="00685F54">
      <w:pPr>
        <w:spacing w:line="260" w:lineRule="exact"/>
        <w:rPr>
          <w:rFonts w:cs="Arial"/>
          <w:b/>
          <w:sz w:val="20"/>
          <w:szCs w:val="20"/>
        </w:rPr>
      </w:pPr>
    </w:p>
    <w:p w:rsidR="00D22A19" w:rsidRPr="00A21D4B" w:rsidRDefault="00D22A19" w:rsidP="00685F54">
      <w:pPr>
        <w:pStyle w:val="NatevanjeIIIIII"/>
        <w:spacing w:line="260" w:lineRule="exact"/>
        <w:rPr>
          <w:rFonts w:cs="Arial"/>
        </w:rPr>
      </w:pPr>
      <w:r w:rsidRPr="006A47C9">
        <w:rPr>
          <w:rFonts w:cs="Arial"/>
        </w:rPr>
        <w:t>Podrobnejši</w:t>
      </w:r>
      <w:r w:rsidR="003549D8" w:rsidRPr="006A47C9">
        <w:rPr>
          <w:rFonts w:cs="Arial"/>
        </w:rPr>
        <w:t xml:space="preserve"> </w:t>
      </w:r>
      <w:r w:rsidRPr="006A47C9">
        <w:rPr>
          <w:rFonts w:cs="Arial"/>
        </w:rPr>
        <w:t>mikrolokacijski,</w:t>
      </w:r>
      <w:r w:rsidR="003549D8" w:rsidRPr="006A47C9">
        <w:rPr>
          <w:rFonts w:cs="Arial"/>
        </w:rPr>
        <w:t xml:space="preserve"> </w:t>
      </w:r>
      <w:r w:rsidRPr="006A47C9">
        <w:rPr>
          <w:rFonts w:cs="Arial"/>
        </w:rPr>
        <w:t>ekološki,</w:t>
      </w:r>
      <w:r w:rsidR="003549D8" w:rsidRPr="006A47C9">
        <w:rPr>
          <w:rFonts w:cs="Arial"/>
        </w:rPr>
        <w:t xml:space="preserve"> </w:t>
      </w:r>
      <w:r w:rsidRPr="006A47C9">
        <w:rPr>
          <w:rFonts w:cs="Arial"/>
        </w:rPr>
        <w:t>tehnični,</w:t>
      </w:r>
      <w:r w:rsidR="003549D8" w:rsidRPr="006A47C9">
        <w:rPr>
          <w:rFonts w:cs="Arial"/>
        </w:rPr>
        <w:t xml:space="preserve"> </w:t>
      </w:r>
      <w:r w:rsidRPr="006A47C9">
        <w:rPr>
          <w:rFonts w:cs="Arial"/>
        </w:rPr>
        <w:t>oblikovalski</w:t>
      </w:r>
      <w:r w:rsidR="003549D8" w:rsidRPr="006A47C9">
        <w:rPr>
          <w:rFonts w:cs="Arial"/>
        </w:rPr>
        <w:t xml:space="preserve"> </w:t>
      </w:r>
      <w:r w:rsidRPr="006A47C9">
        <w:rPr>
          <w:rFonts w:cs="Arial"/>
        </w:rPr>
        <w:t>in</w:t>
      </w:r>
      <w:r w:rsidR="003549D8" w:rsidRPr="006A47C9">
        <w:rPr>
          <w:rFonts w:cs="Arial"/>
        </w:rPr>
        <w:t xml:space="preserve"> </w:t>
      </w:r>
      <w:r w:rsidRPr="006A47C9">
        <w:rPr>
          <w:rFonts w:cs="Arial"/>
        </w:rPr>
        <w:t>okoljevarstveni</w:t>
      </w:r>
      <w:r w:rsidR="003549D8" w:rsidRPr="006A47C9">
        <w:rPr>
          <w:rFonts w:cs="Arial"/>
        </w:rPr>
        <w:t xml:space="preserve"> </w:t>
      </w:r>
      <w:r w:rsidRPr="006A47C9">
        <w:rPr>
          <w:rFonts w:cs="Arial"/>
        </w:rPr>
        <w:t>pogoji</w:t>
      </w:r>
      <w:r w:rsidR="003549D8" w:rsidRPr="006A47C9">
        <w:rPr>
          <w:rFonts w:cs="Arial"/>
        </w:rPr>
        <w:t xml:space="preserve"> </w:t>
      </w:r>
      <w:r w:rsidRPr="006A47C9">
        <w:rPr>
          <w:rFonts w:cs="Arial"/>
        </w:rPr>
        <w:t>obravnavanega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posega,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investitorja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obvezujoči,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določeni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dokumentaciji,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sestavni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del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dovoljenja:</w:t>
      </w:r>
    </w:p>
    <w:p w:rsidR="007E244C" w:rsidRDefault="007E244C" w:rsidP="00685F54">
      <w:pPr>
        <w:tabs>
          <w:tab w:val="left" w:pos="567"/>
          <w:tab w:val="left" w:pos="9214"/>
        </w:tabs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p w:rsidR="007E244C" w:rsidRPr="00A21D4B" w:rsidRDefault="007E244C" w:rsidP="006A47C9">
      <w:pPr>
        <w:pStyle w:val="NatevanjeABC"/>
      </w:pPr>
      <w:r w:rsidRPr="00A21D4B">
        <w:rPr>
          <w:b/>
        </w:rPr>
        <w:t>Projektna</w:t>
      </w:r>
      <w:r w:rsidR="003549D8" w:rsidRPr="00A21D4B">
        <w:rPr>
          <w:b/>
        </w:rPr>
        <w:t xml:space="preserve"> </w:t>
      </w:r>
      <w:r w:rsidRPr="00A21D4B">
        <w:rPr>
          <w:b/>
        </w:rPr>
        <w:t>dokumentacija</w:t>
      </w:r>
      <w:r w:rsidR="003549D8" w:rsidRPr="00A21D4B">
        <w:rPr>
          <w:b/>
        </w:rPr>
        <w:t xml:space="preserve"> </w:t>
      </w:r>
      <w:r w:rsidRPr="00A21D4B">
        <w:rPr>
          <w:b/>
        </w:rPr>
        <w:t>za</w:t>
      </w:r>
      <w:r w:rsidR="003549D8" w:rsidRPr="00A21D4B">
        <w:rPr>
          <w:b/>
        </w:rPr>
        <w:t xml:space="preserve"> </w:t>
      </w:r>
      <w:r w:rsidRPr="00A21D4B">
        <w:rPr>
          <w:b/>
        </w:rPr>
        <w:t>pridobitev</w:t>
      </w:r>
      <w:r w:rsidR="003549D8" w:rsidRPr="00A21D4B">
        <w:rPr>
          <w:b/>
        </w:rPr>
        <w:t xml:space="preserve"> </w:t>
      </w:r>
      <w:r w:rsidRPr="00A21D4B">
        <w:rPr>
          <w:b/>
        </w:rPr>
        <w:t>mnenj</w:t>
      </w:r>
      <w:r w:rsidR="003549D8" w:rsidRPr="00A21D4B">
        <w:rPr>
          <w:b/>
        </w:rPr>
        <w:t xml:space="preserve"> </w:t>
      </w:r>
      <w:r w:rsidRPr="00A21D4B">
        <w:rPr>
          <w:b/>
        </w:rPr>
        <w:t>in</w:t>
      </w:r>
      <w:r w:rsidR="003549D8" w:rsidRPr="00A21D4B">
        <w:rPr>
          <w:b/>
        </w:rPr>
        <w:t xml:space="preserve"> </w:t>
      </w:r>
      <w:r w:rsidRPr="00A21D4B">
        <w:rPr>
          <w:b/>
        </w:rPr>
        <w:t>gradbenega</w:t>
      </w:r>
      <w:r w:rsidR="003549D8" w:rsidRPr="00A21D4B">
        <w:rPr>
          <w:b/>
        </w:rPr>
        <w:t xml:space="preserve"> </w:t>
      </w:r>
      <w:r w:rsidRPr="00A21D4B">
        <w:rPr>
          <w:b/>
        </w:rPr>
        <w:t>dovoljenja</w:t>
      </w:r>
      <w:r w:rsidR="003549D8" w:rsidRPr="00A21D4B">
        <w:rPr>
          <w:b/>
        </w:rPr>
        <w:t xml:space="preserve"> </w:t>
      </w:r>
      <w:r w:rsidRPr="00A21D4B">
        <w:rPr>
          <w:b/>
        </w:rPr>
        <w:t>(DGD)</w:t>
      </w:r>
      <w:r w:rsidRPr="00A21D4B">
        <w:t>,</w:t>
      </w:r>
      <w:r w:rsidR="003549D8" w:rsidRPr="00A21D4B">
        <w:t xml:space="preserve"> </w:t>
      </w:r>
      <w:r w:rsidR="008806C8" w:rsidRPr="00A21D4B">
        <w:t>št.</w:t>
      </w:r>
      <w:r w:rsidR="003549D8" w:rsidRPr="00A21D4B">
        <w:t xml:space="preserve"> </w:t>
      </w:r>
      <w:r w:rsidR="008806C8" w:rsidRPr="00A21D4B">
        <w:t>A</w:t>
      </w:r>
      <w:r w:rsidR="003549D8" w:rsidRPr="00A21D4B">
        <w:t xml:space="preserve"> </w:t>
      </w:r>
      <w:r w:rsidR="008806C8" w:rsidRPr="00A21D4B">
        <w:t>–</w:t>
      </w:r>
      <w:r w:rsidR="003549D8" w:rsidRPr="00A21D4B">
        <w:t xml:space="preserve"> </w:t>
      </w:r>
      <w:r w:rsidR="008806C8" w:rsidRPr="00A21D4B">
        <w:t>022/18,</w:t>
      </w:r>
      <w:r w:rsidR="003549D8" w:rsidRPr="00A21D4B">
        <w:t xml:space="preserve"> </w:t>
      </w:r>
      <w:r w:rsidR="008806C8" w:rsidRPr="00A21D4B">
        <w:t>oktober</w:t>
      </w:r>
      <w:r w:rsidR="003549D8" w:rsidRPr="00A21D4B">
        <w:t xml:space="preserve"> </w:t>
      </w:r>
      <w:r w:rsidR="008806C8" w:rsidRPr="00A21D4B">
        <w:t>2018</w:t>
      </w:r>
      <w:r w:rsidR="003549D8" w:rsidRPr="00A21D4B">
        <w:t xml:space="preserve"> </w:t>
      </w:r>
      <w:r w:rsidR="008806C8" w:rsidRPr="00A21D4B">
        <w:t>in</w:t>
      </w:r>
      <w:r w:rsidR="003549D8" w:rsidRPr="00A21D4B">
        <w:t xml:space="preserve"> </w:t>
      </w:r>
      <w:r w:rsidR="008806C8" w:rsidRPr="00A21D4B">
        <w:t>dopolnitev</w:t>
      </w:r>
      <w:r w:rsidR="003549D8" w:rsidRPr="00A21D4B">
        <w:t xml:space="preserve"> </w:t>
      </w:r>
      <w:r w:rsidR="008806C8" w:rsidRPr="00A21D4B">
        <w:t>DGD</w:t>
      </w:r>
      <w:r w:rsidR="003549D8" w:rsidRPr="00A21D4B">
        <w:t xml:space="preserve"> </w:t>
      </w:r>
      <w:r w:rsidR="008806C8" w:rsidRPr="00A21D4B">
        <w:t>z</w:t>
      </w:r>
      <w:r w:rsidR="003549D8" w:rsidRPr="00A21D4B">
        <w:t xml:space="preserve"> </w:t>
      </w:r>
      <w:r w:rsidR="008806C8" w:rsidRPr="00A21D4B">
        <w:t>dne</w:t>
      </w:r>
      <w:r w:rsidR="003549D8" w:rsidRPr="00A21D4B">
        <w:t xml:space="preserve"> </w:t>
      </w:r>
      <w:r w:rsidR="008806C8" w:rsidRPr="00A21D4B">
        <w:t>8.</w:t>
      </w:r>
      <w:r w:rsidR="003549D8" w:rsidRPr="00A21D4B">
        <w:t xml:space="preserve"> </w:t>
      </w:r>
      <w:r w:rsidR="008806C8" w:rsidRPr="00A21D4B">
        <w:t>5.</w:t>
      </w:r>
      <w:r w:rsidR="003549D8" w:rsidRPr="00A21D4B">
        <w:t xml:space="preserve"> </w:t>
      </w:r>
      <w:r w:rsidR="008806C8" w:rsidRPr="00A21D4B">
        <w:t>2019,</w:t>
      </w:r>
      <w:r w:rsidR="003549D8" w:rsidRPr="00A21D4B">
        <w:t xml:space="preserve"> </w:t>
      </w:r>
      <w:r w:rsidRPr="00A21D4B">
        <w:t>MISEL</w:t>
      </w:r>
      <w:r w:rsidR="003549D8" w:rsidRPr="00A21D4B">
        <w:t xml:space="preserve"> </w:t>
      </w:r>
      <w:r w:rsidRPr="00A21D4B">
        <w:t>d.o.o.,</w:t>
      </w:r>
      <w:r w:rsidR="003549D8" w:rsidRPr="00A21D4B">
        <w:t xml:space="preserve"> </w:t>
      </w:r>
      <w:r w:rsidRPr="00A21D4B">
        <w:t>Cankarjeva</w:t>
      </w:r>
      <w:r w:rsidR="003549D8" w:rsidRPr="00A21D4B">
        <w:t xml:space="preserve"> </w:t>
      </w:r>
      <w:r w:rsidRPr="00A21D4B">
        <w:t>1,</w:t>
      </w:r>
      <w:r w:rsidR="003549D8" w:rsidRPr="00A21D4B">
        <w:t xml:space="preserve"> </w:t>
      </w:r>
      <w:r w:rsidRPr="00A21D4B">
        <w:t>6230</w:t>
      </w:r>
      <w:r w:rsidR="003549D8" w:rsidRPr="00A21D4B">
        <w:t xml:space="preserve"> </w:t>
      </w:r>
      <w:r w:rsidRPr="00A21D4B">
        <w:t>Postojna</w:t>
      </w:r>
      <w:r w:rsidR="008806C8" w:rsidRPr="00A21D4B">
        <w:t>.</w:t>
      </w:r>
    </w:p>
    <w:p w:rsidR="007E244C" w:rsidRPr="00A21D4B" w:rsidRDefault="007E244C" w:rsidP="00685F54">
      <w:pPr>
        <w:tabs>
          <w:tab w:val="left" w:pos="567"/>
          <w:tab w:val="left" w:pos="9214"/>
        </w:tabs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p w:rsidR="007E244C" w:rsidRPr="00A21D4B" w:rsidRDefault="007E244C" w:rsidP="006A47C9">
      <w:pPr>
        <w:pStyle w:val="NatevanjeABC"/>
      </w:pPr>
      <w:r w:rsidRPr="00A21D4B">
        <w:rPr>
          <w:b/>
        </w:rPr>
        <w:lastRenderedPageBreak/>
        <w:t>Poročilo</w:t>
      </w:r>
      <w:r w:rsidR="003549D8" w:rsidRPr="00A21D4B">
        <w:rPr>
          <w:b/>
        </w:rPr>
        <w:t xml:space="preserve"> </w:t>
      </w:r>
      <w:r w:rsidRPr="00A21D4B">
        <w:rPr>
          <w:b/>
        </w:rPr>
        <w:t>o</w:t>
      </w:r>
      <w:r w:rsidR="003549D8" w:rsidRPr="00A21D4B">
        <w:rPr>
          <w:b/>
        </w:rPr>
        <w:t xml:space="preserve"> </w:t>
      </w:r>
      <w:r w:rsidRPr="00A21D4B">
        <w:rPr>
          <w:b/>
        </w:rPr>
        <w:t>vplivih</w:t>
      </w:r>
      <w:r w:rsidR="003549D8" w:rsidRPr="00A21D4B">
        <w:rPr>
          <w:b/>
        </w:rPr>
        <w:t xml:space="preserve"> </w:t>
      </w:r>
      <w:r w:rsidRPr="00A21D4B">
        <w:rPr>
          <w:b/>
        </w:rPr>
        <w:t>na</w:t>
      </w:r>
      <w:r w:rsidR="003549D8" w:rsidRPr="00A21D4B">
        <w:rPr>
          <w:b/>
        </w:rPr>
        <w:t xml:space="preserve"> </w:t>
      </w:r>
      <w:r w:rsidRPr="00A21D4B">
        <w:rPr>
          <w:b/>
        </w:rPr>
        <w:t>okolje</w:t>
      </w:r>
      <w:r w:rsidR="003549D8" w:rsidRPr="00A21D4B">
        <w:rPr>
          <w:b/>
        </w:rPr>
        <w:t xml:space="preserve"> </w:t>
      </w:r>
      <w:r w:rsidRPr="00A21D4B">
        <w:rPr>
          <w:b/>
        </w:rPr>
        <w:t>(PVO)</w:t>
      </w:r>
      <w:r w:rsidRPr="00A21D4B">
        <w:t>,</w:t>
      </w:r>
      <w:r w:rsidR="003549D8" w:rsidRPr="00A21D4B">
        <w:t xml:space="preserve"> </w:t>
      </w:r>
      <w:r w:rsidRPr="00A21D4B">
        <w:t>št.</w:t>
      </w:r>
      <w:r w:rsidR="003549D8" w:rsidRPr="00A21D4B">
        <w:t xml:space="preserve"> </w:t>
      </w:r>
      <w:r w:rsidRPr="00A21D4B">
        <w:t>080/36-18-PVO,</w:t>
      </w:r>
      <w:r w:rsidR="003549D8" w:rsidRPr="00A21D4B">
        <w:t xml:space="preserve"> </w:t>
      </w:r>
      <w:r w:rsidRPr="00A21D4B">
        <w:t>1.</w:t>
      </w:r>
      <w:r w:rsidR="003549D8" w:rsidRPr="00A21D4B">
        <w:t xml:space="preserve"> </w:t>
      </w:r>
      <w:r w:rsidRPr="00A21D4B">
        <w:t>dopolnjena</w:t>
      </w:r>
      <w:r w:rsidR="003549D8" w:rsidRPr="00A21D4B">
        <w:t xml:space="preserve"> </w:t>
      </w:r>
      <w:r w:rsidRPr="00A21D4B">
        <w:t>izdaja</w:t>
      </w:r>
      <w:r w:rsidR="003549D8" w:rsidRPr="00A21D4B">
        <w:t xml:space="preserve"> </w:t>
      </w:r>
      <w:r w:rsidRPr="00A21D4B">
        <w:t>april</w:t>
      </w:r>
      <w:r w:rsidR="003549D8" w:rsidRPr="00A21D4B">
        <w:t xml:space="preserve"> </w:t>
      </w:r>
      <w:r w:rsidRPr="00A21D4B">
        <w:t>2019</w:t>
      </w:r>
      <w:r w:rsidR="003549D8" w:rsidRPr="00A21D4B">
        <w:t xml:space="preserve"> </w:t>
      </w:r>
      <w:r w:rsidRPr="00A21D4B">
        <w:t>in</w:t>
      </w:r>
      <w:r w:rsidR="003549D8" w:rsidRPr="00A21D4B">
        <w:t xml:space="preserve"> </w:t>
      </w:r>
      <w:r w:rsidRPr="00A21D4B">
        <w:t>Aneks</w:t>
      </w:r>
      <w:r w:rsidR="003549D8" w:rsidRPr="00A21D4B">
        <w:t xml:space="preserve"> </w:t>
      </w:r>
      <w:r w:rsidRPr="00A21D4B">
        <w:t>št.</w:t>
      </w:r>
      <w:r w:rsidR="003549D8" w:rsidRPr="00A21D4B">
        <w:t xml:space="preserve"> </w:t>
      </w:r>
      <w:r w:rsidRPr="00A21D4B">
        <w:t>1</w:t>
      </w:r>
      <w:r w:rsidR="003549D8" w:rsidRPr="00A21D4B">
        <w:t xml:space="preserve"> </w:t>
      </w:r>
      <w:r w:rsidRPr="00A21D4B">
        <w:t>k</w:t>
      </w:r>
      <w:r w:rsidR="003549D8" w:rsidRPr="00A21D4B">
        <w:t xml:space="preserve"> </w:t>
      </w:r>
      <w:r w:rsidRPr="00A21D4B">
        <w:t>Poročilu</w:t>
      </w:r>
      <w:r w:rsidR="003549D8" w:rsidRPr="00A21D4B">
        <w:t xml:space="preserve"> </w:t>
      </w:r>
      <w:r w:rsidRPr="00A21D4B">
        <w:t>o</w:t>
      </w:r>
      <w:r w:rsidR="003549D8" w:rsidRPr="00A21D4B">
        <w:t xml:space="preserve"> </w:t>
      </w:r>
      <w:r w:rsidRPr="00A21D4B">
        <w:t>vplivih</w:t>
      </w:r>
      <w:r w:rsidR="003549D8" w:rsidRPr="00A21D4B">
        <w:t xml:space="preserve"> </w:t>
      </w:r>
      <w:r w:rsidRPr="00A21D4B">
        <w:t>na</w:t>
      </w:r>
      <w:r w:rsidR="003549D8" w:rsidRPr="00A21D4B">
        <w:t xml:space="preserve"> </w:t>
      </w:r>
      <w:r w:rsidRPr="00A21D4B">
        <w:t>okolje,</w:t>
      </w:r>
      <w:r w:rsidR="003549D8" w:rsidRPr="00A21D4B">
        <w:t xml:space="preserve"> </w:t>
      </w:r>
      <w:r w:rsidRPr="00A21D4B">
        <w:t>september</w:t>
      </w:r>
      <w:r w:rsidR="003549D8" w:rsidRPr="00A21D4B">
        <w:t xml:space="preserve"> </w:t>
      </w:r>
      <w:r w:rsidRPr="00A21D4B">
        <w:t>2019,</w:t>
      </w:r>
      <w:r w:rsidR="003549D8" w:rsidRPr="00A21D4B">
        <w:t xml:space="preserve"> </w:t>
      </w:r>
      <w:r w:rsidRPr="00A21D4B">
        <w:t>PROVITA</w:t>
      </w:r>
      <w:r w:rsidR="003549D8" w:rsidRPr="00A21D4B">
        <w:t xml:space="preserve"> </w:t>
      </w:r>
      <w:r w:rsidRPr="00A21D4B">
        <w:t>inženiring,</w:t>
      </w:r>
      <w:r w:rsidR="003549D8" w:rsidRPr="00A21D4B">
        <w:t xml:space="preserve"> </w:t>
      </w:r>
      <w:r w:rsidRPr="00A21D4B">
        <w:t>d.o.o.,</w:t>
      </w:r>
      <w:r w:rsidR="003549D8" w:rsidRPr="00A21D4B">
        <w:t xml:space="preserve"> </w:t>
      </w:r>
      <w:r w:rsidRPr="00A21D4B">
        <w:t>Vilharjeva</w:t>
      </w:r>
      <w:r w:rsidR="003549D8" w:rsidRPr="00A21D4B">
        <w:t xml:space="preserve"> </w:t>
      </w:r>
      <w:r w:rsidRPr="00A21D4B">
        <w:t>27,</w:t>
      </w:r>
      <w:r w:rsidR="003549D8" w:rsidRPr="00A21D4B">
        <w:t xml:space="preserve"> </w:t>
      </w:r>
      <w:r w:rsidRPr="00A21D4B">
        <w:t>6250</w:t>
      </w:r>
      <w:r w:rsidR="003549D8" w:rsidRPr="00A21D4B">
        <w:t xml:space="preserve"> </w:t>
      </w:r>
      <w:r w:rsidRPr="00A21D4B">
        <w:t>Ilirska</w:t>
      </w:r>
      <w:r w:rsidR="003549D8" w:rsidRPr="00A21D4B">
        <w:t xml:space="preserve"> </w:t>
      </w:r>
      <w:r w:rsidRPr="00A21D4B">
        <w:t>Bistrica</w:t>
      </w:r>
      <w:r w:rsidR="003549D8" w:rsidRPr="00A21D4B">
        <w:t xml:space="preserve"> </w:t>
      </w:r>
      <w:r w:rsidRPr="00A21D4B">
        <w:t>s</w:t>
      </w:r>
      <w:r w:rsidR="003549D8" w:rsidRPr="00A21D4B">
        <w:t xml:space="preserve"> </w:t>
      </w:r>
      <w:r w:rsidRPr="00A21D4B">
        <w:t>prilogami</w:t>
      </w:r>
      <w:r w:rsidR="008806C8" w:rsidRPr="00A21D4B">
        <w:t>.</w:t>
      </w:r>
    </w:p>
    <w:p w:rsidR="008D32F0" w:rsidRPr="00A21D4B" w:rsidRDefault="008D32F0" w:rsidP="00685F54">
      <w:pPr>
        <w:tabs>
          <w:tab w:val="left" w:pos="567"/>
          <w:tab w:val="left" w:pos="9214"/>
        </w:tabs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p w:rsidR="007E244C" w:rsidRPr="00A21D4B" w:rsidRDefault="007E244C" w:rsidP="00685F54">
      <w:pPr>
        <w:pStyle w:val="NatevanjeIIIIII"/>
        <w:spacing w:line="260" w:lineRule="exact"/>
        <w:rPr>
          <w:rFonts w:cs="Arial"/>
        </w:rPr>
      </w:pPr>
      <w:r w:rsidRPr="00A21D4B">
        <w:rPr>
          <w:rFonts w:cs="Arial"/>
        </w:rPr>
        <w:t>K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predmetni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gradnji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podali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mnenja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pristojni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organi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organizacije:</w:t>
      </w:r>
    </w:p>
    <w:p w:rsidR="007E244C" w:rsidRPr="00A21D4B" w:rsidRDefault="007E244C" w:rsidP="00170423">
      <w:pPr>
        <w:pStyle w:val="Odstavekseznama"/>
        <w:numPr>
          <w:ilvl w:val="0"/>
          <w:numId w:val="20"/>
        </w:numPr>
        <w:ind w:left="346" w:right="-6" w:hanging="357"/>
        <w:rPr>
          <w:rFonts w:cs="Arial"/>
        </w:rPr>
      </w:pPr>
      <w:r w:rsidRPr="00A21D4B">
        <w:rPr>
          <w:rFonts w:cs="Arial"/>
        </w:rPr>
        <w:t>mnenj</w:t>
      </w:r>
      <w:r w:rsidR="00170423">
        <w:rPr>
          <w:rFonts w:cs="Arial"/>
        </w:rPr>
        <w:t>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št.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35403-4/2019-2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28.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3.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2019,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št.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35403-4/2019-6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14.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6.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2019,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št.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35403-4/2019-10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26.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8.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2019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št.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35403-4/2019-2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17.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10.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2019,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Agencija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RS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okolje,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Vojkova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1b,</w:t>
      </w:r>
      <w:r w:rsidR="003549D8" w:rsidRPr="00A21D4B">
        <w:rPr>
          <w:rFonts w:cs="Arial"/>
        </w:rPr>
        <w:t xml:space="preserve"> </w:t>
      </w:r>
      <w:r w:rsidR="003B0325">
        <w:rPr>
          <w:rFonts w:cs="Arial"/>
        </w:rPr>
        <w:t xml:space="preserve">1000 </w:t>
      </w:r>
      <w:r w:rsidRPr="00A21D4B">
        <w:rPr>
          <w:rFonts w:cs="Arial"/>
        </w:rPr>
        <w:t>Ljubljana,</w:t>
      </w:r>
    </w:p>
    <w:p w:rsidR="00170423" w:rsidRPr="00A21D4B" w:rsidRDefault="00170423" w:rsidP="00170423">
      <w:pPr>
        <w:pStyle w:val="Odstavekseznama"/>
        <w:numPr>
          <w:ilvl w:val="0"/>
          <w:numId w:val="20"/>
        </w:numPr>
        <w:ind w:left="346" w:right="-6" w:hanging="357"/>
        <w:rPr>
          <w:rFonts w:cs="Arial"/>
        </w:rPr>
      </w:pPr>
      <w:r w:rsidRPr="00A21D4B">
        <w:rPr>
          <w:rFonts w:cs="Arial"/>
        </w:rPr>
        <w:t>mnenje št. 5-II-303/6-O-19/TLBF z dne 4. 6. 2019, Zavod RS za varstvo narave, OE Nova Gorica, Delpi</w:t>
      </w:r>
      <w:r w:rsidR="00845F38">
        <w:rPr>
          <w:rFonts w:cs="Arial"/>
        </w:rPr>
        <w:t>nova ulica 16, 5000 Nova Gorica,</w:t>
      </w:r>
    </w:p>
    <w:p w:rsidR="007E244C" w:rsidRPr="003B0325" w:rsidRDefault="007E244C" w:rsidP="00170423">
      <w:pPr>
        <w:pStyle w:val="Odstavekseznama"/>
        <w:numPr>
          <w:ilvl w:val="0"/>
          <w:numId w:val="20"/>
        </w:numPr>
        <w:ind w:left="346" w:right="-6" w:hanging="357"/>
        <w:rPr>
          <w:rFonts w:cs="Arial"/>
        </w:rPr>
      </w:pPr>
      <w:r w:rsidRPr="003B0325">
        <w:rPr>
          <w:rFonts w:cs="Arial"/>
        </w:rPr>
        <w:t>mnenje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št.</w:t>
      </w:r>
      <w:r w:rsidR="003549D8" w:rsidRPr="003B0325">
        <w:rPr>
          <w:rFonts w:cs="Arial"/>
        </w:rPr>
        <w:t xml:space="preserve"> </w:t>
      </w:r>
      <w:proofErr w:type="spellStart"/>
      <w:r w:rsidR="00763B50" w:rsidRPr="003B0325">
        <w:rPr>
          <w:rFonts w:cs="Arial"/>
        </w:rPr>
        <w:t>ou</w:t>
      </w:r>
      <w:proofErr w:type="spellEnd"/>
      <w:r w:rsidR="00763B50" w:rsidRPr="003B0325">
        <w:rPr>
          <w:rFonts w:cs="Arial"/>
        </w:rPr>
        <w:t>-198-1-2018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z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dne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25.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10.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2018,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Občina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Ilirska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Bistrica,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Bazoviška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cesta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14,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6250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Ilirska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Bistrica,</w:t>
      </w:r>
    </w:p>
    <w:p w:rsidR="00DB59AB" w:rsidRPr="003B0325" w:rsidRDefault="00DB59AB" w:rsidP="00170423">
      <w:pPr>
        <w:pStyle w:val="Odstavekseznama"/>
        <w:numPr>
          <w:ilvl w:val="0"/>
          <w:numId w:val="20"/>
        </w:numPr>
        <w:ind w:left="346" w:right="-6" w:hanging="357"/>
        <w:rPr>
          <w:rFonts w:cs="Arial"/>
        </w:rPr>
      </w:pPr>
      <w:r w:rsidRPr="003B0325">
        <w:rPr>
          <w:rFonts w:cs="Arial"/>
        </w:rPr>
        <w:t>mnenje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št.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190-5/2018-8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z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dne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21.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5.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2019,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Javni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zavod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park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Škocjanske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jame,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Škocjan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2,</w:t>
      </w:r>
      <w:r w:rsidR="003549D8" w:rsidRPr="003B0325">
        <w:rPr>
          <w:rFonts w:cs="Arial"/>
        </w:rPr>
        <w:t xml:space="preserve"> </w:t>
      </w:r>
      <w:r w:rsidRPr="003B0325">
        <w:rPr>
          <w:rFonts w:cs="Arial"/>
        </w:rPr>
        <w:t>6215</w:t>
      </w:r>
      <w:r w:rsidR="003549D8" w:rsidRPr="003B0325">
        <w:rPr>
          <w:rFonts w:cs="Arial"/>
        </w:rPr>
        <w:t xml:space="preserve"> </w:t>
      </w:r>
      <w:r w:rsidR="000B3298">
        <w:rPr>
          <w:rFonts w:cs="Arial"/>
        </w:rPr>
        <w:t>Divača.</w:t>
      </w:r>
    </w:p>
    <w:p w:rsidR="007E244C" w:rsidRPr="00A21D4B" w:rsidRDefault="007E244C" w:rsidP="00685F54">
      <w:pPr>
        <w:tabs>
          <w:tab w:val="left" w:pos="567"/>
          <w:tab w:val="left" w:pos="9214"/>
        </w:tabs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  <w:highlight w:val="cyan"/>
        </w:rPr>
      </w:pPr>
    </w:p>
    <w:p w:rsidR="00B93749" w:rsidRPr="00A21D4B" w:rsidRDefault="00810E23" w:rsidP="00685F54">
      <w:pPr>
        <w:pStyle w:val="NatevanjeIIIIII"/>
        <w:spacing w:line="260" w:lineRule="exact"/>
        <w:rPr>
          <w:rFonts w:cs="Arial"/>
        </w:rPr>
      </w:pP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predmetno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gradnjo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bila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izvedena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presoja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vplivov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okolje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zemljiščih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s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parc.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št.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564/15,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577/4,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596/2,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596/4,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596/5,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596/6,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596/11,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596/12,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596/13,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605/1,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605/3,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613/23,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613/24,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613/25,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613/27,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613/28,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922/7,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922/36,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922/37,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922/38,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1959/4,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3241,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3242,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3244,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3245,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3246,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3247,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3248/6,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3248/7,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3248/9,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3250/3,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k.o.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Trnovo</w:t>
      </w:r>
      <w:r w:rsidR="003549D8" w:rsidRPr="00A21D4B">
        <w:rPr>
          <w:rFonts w:cs="Arial"/>
        </w:rPr>
        <w:t xml:space="preserve"> </w:t>
      </w:r>
      <w:r w:rsidR="000750A4" w:rsidRPr="00A21D4B">
        <w:rPr>
          <w:rFonts w:cs="Arial"/>
        </w:rPr>
        <w:t>(2524)</w:t>
      </w:r>
      <w:r w:rsidRPr="00A21D4B">
        <w:rPr>
          <w:rFonts w:cs="Arial"/>
        </w:rPr>
        <w:t>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katere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izhaja,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nameravan</w:t>
      </w:r>
      <w:r w:rsidR="000750A4" w:rsidRPr="00A21D4B">
        <w:rPr>
          <w:rFonts w:cs="Arial"/>
        </w:rPr>
        <w:t>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gradnja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nima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</w:t>
      </w:r>
      <w:r w:rsidR="00B93749" w:rsidRPr="00A21D4B">
        <w:rPr>
          <w:rFonts w:cs="Arial"/>
        </w:rPr>
        <w:t>omembnejš</w:t>
      </w:r>
      <w:r w:rsidRPr="00A21D4B">
        <w:rPr>
          <w:rFonts w:cs="Arial"/>
        </w:rPr>
        <w:t>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škodljivih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vplivov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okolje.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Investitor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(nosilec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nameravanega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posega)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namenom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preprečitve,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zmanjšanja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ali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odprave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škodljivih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vplivov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okolje,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pri</w:t>
      </w:r>
      <w:r w:rsidR="003549D8" w:rsidRPr="00A21D4B">
        <w:rPr>
          <w:rFonts w:cs="Arial"/>
        </w:rPr>
        <w:t xml:space="preserve"> </w:t>
      </w:r>
      <w:r w:rsidR="009A461A" w:rsidRPr="00A21D4B">
        <w:rPr>
          <w:rFonts w:cs="Arial"/>
        </w:rPr>
        <w:t>vseh</w:t>
      </w:r>
      <w:r w:rsidR="003549D8" w:rsidRPr="00A21D4B">
        <w:rPr>
          <w:rFonts w:cs="Arial"/>
        </w:rPr>
        <w:t xml:space="preserve"> </w:t>
      </w:r>
      <w:r w:rsidR="009A461A" w:rsidRPr="00A21D4B">
        <w:rPr>
          <w:rFonts w:cs="Arial"/>
        </w:rPr>
        <w:t>fazah</w:t>
      </w:r>
      <w:r w:rsidR="003549D8" w:rsidRPr="00A21D4B">
        <w:rPr>
          <w:rFonts w:cs="Arial"/>
        </w:rPr>
        <w:t xml:space="preserve"> </w:t>
      </w:r>
      <w:r w:rsidR="009A461A" w:rsidRPr="00A21D4B">
        <w:rPr>
          <w:rFonts w:cs="Arial"/>
        </w:rPr>
        <w:t>gradnje</w:t>
      </w:r>
      <w:r w:rsidR="00B93749" w:rsidRPr="00A21D4B">
        <w:rPr>
          <w:rFonts w:cs="Arial"/>
        </w:rPr>
        <w:t>,</w:t>
      </w:r>
      <w:r w:rsidR="003549D8" w:rsidRPr="00A21D4B">
        <w:rPr>
          <w:rFonts w:cs="Arial"/>
        </w:rPr>
        <w:t xml:space="preserve"> </w:t>
      </w:r>
      <w:r w:rsidR="00B93749" w:rsidRPr="00A21D4B">
        <w:rPr>
          <w:rFonts w:cs="Arial"/>
        </w:rPr>
        <w:t>uporabi</w:t>
      </w:r>
      <w:r w:rsidR="003549D8" w:rsidRPr="00A21D4B">
        <w:rPr>
          <w:rFonts w:cs="Arial"/>
        </w:rPr>
        <w:t xml:space="preserve"> </w:t>
      </w:r>
      <w:r w:rsidR="00B93749"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="00B93749" w:rsidRPr="00A21D4B">
        <w:rPr>
          <w:rFonts w:cs="Arial"/>
        </w:rPr>
        <w:t>odstranitvi</w:t>
      </w:r>
      <w:r w:rsidR="003549D8" w:rsidRPr="00A21D4B">
        <w:rPr>
          <w:rFonts w:cs="Arial"/>
        </w:rPr>
        <w:t xml:space="preserve"> </w:t>
      </w:r>
      <w:r w:rsidR="00B93749" w:rsidRPr="00A21D4B">
        <w:rPr>
          <w:rFonts w:cs="Arial"/>
        </w:rPr>
        <w:t>objekta,</w:t>
      </w:r>
      <w:r w:rsidR="003549D8" w:rsidRPr="00A21D4B">
        <w:rPr>
          <w:rFonts w:cs="Arial"/>
        </w:rPr>
        <w:t xml:space="preserve"> </w:t>
      </w:r>
      <w:r w:rsidR="003F0E47" w:rsidRPr="00A21D4B">
        <w:rPr>
          <w:rFonts w:cs="Arial"/>
        </w:rPr>
        <w:t>poleg</w:t>
      </w:r>
      <w:r w:rsidR="003549D8" w:rsidRPr="00A21D4B">
        <w:rPr>
          <w:rFonts w:cs="Arial"/>
        </w:rPr>
        <w:t xml:space="preserve"> </w:t>
      </w:r>
      <w:r w:rsidR="003F0E47" w:rsidRPr="00A21D4B">
        <w:rPr>
          <w:rFonts w:cs="Arial"/>
        </w:rPr>
        <w:t>zakonsko</w:t>
      </w:r>
      <w:r w:rsidR="003549D8" w:rsidRPr="00A21D4B">
        <w:rPr>
          <w:rFonts w:cs="Arial"/>
        </w:rPr>
        <w:t xml:space="preserve"> </w:t>
      </w:r>
      <w:r w:rsidR="003F0E47" w:rsidRPr="00A21D4B">
        <w:rPr>
          <w:rFonts w:cs="Arial"/>
        </w:rPr>
        <w:t>predpisanih,</w:t>
      </w:r>
      <w:r w:rsidR="003549D8" w:rsidRPr="00A21D4B">
        <w:rPr>
          <w:rFonts w:cs="Arial"/>
        </w:rPr>
        <w:t xml:space="preserve"> </w:t>
      </w:r>
      <w:r w:rsidR="00B93749" w:rsidRPr="00A21D4B">
        <w:rPr>
          <w:rFonts w:cs="Arial"/>
        </w:rPr>
        <w:t>upoštevati</w:t>
      </w:r>
      <w:r w:rsidR="003549D8" w:rsidRPr="00A21D4B">
        <w:rPr>
          <w:rFonts w:cs="Arial"/>
        </w:rPr>
        <w:t xml:space="preserve"> </w:t>
      </w:r>
      <w:r w:rsidR="00B93749" w:rsidRPr="00A21D4B">
        <w:rPr>
          <w:rFonts w:cs="Arial"/>
        </w:rPr>
        <w:t>naslednje</w:t>
      </w:r>
      <w:r w:rsidR="003549D8" w:rsidRPr="00A21D4B">
        <w:rPr>
          <w:rFonts w:cs="Arial"/>
        </w:rPr>
        <w:t xml:space="preserve"> </w:t>
      </w:r>
      <w:r w:rsidR="00B93749" w:rsidRPr="00A21D4B">
        <w:rPr>
          <w:rFonts w:cs="Arial"/>
        </w:rPr>
        <w:t>ukrepe</w:t>
      </w:r>
      <w:r w:rsidR="003549D8" w:rsidRPr="00A21D4B">
        <w:rPr>
          <w:rFonts w:cs="Arial"/>
        </w:rPr>
        <w:t xml:space="preserve"> </w:t>
      </w:r>
      <w:r w:rsidR="00B93749"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="00B93749" w:rsidRPr="00A21D4B">
        <w:rPr>
          <w:rFonts w:cs="Arial"/>
        </w:rPr>
        <w:t>pogoje:</w:t>
      </w:r>
    </w:p>
    <w:p w:rsidR="00B93749" w:rsidRPr="00A21D4B" w:rsidRDefault="00B93749" w:rsidP="00685F54">
      <w:pPr>
        <w:tabs>
          <w:tab w:val="left" w:pos="567"/>
          <w:tab w:val="left" w:pos="9214"/>
        </w:tabs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p w:rsidR="00B93749" w:rsidRPr="00A21D4B" w:rsidRDefault="00B93749" w:rsidP="00685F54">
      <w:pPr>
        <w:numPr>
          <w:ilvl w:val="0"/>
          <w:numId w:val="12"/>
        </w:numPr>
        <w:overflowPunct/>
        <w:autoSpaceDE/>
        <w:autoSpaceDN/>
        <w:adjustRightInd/>
        <w:spacing w:line="260" w:lineRule="exact"/>
        <w:ind w:left="567" w:right="-7" w:hanging="567"/>
        <w:jc w:val="left"/>
        <w:textAlignment w:val="auto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Varstvo</w:t>
      </w:r>
      <w:r w:rsidR="003549D8" w:rsidRPr="00A21D4B">
        <w:rPr>
          <w:rFonts w:cs="Arial"/>
          <w:sz w:val="20"/>
          <w:szCs w:val="20"/>
        </w:rPr>
        <w:t xml:space="preserve"> </w:t>
      </w:r>
      <w:r w:rsidR="00885408" w:rsidRPr="00A21D4B">
        <w:rPr>
          <w:rFonts w:cs="Arial"/>
          <w:sz w:val="20"/>
          <w:szCs w:val="20"/>
        </w:rPr>
        <w:t>zraka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F92E46"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="00F92E46" w:rsidRPr="00A21D4B">
        <w:rPr>
          <w:rFonts w:cs="Arial"/>
          <w:sz w:val="20"/>
          <w:szCs w:val="20"/>
        </w:rPr>
        <w:t>obratovanja</w:t>
      </w:r>
      <w:r w:rsidRPr="00A21D4B">
        <w:rPr>
          <w:rFonts w:cs="Arial"/>
          <w:sz w:val="20"/>
          <w:szCs w:val="20"/>
        </w:rPr>
        <w:t>:</w:t>
      </w:r>
    </w:p>
    <w:p w:rsidR="00885408" w:rsidRPr="00A21D4B" w:rsidRDefault="00F92E46" w:rsidP="00662645">
      <w:pPr>
        <w:pStyle w:val="Zamik1"/>
        <w:rPr>
          <w:rFonts w:cs="Arial"/>
        </w:rPr>
      </w:pPr>
      <w:r w:rsidRPr="00A21D4B">
        <w:rPr>
          <w:rFonts w:cs="Arial"/>
        </w:rPr>
        <w:t>investitor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načrtovanju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obratovanju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naprav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namesto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sečnine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kot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vezivo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uporabiti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dodatek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odstranitev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prostega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formaldehida</w:t>
      </w:r>
      <w:r w:rsidR="000B3298">
        <w:rPr>
          <w:rFonts w:cs="Arial"/>
        </w:rPr>
        <w:t>,</w:t>
      </w:r>
    </w:p>
    <w:p w:rsidR="00F92E46" w:rsidRPr="00A21D4B" w:rsidRDefault="00F92E46" w:rsidP="00685F54">
      <w:pPr>
        <w:tabs>
          <w:tab w:val="left" w:pos="567"/>
          <w:tab w:val="left" w:pos="9214"/>
        </w:tabs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p w:rsidR="00DB5BEC" w:rsidRPr="00A21D4B" w:rsidRDefault="00DB5BEC" w:rsidP="00685F54">
      <w:pPr>
        <w:numPr>
          <w:ilvl w:val="0"/>
          <w:numId w:val="12"/>
        </w:numPr>
        <w:overflowPunct/>
        <w:autoSpaceDE/>
        <w:autoSpaceDN/>
        <w:adjustRightInd/>
        <w:spacing w:line="260" w:lineRule="exact"/>
        <w:ind w:left="567" w:right="-7" w:hanging="567"/>
        <w:jc w:val="left"/>
        <w:textAlignment w:val="auto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Varstvo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gradnje:</w:t>
      </w:r>
    </w:p>
    <w:p w:rsidR="00DB5BEC" w:rsidRPr="00A21D4B" w:rsidRDefault="00DB5BEC" w:rsidP="00662645">
      <w:pPr>
        <w:pStyle w:val="Zamik1"/>
        <w:rPr>
          <w:rFonts w:cs="Arial"/>
        </w:rPr>
      </w:pPr>
      <w:r w:rsidRPr="00A21D4B">
        <w:rPr>
          <w:rFonts w:cs="Arial"/>
        </w:rPr>
        <w:t>gradbena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dela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morajo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biti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časovno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omejena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dnevno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obdobje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ponedeljka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petka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med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6.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18.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uro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soboto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med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6.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16.</w:t>
      </w:r>
      <w:r w:rsidR="003549D8" w:rsidRPr="00A21D4B">
        <w:rPr>
          <w:rFonts w:cs="Arial"/>
        </w:rPr>
        <w:t xml:space="preserve"> </w:t>
      </w:r>
      <w:r w:rsidR="000B3298">
        <w:rPr>
          <w:rFonts w:cs="Arial"/>
        </w:rPr>
        <w:t>uro,</w:t>
      </w:r>
    </w:p>
    <w:p w:rsidR="00B93749" w:rsidRPr="00A21D4B" w:rsidRDefault="006B4CD0" w:rsidP="00662645">
      <w:pPr>
        <w:pStyle w:val="Zamik1"/>
        <w:rPr>
          <w:rFonts w:cs="Arial"/>
        </w:rPr>
      </w:pPr>
      <w:r w:rsidRPr="00A21D4B">
        <w:rPr>
          <w:rFonts w:cs="Arial"/>
        </w:rPr>
        <w:t>gradbišče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biti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obdano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(kovinsko)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panelno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ogrado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predvsem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proti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stanovanjskim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objektom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severni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strani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Gubčevi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ulici.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Ograja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lahko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prekinjena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delu,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kjer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predviden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uvoz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gradbišče.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Ograja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biti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nameščena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bližini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hrupnih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virov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zaslanjati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pogled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gradbišče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smeri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stanovanjskih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objektov</w:t>
      </w:r>
      <w:r w:rsidR="000B3298">
        <w:rPr>
          <w:rFonts w:cs="Arial"/>
        </w:rPr>
        <w:t>,</w:t>
      </w:r>
    </w:p>
    <w:p w:rsidR="006B4CD0" w:rsidRPr="00A21D4B" w:rsidRDefault="006B4CD0" w:rsidP="00685F54">
      <w:pPr>
        <w:tabs>
          <w:tab w:val="left" w:pos="567"/>
          <w:tab w:val="left" w:pos="9214"/>
        </w:tabs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p w:rsidR="00B93749" w:rsidRPr="00A21D4B" w:rsidRDefault="00DB5BEC" w:rsidP="00685F54">
      <w:pPr>
        <w:numPr>
          <w:ilvl w:val="0"/>
          <w:numId w:val="12"/>
        </w:numPr>
        <w:overflowPunct/>
        <w:autoSpaceDE/>
        <w:autoSpaceDN/>
        <w:adjustRightInd/>
        <w:spacing w:line="260" w:lineRule="exact"/>
        <w:ind w:left="567" w:right="-7" w:hanging="567"/>
        <w:jc w:val="left"/>
        <w:textAlignment w:val="auto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Varstvo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="001B014D" w:rsidRPr="00A21D4B">
        <w:rPr>
          <w:rFonts w:cs="Arial"/>
          <w:sz w:val="20"/>
          <w:szCs w:val="20"/>
        </w:rPr>
        <w:t>obratovanja</w:t>
      </w:r>
      <w:r w:rsidRPr="00A21D4B">
        <w:rPr>
          <w:rFonts w:cs="Arial"/>
          <w:sz w:val="20"/>
          <w:szCs w:val="20"/>
        </w:rPr>
        <w:t>:</w:t>
      </w:r>
    </w:p>
    <w:p w:rsidR="00DB5BEC" w:rsidRPr="00A21D4B" w:rsidRDefault="00DB5BEC" w:rsidP="00662645">
      <w:pPr>
        <w:pStyle w:val="Zamik1"/>
        <w:rPr>
          <w:rFonts w:cs="Arial"/>
        </w:rPr>
      </w:pP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primeru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nezgodnih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izlitij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ali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požara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zapreti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zasun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oljnega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lovilnik</w:t>
      </w:r>
      <w:r w:rsidR="004F6EE6" w:rsidRPr="00A21D4B">
        <w:rPr>
          <w:rFonts w:cs="Arial"/>
        </w:rPr>
        <w:t>a</w:t>
      </w:r>
      <w:r w:rsidR="003549D8" w:rsidRPr="00A21D4B">
        <w:rPr>
          <w:rFonts w:cs="Arial"/>
        </w:rPr>
        <w:t xml:space="preserve"> </w:t>
      </w:r>
      <w:proofErr w:type="spellStart"/>
      <w:r w:rsidR="004F6EE6" w:rsidRPr="00A21D4B">
        <w:rPr>
          <w:rFonts w:cs="Arial"/>
        </w:rPr>
        <w:t>Aquareg</w:t>
      </w:r>
      <w:proofErr w:type="spellEnd"/>
      <w:r w:rsidR="003549D8" w:rsidRPr="00A21D4B">
        <w:rPr>
          <w:rFonts w:cs="Arial"/>
        </w:rPr>
        <w:t xml:space="preserve"> </w:t>
      </w:r>
      <w:r w:rsidR="004F6EE6" w:rsidRPr="00A21D4B">
        <w:rPr>
          <w:rFonts w:cs="Arial"/>
        </w:rPr>
        <w:t>S</w:t>
      </w:r>
      <w:r w:rsidR="003549D8" w:rsidRPr="00A21D4B">
        <w:rPr>
          <w:rFonts w:cs="Arial"/>
        </w:rPr>
        <w:t xml:space="preserve"> </w:t>
      </w:r>
      <w:r w:rsidR="004F6EE6" w:rsidRPr="00A21D4B">
        <w:rPr>
          <w:rFonts w:cs="Arial"/>
        </w:rPr>
        <w:t>1000</w:t>
      </w:r>
      <w:r w:rsidR="003549D8" w:rsidRPr="00A21D4B">
        <w:rPr>
          <w:rFonts w:cs="Arial"/>
        </w:rPr>
        <w:t xml:space="preserve"> </w:t>
      </w:r>
      <w:proofErr w:type="spellStart"/>
      <w:r w:rsidR="004F6EE6" w:rsidRPr="00A21D4B">
        <w:rPr>
          <w:rFonts w:cs="Arial"/>
        </w:rPr>
        <w:t>bp</w:t>
      </w:r>
      <w:proofErr w:type="spellEnd"/>
      <w:r w:rsidR="003549D8" w:rsidRPr="00A21D4B">
        <w:rPr>
          <w:rFonts w:cs="Arial"/>
        </w:rPr>
        <w:t xml:space="preserve"> </w:t>
      </w:r>
      <w:r w:rsidR="004F6EE6" w:rsidRPr="00A21D4B">
        <w:rPr>
          <w:rFonts w:cs="Arial"/>
        </w:rPr>
        <w:t>200.</w:t>
      </w:r>
      <w:r w:rsidR="003549D8" w:rsidRPr="00A21D4B">
        <w:rPr>
          <w:rFonts w:cs="Arial"/>
        </w:rPr>
        <w:t xml:space="preserve"> </w:t>
      </w:r>
      <w:r w:rsidR="004F6EE6" w:rsidRPr="00A21D4B">
        <w:rPr>
          <w:rFonts w:cs="Arial"/>
        </w:rPr>
        <w:t>Odpadna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vod</w:t>
      </w:r>
      <w:r w:rsidR="004F6EE6" w:rsidRPr="00A21D4B">
        <w:rPr>
          <w:rFonts w:cs="Arial"/>
        </w:rPr>
        <w:t>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zadržanju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interni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padavinski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kanalizaciji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oljnem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lovilniku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prečrpati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predati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</w:t>
      </w:r>
      <w:r w:rsidR="001B014D" w:rsidRPr="00A21D4B">
        <w:rPr>
          <w:rFonts w:cs="Arial"/>
        </w:rPr>
        <w:t>ot</w:t>
      </w:r>
      <w:r w:rsidR="003549D8" w:rsidRPr="00A21D4B">
        <w:rPr>
          <w:rFonts w:cs="Arial"/>
        </w:rPr>
        <w:t xml:space="preserve"> </w:t>
      </w:r>
      <w:r w:rsidR="001B014D" w:rsidRPr="00A21D4B">
        <w:rPr>
          <w:rFonts w:cs="Arial"/>
        </w:rPr>
        <w:t>odpadek</w:t>
      </w:r>
      <w:r w:rsidR="003549D8" w:rsidRPr="00A21D4B">
        <w:rPr>
          <w:rFonts w:cs="Arial"/>
        </w:rPr>
        <w:t xml:space="preserve"> </w:t>
      </w:r>
      <w:r w:rsidR="001B014D"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="001B014D" w:rsidRPr="00A21D4B">
        <w:rPr>
          <w:rFonts w:cs="Arial"/>
        </w:rPr>
        <w:t>nadaljnje</w:t>
      </w:r>
      <w:r w:rsidR="003549D8" w:rsidRPr="00A21D4B">
        <w:rPr>
          <w:rFonts w:cs="Arial"/>
        </w:rPr>
        <w:t xml:space="preserve"> </w:t>
      </w:r>
      <w:r w:rsidR="000B3298">
        <w:rPr>
          <w:rFonts w:cs="Arial"/>
        </w:rPr>
        <w:t>ravnanje,</w:t>
      </w:r>
    </w:p>
    <w:p w:rsidR="001B014D" w:rsidRPr="00A21D4B" w:rsidRDefault="001B014D" w:rsidP="00662645">
      <w:pPr>
        <w:pStyle w:val="Zamik1"/>
        <w:rPr>
          <w:rFonts w:cs="Arial"/>
        </w:rPr>
      </w:pPr>
      <w:r w:rsidRPr="00A21D4B">
        <w:rPr>
          <w:rFonts w:cs="Arial"/>
        </w:rPr>
        <w:t>industrijska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odpadna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voda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odvajati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zaprt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tokokrog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tehnoloških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odpadnih</w:t>
      </w:r>
      <w:r w:rsidR="003549D8" w:rsidRPr="00A21D4B">
        <w:rPr>
          <w:rFonts w:cs="Arial"/>
        </w:rPr>
        <w:t xml:space="preserve"> </w:t>
      </w:r>
      <w:r w:rsidR="000B3298">
        <w:rPr>
          <w:rFonts w:cs="Arial"/>
        </w:rPr>
        <w:t>vod,</w:t>
      </w:r>
    </w:p>
    <w:p w:rsidR="003F0E47" w:rsidRPr="00A21D4B" w:rsidRDefault="003F0E47" w:rsidP="00662645">
      <w:pPr>
        <w:pStyle w:val="Zamik1"/>
        <w:rPr>
          <w:rFonts w:cs="Arial"/>
        </w:rPr>
      </w:pPr>
      <w:r w:rsidRPr="00A21D4B">
        <w:rPr>
          <w:rFonts w:cs="Arial"/>
        </w:rPr>
        <w:t>investitor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zagotoviti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merilno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mesto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iztoku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lovilnika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olja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pred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odvajanjem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padavinske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odpadne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vode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reko</w:t>
      </w:r>
      <w:r w:rsidR="003549D8" w:rsidRPr="00A21D4B">
        <w:rPr>
          <w:rFonts w:cs="Arial"/>
        </w:rPr>
        <w:t xml:space="preserve"> </w:t>
      </w:r>
      <w:r w:rsidR="000B3298">
        <w:rPr>
          <w:rFonts w:cs="Arial"/>
        </w:rPr>
        <w:t>Reko,</w:t>
      </w:r>
    </w:p>
    <w:p w:rsidR="00DB5BEC" w:rsidRPr="00A21D4B" w:rsidRDefault="00DB5BEC" w:rsidP="00685F54">
      <w:pPr>
        <w:tabs>
          <w:tab w:val="left" w:pos="567"/>
          <w:tab w:val="left" w:pos="9214"/>
        </w:tabs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p w:rsidR="001B014D" w:rsidRPr="00A21D4B" w:rsidRDefault="001B014D" w:rsidP="00685F54">
      <w:pPr>
        <w:numPr>
          <w:ilvl w:val="0"/>
          <w:numId w:val="12"/>
        </w:numPr>
        <w:overflowPunct/>
        <w:autoSpaceDE/>
        <w:autoSpaceDN/>
        <w:adjustRightInd/>
        <w:spacing w:line="260" w:lineRule="exact"/>
        <w:ind w:left="567" w:right="-7" w:hanging="567"/>
        <w:jc w:val="left"/>
        <w:textAlignment w:val="auto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Varstvo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svetlobnim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onesnaževanjem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obratovanja:</w:t>
      </w:r>
    </w:p>
    <w:p w:rsidR="001B014D" w:rsidRPr="00A21D4B" w:rsidRDefault="001B014D" w:rsidP="00662645">
      <w:pPr>
        <w:pStyle w:val="Zamik1"/>
        <w:rPr>
          <w:rFonts w:cs="Arial"/>
        </w:rPr>
      </w:pP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nočnem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času,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potrebe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varnostnega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osvetljevanja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skladišča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hlodovine,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lahko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sveti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vsakem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stebrov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samo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ena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svetilka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štirih</w:t>
      </w:r>
      <w:r w:rsidR="000B3298">
        <w:rPr>
          <w:rFonts w:cs="Arial"/>
        </w:rPr>
        <w:t>,</w:t>
      </w:r>
    </w:p>
    <w:p w:rsidR="001B014D" w:rsidRPr="00A21D4B" w:rsidRDefault="001B014D" w:rsidP="00685F54">
      <w:pPr>
        <w:tabs>
          <w:tab w:val="left" w:pos="567"/>
          <w:tab w:val="left" w:pos="9214"/>
        </w:tabs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p w:rsidR="00B93749" w:rsidRPr="00A21D4B" w:rsidRDefault="00D90E51" w:rsidP="00685F54">
      <w:pPr>
        <w:numPr>
          <w:ilvl w:val="0"/>
          <w:numId w:val="12"/>
        </w:numPr>
        <w:overflowPunct/>
        <w:autoSpaceDE/>
        <w:autoSpaceDN/>
        <w:adjustRightInd/>
        <w:spacing w:line="260" w:lineRule="exact"/>
        <w:ind w:left="567" w:right="-7" w:hanging="567"/>
        <w:jc w:val="left"/>
        <w:textAlignment w:val="auto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Varstvo</w:t>
      </w:r>
      <w:r w:rsidR="003549D8" w:rsidRPr="00A21D4B">
        <w:rPr>
          <w:rFonts w:cs="Arial"/>
          <w:sz w:val="20"/>
          <w:szCs w:val="20"/>
        </w:rPr>
        <w:t xml:space="preserve"> </w:t>
      </w:r>
      <w:r w:rsidR="00832CA7" w:rsidRPr="00A21D4B">
        <w:rPr>
          <w:rFonts w:cs="Arial"/>
          <w:sz w:val="20"/>
          <w:szCs w:val="20"/>
        </w:rPr>
        <w:t>ekosistemov,</w:t>
      </w:r>
      <w:r w:rsidR="003549D8" w:rsidRPr="00A21D4B">
        <w:rPr>
          <w:rFonts w:cs="Arial"/>
          <w:sz w:val="20"/>
          <w:szCs w:val="20"/>
        </w:rPr>
        <w:t xml:space="preserve"> </w:t>
      </w:r>
      <w:r w:rsidR="00832CA7" w:rsidRPr="00A21D4B">
        <w:rPr>
          <w:rFonts w:cs="Arial"/>
          <w:sz w:val="20"/>
          <w:szCs w:val="20"/>
        </w:rPr>
        <w:t>rastlinstva,</w:t>
      </w:r>
      <w:r w:rsidR="003549D8" w:rsidRPr="00A21D4B">
        <w:rPr>
          <w:rFonts w:cs="Arial"/>
          <w:sz w:val="20"/>
          <w:szCs w:val="20"/>
        </w:rPr>
        <w:t xml:space="preserve"> </w:t>
      </w:r>
      <w:r w:rsidR="00832CA7" w:rsidRPr="00A21D4B">
        <w:rPr>
          <w:rFonts w:cs="Arial"/>
          <w:sz w:val="20"/>
          <w:szCs w:val="20"/>
        </w:rPr>
        <w:t>živalstva</w:t>
      </w:r>
      <w:r w:rsidR="003549D8" w:rsidRPr="00A21D4B">
        <w:rPr>
          <w:rFonts w:cs="Arial"/>
          <w:sz w:val="20"/>
          <w:szCs w:val="20"/>
        </w:rPr>
        <w:t xml:space="preserve"> </w:t>
      </w:r>
      <w:r w:rsidR="00832CA7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832CA7" w:rsidRPr="00A21D4B">
        <w:rPr>
          <w:rFonts w:cs="Arial"/>
          <w:sz w:val="20"/>
          <w:szCs w:val="20"/>
        </w:rPr>
        <w:t>njihovih</w:t>
      </w:r>
      <w:r w:rsidR="003549D8" w:rsidRPr="00A21D4B">
        <w:rPr>
          <w:rFonts w:cs="Arial"/>
          <w:sz w:val="20"/>
          <w:szCs w:val="20"/>
        </w:rPr>
        <w:t xml:space="preserve"> </w:t>
      </w:r>
      <w:r w:rsidR="00832CA7" w:rsidRPr="00A21D4B">
        <w:rPr>
          <w:rFonts w:cs="Arial"/>
          <w:sz w:val="20"/>
          <w:szCs w:val="20"/>
        </w:rPr>
        <w:t>habitatov:</w:t>
      </w:r>
    </w:p>
    <w:p w:rsidR="003B16D6" w:rsidRPr="00A21D4B" w:rsidRDefault="00DE346B" w:rsidP="00662645">
      <w:pPr>
        <w:pStyle w:val="Odstavekseznama"/>
        <w:numPr>
          <w:ilvl w:val="0"/>
          <w:numId w:val="16"/>
        </w:numPr>
        <w:ind w:left="567" w:hanging="567"/>
        <w:rPr>
          <w:rFonts w:cs="Arial"/>
        </w:rPr>
      </w:pPr>
      <w:r w:rsidRPr="00A21D4B">
        <w:rPr>
          <w:rFonts w:cs="Arial"/>
        </w:rPr>
        <w:t>Čas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gradnje</w:t>
      </w:r>
    </w:p>
    <w:p w:rsidR="00DE346B" w:rsidRPr="00A21D4B" w:rsidRDefault="00DE346B" w:rsidP="00662645">
      <w:pPr>
        <w:pStyle w:val="Zamik1"/>
        <w:rPr>
          <w:rFonts w:cs="Arial"/>
        </w:rPr>
      </w:pPr>
      <w:r w:rsidRPr="00A21D4B">
        <w:rPr>
          <w:rFonts w:cs="Arial"/>
        </w:rPr>
        <w:t>investitor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razpolagati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načrtom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takojšnje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učinkovito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ukrepanje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morebitnem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razlitju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onesnaževal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(gorivo,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olje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druge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vodne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vire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škodljive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suspenzije)</w:t>
      </w:r>
      <w:r w:rsidR="000B3298">
        <w:rPr>
          <w:rFonts w:cs="Arial"/>
        </w:rPr>
        <w:t>,</w:t>
      </w:r>
    </w:p>
    <w:p w:rsidR="00DE346B" w:rsidRPr="00A21D4B" w:rsidRDefault="00DE346B" w:rsidP="00662645">
      <w:pPr>
        <w:pStyle w:val="Odstavekseznama"/>
        <w:numPr>
          <w:ilvl w:val="0"/>
          <w:numId w:val="16"/>
        </w:numPr>
        <w:ind w:left="567" w:hanging="567"/>
        <w:rPr>
          <w:rFonts w:cs="Arial"/>
        </w:rPr>
      </w:pPr>
      <w:r w:rsidRPr="00A21D4B">
        <w:rPr>
          <w:rFonts w:cs="Arial"/>
        </w:rPr>
        <w:t>Čas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obratovanja</w:t>
      </w:r>
    </w:p>
    <w:p w:rsidR="00E6375B" w:rsidRDefault="005A5DF6" w:rsidP="00662645">
      <w:pPr>
        <w:pStyle w:val="Zamik1"/>
        <w:rPr>
          <w:rFonts w:cs="Arial"/>
        </w:rPr>
      </w:pPr>
      <w:r w:rsidRPr="00A21D4B">
        <w:rPr>
          <w:rFonts w:cs="Arial"/>
        </w:rPr>
        <w:t>z</w:t>
      </w:r>
      <w:r w:rsidR="00D90E51" w:rsidRPr="00A21D4B">
        <w:rPr>
          <w:rFonts w:cs="Arial"/>
        </w:rPr>
        <w:t>aradi</w:t>
      </w:r>
      <w:r w:rsidR="003549D8" w:rsidRPr="00A21D4B">
        <w:rPr>
          <w:rFonts w:cs="Arial"/>
        </w:rPr>
        <w:t xml:space="preserve"> </w:t>
      </w:r>
      <w:r w:rsidR="00D90E51" w:rsidRPr="00A21D4B">
        <w:rPr>
          <w:rFonts w:cs="Arial"/>
        </w:rPr>
        <w:t>varstva</w:t>
      </w:r>
      <w:r w:rsidR="003549D8" w:rsidRPr="00A21D4B">
        <w:rPr>
          <w:rFonts w:cs="Arial"/>
        </w:rPr>
        <w:t xml:space="preserve"> </w:t>
      </w:r>
      <w:r w:rsidR="00D90E51" w:rsidRPr="00A21D4B">
        <w:rPr>
          <w:rFonts w:cs="Arial"/>
        </w:rPr>
        <w:t>rib,</w:t>
      </w:r>
      <w:r w:rsidR="003549D8" w:rsidRPr="00A21D4B">
        <w:rPr>
          <w:rFonts w:cs="Arial"/>
        </w:rPr>
        <w:t xml:space="preserve"> </w:t>
      </w:r>
      <w:r w:rsidR="00D90E51" w:rsidRPr="00A21D4B">
        <w:rPr>
          <w:rFonts w:cs="Arial"/>
        </w:rPr>
        <w:t>raka,</w:t>
      </w:r>
      <w:r w:rsidR="003549D8" w:rsidRPr="00A21D4B">
        <w:rPr>
          <w:rFonts w:cs="Arial"/>
        </w:rPr>
        <w:t xml:space="preserve"> </w:t>
      </w:r>
      <w:r w:rsidR="00D90E51" w:rsidRPr="00A21D4B">
        <w:rPr>
          <w:rFonts w:cs="Arial"/>
        </w:rPr>
        <w:t>dvoživk,</w:t>
      </w:r>
      <w:r w:rsidR="003549D8" w:rsidRPr="00A21D4B">
        <w:rPr>
          <w:rFonts w:cs="Arial"/>
        </w:rPr>
        <w:t xml:space="preserve"> </w:t>
      </w:r>
      <w:r w:rsidR="00D90E51" w:rsidRPr="00A21D4B">
        <w:rPr>
          <w:rFonts w:cs="Arial"/>
        </w:rPr>
        <w:t>habitatnega</w:t>
      </w:r>
      <w:r w:rsidR="003549D8" w:rsidRPr="00A21D4B">
        <w:rPr>
          <w:rFonts w:cs="Arial"/>
        </w:rPr>
        <w:t xml:space="preserve"> </w:t>
      </w:r>
      <w:r w:rsidR="00D90E51" w:rsidRPr="00A21D4B">
        <w:rPr>
          <w:rFonts w:cs="Arial"/>
        </w:rPr>
        <w:t>tipa</w:t>
      </w:r>
      <w:r w:rsidR="003549D8" w:rsidRPr="00A21D4B">
        <w:rPr>
          <w:rFonts w:cs="Arial"/>
        </w:rPr>
        <w:t xml:space="preserve"> </w:t>
      </w:r>
      <w:r w:rsidR="00D90E51"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="00D90E51" w:rsidRPr="00A21D4B">
        <w:rPr>
          <w:rFonts w:cs="Arial"/>
        </w:rPr>
        <w:t>lastnosti</w:t>
      </w:r>
      <w:r w:rsidR="003549D8" w:rsidRPr="00A21D4B">
        <w:rPr>
          <w:rFonts w:cs="Arial"/>
        </w:rPr>
        <w:t xml:space="preserve"> </w:t>
      </w:r>
      <w:r w:rsidR="00D90E51" w:rsidRPr="00A21D4B">
        <w:rPr>
          <w:rFonts w:cs="Arial"/>
        </w:rPr>
        <w:t>zavarovanega</w:t>
      </w:r>
      <w:r w:rsidR="003549D8" w:rsidRPr="00A21D4B">
        <w:rPr>
          <w:rFonts w:cs="Arial"/>
        </w:rPr>
        <w:t xml:space="preserve"> </w:t>
      </w:r>
      <w:r w:rsidR="00D90E51" w:rsidRPr="00A21D4B">
        <w:rPr>
          <w:rFonts w:cs="Arial"/>
        </w:rPr>
        <w:t>območja</w:t>
      </w:r>
      <w:r w:rsidR="003549D8" w:rsidRPr="00A21D4B">
        <w:rPr>
          <w:rFonts w:cs="Arial"/>
        </w:rPr>
        <w:t xml:space="preserve"> </w:t>
      </w:r>
      <w:r w:rsidR="00D90E51" w:rsidRPr="00A21D4B">
        <w:rPr>
          <w:rFonts w:cs="Arial"/>
        </w:rPr>
        <w:t>se</w:t>
      </w:r>
      <w:r w:rsidR="003549D8" w:rsidRPr="00A21D4B">
        <w:rPr>
          <w:rFonts w:cs="Arial"/>
        </w:rPr>
        <w:t xml:space="preserve"> </w:t>
      </w:r>
      <w:r w:rsidR="004949EF" w:rsidRPr="00A21D4B">
        <w:rPr>
          <w:rFonts w:cs="Arial"/>
        </w:rPr>
        <w:t>mora</w:t>
      </w:r>
      <w:r w:rsidRPr="00A21D4B">
        <w:rPr>
          <w:rFonts w:cs="Arial"/>
        </w:rPr>
        <w:t>:</w:t>
      </w:r>
    </w:p>
    <w:p w:rsidR="00D90E51" w:rsidRPr="00A21D4B" w:rsidRDefault="00D90E51" w:rsidP="00685F54">
      <w:pPr>
        <w:pStyle w:val="Odstavekseznama"/>
        <w:ind w:left="709" w:hanging="317"/>
        <w:rPr>
          <w:rFonts w:cs="Arial"/>
        </w:rPr>
      </w:pPr>
      <w:r w:rsidRPr="00A21D4B">
        <w:rPr>
          <w:rFonts w:cs="Arial"/>
        </w:rPr>
        <w:lastRenderedPageBreak/>
        <w:t>nameravani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poseg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dejavnost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novih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razmerah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izvajati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tako,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prišlo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onesnaženja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reke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Reke,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sprememb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temperaturi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vodnem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režimu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onesnaženja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tal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podtalnice</w:t>
      </w:r>
      <w:r w:rsidR="00AF37BE" w:rsidRPr="00A21D4B">
        <w:rPr>
          <w:rFonts w:cs="Arial"/>
        </w:rPr>
        <w:t>,</w:t>
      </w:r>
    </w:p>
    <w:p w:rsidR="005A5DF6" w:rsidRPr="00A21D4B" w:rsidRDefault="005A5DF6" w:rsidP="00685F54">
      <w:pPr>
        <w:pStyle w:val="Odstavekseznama"/>
        <w:ind w:left="709" w:hanging="317"/>
        <w:rPr>
          <w:rFonts w:cs="Arial"/>
        </w:rPr>
      </w:pPr>
      <w:r w:rsidRPr="00A21D4B">
        <w:rPr>
          <w:rFonts w:cs="Arial"/>
        </w:rPr>
        <w:t>zamenja</w:t>
      </w:r>
      <w:r w:rsidR="00CD17DE" w:rsidRPr="00A21D4B">
        <w:rPr>
          <w:rFonts w:cs="Arial"/>
        </w:rPr>
        <w:t>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dotrajan</w:t>
      </w:r>
      <w:r w:rsidR="00CD17DE" w:rsidRPr="00A21D4B">
        <w:rPr>
          <w:rFonts w:cs="Arial"/>
        </w:rPr>
        <w:t>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del</w:t>
      </w:r>
      <w:r w:rsidR="00CD17DE" w:rsidRPr="00A21D4B">
        <w:rPr>
          <w:rFonts w:cs="Arial"/>
        </w:rPr>
        <w:t>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naprav,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kjer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prihaja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izcejanja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nevarnih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tekočin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snovi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okolje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nadaljnje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redno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vzdrževanje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vseh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naprav</w:t>
      </w:r>
      <w:r w:rsidR="000B3298">
        <w:rPr>
          <w:rFonts w:cs="Arial"/>
        </w:rPr>
        <w:t>,</w:t>
      </w:r>
    </w:p>
    <w:p w:rsidR="002460AE" w:rsidRPr="00A21D4B" w:rsidRDefault="002460AE" w:rsidP="00662645">
      <w:pPr>
        <w:pStyle w:val="Zamik1"/>
        <w:rPr>
          <w:rFonts w:cs="Arial"/>
        </w:rPr>
      </w:pPr>
      <w:r w:rsidRPr="00A21D4B">
        <w:rPr>
          <w:rFonts w:cs="Arial"/>
        </w:rPr>
        <w:t>vse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nove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svetilke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morajo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svetiti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barvo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bele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svetlobe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2700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ali</w:t>
      </w:r>
      <w:r w:rsidR="003549D8" w:rsidRPr="00A21D4B">
        <w:rPr>
          <w:rFonts w:cs="Arial"/>
        </w:rPr>
        <w:t xml:space="preserve"> </w:t>
      </w:r>
      <w:r w:rsidR="000B3298">
        <w:rPr>
          <w:rFonts w:cs="Arial"/>
        </w:rPr>
        <w:t>manj,</w:t>
      </w:r>
    </w:p>
    <w:p w:rsidR="00CD17DE" w:rsidRPr="00A21D4B" w:rsidRDefault="00CD17DE" w:rsidP="00662645">
      <w:pPr>
        <w:pStyle w:val="Zamik1"/>
        <w:rPr>
          <w:rFonts w:cs="Arial"/>
        </w:rPr>
      </w:pP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zemljišču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med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tovarno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oz.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skladiščnimi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prostori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med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reko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Reko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naj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načrtuje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zasadi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pas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drevesne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grmovne</w:t>
      </w:r>
      <w:r w:rsidR="003549D8" w:rsidRPr="00A21D4B">
        <w:rPr>
          <w:rFonts w:cs="Arial"/>
        </w:rPr>
        <w:t xml:space="preserve"> </w:t>
      </w:r>
      <w:r w:rsidR="000B3298">
        <w:rPr>
          <w:rFonts w:cs="Arial"/>
        </w:rPr>
        <w:t>zarasti,</w:t>
      </w:r>
    </w:p>
    <w:p w:rsidR="00CD17DE" w:rsidRPr="00A21D4B" w:rsidRDefault="00CD17DE" w:rsidP="00662645">
      <w:pPr>
        <w:pStyle w:val="Zamik1"/>
        <w:rPr>
          <w:rFonts w:cs="Arial"/>
        </w:rPr>
      </w:pPr>
      <w:r w:rsidRPr="00A21D4B">
        <w:rPr>
          <w:rFonts w:cs="Arial"/>
        </w:rPr>
        <w:t>ohranjati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temperaturni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režim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reke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Reke.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Hladilna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odpadna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voda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naj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potrebi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(monitoring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času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poskusnega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obratovanja)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hladi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internem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toplotnem</w:t>
      </w:r>
      <w:r w:rsidR="003549D8" w:rsidRPr="00A21D4B">
        <w:rPr>
          <w:rFonts w:cs="Arial"/>
        </w:rPr>
        <w:t xml:space="preserve"> </w:t>
      </w:r>
      <w:r w:rsidR="000B3298">
        <w:rPr>
          <w:rFonts w:cs="Arial"/>
        </w:rPr>
        <w:t>izmenjevalcu,</w:t>
      </w:r>
    </w:p>
    <w:p w:rsidR="00B93749" w:rsidRPr="00A21D4B" w:rsidRDefault="00CD17DE" w:rsidP="00662645">
      <w:pPr>
        <w:pStyle w:val="Zamik1"/>
        <w:rPr>
          <w:rFonts w:cs="Arial"/>
        </w:rPr>
      </w:pP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sklopu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izdelave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Izhodiščnega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poročila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(za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pridobitev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IED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dovoljenja)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naj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pripravi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dokument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Ugotovitve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opis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možnosti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onesnaženja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tal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podzemne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vode,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katerem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uvede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redne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preglede,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odgovorne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osebe,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popis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morebitnih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puščanj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odprava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le-teh.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Poročila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rednih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pregledov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morajo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biti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razpolago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ZRSVN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Nova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Gorica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Javnemu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zavodu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Park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Škocjanske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jame.</w:t>
      </w:r>
    </w:p>
    <w:p w:rsidR="00CD17DE" w:rsidRPr="00A21D4B" w:rsidRDefault="00CD17DE" w:rsidP="00685F54">
      <w:pPr>
        <w:tabs>
          <w:tab w:val="left" w:pos="567"/>
          <w:tab w:val="left" w:pos="9214"/>
        </w:tabs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p w:rsidR="00CB6BBE" w:rsidRPr="00A21D4B" w:rsidRDefault="00CB6BBE" w:rsidP="00685F54">
      <w:pPr>
        <w:pStyle w:val="NatevanjeIIIIII"/>
        <w:tabs>
          <w:tab w:val="clear" w:pos="0"/>
        </w:tabs>
        <w:spacing w:line="260" w:lineRule="exact"/>
        <w:rPr>
          <w:rFonts w:cs="Arial"/>
        </w:rPr>
      </w:pPr>
      <w:r w:rsidRPr="00A21D4B">
        <w:rPr>
          <w:rFonts w:cs="Arial"/>
        </w:rPr>
        <w:t>Investitor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nadaljnjem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projektiranju,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med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gradnjo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uporabo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objekta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poleg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pogojev,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navedenih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prejšnji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točki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upoštevati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tudi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pogoje,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imajo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ustrezno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pravno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podlago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jih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izvedbi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gradnje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uporabi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objekta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vidika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njihove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pristojnosti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podali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mnenjedajalci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navedeni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IV.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točki.</w:t>
      </w:r>
    </w:p>
    <w:p w:rsidR="00E905D6" w:rsidRPr="00A21D4B" w:rsidRDefault="00E905D6" w:rsidP="00685F54">
      <w:pPr>
        <w:tabs>
          <w:tab w:val="left" w:pos="567"/>
          <w:tab w:val="left" w:pos="9214"/>
        </w:tabs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p w:rsidR="00810E23" w:rsidRPr="00A21D4B" w:rsidRDefault="00810E23" w:rsidP="00685F54">
      <w:pPr>
        <w:pStyle w:val="NatevanjeIIIIII"/>
        <w:spacing w:line="260" w:lineRule="exact"/>
        <w:rPr>
          <w:rFonts w:cs="Arial"/>
        </w:rPr>
      </w:pP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predmetno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gradnjo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bila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izvedena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presoja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sprejemljivosti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skladu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predpisi,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urejajo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ohranjanje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narave.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Nameravana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gradnja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nima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škodljivih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posledic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naravo.</w:t>
      </w:r>
    </w:p>
    <w:p w:rsidR="00810E23" w:rsidRPr="00A21D4B" w:rsidRDefault="00810E23" w:rsidP="00685F54">
      <w:pPr>
        <w:tabs>
          <w:tab w:val="left" w:pos="567"/>
          <w:tab w:val="left" w:pos="9214"/>
        </w:tabs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p w:rsidR="00B93749" w:rsidRPr="00A21D4B" w:rsidRDefault="00B93749" w:rsidP="00685F54">
      <w:pPr>
        <w:pStyle w:val="NatevanjeIIIIII"/>
        <w:spacing w:line="260" w:lineRule="exact"/>
        <w:rPr>
          <w:rFonts w:cs="Arial"/>
        </w:rPr>
      </w:pPr>
      <w:r w:rsidRPr="00A21D4B">
        <w:rPr>
          <w:rFonts w:cs="Arial"/>
        </w:rPr>
        <w:t>Investitor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gradbišču,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vir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hrupa,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zagotoviti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  <w:shd w:val="clear" w:color="auto" w:fill="FFFFFF"/>
        </w:rPr>
        <w:t>izvajanje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lastnega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ocenjevanja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hrupa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v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skladu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s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predpisom,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ki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ureja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prvo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ocenjevanje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in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obratovalni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monitoring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za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vire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hrupa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ter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o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pogojih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za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njegovo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izvajanje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z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ocenjevanjem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kazalcev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hrupa</w:t>
      </w:r>
      <w:r w:rsidR="003549D8" w:rsidRPr="00A21D4B">
        <w:rPr>
          <w:rFonts w:cs="Arial"/>
          <w:shd w:val="clear" w:color="auto" w:fill="FFFFFF"/>
        </w:rPr>
        <w:t xml:space="preserve"> </w:t>
      </w:r>
      <w:proofErr w:type="spellStart"/>
      <w:r w:rsidRPr="00A21D4B">
        <w:rPr>
          <w:rFonts w:cs="Arial"/>
          <w:i/>
          <w:iCs/>
          <w:shd w:val="clear" w:color="auto" w:fill="FFFFFF"/>
        </w:rPr>
        <w:t>L</w:t>
      </w:r>
      <w:r w:rsidRPr="00A21D4B">
        <w:rPr>
          <w:rFonts w:cs="Arial"/>
          <w:i/>
          <w:iCs/>
          <w:shd w:val="clear" w:color="auto" w:fill="FFFFFF"/>
          <w:vertAlign w:val="subscript"/>
        </w:rPr>
        <w:t>dan</w:t>
      </w:r>
      <w:proofErr w:type="spellEnd"/>
      <w:r w:rsidRPr="00A21D4B">
        <w:rPr>
          <w:rFonts w:cs="Arial"/>
          <w:shd w:val="clear" w:color="auto" w:fill="FFFFFF"/>
        </w:rPr>
        <w:t>,</w:t>
      </w:r>
      <w:r w:rsidR="003549D8" w:rsidRPr="00A21D4B">
        <w:rPr>
          <w:rFonts w:cs="Arial"/>
          <w:shd w:val="clear" w:color="auto" w:fill="FFFFFF"/>
        </w:rPr>
        <w:t xml:space="preserve"> </w:t>
      </w:r>
      <w:proofErr w:type="spellStart"/>
      <w:r w:rsidRPr="00A21D4B">
        <w:rPr>
          <w:rFonts w:cs="Arial"/>
          <w:i/>
          <w:iCs/>
          <w:shd w:val="clear" w:color="auto" w:fill="FFFFFF"/>
        </w:rPr>
        <w:t>L</w:t>
      </w:r>
      <w:r w:rsidRPr="00A21D4B">
        <w:rPr>
          <w:rFonts w:cs="Arial"/>
          <w:i/>
          <w:iCs/>
          <w:shd w:val="clear" w:color="auto" w:fill="FFFFFF"/>
          <w:vertAlign w:val="subscript"/>
        </w:rPr>
        <w:t>večer</w:t>
      </w:r>
      <w:proofErr w:type="spellEnd"/>
      <w:r w:rsidRPr="00A21D4B">
        <w:rPr>
          <w:rFonts w:cs="Arial"/>
          <w:shd w:val="clear" w:color="auto" w:fill="FFFFFF"/>
        </w:rPr>
        <w:t>,</w:t>
      </w:r>
      <w:r w:rsidR="003549D8" w:rsidRPr="00A21D4B">
        <w:rPr>
          <w:rFonts w:cs="Arial"/>
          <w:shd w:val="clear" w:color="auto" w:fill="FFFFFF"/>
        </w:rPr>
        <w:t xml:space="preserve"> </w:t>
      </w:r>
      <w:proofErr w:type="spellStart"/>
      <w:r w:rsidRPr="00A21D4B">
        <w:rPr>
          <w:rFonts w:cs="Arial"/>
          <w:i/>
          <w:iCs/>
          <w:shd w:val="clear" w:color="auto" w:fill="FFFFFF"/>
        </w:rPr>
        <w:t>L</w:t>
      </w:r>
      <w:r w:rsidRPr="00A21D4B">
        <w:rPr>
          <w:rFonts w:cs="Arial"/>
          <w:i/>
          <w:iCs/>
          <w:shd w:val="clear" w:color="auto" w:fill="FFFFFF"/>
          <w:vertAlign w:val="subscript"/>
        </w:rPr>
        <w:t>noč</w:t>
      </w:r>
      <w:proofErr w:type="spellEnd"/>
      <w:r w:rsidRPr="00A21D4B">
        <w:rPr>
          <w:rFonts w:cs="Arial"/>
          <w:shd w:val="clear" w:color="auto" w:fill="FFFFFF"/>
        </w:rPr>
        <w:t>,</w:t>
      </w:r>
      <w:r w:rsidR="003549D8" w:rsidRPr="00A21D4B">
        <w:rPr>
          <w:rFonts w:cs="Arial"/>
          <w:shd w:val="clear" w:color="auto" w:fill="FFFFFF"/>
        </w:rPr>
        <w:t xml:space="preserve"> </w:t>
      </w:r>
      <w:proofErr w:type="spellStart"/>
      <w:r w:rsidRPr="00A21D4B">
        <w:rPr>
          <w:rFonts w:cs="Arial"/>
          <w:i/>
          <w:iCs/>
          <w:shd w:val="clear" w:color="auto" w:fill="FFFFFF"/>
        </w:rPr>
        <w:t>L</w:t>
      </w:r>
      <w:r w:rsidRPr="00A21D4B">
        <w:rPr>
          <w:rFonts w:cs="Arial"/>
          <w:i/>
          <w:iCs/>
          <w:shd w:val="clear" w:color="auto" w:fill="FFFFFF"/>
          <w:vertAlign w:val="subscript"/>
        </w:rPr>
        <w:t>dvn</w:t>
      </w:r>
      <w:proofErr w:type="spellEnd"/>
      <w:r w:rsidR="003549D8" w:rsidRPr="00A21D4B">
        <w:rPr>
          <w:rFonts w:cs="Arial"/>
          <w:shd w:val="clear" w:color="auto" w:fill="FFFFFF"/>
          <w:vertAlign w:val="subscript"/>
        </w:rPr>
        <w:t xml:space="preserve"> </w:t>
      </w:r>
      <w:r w:rsidRPr="00A21D4B">
        <w:rPr>
          <w:rFonts w:cs="Arial"/>
          <w:shd w:val="clear" w:color="auto" w:fill="FFFFFF"/>
        </w:rPr>
        <w:t>in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oceno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kazalcev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hrupa</w:t>
      </w:r>
      <w:r w:rsidR="003549D8" w:rsidRPr="00A21D4B">
        <w:rPr>
          <w:rFonts w:cs="Arial"/>
          <w:shd w:val="clear" w:color="auto" w:fill="FFFFFF"/>
        </w:rPr>
        <w:t xml:space="preserve"> </w:t>
      </w:r>
      <w:proofErr w:type="spellStart"/>
      <w:r w:rsidRPr="00A21D4B">
        <w:rPr>
          <w:rFonts w:cs="Arial"/>
          <w:i/>
          <w:iCs/>
          <w:shd w:val="clear" w:color="auto" w:fill="FFFFFF"/>
        </w:rPr>
        <w:t>L</w:t>
      </w:r>
      <w:r w:rsidRPr="00A21D4B">
        <w:rPr>
          <w:rFonts w:cs="Arial"/>
          <w:i/>
          <w:iCs/>
          <w:shd w:val="clear" w:color="auto" w:fill="FFFFFF"/>
          <w:vertAlign w:val="subscript"/>
        </w:rPr>
        <w:t>eq</w:t>
      </w:r>
      <w:proofErr w:type="spellEnd"/>
      <w:r w:rsidRPr="00A21D4B">
        <w:rPr>
          <w:rFonts w:cs="Arial"/>
          <w:shd w:val="clear" w:color="auto" w:fill="FFFFFF"/>
        </w:rPr>
        <w:t>,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i/>
          <w:iCs/>
          <w:shd w:val="clear" w:color="auto" w:fill="FFFFFF"/>
        </w:rPr>
        <w:t>L</w:t>
      </w:r>
      <w:r w:rsidRPr="00A21D4B">
        <w:rPr>
          <w:rFonts w:cs="Arial"/>
          <w:i/>
          <w:iCs/>
          <w:shd w:val="clear" w:color="auto" w:fill="FFFFFF"/>
          <w:vertAlign w:val="subscript"/>
        </w:rPr>
        <w:t>1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shd w:val="clear" w:color="auto" w:fill="FFFFFF"/>
        </w:rPr>
        <w:t>in</w:t>
      </w:r>
      <w:r w:rsidR="003549D8" w:rsidRPr="00A21D4B">
        <w:rPr>
          <w:rFonts w:cs="Arial"/>
          <w:shd w:val="clear" w:color="auto" w:fill="FFFFFF"/>
        </w:rPr>
        <w:t xml:space="preserve"> </w:t>
      </w:r>
      <w:r w:rsidRPr="00A21D4B">
        <w:rPr>
          <w:rFonts w:cs="Arial"/>
          <w:i/>
          <w:iCs/>
          <w:shd w:val="clear" w:color="auto" w:fill="FFFFFF"/>
        </w:rPr>
        <w:t>L</w:t>
      </w:r>
      <w:r w:rsidRPr="00A21D4B">
        <w:rPr>
          <w:rFonts w:cs="Arial"/>
          <w:i/>
          <w:iCs/>
          <w:shd w:val="clear" w:color="auto" w:fill="FFFFFF"/>
          <w:vertAlign w:val="subscript"/>
        </w:rPr>
        <w:t>99</w:t>
      </w:r>
      <w:r w:rsidRPr="00A21D4B">
        <w:rPr>
          <w:rFonts w:cs="Arial"/>
          <w:shd w:val="clear" w:color="auto" w:fill="FFFFFF"/>
        </w:rPr>
        <w:t>.</w:t>
      </w:r>
    </w:p>
    <w:p w:rsidR="00B93749" w:rsidRPr="00A21D4B" w:rsidRDefault="00B93749" w:rsidP="00685F54">
      <w:pPr>
        <w:tabs>
          <w:tab w:val="left" w:pos="567"/>
          <w:tab w:val="left" w:pos="9214"/>
        </w:tabs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p w:rsidR="00E6375B" w:rsidRDefault="00DE346B" w:rsidP="00685F54">
      <w:pPr>
        <w:pStyle w:val="NatevanjeIIIIII"/>
        <w:spacing w:line="260" w:lineRule="exact"/>
        <w:rPr>
          <w:rFonts w:cs="Arial"/>
        </w:rPr>
      </w:pPr>
      <w:r w:rsidRPr="00A21D4B">
        <w:rPr>
          <w:rFonts w:cs="Arial"/>
        </w:rPr>
        <w:t>Investitor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izvesti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prvo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ocenjevanje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hrupa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okolju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skladu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7.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členom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Pravilnika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prvem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ocenjevanju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obratovalnem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monitoringu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vire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hrupa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pogojih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njegovo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izvajanje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času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poskusnega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obratovanja,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če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postopku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izdaje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uporabnega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dovoljenja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določeno,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vzpostavitvi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stabilnih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obratovalnih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razmer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pod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dejanskimi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obratovalnimi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pogoji,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vendar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pozneje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kot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15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mesecev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zagonu.</w:t>
      </w:r>
    </w:p>
    <w:p w:rsidR="00331272" w:rsidRPr="00A21D4B" w:rsidRDefault="00331272" w:rsidP="00685F54">
      <w:pPr>
        <w:tabs>
          <w:tab w:val="left" w:pos="567"/>
          <w:tab w:val="left" w:pos="9214"/>
        </w:tabs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p w:rsidR="00E6375B" w:rsidRDefault="00E02B14" w:rsidP="00685F54">
      <w:pPr>
        <w:pStyle w:val="NatevanjeIIIIII"/>
        <w:spacing w:line="260" w:lineRule="exact"/>
        <w:rPr>
          <w:rFonts w:cs="Arial"/>
        </w:rPr>
      </w:pPr>
      <w:r w:rsidRPr="00A21D4B">
        <w:rPr>
          <w:rFonts w:cs="Arial"/>
        </w:rPr>
        <w:t>Investitor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skladno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zaključkom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BAT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25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določen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BAT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14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zagotoviti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izvajanje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obratoval</w:t>
      </w:r>
      <w:r w:rsidR="008D4A6A" w:rsidRPr="00A21D4B">
        <w:rPr>
          <w:rFonts w:cs="Arial"/>
        </w:rPr>
        <w:t>nega</w:t>
      </w:r>
      <w:r w:rsidR="003549D8" w:rsidRPr="00A21D4B">
        <w:rPr>
          <w:rFonts w:cs="Arial"/>
        </w:rPr>
        <w:t xml:space="preserve"> </w:t>
      </w:r>
      <w:r w:rsidR="008D4A6A" w:rsidRPr="00A21D4B">
        <w:rPr>
          <w:rFonts w:cs="Arial"/>
        </w:rPr>
        <w:t>monitoringa</w:t>
      </w:r>
      <w:r w:rsidR="003549D8" w:rsidRPr="00A21D4B">
        <w:rPr>
          <w:rFonts w:cs="Arial"/>
        </w:rPr>
        <w:t xml:space="preserve"> </w:t>
      </w:r>
      <w:r w:rsidR="008D4A6A" w:rsidRPr="00A21D4B">
        <w:rPr>
          <w:rFonts w:cs="Arial"/>
        </w:rPr>
        <w:t>emisij</w:t>
      </w:r>
      <w:r w:rsidR="003549D8" w:rsidRPr="00A21D4B">
        <w:rPr>
          <w:rFonts w:cs="Arial"/>
        </w:rPr>
        <w:t xml:space="preserve"> </w:t>
      </w:r>
      <w:r w:rsidR="008D4A6A"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="008D4A6A" w:rsidRPr="00A21D4B">
        <w:rPr>
          <w:rFonts w:cs="Arial"/>
        </w:rPr>
        <w:t>vodo</w:t>
      </w:r>
      <w:r w:rsidR="003549D8" w:rsidRPr="00A21D4B">
        <w:rPr>
          <w:rFonts w:cs="Arial"/>
        </w:rPr>
        <w:t xml:space="preserve"> </w:t>
      </w:r>
      <w:r w:rsidR="008D4A6A"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padavinske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vode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utrjenih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površin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parameter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celotne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neraztopljene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snovi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občasnimi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meritvami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vsaj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enkrat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tri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mesece.</w:t>
      </w:r>
    </w:p>
    <w:p w:rsidR="00E02B14" w:rsidRPr="00A21D4B" w:rsidRDefault="00E02B14" w:rsidP="00685F54">
      <w:pPr>
        <w:pStyle w:val="NatevanjeIIIIII"/>
        <w:numPr>
          <w:ilvl w:val="0"/>
          <w:numId w:val="0"/>
        </w:numPr>
        <w:spacing w:line="260" w:lineRule="exact"/>
        <w:rPr>
          <w:rFonts w:cs="Arial"/>
        </w:rPr>
      </w:pPr>
    </w:p>
    <w:p w:rsidR="00DE346B" w:rsidRPr="00A21D4B" w:rsidRDefault="00DE346B" w:rsidP="00685F54">
      <w:pPr>
        <w:pStyle w:val="NatevanjeIIIIII"/>
        <w:spacing w:line="260" w:lineRule="exact"/>
        <w:rPr>
          <w:rFonts w:cs="Arial"/>
        </w:rPr>
      </w:pPr>
      <w:r w:rsidRPr="00A21D4B">
        <w:rPr>
          <w:rFonts w:cs="Arial"/>
        </w:rPr>
        <w:t>Zaradi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varstva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rib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rakov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pred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izvedbo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nato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3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leta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izvesti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monitoring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stanja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grbe,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pohre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primorskega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koščaka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reki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Reki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bližini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tovarne.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monitoringu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predvidi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tudi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ukrepe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izboljšanje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habitata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varovanih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vrst.</w:t>
      </w:r>
    </w:p>
    <w:bookmarkEnd w:id="2"/>
    <w:p w:rsidR="0027003A" w:rsidRPr="00A21D4B" w:rsidRDefault="0027003A" w:rsidP="00685F54">
      <w:pPr>
        <w:pStyle w:val="NatevanjeIIIIII"/>
        <w:numPr>
          <w:ilvl w:val="0"/>
          <w:numId w:val="0"/>
        </w:numPr>
        <w:spacing w:line="260" w:lineRule="exact"/>
        <w:rPr>
          <w:rFonts w:cs="Arial"/>
        </w:rPr>
      </w:pPr>
    </w:p>
    <w:p w:rsidR="0057611E" w:rsidRPr="00A21D4B" w:rsidRDefault="0057611E" w:rsidP="00685F54">
      <w:pPr>
        <w:pStyle w:val="NatevanjeIIIIII"/>
        <w:spacing w:line="260" w:lineRule="exact"/>
        <w:rPr>
          <w:rFonts w:cs="Arial"/>
          <w:b/>
        </w:rPr>
      </w:pPr>
      <w:r w:rsidRPr="00A21D4B">
        <w:rPr>
          <w:rFonts w:cs="Arial"/>
        </w:rPr>
        <w:t>To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dovoljenje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preneha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veljati</w:t>
      </w:r>
      <w:r w:rsidR="00FA0E97" w:rsidRPr="00A21D4B">
        <w:rPr>
          <w:rFonts w:cs="Arial"/>
        </w:rPr>
        <w:t>,</w:t>
      </w:r>
      <w:r w:rsidR="003549D8" w:rsidRPr="00A21D4B">
        <w:rPr>
          <w:rFonts w:cs="Arial"/>
        </w:rPr>
        <w:t xml:space="preserve"> </w:t>
      </w:r>
      <w:r w:rsidR="00FA0E97" w:rsidRPr="00A21D4B">
        <w:rPr>
          <w:rFonts w:cs="Arial"/>
        </w:rPr>
        <w:t>če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investitor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roku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pet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let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njegovi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pravnomočnosti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vloži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popolne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prijave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začetka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gradnje.</w:t>
      </w:r>
    </w:p>
    <w:p w:rsidR="005B71F1" w:rsidRPr="00A21D4B" w:rsidRDefault="005B71F1" w:rsidP="00685F54">
      <w:pPr>
        <w:spacing w:line="260" w:lineRule="exact"/>
        <w:rPr>
          <w:rFonts w:cs="Arial"/>
          <w:sz w:val="20"/>
          <w:szCs w:val="20"/>
        </w:rPr>
      </w:pPr>
    </w:p>
    <w:p w:rsidR="005B71F1" w:rsidRPr="00A21D4B" w:rsidRDefault="005B71F1" w:rsidP="00685F54">
      <w:pPr>
        <w:pStyle w:val="NatevanjeIIIIII"/>
        <w:spacing w:line="260" w:lineRule="exact"/>
        <w:rPr>
          <w:rFonts w:cs="Arial"/>
        </w:rPr>
      </w:pPr>
      <w:r w:rsidRPr="00A21D4B">
        <w:rPr>
          <w:rFonts w:cs="Arial"/>
        </w:rPr>
        <w:t>Zaradi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gradnje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smejo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biti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prizadete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pravice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pravne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koristi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tretjih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oseb.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Škodo</w:t>
      </w:r>
      <w:r w:rsidR="00FA0E97" w:rsidRPr="00A21D4B">
        <w:rPr>
          <w:rFonts w:cs="Arial"/>
        </w:rPr>
        <w:t>,</w:t>
      </w:r>
      <w:r w:rsidR="003549D8" w:rsidRPr="00A21D4B">
        <w:rPr>
          <w:rFonts w:cs="Arial"/>
        </w:rPr>
        <w:t xml:space="preserve"> </w:t>
      </w:r>
      <w:r w:rsidR="00FA0E97" w:rsidRPr="00A21D4B">
        <w:rPr>
          <w:rFonts w:cs="Arial"/>
        </w:rPr>
        <w:t>ki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nastala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zaradi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kršitev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pravic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pravnih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koristi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oseb,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trpi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investitor.</w:t>
      </w:r>
    </w:p>
    <w:p w:rsidR="005B71F1" w:rsidRPr="00A21D4B" w:rsidRDefault="005B71F1" w:rsidP="00685F54">
      <w:pPr>
        <w:spacing w:line="260" w:lineRule="exact"/>
        <w:rPr>
          <w:rFonts w:cs="Arial"/>
          <w:sz w:val="20"/>
          <w:szCs w:val="20"/>
        </w:rPr>
      </w:pPr>
    </w:p>
    <w:p w:rsidR="005B71F1" w:rsidRPr="00A21D4B" w:rsidRDefault="005B71F1" w:rsidP="00685F54">
      <w:pPr>
        <w:pStyle w:val="NatevanjeIIIIII"/>
        <w:spacing w:line="260" w:lineRule="exact"/>
        <w:rPr>
          <w:rFonts w:cs="Arial"/>
        </w:rPr>
      </w:pPr>
      <w:r w:rsidRPr="00A21D4B">
        <w:rPr>
          <w:rFonts w:cs="Arial"/>
        </w:rPr>
        <w:t>Posebni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stroški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izdajo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dovoljenja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niso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bili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zaznamovani.</w:t>
      </w:r>
    </w:p>
    <w:p w:rsidR="005B71F1" w:rsidRPr="00A21D4B" w:rsidRDefault="005B71F1" w:rsidP="00685F54">
      <w:pPr>
        <w:spacing w:line="260" w:lineRule="exact"/>
        <w:rPr>
          <w:rFonts w:cs="Arial"/>
          <w:sz w:val="20"/>
          <w:szCs w:val="20"/>
        </w:rPr>
      </w:pPr>
    </w:p>
    <w:p w:rsidR="00F67CF5" w:rsidRDefault="00F67CF5">
      <w:pPr>
        <w:overflowPunct/>
        <w:autoSpaceDE/>
        <w:autoSpaceDN/>
        <w:adjustRightInd/>
        <w:jc w:val="left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5B71F1" w:rsidRPr="00A21D4B" w:rsidRDefault="005B71F1" w:rsidP="00685F54">
      <w:pPr>
        <w:pStyle w:val="Naslov"/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lastRenderedPageBreak/>
        <w:t>Obrazložitev:</w:t>
      </w:r>
    </w:p>
    <w:p w:rsidR="005B71F1" w:rsidRPr="00A21D4B" w:rsidRDefault="005B71F1" w:rsidP="00685F54">
      <w:pPr>
        <w:spacing w:line="260" w:lineRule="exact"/>
        <w:rPr>
          <w:rFonts w:cs="Arial"/>
          <w:sz w:val="20"/>
          <w:szCs w:val="20"/>
          <w:highlight w:val="green"/>
        </w:rPr>
      </w:pPr>
    </w:p>
    <w:p w:rsidR="00685F54" w:rsidRPr="00A21D4B" w:rsidRDefault="00685F54" w:rsidP="00685F54">
      <w:pPr>
        <w:spacing w:line="260" w:lineRule="exact"/>
        <w:rPr>
          <w:rFonts w:cs="Arial"/>
          <w:sz w:val="20"/>
          <w:szCs w:val="20"/>
          <w:highlight w:val="green"/>
        </w:rPr>
      </w:pPr>
    </w:p>
    <w:p w:rsidR="00B81677" w:rsidRPr="00A21D4B" w:rsidRDefault="00B81677" w:rsidP="00685F54">
      <w:pPr>
        <w:spacing w:line="260" w:lineRule="exact"/>
        <w:rPr>
          <w:rFonts w:cs="Arial"/>
          <w:sz w:val="20"/>
          <w:szCs w:val="20"/>
          <w:highlight w:val="green"/>
        </w:rPr>
      </w:pPr>
    </w:p>
    <w:p w:rsidR="00E6375B" w:rsidRDefault="00503C6D" w:rsidP="00662645">
      <w:pPr>
        <w:numPr>
          <w:ilvl w:val="0"/>
          <w:numId w:val="17"/>
        </w:numPr>
        <w:tabs>
          <w:tab w:val="left" w:pos="426"/>
        </w:tabs>
        <w:overflowPunct/>
        <w:autoSpaceDE/>
        <w:autoSpaceDN/>
        <w:adjustRightInd/>
        <w:spacing w:line="260" w:lineRule="exact"/>
        <w:ind w:left="0" w:right="-7" w:firstLine="0"/>
        <w:textAlignment w:val="auto"/>
        <w:rPr>
          <w:rFonts w:cs="Arial"/>
          <w:sz w:val="20"/>
          <w:szCs w:val="20"/>
          <w:lang w:eastAsia="en-US"/>
        </w:rPr>
      </w:pPr>
      <w:r w:rsidRPr="00A21D4B">
        <w:rPr>
          <w:rFonts w:cs="Arial"/>
          <w:sz w:val="20"/>
          <w:szCs w:val="20"/>
          <w:lang w:eastAsia="en-US"/>
        </w:rPr>
        <w:t>MISEL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d.o.o.,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Cankarjeva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1,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6230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Postojna</w:t>
      </w:r>
      <w:r w:rsidR="00263F1E" w:rsidRPr="00A21D4B">
        <w:rPr>
          <w:rFonts w:cs="Arial"/>
          <w:sz w:val="20"/>
          <w:szCs w:val="20"/>
          <w:lang w:eastAsia="en-US"/>
        </w:rPr>
        <w:t>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57611E" w:rsidRPr="00A21D4B">
        <w:rPr>
          <w:rFonts w:cs="Arial"/>
          <w:sz w:val="20"/>
          <w:szCs w:val="20"/>
          <w:lang w:eastAsia="en-US"/>
        </w:rPr>
        <w:t>je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57611E" w:rsidRPr="00A21D4B">
        <w:rPr>
          <w:rFonts w:cs="Arial"/>
          <w:sz w:val="20"/>
          <w:szCs w:val="20"/>
          <w:lang w:eastAsia="en-US"/>
        </w:rPr>
        <w:t>po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57611E" w:rsidRPr="00A21D4B">
        <w:rPr>
          <w:rFonts w:cs="Arial"/>
          <w:sz w:val="20"/>
          <w:szCs w:val="20"/>
          <w:lang w:eastAsia="en-US"/>
        </w:rPr>
        <w:t>pooblastilu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57611E" w:rsidRPr="00A21D4B">
        <w:rPr>
          <w:rFonts w:cs="Arial"/>
          <w:sz w:val="20"/>
          <w:szCs w:val="20"/>
          <w:lang w:eastAsia="en-US"/>
        </w:rPr>
        <w:t>investitorja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LESONIT,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lesno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kemična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industrija,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d.o.o.,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Ulica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Nikola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Tesla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11,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6250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Ilirska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Bistrica</w:t>
      </w:r>
      <w:r w:rsidR="00731969" w:rsidRPr="00A21D4B">
        <w:rPr>
          <w:rFonts w:cs="Arial"/>
          <w:sz w:val="20"/>
          <w:szCs w:val="20"/>
          <w:lang w:eastAsia="en-US"/>
        </w:rPr>
        <w:t>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5B71F1" w:rsidRPr="00A21D4B">
        <w:rPr>
          <w:rFonts w:cs="Arial"/>
          <w:sz w:val="20"/>
          <w:szCs w:val="20"/>
          <w:lang w:eastAsia="en-US"/>
        </w:rPr>
        <w:t>dne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29</w:t>
      </w:r>
      <w:r w:rsidR="0057611E" w:rsidRPr="00A21D4B">
        <w:rPr>
          <w:rFonts w:cs="Arial"/>
          <w:sz w:val="20"/>
          <w:szCs w:val="20"/>
          <w:lang w:eastAsia="en-US"/>
        </w:rPr>
        <w:t>.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11</w:t>
      </w:r>
      <w:r w:rsidR="0057611E" w:rsidRPr="00A21D4B">
        <w:rPr>
          <w:rFonts w:cs="Arial"/>
          <w:sz w:val="20"/>
          <w:szCs w:val="20"/>
          <w:lang w:eastAsia="en-US"/>
        </w:rPr>
        <w:t>.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57611E" w:rsidRPr="00A21D4B">
        <w:rPr>
          <w:rFonts w:cs="Arial"/>
          <w:sz w:val="20"/>
          <w:szCs w:val="20"/>
          <w:lang w:eastAsia="en-US"/>
        </w:rPr>
        <w:t>2018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731969" w:rsidRPr="00A21D4B">
        <w:rPr>
          <w:rFonts w:cs="Arial"/>
          <w:sz w:val="20"/>
          <w:szCs w:val="20"/>
          <w:lang w:eastAsia="en-US"/>
        </w:rPr>
        <w:t>pri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5B71F1" w:rsidRPr="00A21D4B">
        <w:rPr>
          <w:rFonts w:cs="Arial"/>
          <w:sz w:val="20"/>
          <w:szCs w:val="20"/>
          <w:lang w:eastAsia="en-US"/>
        </w:rPr>
        <w:t>Ministrstv</w:t>
      </w:r>
      <w:r w:rsidR="00731969" w:rsidRPr="00A21D4B">
        <w:rPr>
          <w:rFonts w:cs="Arial"/>
          <w:sz w:val="20"/>
          <w:szCs w:val="20"/>
          <w:lang w:eastAsia="en-US"/>
        </w:rPr>
        <w:t>u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5B71F1" w:rsidRPr="00A21D4B">
        <w:rPr>
          <w:rFonts w:cs="Arial"/>
          <w:sz w:val="20"/>
          <w:szCs w:val="20"/>
          <w:lang w:eastAsia="en-US"/>
        </w:rPr>
        <w:t>za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526137" w:rsidRPr="00A21D4B">
        <w:rPr>
          <w:rFonts w:cs="Arial"/>
          <w:sz w:val="20"/>
          <w:szCs w:val="20"/>
          <w:lang w:eastAsia="en-US"/>
        </w:rPr>
        <w:t>okolje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5B71F1" w:rsidRPr="00A21D4B">
        <w:rPr>
          <w:rFonts w:cs="Arial"/>
          <w:sz w:val="20"/>
          <w:szCs w:val="20"/>
          <w:lang w:eastAsia="en-US"/>
        </w:rPr>
        <w:t>in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5B71F1" w:rsidRPr="00A21D4B">
        <w:rPr>
          <w:rFonts w:cs="Arial"/>
          <w:sz w:val="20"/>
          <w:szCs w:val="20"/>
          <w:lang w:eastAsia="en-US"/>
        </w:rPr>
        <w:t>prostor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731969" w:rsidRPr="00A21D4B">
        <w:rPr>
          <w:rFonts w:cs="Arial"/>
          <w:sz w:val="20"/>
          <w:szCs w:val="20"/>
          <w:lang w:eastAsia="en-US"/>
        </w:rPr>
        <w:t>podal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5B71F1" w:rsidRPr="00A21D4B">
        <w:rPr>
          <w:rFonts w:cs="Arial"/>
          <w:sz w:val="20"/>
          <w:szCs w:val="20"/>
          <w:lang w:eastAsia="en-US"/>
        </w:rPr>
        <w:t>zahtevo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5B71F1" w:rsidRPr="00A21D4B">
        <w:rPr>
          <w:rFonts w:cs="Arial"/>
          <w:sz w:val="20"/>
          <w:szCs w:val="20"/>
          <w:lang w:eastAsia="en-US"/>
        </w:rPr>
        <w:t>za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5B71F1" w:rsidRPr="00A21D4B">
        <w:rPr>
          <w:rFonts w:cs="Arial"/>
          <w:sz w:val="20"/>
          <w:szCs w:val="20"/>
          <w:lang w:eastAsia="en-US"/>
        </w:rPr>
        <w:t>izdajo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5B71F1" w:rsidRPr="00A21D4B">
        <w:rPr>
          <w:rFonts w:cs="Arial"/>
          <w:sz w:val="20"/>
          <w:szCs w:val="20"/>
          <w:lang w:eastAsia="en-US"/>
        </w:rPr>
        <w:t>gradbenega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5B71F1" w:rsidRPr="00A21D4B">
        <w:rPr>
          <w:rFonts w:cs="Arial"/>
          <w:sz w:val="20"/>
          <w:szCs w:val="20"/>
          <w:lang w:eastAsia="en-US"/>
        </w:rPr>
        <w:t>dovoljenja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C66BC6" w:rsidRPr="00A21D4B">
        <w:rPr>
          <w:rFonts w:cs="Arial"/>
          <w:sz w:val="20"/>
          <w:szCs w:val="20"/>
          <w:lang w:eastAsia="en-US"/>
        </w:rPr>
        <w:t>za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230969" w:rsidRPr="00A21D4B">
        <w:rPr>
          <w:rFonts w:cs="Arial"/>
          <w:sz w:val="20"/>
          <w:szCs w:val="20"/>
          <w:lang w:eastAsia="en-US"/>
        </w:rPr>
        <w:t>objekt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230969" w:rsidRPr="00A21D4B">
        <w:rPr>
          <w:rFonts w:cs="Arial"/>
          <w:sz w:val="20"/>
          <w:szCs w:val="20"/>
          <w:lang w:eastAsia="en-US"/>
        </w:rPr>
        <w:t>z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230969" w:rsidRPr="00A21D4B">
        <w:rPr>
          <w:rFonts w:cs="Arial"/>
          <w:sz w:val="20"/>
          <w:szCs w:val="20"/>
          <w:lang w:eastAsia="en-US"/>
        </w:rPr>
        <w:t>vplivi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230969" w:rsidRPr="00A21D4B">
        <w:rPr>
          <w:rFonts w:cs="Arial"/>
          <w:sz w:val="20"/>
          <w:szCs w:val="20"/>
          <w:lang w:eastAsia="en-US"/>
        </w:rPr>
        <w:t>na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230969" w:rsidRPr="00A21D4B">
        <w:rPr>
          <w:rFonts w:cs="Arial"/>
          <w:sz w:val="20"/>
          <w:szCs w:val="20"/>
          <w:lang w:eastAsia="en-US"/>
        </w:rPr>
        <w:t>okolje: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Modernizacij</w:t>
      </w:r>
      <w:r w:rsidR="00230969" w:rsidRPr="00A21D4B">
        <w:rPr>
          <w:rFonts w:cs="Arial"/>
          <w:sz w:val="20"/>
          <w:szCs w:val="20"/>
          <w:lang w:eastAsia="en-US"/>
        </w:rPr>
        <w:t>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proizvodnje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vlaknenih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plošč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–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proizvodni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sklop</w:t>
      </w:r>
      <w:r w:rsidR="00EC57A4" w:rsidRPr="00A21D4B">
        <w:rPr>
          <w:rFonts w:cs="Arial"/>
          <w:sz w:val="20"/>
          <w:szCs w:val="20"/>
          <w:lang w:eastAsia="en-US"/>
        </w:rPr>
        <w:t>.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230969" w:rsidRPr="00A21D4B">
        <w:rPr>
          <w:rFonts w:cs="Arial"/>
          <w:sz w:val="20"/>
          <w:szCs w:val="20"/>
          <w:lang w:eastAsia="en-US"/>
        </w:rPr>
        <w:t>K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230969" w:rsidRPr="00A21D4B">
        <w:rPr>
          <w:rFonts w:cs="Arial"/>
          <w:sz w:val="20"/>
          <w:szCs w:val="20"/>
          <w:lang w:eastAsia="en-US"/>
        </w:rPr>
        <w:t>vlogi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230969" w:rsidRPr="00A21D4B">
        <w:rPr>
          <w:rFonts w:cs="Arial"/>
          <w:sz w:val="20"/>
          <w:szCs w:val="20"/>
          <w:lang w:eastAsia="en-US"/>
        </w:rPr>
        <w:t>je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810E23" w:rsidRPr="00A21D4B">
        <w:rPr>
          <w:rFonts w:cs="Arial"/>
          <w:sz w:val="20"/>
          <w:szCs w:val="20"/>
          <w:lang w:eastAsia="en-US"/>
        </w:rPr>
        <w:t>pooblaščenec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8F55EC" w:rsidRPr="00A21D4B">
        <w:rPr>
          <w:rFonts w:cs="Arial"/>
          <w:sz w:val="20"/>
          <w:szCs w:val="20"/>
          <w:lang w:eastAsia="en-US"/>
        </w:rPr>
        <w:t>v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8F55EC" w:rsidRPr="00A21D4B">
        <w:rPr>
          <w:rFonts w:cs="Arial"/>
          <w:sz w:val="20"/>
          <w:szCs w:val="20"/>
          <w:lang w:eastAsia="en-US"/>
        </w:rPr>
        <w:t>skladu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8F55EC" w:rsidRPr="00A21D4B">
        <w:rPr>
          <w:rFonts w:cs="Arial"/>
          <w:sz w:val="20"/>
          <w:szCs w:val="20"/>
          <w:lang w:eastAsia="en-US"/>
        </w:rPr>
        <w:t>z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8F55EC" w:rsidRPr="00A21D4B">
        <w:rPr>
          <w:rFonts w:cs="Arial"/>
          <w:sz w:val="20"/>
          <w:szCs w:val="20"/>
          <w:lang w:eastAsia="en-US"/>
        </w:rPr>
        <w:t>51.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BD1658" w:rsidRPr="00A21D4B">
        <w:rPr>
          <w:rFonts w:cs="Arial"/>
          <w:sz w:val="20"/>
          <w:szCs w:val="20"/>
          <w:lang w:eastAsia="en-US"/>
        </w:rPr>
        <w:t>č</w:t>
      </w:r>
      <w:r w:rsidR="008F55EC" w:rsidRPr="00A21D4B">
        <w:rPr>
          <w:rFonts w:cs="Arial"/>
          <w:sz w:val="20"/>
          <w:szCs w:val="20"/>
          <w:lang w:eastAsia="en-US"/>
        </w:rPr>
        <w:t>lenom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810E23" w:rsidRPr="00A21D4B">
        <w:rPr>
          <w:rFonts w:cs="Arial"/>
          <w:color w:val="000000"/>
          <w:sz w:val="20"/>
          <w:szCs w:val="20"/>
        </w:rPr>
        <w:t>Gradbenega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810E23" w:rsidRPr="00A21D4B">
        <w:rPr>
          <w:rFonts w:cs="Arial"/>
          <w:color w:val="000000"/>
          <w:sz w:val="20"/>
          <w:szCs w:val="20"/>
        </w:rPr>
        <w:t>zakona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810E23" w:rsidRPr="00A21D4B">
        <w:rPr>
          <w:rFonts w:cs="Arial"/>
          <w:color w:val="000000"/>
          <w:sz w:val="20"/>
          <w:szCs w:val="20"/>
        </w:rPr>
        <w:t>(Uradni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810E23" w:rsidRPr="00A21D4B">
        <w:rPr>
          <w:rFonts w:cs="Arial"/>
          <w:color w:val="000000"/>
          <w:sz w:val="20"/>
          <w:szCs w:val="20"/>
        </w:rPr>
        <w:t>list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810E23" w:rsidRPr="00A21D4B">
        <w:rPr>
          <w:rFonts w:cs="Arial"/>
          <w:color w:val="000000"/>
          <w:sz w:val="20"/>
          <w:szCs w:val="20"/>
        </w:rPr>
        <w:t>RS,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810E23" w:rsidRPr="00A21D4B">
        <w:rPr>
          <w:rFonts w:cs="Arial"/>
          <w:color w:val="000000"/>
          <w:sz w:val="20"/>
          <w:szCs w:val="20"/>
        </w:rPr>
        <w:t>št.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810E23" w:rsidRPr="00A21D4B">
        <w:rPr>
          <w:rFonts w:cs="Arial"/>
          <w:color w:val="000000"/>
          <w:sz w:val="20"/>
          <w:szCs w:val="20"/>
        </w:rPr>
        <w:t>61/17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810E23" w:rsidRPr="00A21D4B">
        <w:rPr>
          <w:rFonts w:cs="Arial"/>
          <w:color w:val="000000"/>
          <w:sz w:val="20"/>
          <w:szCs w:val="20"/>
        </w:rPr>
        <w:t>in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810E23" w:rsidRPr="00A21D4B">
        <w:rPr>
          <w:rFonts w:cs="Arial"/>
          <w:color w:val="000000"/>
          <w:sz w:val="20"/>
          <w:szCs w:val="20"/>
        </w:rPr>
        <w:t>72/17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810E23" w:rsidRPr="00A21D4B">
        <w:rPr>
          <w:rFonts w:cs="Arial"/>
          <w:color w:val="000000"/>
          <w:sz w:val="20"/>
          <w:szCs w:val="20"/>
        </w:rPr>
        <w:t>–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810E23" w:rsidRPr="00A21D4B">
        <w:rPr>
          <w:rFonts w:cs="Arial"/>
          <w:color w:val="000000"/>
          <w:sz w:val="20"/>
          <w:szCs w:val="20"/>
        </w:rPr>
        <w:t>popr</w:t>
      </w:r>
      <w:proofErr w:type="spellEnd"/>
      <w:r w:rsidR="00810E23" w:rsidRPr="00A21D4B">
        <w:rPr>
          <w:rFonts w:cs="Arial"/>
          <w:color w:val="000000"/>
          <w:sz w:val="20"/>
          <w:szCs w:val="20"/>
        </w:rPr>
        <w:t>.,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810E23" w:rsidRPr="00A21D4B">
        <w:rPr>
          <w:rFonts w:cs="Arial"/>
          <w:color w:val="000000"/>
          <w:sz w:val="20"/>
          <w:szCs w:val="20"/>
        </w:rPr>
        <w:t>v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810E23" w:rsidRPr="00A21D4B">
        <w:rPr>
          <w:rFonts w:cs="Arial"/>
          <w:color w:val="000000"/>
          <w:sz w:val="20"/>
          <w:szCs w:val="20"/>
        </w:rPr>
        <w:t>nadaljevanju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810E23" w:rsidRPr="00A21D4B">
        <w:rPr>
          <w:rFonts w:cs="Arial"/>
          <w:color w:val="000000"/>
          <w:sz w:val="20"/>
          <w:szCs w:val="20"/>
        </w:rPr>
        <w:t>GZ)</w:t>
      </w:r>
      <w:r w:rsidR="003549D8" w:rsidRPr="00A21D4B">
        <w:rPr>
          <w:rFonts w:cs="Arial"/>
          <w:color w:val="000000"/>
          <w:sz w:val="20"/>
          <w:szCs w:val="20"/>
        </w:rPr>
        <w:t xml:space="preserve"> </w:t>
      </w:r>
      <w:r w:rsidR="008F55EC" w:rsidRPr="00A21D4B">
        <w:rPr>
          <w:rFonts w:cs="Arial"/>
          <w:sz w:val="20"/>
          <w:szCs w:val="20"/>
          <w:lang w:eastAsia="en-US"/>
        </w:rPr>
        <w:t>prilož</w:t>
      </w:r>
      <w:r w:rsidR="00810E23" w:rsidRPr="00A21D4B">
        <w:rPr>
          <w:rFonts w:cs="Arial"/>
          <w:sz w:val="20"/>
          <w:szCs w:val="20"/>
          <w:lang w:eastAsia="en-US"/>
        </w:rPr>
        <w:t>il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BD1658" w:rsidRPr="00A21D4B">
        <w:rPr>
          <w:rFonts w:cs="Arial"/>
          <w:sz w:val="20"/>
          <w:szCs w:val="20"/>
          <w:lang w:eastAsia="en-US"/>
        </w:rPr>
        <w:t>projektn</w:t>
      </w:r>
      <w:r w:rsidR="003B6C3C" w:rsidRPr="00A21D4B">
        <w:rPr>
          <w:rFonts w:cs="Arial"/>
          <w:sz w:val="20"/>
          <w:szCs w:val="20"/>
          <w:lang w:eastAsia="en-US"/>
        </w:rPr>
        <w:t>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BD1658" w:rsidRPr="00A21D4B">
        <w:rPr>
          <w:rFonts w:cs="Arial"/>
          <w:sz w:val="20"/>
          <w:szCs w:val="20"/>
          <w:lang w:eastAsia="en-US"/>
        </w:rPr>
        <w:t>dokumentacij</w:t>
      </w:r>
      <w:r w:rsidR="003B6C3C" w:rsidRPr="00A21D4B">
        <w:rPr>
          <w:rFonts w:cs="Arial"/>
          <w:sz w:val="20"/>
          <w:szCs w:val="20"/>
          <w:lang w:eastAsia="en-US"/>
        </w:rPr>
        <w:t>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BD1658" w:rsidRPr="00A21D4B">
        <w:rPr>
          <w:rFonts w:cs="Arial"/>
          <w:sz w:val="20"/>
          <w:szCs w:val="20"/>
          <w:lang w:eastAsia="en-US"/>
        </w:rPr>
        <w:t>za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BD1658" w:rsidRPr="00A21D4B">
        <w:rPr>
          <w:rFonts w:cs="Arial"/>
          <w:sz w:val="20"/>
          <w:szCs w:val="20"/>
          <w:lang w:eastAsia="en-US"/>
        </w:rPr>
        <w:t>pridobitev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BD1658" w:rsidRPr="00A21D4B">
        <w:rPr>
          <w:rFonts w:cs="Arial"/>
          <w:sz w:val="20"/>
          <w:szCs w:val="20"/>
          <w:lang w:eastAsia="en-US"/>
        </w:rPr>
        <w:t>mnenj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BD1658" w:rsidRPr="00A21D4B">
        <w:rPr>
          <w:rFonts w:cs="Arial"/>
          <w:sz w:val="20"/>
          <w:szCs w:val="20"/>
          <w:lang w:eastAsia="en-US"/>
        </w:rPr>
        <w:t>in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BD1658" w:rsidRPr="00A21D4B">
        <w:rPr>
          <w:rFonts w:cs="Arial"/>
          <w:sz w:val="20"/>
          <w:szCs w:val="20"/>
          <w:lang w:eastAsia="en-US"/>
        </w:rPr>
        <w:t>gradbenega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BD1658" w:rsidRPr="00A21D4B">
        <w:rPr>
          <w:rFonts w:cs="Arial"/>
          <w:sz w:val="20"/>
          <w:szCs w:val="20"/>
          <w:lang w:eastAsia="en-US"/>
        </w:rPr>
        <w:t>dovoljenja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810E23" w:rsidRPr="00A21D4B">
        <w:rPr>
          <w:rFonts w:cs="Arial"/>
          <w:sz w:val="20"/>
          <w:szCs w:val="20"/>
          <w:lang w:eastAsia="en-US"/>
        </w:rPr>
        <w:t>(DGD)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BD1658" w:rsidRPr="00A21D4B">
        <w:rPr>
          <w:rFonts w:cs="Arial"/>
          <w:sz w:val="20"/>
          <w:szCs w:val="20"/>
          <w:lang w:eastAsia="en-US"/>
        </w:rPr>
        <w:t>ter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BD1658" w:rsidRPr="00A21D4B">
        <w:rPr>
          <w:rFonts w:cs="Arial"/>
          <w:sz w:val="20"/>
          <w:szCs w:val="20"/>
          <w:lang w:eastAsia="en-US"/>
        </w:rPr>
        <w:t>poročilo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BD1658" w:rsidRPr="00A21D4B">
        <w:rPr>
          <w:rFonts w:cs="Arial"/>
          <w:sz w:val="20"/>
          <w:szCs w:val="20"/>
          <w:lang w:eastAsia="en-US"/>
        </w:rPr>
        <w:t>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BD1658" w:rsidRPr="00A21D4B">
        <w:rPr>
          <w:rFonts w:cs="Arial"/>
          <w:sz w:val="20"/>
          <w:szCs w:val="20"/>
          <w:lang w:eastAsia="en-US"/>
        </w:rPr>
        <w:t>vplivih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BD1658" w:rsidRPr="00A21D4B">
        <w:rPr>
          <w:rFonts w:cs="Arial"/>
          <w:sz w:val="20"/>
          <w:szCs w:val="20"/>
          <w:lang w:eastAsia="en-US"/>
        </w:rPr>
        <w:t>na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BD1658" w:rsidRPr="00A21D4B">
        <w:rPr>
          <w:rFonts w:cs="Arial"/>
          <w:sz w:val="20"/>
          <w:szCs w:val="20"/>
          <w:lang w:eastAsia="en-US"/>
        </w:rPr>
        <w:t>okolje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810E23" w:rsidRPr="00A21D4B">
        <w:rPr>
          <w:rFonts w:cs="Arial"/>
          <w:sz w:val="20"/>
          <w:szCs w:val="20"/>
          <w:lang w:eastAsia="en-US"/>
        </w:rPr>
        <w:t>(PVO),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810E23" w:rsidRPr="00A21D4B">
        <w:rPr>
          <w:rFonts w:cs="Arial"/>
          <w:sz w:val="20"/>
          <w:szCs w:val="20"/>
          <w:lang w:eastAsia="en-US"/>
        </w:rPr>
        <w:t>ki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810E23" w:rsidRPr="00A21D4B">
        <w:rPr>
          <w:rFonts w:cs="Arial"/>
          <w:sz w:val="20"/>
          <w:szCs w:val="20"/>
          <w:lang w:eastAsia="en-US"/>
        </w:rPr>
        <w:t>sta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810E23" w:rsidRPr="00A21D4B">
        <w:rPr>
          <w:rFonts w:cs="Arial"/>
          <w:sz w:val="20"/>
          <w:szCs w:val="20"/>
          <w:lang w:eastAsia="en-US"/>
        </w:rPr>
        <w:t>navedena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810E23" w:rsidRPr="00A21D4B">
        <w:rPr>
          <w:rFonts w:cs="Arial"/>
          <w:sz w:val="20"/>
          <w:szCs w:val="20"/>
          <w:lang w:eastAsia="en-US"/>
        </w:rPr>
        <w:t>v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810E23" w:rsidRPr="00A21D4B">
        <w:rPr>
          <w:rFonts w:cs="Arial"/>
          <w:sz w:val="20"/>
          <w:szCs w:val="20"/>
          <w:lang w:eastAsia="en-US"/>
        </w:rPr>
        <w:t>točki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810E23" w:rsidRPr="00A21D4B">
        <w:rPr>
          <w:rFonts w:cs="Arial"/>
          <w:sz w:val="20"/>
          <w:szCs w:val="20"/>
          <w:lang w:eastAsia="en-US"/>
        </w:rPr>
        <w:t>III</w:t>
      </w:r>
      <w:r w:rsidR="00BD1658" w:rsidRPr="00A21D4B">
        <w:rPr>
          <w:rFonts w:cs="Arial"/>
          <w:sz w:val="20"/>
          <w:szCs w:val="20"/>
          <w:lang w:eastAsia="en-US"/>
        </w:rPr>
        <w:t>.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BD1658" w:rsidRPr="00A21D4B">
        <w:rPr>
          <w:rFonts w:cs="Arial"/>
          <w:sz w:val="20"/>
          <w:szCs w:val="20"/>
          <w:lang w:eastAsia="en-US"/>
        </w:rPr>
        <w:t>izreka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BD1658" w:rsidRPr="00A21D4B">
        <w:rPr>
          <w:rFonts w:cs="Arial"/>
          <w:sz w:val="20"/>
          <w:szCs w:val="20"/>
          <w:lang w:eastAsia="en-US"/>
        </w:rPr>
        <w:t>tega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BD1658" w:rsidRPr="00A21D4B">
        <w:rPr>
          <w:rFonts w:cs="Arial"/>
          <w:sz w:val="20"/>
          <w:szCs w:val="20"/>
          <w:lang w:eastAsia="en-US"/>
        </w:rPr>
        <w:t>dovoljenja</w:t>
      </w:r>
      <w:r w:rsidR="00443E15" w:rsidRPr="00A21D4B">
        <w:rPr>
          <w:rFonts w:cs="Arial"/>
          <w:sz w:val="20"/>
          <w:szCs w:val="20"/>
          <w:lang w:eastAsia="en-US"/>
        </w:rPr>
        <w:t>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443E15" w:rsidRPr="00A21D4B">
        <w:rPr>
          <w:rFonts w:cs="Arial"/>
          <w:sz w:val="20"/>
          <w:szCs w:val="20"/>
          <w:lang w:eastAsia="en-US"/>
        </w:rPr>
        <w:t>ter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443E15" w:rsidRPr="00A21D4B">
        <w:rPr>
          <w:rFonts w:cs="Arial"/>
          <w:sz w:val="20"/>
          <w:szCs w:val="20"/>
          <w:lang w:eastAsia="en-US"/>
        </w:rPr>
        <w:t>mnenja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443E15" w:rsidRPr="00A21D4B">
        <w:rPr>
          <w:rFonts w:cs="Arial"/>
          <w:sz w:val="20"/>
          <w:szCs w:val="20"/>
          <w:lang w:eastAsia="en-US"/>
        </w:rPr>
        <w:t>pristojnih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443E15" w:rsidRPr="00A21D4B">
        <w:rPr>
          <w:rFonts w:cs="Arial"/>
          <w:sz w:val="20"/>
          <w:szCs w:val="20"/>
          <w:lang w:eastAsia="en-US"/>
        </w:rPr>
        <w:t>organov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443E15" w:rsidRPr="00A21D4B">
        <w:rPr>
          <w:rFonts w:cs="Arial"/>
          <w:sz w:val="20"/>
          <w:szCs w:val="20"/>
          <w:lang w:eastAsia="en-US"/>
        </w:rPr>
        <w:t>in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443E15" w:rsidRPr="00A21D4B">
        <w:rPr>
          <w:rFonts w:cs="Arial"/>
          <w:sz w:val="20"/>
          <w:szCs w:val="20"/>
          <w:lang w:eastAsia="en-US"/>
        </w:rPr>
        <w:t>organizacij,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="00443E15" w:rsidRPr="00B65108">
        <w:rPr>
          <w:rFonts w:cs="Arial"/>
          <w:sz w:val="20"/>
          <w:szCs w:val="20"/>
          <w:lang w:eastAsia="en-US"/>
        </w:rPr>
        <w:t>navedenih</w:t>
      </w:r>
      <w:r w:rsidR="003549D8" w:rsidRPr="00B65108">
        <w:rPr>
          <w:rFonts w:cs="Arial"/>
          <w:sz w:val="20"/>
          <w:szCs w:val="20"/>
          <w:lang w:eastAsia="en-US"/>
        </w:rPr>
        <w:t xml:space="preserve"> </w:t>
      </w:r>
      <w:r w:rsidR="00443E15" w:rsidRPr="00B65108">
        <w:rPr>
          <w:rFonts w:cs="Arial"/>
          <w:sz w:val="20"/>
          <w:szCs w:val="20"/>
          <w:lang w:eastAsia="en-US"/>
        </w:rPr>
        <w:t>v</w:t>
      </w:r>
      <w:r w:rsidR="003549D8" w:rsidRPr="00B65108">
        <w:rPr>
          <w:rFonts w:cs="Arial"/>
          <w:sz w:val="20"/>
          <w:szCs w:val="20"/>
          <w:lang w:eastAsia="en-US"/>
        </w:rPr>
        <w:t xml:space="preserve"> </w:t>
      </w:r>
      <w:r w:rsidR="00443E15" w:rsidRPr="00B65108">
        <w:rPr>
          <w:rFonts w:cs="Arial"/>
          <w:sz w:val="20"/>
          <w:szCs w:val="20"/>
          <w:lang w:eastAsia="en-US"/>
        </w:rPr>
        <w:t>točki</w:t>
      </w:r>
      <w:r w:rsidR="003549D8" w:rsidRPr="00B65108">
        <w:rPr>
          <w:rFonts w:cs="Arial"/>
          <w:sz w:val="20"/>
          <w:szCs w:val="20"/>
          <w:lang w:eastAsia="en-US"/>
        </w:rPr>
        <w:t xml:space="preserve"> </w:t>
      </w:r>
      <w:r w:rsidR="00443E15" w:rsidRPr="00B65108">
        <w:rPr>
          <w:rFonts w:cs="Arial"/>
          <w:sz w:val="20"/>
          <w:szCs w:val="20"/>
          <w:lang w:eastAsia="en-US"/>
        </w:rPr>
        <w:t>IV.</w:t>
      </w:r>
      <w:r w:rsidR="003549D8" w:rsidRPr="00B65108">
        <w:rPr>
          <w:rFonts w:cs="Arial"/>
          <w:sz w:val="20"/>
          <w:szCs w:val="20"/>
          <w:lang w:eastAsia="en-US"/>
        </w:rPr>
        <w:t xml:space="preserve"> </w:t>
      </w:r>
      <w:r w:rsidR="00443E15" w:rsidRPr="00B65108">
        <w:rPr>
          <w:rFonts w:cs="Arial"/>
          <w:sz w:val="20"/>
          <w:szCs w:val="20"/>
          <w:lang w:eastAsia="en-US"/>
        </w:rPr>
        <w:t>izreka</w:t>
      </w:r>
      <w:r w:rsidR="003549D8" w:rsidRPr="00B65108">
        <w:rPr>
          <w:rFonts w:cs="Arial"/>
          <w:sz w:val="20"/>
          <w:szCs w:val="20"/>
          <w:lang w:eastAsia="en-US"/>
        </w:rPr>
        <w:t xml:space="preserve"> </w:t>
      </w:r>
      <w:r w:rsidR="00443E15" w:rsidRPr="00B65108">
        <w:rPr>
          <w:rFonts w:cs="Arial"/>
          <w:sz w:val="20"/>
          <w:szCs w:val="20"/>
          <w:lang w:eastAsia="en-US"/>
        </w:rPr>
        <w:t>tega</w:t>
      </w:r>
      <w:r w:rsidR="003549D8" w:rsidRPr="00B65108">
        <w:rPr>
          <w:rFonts w:cs="Arial"/>
          <w:sz w:val="20"/>
          <w:szCs w:val="20"/>
          <w:lang w:eastAsia="en-US"/>
        </w:rPr>
        <w:t xml:space="preserve"> </w:t>
      </w:r>
      <w:r w:rsidR="00443E15" w:rsidRPr="00B65108">
        <w:rPr>
          <w:rFonts w:cs="Arial"/>
          <w:sz w:val="20"/>
          <w:szCs w:val="20"/>
          <w:lang w:eastAsia="en-US"/>
        </w:rPr>
        <w:t>dovoljenja,</w:t>
      </w:r>
      <w:r w:rsidR="003549D8" w:rsidRPr="00B65108">
        <w:rPr>
          <w:rFonts w:cs="Arial"/>
          <w:sz w:val="20"/>
          <w:szCs w:val="20"/>
          <w:lang w:eastAsia="en-US"/>
        </w:rPr>
        <w:t xml:space="preserve"> </w:t>
      </w:r>
      <w:r w:rsidR="00443E15" w:rsidRPr="00B65108">
        <w:rPr>
          <w:rFonts w:cs="Arial"/>
          <w:sz w:val="20"/>
          <w:szCs w:val="20"/>
          <w:lang w:eastAsia="en-US"/>
        </w:rPr>
        <w:t>razen</w:t>
      </w:r>
      <w:r w:rsidR="003549D8" w:rsidRPr="00B65108">
        <w:rPr>
          <w:rFonts w:cs="Arial"/>
          <w:sz w:val="20"/>
          <w:szCs w:val="20"/>
          <w:lang w:eastAsia="en-US"/>
        </w:rPr>
        <w:t xml:space="preserve"> </w:t>
      </w:r>
      <w:r w:rsidR="00443E15" w:rsidRPr="00B65108">
        <w:rPr>
          <w:rFonts w:cs="Arial"/>
          <w:sz w:val="20"/>
          <w:szCs w:val="20"/>
          <w:lang w:eastAsia="en-US"/>
        </w:rPr>
        <w:t>mnenja</w:t>
      </w:r>
      <w:r w:rsidR="003549D8" w:rsidRPr="00B65108">
        <w:rPr>
          <w:rFonts w:cs="Arial"/>
          <w:sz w:val="20"/>
          <w:szCs w:val="20"/>
          <w:lang w:eastAsia="en-US"/>
        </w:rPr>
        <w:t xml:space="preserve"> </w:t>
      </w:r>
      <w:r w:rsidR="00443E15" w:rsidRPr="00B65108">
        <w:rPr>
          <w:rFonts w:cs="Arial"/>
          <w:sz w:val="20"/>
          <w:szCs w:val="20"/>
          <w:lang w:eastAsia="en-US"/>
        </w:rPr>
        <w:t>Agencije</w:t>
      </w:r>
      <w:r w:rsidR="003549D8" w:rsidRPr="00B65108">
        <w:rPr>
          <w:rFonts w:cs="Arial"/>
          <w:sz w:val="20"/>
          <w:szCs w:val="20"/>
          <w:lang w:eastAsia="en-US"/>
        </w:rPr>
        <w:t xml:space="preserve"> </w:t>
      </w:r>
      <w:r w:rsidR="00443E15" w:rsidRPr="00B65108">
        <w:rPr>
          <w:rFonts w:cs="Arial"/>
          <w:sz w:val="20"/>
          <w:szCs w:val="20"/>
          <w:lang w:eastAsia="en-US"/>
        </w:rPr>
        <w:t>RS</w:t>
      </w:r>
      <w:r w:rsidR="003549D8" w:rsidRPr="00B65108">
        <w:rPr>
          <w:rFonts w:cs="Arial"/>
          <w:sz w:val="20"/>
          <w:szCs w:val="20"/>
          <w:lang w:eastAsia="en-US"/>
        </w:rPr>
        <w:t xml:space="preserve"> </w:t>
      </w:r>
      <w:r w:rsidR="00443E15" w:rsidRPr="00B65108">
        <w:rPr>
          <w:rFonts w:cs="Arial"/>
          <w:sz w:val="20"/>
          <w:szCs w:val="20"/>
          <w:lang w:eastAsia="en-US"/>
        </w:rPr>
        <w:t>za</w:t>
      </w:r>
      <w:r w:rsidR="003549D8" w:rsidRPr="00B65108">
        <w:rPr>
          <w:rFonts w:cs="Arial"/>
          <w:sz w:val="20"/>
          <w:szCs w:val="20"/>
          <w:lang w:eastAsia="en-US"/>
        </w:rPr>
        <w:t xml:space="preserve"> </w:t>
      </w:r>
      <w:r w:rsidR="00443E15" w:rsidRPr="00B65108">
        <w:rPr>
          <w:rFonts w:cs="Arial"/>
          <w:sz w:val="20"/>
          <w:szCs w:val="20"/>
          <w:lang w:eastAsia="en-US"/>
        </w:rPr>
        <w:t>okolje</w:t>
      </w:r>
      <w:r w:rsidR="003549D8" w:rsidRPr="00B65108">
        <w:rPr>
          <w:rFonts w:cs="Arial"/>
          <w:sz w:val="20"/>
          <w:szCs w:val="20"/>
          <w:lang w:eastAsia="en-US"/>
        </w:rPr>
        <w:t xml:space="preserve"> </w:t>
      </w:r>
      <w:r w:rsidR="00443E15" w:rsidRPr="00B65108">
        <w:rPr>
          <w:rFonts w:cs="Arial"/>
          <w:sz w:val="20"/>
          <w:szCs w:val="20"/>
          <w:lang w:eastAsia="en-US"/>
        </w:rPr>
        <w:t>in</w:t>
      </w:r>
      <w:r w:rsidR="003549D8" w:rsidRPr="00B65108">
        <w:rPr>
          <w:rFonts w:cs="Arial"/>
          <w:sz w:val="20"/>
          <w:szCs w:val="20"/>
          <w:lang w:eastAsia="en-US"/>
        </w:rPr>
        <w:t xml:space="preserve"> </w:t>
      </w:r>
      <w:r w:rsidR="00443E15" w:rsidRPr="00B65108">
        <w:rPr>
          <w:rFonts w:cs="Arial"/>
          <w:sz w:val="20"/>
          <w:szCs w:val="20"/>
        </w:rPr>
        <w:t>Zavoda</w:t>
      </w:r>
      <w:r w:rsidR="003549D8" w:rsidRPr="00B65108">
        <w:rPr>
          <w:rFonts w:cs="Arial"/>
          <w:sz w:val="20"/>
          <w:szCs w:val="20"/>
        </w:rPr>
        <w:t xml:space="preserve"> </w:t>
      </w:r>
      <w:r w:rsidR="00443E15" w:rsidRPr="00B65108">
        <w:rPr>
          <w:rFonts w:cs="Arial"/>
          <w:sz w:val="20"/>
          <w:szCs w:val="20"/>
        </w:rPr>
        <w:t>RS</w:t>
      </w:r>
      <w:r w:rsidR="003549D8" w:rsidRPr="00B65108">
        <w:rPr>
          <w:rFonts w:cs="Arial"/>
          <w:sz w:val="20"/>
          <w:szCs w:val="20"/>
        </w:rPr>
        <w:t xml:space="preserve"> </w:t>
      </w:r>
      <w:r w:rsidR="00443E15" w:rsidRPr="00B65108">
        <w:rPr>
          <w:rFonts w:cs="Arial"/>
          <w:sz w:val="20"/>
          <w:szCs w:val="20"/>
        </w:rPr>
        <w:t>za</w:t>
      </w:r>
      <w:r w:rsidR="003549D8" w:rsidRPr="00B65108">
        <w:rPr>
          <w:rFonts w:cs="Arial"/>
          <w:sz w:val="20"/>
          <w:szCs w:val="20"/>
        </w:rPr>
        <w:t xml:space="preserve"> </w:t>
      </w:r>
      <w:r w:rsidR="00443E15" w:rsidRPr="00B65108">
        <w:rPr>
          <w:rFonts w:cs="Arial"/>
          <w:sz w:val="20"/>
          <w:szCs w:val="20"/>
        </w:rPr>
        <w:t>varstvo</w:t>
      </w:r>
      <w:r w:rsidR="003549D8" w:rsidRPr="00B65108">
        <w:rPr>
          <w:rFonts w:cs="Arial"/>
          <w:sz w:val="20"/>
          <w:szCs w:val="20"/>
        </w:rPr>
        <w:t xml:space="preserve"> </w:t>
      </w:r>
      <w:r w:rsidR="00443E15" w:rsidRPr="00B65108">
        <w:rPr>
          <w:rFonts w:cs="Arial"/>
          <w:sz w:val="20"/>
          <w:szCs w:val="20"/>
        </w:rPr>
        <w:t>narave</w:t>
      </w:r>
      <w:r w:rsidR="00BD1658" w:rsidRPr="00B65108">
        <w:rPr>
          <w:rFonts w:cs="Arial"/>
          <w:sz w:val="20"/>
          <w:szCs w:val="20"/>
          <w:lang w:eastAsia="en-US"/>
        </w:rPr>
        <w:t>.</w:t>
      </w:r>
    </w:p>
    <w:p w:rsidR="00443E15" w:rsidRPr="00A21D4B" w:rsidRDefault="00443E15" w:rsidP="00685F54">
      <w:pPr>
        <w:tabs>
          <w:tab w:val="left" w:pos="426"/>
        </w:tabs>
        <w:overflowPunct/>
        <w:autoSpaceDE/>
        <w:autoSpaceDN/>
        <w:adjustRightInd/>
        <w:spacing w:line="260" w:lineRule="exact"/>
        <w:ind w:right="-7"/>
        <w:textAlignment w:val="auto"/>
        <w:rPr>
          <w:rFonts w:cs="Arial"/>
          <w:sz w:val="20"/>
          <w:szCs w:val="20"/>
          <w:lang w:eastAsia="en-US"/>
        </w:rPr>
      </w:pPr>
    </w:p>
    <w:p w:rsidR="00E6375B" w:rsidRDefault="00443E15" w:rsidP="00662645">
      <w:pPr>
        <w:numPr>
          <w:ilvl w:val="0"/>
          <w:numId w:val="17"/>
        </w:numPr>
        <w:tabs>
          <w:tab w:val="left" w:pos="426"/>
        </w:tabs>
        <w:overflowPunct/>
        <w:autoSpaceDE/>
        <w:autoSpaceDN/>
        <w:adjustRightInd/>
        <w:spacing w:line="260" w:lineRule="exact"/>
        <w:ind w:left="0" w:right="-7" w:firstLine="0"/>
        <w:textAlignment w:val="auto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Pooblaščenec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</w:t>
      </w:r>
      <w:r w:rsidR="00BD1658" w:rsidRPr="00A21D4B">
        <w:rPr>
          <w:rFonts w:cs="Arial"/>
          <w:sz w:val="20"/>
          <w:szCs w:val="20"/>
        </w:rPr>
        <w:t>nvestitor</w:t>
      </w:r>
      <w:r w:rsidRPr="00A21D4B">
        <w:rPr>
          <w:rFonts w:cs="Arial"/>
          <w:sz w:val="20"/>
          <w:szCs w:val="20"/>
        </w:rPr>
        <w:t>ja</w:t>
      </w:r>
      <w:r w:rsidR="003549D8" w:rsidRPr="00A21D4B">
        <w:rPr>
          <w:rFonts w:cs="Arial"/>
          <w:sz w:val="20"/>
          <w:szCs w:val="20"/>
        </w:rPr>
        <w:t xml:space="preserve"> </w:t>
      </w:r>
      <w:r w:rsidR="00BD1658" w:rsidRPr="002C3659">
        <w:rPr>
          <w:rFonts w:cs="Arial"/>
          <w:sz w:val="20"/>
          <w:szCs w:val="20"/>
        </w:rPr>
        <w:t>je</w:t>
      </w:r>
      <w:r w:rsidR="003549D8" w:rsidRPr="002C3659">
        <w:rPr>
          <w:rFonts w:cs="Arial"/>
          <w:sz w:val="20"/>
          <w:szCs w:val="20"/>
        </w:rPr>
        <w:t xml:space="preserve"> </w:t>
      </w:r>
      <w:r w:rsidR="00BD1658" w:rsidRPr="002C3659">
        <w:rPr>
          <w:rFonts w:cs="Arial"/>
          <w:sz w:val="20"/>
          <w:szCs w:val="20"/>
        </w:rPr>
        <w:t>vlogo</w:t>
      </w:r>
      <w:r w:rsidR="003549D8" w:rsidRPr="002C3659">
        <w:rPr>
          <w:rFonts w:cs="Arial"/>
          <w:sz w:val="20"/>
          <w:szCs w:val="20"/>
        </w:rPr>
        <w:t xml:space="preserve"> </w:t>
      </w:r>
      <w:r w:rsidR="00BD1658" w:rsidRPr="002C3659">
        <w:rPr>
          <w:rFonts w:cs="Arial"/>
          <w:sz w:val="20"/>
          <w:szCs w:val="20"/>
        </w:rPr>
        <w:t>za</w:t>
      </w:r>
      <w:r w:rsidR="003549D8" w:rsidRPr="002C3659">
        <w:rPr>
          <w:rFonts w:cs="Arial"/>
          <w:sz w:val="20"/>
          <w:szCs w:val="20"/>
        </w:rPr>
        <w:t xml:space="preserve"> </w:t>
      </w:r>
      <w:r w:rsidR="00BD1658" w:rsidRPr="002C3659">
        <w:rPr>
          <w:rFonts w:cs="Arial"/>
          <w:sz w:val="20"/>
          <w:szCs w:val="20"/>
        </w:rPr>
        <w:t>izdajo</w:t>
      </w:r>
      <w:r w:rsidR="003549D8" w:rsidRPr="002C3659">
        <w:rPr>
          <w:rFonts w:cs="Arial"/>
          <w:sz w:val="20"/>
          <w:szCs w:val="20"/>
        </w:rPr>
        <w:t xml:space="preserve"> </w:t>
      </w:r>
      <w:r w:rsidR="00BD1658" w:rsidRPr="002C3659">
        <w:rPr>
          <w:rFonts w:cs="Arial"/>
          <w:sz w:val="20"/>
          <w:szCs w:val="20"/>
        </w:rPr>
        <w:t>gradbenega</w:t>
      </w:r>
      <w:r w:rsidR="003549D8" w:rsidRPr="002C3659">
        <w:rPr>
          <w:rFonts w:cs="Arial"/>
          <w:sz w:val="20"/>
          <w:szCs w:val="20"/>
        </w:rPr>
        <w:t xml:space="preserve"> </w:t>
      </w:r>
      <w:r w:rsidR="00BD1658" w:rsidRPr="002C3659">
        <w:rPr>
          <w:rFonts w:cs="Arial"/>
          <w:sz w:val="20"/>
          <w:szCs w:val="20"/>
        </w:rPr>
        <w:t>dovoljenja</w:t>
      </w:r>
      <w:r w:rsidR="003549D8" w:rsidRPr="002C3659">
        <w:rPr>
          <w:rFonts w:cs="Arial"/>
          <w:sz w:val="20"/>
          <w:szCs w:val="20"/>
        </w:rPr>
        <w:t xml:space="preserve"> </w:t>
      </w:r>
      <w:r w:rsidR="00BD1658" w:rsidRPr="002C3659">
        <w:rPr>
          <w:rFonts w:cs="Arial"/>
          <w:sz w:val="20"/>
          <w:szCs w:val="20"/>
        </w:rPr>
        <w:t>na</w:t>
      </w:r>
      <w:r w:rsidR="003549D8" w:rsidRPr="002C3659">
        <w:rPr>
          <w:rFonts w:cs="Arial"/>
          <w:sz w:val="20"/>
          <w:szCs w:val="20"/>
        </w:rPr>
        <w:t xml:space="preserve"> </w:t>
      </w:r>
      <w:r w:rsidR="00BD1658" w:rsidRPr="002C3659">
        <w:rPr>
          <w:rFonts w:cs="Arial"/>
          <w:sz w:val="20"/>
          <w:szCs w:val="20"/>
        </w:rPr>
        <w:t>zahtevo</w:t>
      </w:r>
      <w:r w:rsidR="003549D8" w:rsidRPr="002C3659">
        <w:rPr>
          <w:rFonts w:cs="Arial"/>
          <w:sz w:val="20"/>
          <w:szCs w:val="20"/>
        </w:rPr>
        <w:t xml:space="preserve"> </w:t>
      </w:r>
      <w:r w:rsidR="00BD1658" w:rsidRPr="002C3659">
        <w:rPr>
          <w:rFonts w:cs="Arial"/>
          <w:sz w:val="20"/>
          <w:szCs w:val="20"/>
        </w:rPr>
        <w:t>upravnega</w:t>
      </w:r>
      <w:r w:rsidR="003549D8" w:rsidRPr="002C3659">
        <w:rPr>
          <w:rFonts w:cs="Arial"/>
          <w:sz w:val="20"/>
          <w:szCs w:val="20"/>
        </w:rPr>
        <w:t xml:space="preserve"> </w:t>
      </w:r>
      <w:r w:rsidR="00BD1658" w:rsidRPr="002C3659">
        <w:rPr>
          <w:rFonts w:cs="Arial"/>
          <w:sz w:val="20"/>
          <w:szCs w:val="20"/>
        </w:rPr>
        <w:t>organa</w:t>
      </w:r>
      <w:r w:rsidR="003549D8" w:rsidRPr="002C3659">
        <w:rPr>
          <w:rFonts w:cs="Arial"/>
          <w:sz w:val="20"/>
          <w:szCs w:val="20"/>
        </w:rPr>
        <w:t xml:space="preserve"> </w:t>
      </w:r>
      <w:r w:rsidR="00BD1658" w:rsidRPr="002C3659">
        <w:rPr>
          <w:rFonts w:cs="Arial"/>
          <w:sz w:val="20"/>
          <w:szCs w:val="20"/>
        </w:rPr>
        <w:t>večkrat</w:t>
      </w:r>
      <w:r w:rsidR="003549D8" w:rsidRPr="002C3659">
        <w:rPr>
          <w:rFonts w:cs="Arial"/>
          <w:sz w:val="20"/>
          <w:szCs w:val="20"/>
        </w:rPr>
        <w:t xml:space="preserve"> </w:t>
      </w:r>
      <w:r w:rsidR="00BD1658" w:rsidRPr="002C3659">
        <w:rPr>
          <w:rFonts w:cs="Arial"/>
          <w:sz w:val="20"/>
          <w:szCs w:val="20"/>
        </w:rPr>
        <w:t>dopolnil,</w:t>
      </w:r>
      <w:r w:rsidR="003549D8" w:rsidRPr="002C3659">
        <w:rPr>
          <w:rFonts w:cs="Arial"/>
          <w:sz w:val="20"/>
          <w:szCs w:val="20"/>
        </w:rPr>
        <w:t xml:space="preserve"> </w:t>
      </w:r>
      <w:r w:rsidR="00BD1658" w:rsidRPr="002C3659">
        <w:rPr>
          <w:rFonts w:cs="Arial"/>
          <w:sz w:val="20"/>
          <w:szCs w:val="20"/>
        </w:rPr>
        <w:t>nazadnje</w:t>
      </w:r>
      <w:r w:rsidR="003549D8" w:rsidRPr="002C3659">
        <w:rPr>
          <w:rFonts w:cs="Arial"/>
          <w:sz w:val="20"/>
          <w:szCs w:val="20"/>
        </w:rPr>
        <w:t xml:space="preserve"> </w:t>
      </w:r>
      <w:r w:rsidR="00BD1658" w:rsidRPr="002C3659">
        <w:rPr>
          <w:rFonts w:cs="Arial"/>
          <w:sz w:val="20"/>
          <w:szCs w:val="20"/>
        </w:rPr>
        <w:t>dne</w:t>
      </w:r>
      <w:r w:rsidR="003549D8" w:rsidRPr="002C3659">
        <w:rPr>
          <w:rFonts w:cs="Arial"/>
          <w:sz w:val="20"/>
          <w:szCs w:val="20"/>
        </w:rPr>
        <w:t xml:space="preserve"> </w:t>
      </w:r>
      <w:r w:rsidR="009A4210" w:rsidRPr="002C3659">
        <w:rPr>
          <w:rFonts w:cs="Arial"/>
          <w:sz w:val="20"/>
          <w:szCs w:val="20"/>
        </w:rPr>
        <w:t>2</w:t>
      </w:r>
      <w:r w:rsidR="00B65108" w:rsidRPr="002C3659">
        <w:rPr>
          <w:rFonts w:cs="Arial"/>
          <w:sz w:val="20"/>
          <w:szCs w:val="20"/>
        </w:rPr>
        <w:t>7</w:t>
      </w:r>
      <w:r w:rsidR="009A4210" w:rsidRPr="002C3659">
        <w:rPr>
          <w:rFonts w:cs="Arial"/>
          <w:sz w:val="20"/>
          <w:szCs w:val="20"/>
        </w:rPr>
        <w:t>.</w:t>
      </w:r>
      <w:r w:rsidR="00B65108" w:rsidRPr="002C3659">
        <w:rPr>
          <w:rFonts w:cs="Arial"/>
          <w:sz w:val="20"/>
          <w:szCs w:val="20"/>
        </w:rPr>
        <w:t> </w:t>
      </w:r>
      <w:r w:rsidR="009A4210" w:rsidRPr="002C3659">
        <w:rPr>
          <w:rFonts w:cs="Arial"/>
          <w:sz w:val="20"/>
          <w:szCs w:val="20"/>
        </w:rPr>
        <w:t>1</w:t>
      </w:r>
      <w:r w:rsidR="00B65108" w:rsidRPr="002C3659">
        <w:rPr>
          <w:rFonts w:cs="Arial"/>
          <w:sz w:val="20"/>
          <w:szCs w:val="20"/>
        </w:rPr>
        <w:t>1</w:t>
      </w:r>
      <w:r w:rsidR="009A4210" w:rsidRPr="002C3659">
        <w:rPr>
          <w:rFonts w:cs="Arial"/>
          <w:sz w:val="20"/>
          <w:szCs w:val="20"/>
        </w:rPr>
        <w:t>.</w:t>
      </w:r>
      <w:r w:rsidR="00B65108" w:rsidRPr="002C3659">
        <w:rPr>
          <w:rFonts w:cs="Arial"/>
          <w:sz w:val="20"/>
          <w:szCs w:val="20"/>
        </w:rPr>
        <w:t> </w:t>
      </w:r>
      <w:r w:rsidR="009A4210" w:rsidRPr="002C3659">
        <w:rPr>
          <w:rFonts w:cs="Arial"/>
          <w:sz w:val="20"/>
          <w:szCs w:val="20"/>
        </w:rPr>
        <w:t>2019</w:t>
      </w:r>
      <w:r w:rsidR="00BD1658" w:rsidRPr="002C3659">
        <w:rPr>
          <w:rFonts w:cs="Arial"/>
          <w:sz w:val="20"/>
          <w:szCs w:val="20"/>
        </w:rPr>
        <w:t>.</w:t>
      </w:r>
    </w:p>
    <w:p w:rsidR="008D4A6A" w:rsidRPr="00A21D4B" w:rsidRDefault="008D4A6A" w:rsidP="00685F54">
      <w:pPr>
        <w:tabs>
          <w:tab w:val="left" w:pos="426"/>
        </w:tabs>
        <w:overflowPunct/>
        <w:autoSpaceDE/>
        <w:autoSpaceDN/>
        <w:adjustRightInd/>
        <w:spacing w:line="260" w:lineRule="exact"/>
        <w:ind w:right="-7"/>
        <w:textAlignment w:val="auto"/>
        <w:rPr>
          <w:rFonts w:cs="Arial"/>
          <w:sz w:val="20"/>
          <w:szCs w:val="20"/>
          <w:highlight w:val="cyan"/>
          <w:lang w:eastAsia="en-US"/>
        </w:rPr>
      </w:pPr>
    </w:p>
    <w:p w:rsidR="00E6375B" w:rsidRDefault="00463E4E" w:rsidP="00662645">
      <w:pPr>
        <w:numPr>
          <w:ilvl w:val="0"/>
          <w:numId w:val="17"/>
        </w:numPr>
        <w:tabs>
          <w:tab w:val="left" w:pos="426"/>
        </w:tabs>
        <w:overflowPunct/>
        <w:autoSpaceDE/>
        <w:autoSpaceDN/>
        <w:adjustRightInd/>
        <w:spacing w:line="260" w:lineRule="exact"/>
        <w:ind w:left="0" w:right="-7" w:firstLine="0"/>
        <w:textAlignment w:val="auto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ugotavlja</w:t>
      </w:r>
      <w:r w:rsidR="00FA0E97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FA0E97"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modernizacija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vlaknenih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plošč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predvidena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petih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fazah.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Prva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faza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obsega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proizvodni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del,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preostale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faze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skladiščni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del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(2.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faza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dozidava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skladiščne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hale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Sk5,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3.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faza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graditev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platoja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skladiščenje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surovine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velikosti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18.000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m</w:t>
      </w:r>
      <w:r w:rsidR="00BD1658" w:rsidRPr="00A21D4B">
        <w:rPr>
          <w:rFonts w:cs="Arial"/>
          <w:sz w:val="20"/>
          <w:szCs w:val="20"/>
        </w:rPr>
        <w:t>²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postavitev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ograje,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4.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faza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graditev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platoja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skladiščenje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surovine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velikosti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16.000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m</w:t>
      </w:r>
      <w:r w:rsidR="00BD1658" w:rsidRPr="00A21D4B">
        <w:rPr>
          <w:rFonts w:cs="Arial"/>
          <w:sz w:val="20"/>
          <w:szCs w:val="20"/>
        </w:rPr>
        <w:t>²</w:t>
      </w:r>
      <w:r w:rsidR="00341FC9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5.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faza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graditev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platoja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skladiščenje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surovine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velikosti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16.000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m</w:t>
      </w:r>
      <w:r w:rsidR="00BD1658" w:rsidRPr="00A21D4B">
        <w:rPr>
          <w:rFonts w:cs="Arial"/>
          <w:sz w:val="20"/>
          <w:szCs w:val="20"/>
        </w:rPr>
        <w:t>²</w:t>
      </w:r>
      <w:r w:rsidR="00341FC9" w:rsidRPr="00A21D4B">
        <w:rPr>
          <w:rFonts w:cs="Arial"/>
          <w:sz w:val="20"/>
          <w:szCs w:val="20"/>
        </w:rPr>
        <w:t>).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Z</w:t>
      </w:r>
      <w:r w:rsidR="00BD1658" w:rsidRPr="00A21D4B">
        <w:rPr>
          <w:rFonts w:cs="Arial"/>
          <w:sz w:val="20"/>
          <w:szCs w:val="20"/>
        </w:rPr>
        <w:t>a</w:t>
      </w:r>
      <w:r w:rsidR="003549D8" w:rsidRPr="00A21D4B">
        <w:rPr>
          <w:rFonts w:cs="Arial"/>
          <w:sz w:val="20"/>
          <w:szCs w:val="20"/>
        </w:rPr>
        <w:t xml:space="preserve"> </w:t>
      </w:r>
      <w:r w:rsidR="00BD1658" w:rsidRPr="00A21D4B">
        <w:rPr>
          <w:rFonts w:cs="Arial"/>
          <w:sz w:val="20"/>
          <w:szCs w:val="20"/>
        </w:rPr>
        <w:t>vse</w:t>
      </w:r>
      <w:r w:rsidR="003549D8" w:rsidRPr="00A21D4B">
        <w:rPr>
          <w:rFonts w:cs="Arial"/>
          <w:sz w:val="20"/>
          <w:szCs w:val="20"/>
        </w:rPr>
        <w:t xml:space="preserve"> </w:t>
      </w:r>
      <w:r w:rsidR="00BD1658" w:rsidRPr="00A21D4B">
        <w:rPr>
          <w:rFonts w:cs="Arial"/>
          <w:sz w:val="20"/>
          <w:szCs w:val="20"/>
        </w:rPr>
        <w:t>faze</w:t>
      </w:r>
      <w:r w:rsidR="003549D8" w:rsidRPr="00A21D4B">
        <w:rPr>
          <w:rFonts w:cs="Arial"/>
          <w:sz w:val="20"/>
          <w:szCs w:val="20"/>
        </w:rPr>
        <w:t xml:space="preserve"> </w:t>
      </w:r>
      <w:r w:rsidR="00BD1658" w:rsidRPr="00A21D4B">
        <w:rPr>
          <w:rFonts w:cs="Arial"/>
          <w:sz w:val="20"/>
          <w:szCs w:val="20"/>
        </w:rPr>
        <w:t>modernizacije</w:t>
      </w:r>
      <w:r w:rsidR="003549D8" w:rsidRPr="00A21D4B">
        <w:rPr>
          <w:rFonts w:cs="Arial"/>
          <w:sz w:val="20"/>
          <w:szCs w:val="20"/>
        </w:rPr>
        <w:t xml:space="preserve"> </w:t>
      </w:r>
      <w:r w:rsidR="00BD1658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BD1658" w:rsidRPr="00A21D4B">
        <w:rPr>
          <w:rFonts w:cs="Arial"/>
          <w:sz w:val="20"/>
          <w:szCs w:val="20"/>
        </w:rPr>
        <w:t>bil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izdelan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PVO,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zahtevek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investitorja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predloženi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DGD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obsega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samo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1.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fazo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modernizacije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proizvodni</w:t>
      </w:r>
      <w:r w:rsidR="003549D8" w:rsidRPr="00A21D4B">
        <w:rPr>
          <w:rFonts w:cs="Arial"/>
          <w:sz w:val="20"/>
          <w:szCs w:val="20"/>
        </w:rPr>
        <w:t xml:space="preserve"> </w:t>
      </w:r>
      <w:r w:rsidR="00341FC9" w:rsidRPr="00A21D4B">
        <w:rPr>
          <w:rFonts w:cs="Arial"/>
          <w:sz w:val="20"/>
          <w:szCs w:val="20"/>
        </w:rPr>
        <w:t>sklop.</w:t>
      </w:r>
    </w:p>
    <w:p w:rsidR="00341FC9" w:rsidRPr="00A21D4B" w:rsidRDefault="00341FC9" w:rsidP="00685F54">
      <w:pPr>
        <w:spacing w:line="260" w:lineRule="exact"/>
        <w:rPr>
          <w:rFonts w:cs="Arial"/>
          <w:sz w:val="20"/>
          <w:szCs w:val="20"/>
        </w:rPr>
      </w:pPr>
    </w:p>
    <w:p w:rsidR="00B31008" w:rsidRPr="00A21D4B" w:rsidRDefault="00341FC9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Tako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E4E" w:rsidRPr="00A21D4B">
        <w:rPr>
          <w:rFonts w:cs="Arial"/>
          <w:sz w:val="20"/>
          <w:szCs w:val="20"/>
        </w:rPr>
        <w:t>zahtevek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E4E" w:rsidRPr="00A21D4B">
        <w:rPr>
          <w:rFonts w:cs="Arial"/>
          <w:sz w:val="20"/>
          <w:szCs w:val="20"/>
        </w:rPr>
        <w:t>investitorja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E4E" w:rsidRPr="00A21D4B">
        <w:rPr>
          <w:rFonts w:cs="Arial"/>
          <w:sz w:val="20"/>
          <w:szCs w:val="20"/>
        </w:rPr>
        <w:t>nanaša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E4E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posodobitev</w:t>
      </w:r>
      <w:r w:rsidR="003549D8" w:rsidRPr="00A21D4B">
        <w:rPr>
          <w:rFonts w:cs="Arial"/>
          <w:sz w:val="20"/>
          <w:szCs w:val="20"/>
        </w:rPr>
        <w:t xml:space="preserve"> </w:t>
      </w:r>
      <w:r w:rsidR="00FF0CF8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FF0CF8" w:rsidRPr="00A21D4B">
        <w:rPr>
          <w:rFonts w:cs="Arial"/>
          <w:sz w:val="20"/>
          <w:szCs w:val="20"/>
        </w:rPr>
        <w:t>povečanje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FF0CF8" w:rsidRPr="00A21D4B">
        <w:rPr>
          <w:rFonts w:cs="Arial"/>
          <w:sz w:val="20"/>
          <w:szCs w:val="20"/>
        </w:rPr>
        <w:t>kapacitete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linije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B14847" w:rsidRPr="00A21D4B">
        <w:rPr>
          <w:rFonts w:cs="Arial"/>
          <w:sz w:val="20"/>
          <w:szCs w:val="20"/>
        </w:rPr>
        <w:t>proizvodnj</w:t>
      </w:r>
      <w:r w:rsidR="00C6346E"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="00B14847" w:rsidRPr="00A21D4B">
        <w:rPr>
          <w:rFonts w:cs="Arial"/>
          <w:sz w:val="20"/>
          <w:szCs w:val="20"/>
        </w:rPr>
        <w:t>vlaknenih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B14847" w:rsidRPr="00A21D4B">
        <w:rPr>
          <w:rFonts w:cs="Arial"/>
          <w:sz w:val="20"/>
          <w:szCs w:val="20"/>
        </w:rPr>
        <w:t>plošč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znotraj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območja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obstoječega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podjetja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LESONIT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C6346E" w:rsidRPr="00A21D4B">
        <w:rPr>
          <w:rFonts w:cs="Arial"/>
          <w:sz w:val="20"/>
          <w:szCs w:val="20"/>
        </w:rPr>
        <w:t>d.o.o</w:t>
      </w:r>
      <w:proofErr w:type="spellEnd"/>
      <w:r w:rsidR="00C6346E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zemljišču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C6346E" w:rsidRPr="00A21D4B">
        <w:rPr>
          <w:rFonts w:cs="Arial"/>
          <w:sz w:val="20"/>
          <w:szCs w:val="20"/>
        </w:rPr>
        <w:t>parc</w:t>
      </w:r>
      <w:proofErr w:type="spellEnd"/>
      <w:r w:rsidR="00C6346E"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564/15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k.o.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Trnovo.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Vsi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posegi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izvedli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znotraj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obstoječega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objekta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4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oz.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obstoječega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sklopa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pranje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sekancev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N2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proizvodnjo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vlaken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N3.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Načrtovana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dnevna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proizvodnja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vlaknenih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plošč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obstoječih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429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m</w:t>
      </w:r>
      <w:r w:rsidR="001A1222" w:rsidRPr="00A21D4B">
        <w:rPr>
          <w:rFonts w:cs="Arial"/>
          <w:sz w:val="20"/>
          <w:szCs w:val="20"/>
          <w:vertAlign w:val="superscript"/>
        </w:rPr>
        <w:t>3</w:t>
      </w:r>
      <w:r w:rsidR="001A1222" w:rsidRPr="00A21D4B">
        <w:rPr>
          <w:rFonts w:cs="Arial"/>
          <w:sz w:val="20"/>
          <w:szCs w:val="20"/>
        </w:rPr>
        <w:t>/dan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dodatnih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85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m</w:t>
      </w:r>
      <w:r w:rsidR="001A1222" w:rsidRPr="00A21D4B">
        <w:rPr>
          <w:rFonts w:cs="Arial"/>
          <w:sz w:val="20"/>
          <w:szCs w:val="20"/>
          <w:vertAlign w:val="superscript"/>
        </w:rPr>
        <w:t>3</w:t>
      </w:r>
      <w:r w:rsidR="001A1222" w:rsidRPr="00A21D4B">
        <w:rPr>
          <w:rFonts w:cs="Arial"/>
          <w:sz w:val="20"/>
          <w:szCs w:val="20"/>
        </w:rPr>
        <w:t>/dan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skupno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količino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514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m</w:t>
      </w:r>
      <w:r w:rsidR="001A1222" w:rsidRPr="00A21D4B">
        <w:rPr>
          <w:rFonts w:cs="Arial"/>
          <w:sz w:val="20"/>
          <w:szCs w:val="20"/>
          <w:vertAlign w:val="superscript"/>
        </w:rPr>
        <w:t>3</w:t>
      </w:r>
      <w:r w:rsidR="001A1222" w:rsidRPr="00A21D4B">
        <w:rPr>
          <w:rFonts w:cs="Arial"/>
          <w:sz w:val="20"/>
          <w:szCs w:val="20"/>
        </w:rPr>
        <w:t>/dan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oziroma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povečanje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letne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obstoječih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150.000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m</w:t>
      </w:r>
      <w:r w:rsidR="001A1222" w:rsidRPr="00A21D4B">
        <w:rPr>
          <w:rFonts w:cs="Arial"/>
          <w:sz w:val="20"/>
          <w:szCs w:val="20"/>
          <w:vertAlign w:val="superscript"/>
        </w:rPr>
        <w:t>3</w:t>
      </w:r>
      <w:r w:rsidR="001A1222" w:rsidRPr="00A21D4B">
        <w:rPr>
          <w:rFonts w:cs="Arial"/>
          <w:sz w:val="20"/>
          <w:szCs w:val="20"/>
        </w:rPr>
        <w:t>/leto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dodatnih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30.000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m</w:t>
      </w:r>
      <w:r w:rsidR="001A1222" w:rsidRPr="00A21D4B">
        <w:rPr>
          <w:rFonts w:cs="Arial"/>
          <w:sz w:val="20"/>
          <w:szCs w:val="20"/>
          <w:vertAlign w:val="superscript"/>
        </w:rPr>
        <w:t>3</w:t>
      </w:r>
      <w:r w:rsidR="001A1222" w:rsidRPr="00A21D4B">
        <w:rPr>
          <w:rFonts w:cs="Arial"/>
          <w:sz w:val="20"/>
          <w:szCs w:val="20"/>
        </w:rPr>
        <w:t>/leto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skupnih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180.000</w:t>
      </w:r>
      <w:r w:rsidR="003549D8" w:rsidRPr="00A21D4B">
        <w:rPr>
          <w:rFonts w:cs="Arial"/>
          <w:sz w:val="20"/>
          <w:szCs w:val="20"/>
        </w:rPr>
        <w:t xml:space="preserve"> </w:t>
      </w:r>
      <w:r w:rsidR="001A1222" w:rsidRPr="00A21D4B">
        <w:rPr>
          <w:rFonts w:cs="Arial"/>
          <w:sz w:val="20"/>
          <w:szCs w:val="20"/>
        </w:rPr>
        <w:t>m</w:t>
      </w:r>
      <w:r w:rsidR="001A1222" w:rsidRPr="00A21D4B">
        <w:rPr>
          <w:rFonts w:cs="Arial"/>
          <w:sz w:val="20"/>
          <w:szCs w:val="20"/>
          <w:vertAlign w:val="superscript"/>
        </w:rPr>
        <w:t>3</w:t>
      </w:r>
      <w:r w:rsidR="001A1222" w:rsidRPr="00A21D4B">
        <w:rPr>
          <w:rFonts w:cs="Arial"/>
          <w:sz w:val="20"/>
          <w:szCs w:val="20"/>
        </w:rPr>
        <w:t>/leto.</w:t>
      </w:r>
    </w:p>
    <w:p w:rsidR="001F21A4" w:rsidRPr="00A21D4B" w:rsidRDefault="001F21A4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</w:t>
      </w:r>
      <w:r w:rsidR="001E7D6B" w:rsidRPr="00A21D4B">
        <w:rPr>
          <w:rFonts w:cs="Arial"/>
          <w:sz w:val="20"/>
          <w:szCs w:val="20"/>
        </w:rPr>
        <w:t>e</w:t>
      </w:r>
      <w:r w:rsidRPr="00A21D4B">
        <w:rPr>
          <w:rFonts w:cs="Arial"/>
          <w:sz w:val="20"/>
          <w:szCs w:val="20"/>
        </w:rPr>
        <w:t>nom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tehnološka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enota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N2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P</w:t>
      </w:r>
      <w:r w:rsidR="00E26387" w:rsidRPr="00A21D4B">
        <w:rPr>
          <w:rFonts w:cs="Arial"/>
          <w:sz w:val="20"/>
          <w:szCs w:val="20"/>
        </w:rPr>
        <w:t>ralnica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sekancev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zmogljivosti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45</w:t>
      </w:r>
      <w:r w:rsidR="003549D8" w:rsidRPr="00A21D4B">
        <w:rPr>
          <w:rFonts w:cs="Arial"/>
          <w:sz w:val="20"/>
          <w:szCs w:val="20"/>
        </w:rPr>
        <w:t xml:space="preserve"> </w:t>
      </w:r>
      <w:r w:rsidR="00CA110E" w:rsidRPr="00A21D4B">
        <w:rPr>
          <w:rFonts w:cs="Arial"/>
          <w:sz w:val="20"/>
          <w:szCs w:val="20"/>
        </w:rPr>
        <w:t>t/uro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oz.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150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m</w:t>
      </w:r>
      <w:r w:rsidR="00E26387" w:rsidRPr="00A21D4B">
        <w:rPr>
          <w:rFonts w:cs="Arial"/>
          <w:sz w:val="20"/>
          <w:szCs w:val="20"/>
          <w:vertAlign w:val="superscript"/>
        </w:rPr>
        <w:t>3</w:t>
      </w:r>
      <w:r w:rsidR="00E26387" w:rsidRPr="00A21D4B">
        <w:rPr>
          <w:rFonts w:cs="Arial"/>
          <w:sz w:val="20"/>
          <w:szCs w:val="20"/>
        </w:rPr>
        <w:t>/uro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preselila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novo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lokacijo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istočasno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zamenjavo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dotrajane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opreme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nespremenjeni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zmogljivosti</w:t>
      </w:r>
      <w:r w:rsidR="00AA357D" w:rsidRPr="00A21D4B">
        <w:rPr>
          <w:rFonts w:cs="Arial"/>
          <w:sz w:val="20"/>
          <w:szCs w:val="20"/>
        </w:rPr>
        <w:t>;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odstranil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obstoječi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objekt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tehnološke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enote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N3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P</w:t>
      </w:r>
      <w:r w:rsidR="00E26387" w:rsidRPr="00A21D4B">
        <w:rPr>
          <w:rFonts w:cs="Arial"/>
          <w:sz w:val="20"/>
          <w:szCs w:val="20"/>
        </w:rPr>
        <w:t>roizvodnja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vlaken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(Defibrator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L46)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zmogljivosti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19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t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suhih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vlaken/uro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postavil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nov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objekt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tehnološk</w:t>
      </w:r>
      <w:r w:rsidR="00AA357D" w:rsidRPr="00A21D4B">
        <w:rPr>
          <w:rFonts w:cs="Arial"/>
          <w:sz w:val="20"/>
          <w:szCs w:val="20"/>
        </w:rPr>
        <w:t>e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enot</w:t>
      </w:r>
      <w:r w:rsidR="00AA357D" w:rsidRPr="00A21D4B">
        <w:rPr>
          <w:rFonts w:cs="Arial"/>
          <w:sz w:val="20"/>
          <w:szCs w:val="20"/>
        </w:rPr>
        <w:t>e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N3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P</w:t>
      </w:r>
      <w:r w:rsidR="00E26387" w:rsidRPr="00A21D4B">
        <w:rPr>
          <w:rFonts w:cs="Arial"/>
          <w:sz w:val="20"/>
          <w:szCs w:val="20"/>
        </w:rPr>
        <w:t>roizvodnja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vlaken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(Defibrator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L56)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zmogljivosti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25,3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t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suhih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vlaken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E26387" w:rsidRPr="00A21D4B">
        <w:rPr>
          <w:rFonts w:cs="Arial"/>
          <w:sz w:val="20"/>
          <w:szCs w:val="20"/>
        </w:rPr>
        <w:t>uro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max.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zmogljivostjo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30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t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suhih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vlaken/uro;</w:t>
      </w:r>
      <w:r w:rsidR="003549D8" w:rsidRPr="00A21D4B">
        <w:rPr>
          <w:rFonts w:cs="Arial"/>
          <w:sz w:val="20"/>
          <w:szCs w:val="20"/>
        </w:rPr>
        <w:t xml:space="preserve"> </w:t>
      </w:r>
      <w:r w:rsidR="002D6F83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tehnolo</w:t>
      </w:r>
      <w:r w:rsidR="002D6F83" w:rsidRPr="00A21D4B">
        <w:rPr>
          <w:rFonts w:cs="Arial"/>
          <w:sz w:val="20"/>
          <w:szCs w:val="20"/>
        </w:rPr>
        <w:t>ški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enot</w:t>
      </w:r>
      <w:r w:rsidR="002D6F83" w:rsidRPr="00A21D4B">
        <w:rPr>
          <w:rFonts w:cs="Arial"/>
          <w:sz w:val="20"/>
          <w:szCs w:val="20"/>
        </w:rPr>
        <w:t>i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N4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Doziranje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lepila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dodatkov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selili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delovni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rezervoarji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dozirne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črpalke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postavila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dva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nova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rezervoarja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2D6F83" w:rsidRPr="00A21D4B">
        <w:rPr>
          <w:rFonts w:cs="Arial"/>
          <w:sz w:val="20"/>
          <w:szCs w:val="20"/>
        </w:rPr>
        <w:t>Rez1.10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2D6F83" w:rsidRPr="00A21D4B">
        <w:rPr>
          <w:rFonts w:cs="Arial"/>
          <w:sz w:val="20"/>
          <w:szCs w:val="20"/>
        </w:rPr>
        <w:t>smolo</w:t>
      </w:r>
      <w:r w:rsidR="003549D8" w:rsidRPr="00A21D4B">
        <w:rPr>
          <w:rFonts w:cs="Arial"/>
          <w:sz w:val="20"/>
          <w:szCs w:val="20"/>
        </w:rPr>
        <w:t xml:space="preserve"> </w:t>
      </w:r>
      <w:r w:rsidR="002D6F83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2D6F83" w:rsidRPr="00A21D4B">
        <w:rPr>
          <w:rFonts w:cs="Arial"/>
          <w:sz w:val="20"/>
          <w:szCs w:val="20"/>
        </w:rPr>
        <w:t>Rez1.9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="002D6F83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trdil</w:t>
      </w:r>
      <w:r w:rsidR="002D6F83" w:rsidRPr="00A21D4B">
        <w:rPr>
          <w:rFonts w:cs="Arial"/>
          <w:sz w:val="20"/>
          <w:szCs w:val="20"/>
        </w:rPr>
        <w:t>ec</w:t>
      </w:r>
      <w:r w:rsidR="00AA357D" w:rsidRPr="00A21D4B">
        <w:rPr>
          <w:rFonts w:cs="Arial"/>
          <w:sz w:val="20"/>
          <w:szCs w:val="20"/>
        </w:rPr>
        <w:t>;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tehnološki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enoti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5F7" w:rsidRPr="00A21D4B">
        <w:rPr>
          <w:rFonts w:cs="Arial"/>
          <w:sz w:val="20"/>
          <w:szCs w:val="20"/>
        </w:rPr>
        <w:t>N5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5F7" w:rsidRPr="00A21D4B">
        <w:rPr>
          <w:rFonts w:cs="Arial"/>
          <w:sz w:val="20"/>
          <w:szCs w:val="20"/>
        </w:rPr>
        <w:t>S</w:t>
      </w:r>
      <w:r w:rsidR="00AA357D" w:rsidRPr="00A21D4B">
        <w:rPr>
          <w:rFonts w:cs="Arial"/>
          <w:sz w:val="20"/>
          <w:szCs w:val="20"/>
        </w:rPr>
        <w:t>ušenje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lesnih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vlaken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obstoječem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sušilniku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1.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stopnje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zmogljivosti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18,9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t/uro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odstranil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ventilator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dodal</w:t>
      </w:r>
      <w:r w:rsidR="00C6346E" w:rsidRPr="00A21D4B">
        <w:rPr>
          <w:rFonts w:cs="Arial"/>
          <w:sz w:val="20"/>
          <w:szCs w:val="20"/>
        </w:rPr>
        <w:t>a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nova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tehnološka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enota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C6346E" w:rsidRPr="00A21D4B">
        <w:rPr>
          <w:rFonts w:cs="Arial"/>
          <w:sz w:val="20"/>
          <w:szCs w:val="20"/>
        </w:rPr>
        <w:t>N5.1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Sušilnik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vlaken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ciklonom,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izmenjevalcem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toplote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C6346E" w:rsidRPr="00A21D4B">
        <w:rPr>
          <w:rFonts w:cs="Arial"/>
          <w:sz w:val="20"/>
          <w:szCs w:val="20"/>
        </w:rPr>
        <w:t>pralnikom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dimnih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plinov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zmogljivosti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11.1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t/uro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tako</w:t>
      </w:r>
      <w:r w:rsidR="00FA0E97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FA0E97"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skupna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zmogljivost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30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t/uro;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tehnološki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enoti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N12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5F7" w:rsidRPr="00A21D4B">
        <w:rPr>
          <w:rFonts w:cs="Arial"/>
          <w:sz w:val="20"/>
          <w:szCs w:val="20"/>
        </w:rPr>
        <w:t>K</w:t>
      </w:r>
      <w:r w:rsidR="00AA357D" w:rsidRPr="00A21D4B">
        <w:rPr>
          <w:rFonts w:cs="Arial"/>
          <w:sz w:val="20"/>
          <w:szCs w:val="20"/>
        </w:rPr>
        <w:t>urilna</w:t>
      </w:r>
      <w:r w:rsidR="003549D8" w:rsidRPr="00A21D4B">
        <w:rPr>
          <w:rFonts w:cs="Arial"/>
          <w:sz w:val="20"/>
          <w:szCs w:val="20"/>
        </w:rPr>
        <w:t xml:space="preserve"> </w:t>
      </w:r>
      <w:r w:rsidR="00AA357D" w:rsidRPr="00A21D4B">
        <w:rPr>
          <w:rFonts w:cs="Arial"/>
          <w:sz w:val="20"/>
          <w:szCs w:val="20"/>
        </w:rPr>
        <w:t>naprava</w:t>
      </w:r>
      <w:r w:rsidR="00E6375B">
        <w:rPr>
          <w:rFonts w:cs="Arial"/>
          <w:sz w:val="20"/>
          <w:szCs w:val="20"/>
        </w:rPr>
        <w:t xml:space="preserve"> </w:t>
      </w:r>
      <w:r w:rsidR="000E1780"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="000E1780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postavila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nova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tehnološka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enota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C6346E" w:rsidRPr="00A21D4B">
        <w:rPr>
          <w:rFonts w:cs="Arial"/>
          <w:sz w:val="20"/>
          <w:szCs w:val="20"/>
        </w:rPr>
        <w:t>N12.3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Elektrofilter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čiščenje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dimnih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plinov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namenom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znižanja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obremenitev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okolja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="00C6346E" w:rsidRPr="00A21D4B">
        <w:rPr>
          <w:rFonts w:cs="Arial"/>
          <w:sz w:val="20"/>
          <w:szCs w:val="20"/>
        </w:rPr>
        <w:t>prahom.</w:t>
      </w:r>
    </w:p>
    <w:p w:rsidR="009A4210" w:rsidRPr="00A21D4B" w:rsidRDefault="009A4210" w:rsidP="00685F54">
      <w:pPr>
        <w:spacing w:line="260" w:lineRule="exact"/>
        <w:rPr>
          <w:rFonts w:cs="Arial"/>
          <w:sz w:val="20"/>
          <w:szCs w:val="20"/>
        </w:rPr>
      </w:pPr>
    </w:p>
    <w:p w:rsidR="009A4210" w:rsidRPr="00A21D4B" w:rsidRDefault="009A4210" w:rsidP="00662645">
      <w:pPr>
        <w:numPr>
          <w:ilvl w:val="0"/>
          <w:numId w:val="17"/>
        </w:numPr>
        <w:tabs>
          <w:tab w:val="left" w:pos="426"/>
        </w:tabs>
        <w:overflowPunct/>
        <w:autoSpaceDE/>
        <w:autoSpaceDN/>
        <w:adjustRightInd/>
        <w:spacing w:line="260" w:lineRule="exact"/>
        <w:ind w:left="0" w:right="-7" w:firstLine="0"/>
        <w:textAlignment w:val="auto"/>
        <w:rPr>
          <w:rFonts w:cs="Arial"/>
          <w:sz w:val="20"/>
          <w:szCs w:val="20"/>
          <w:lang w:eastAsia="en-US"/>
        </w:rPr>
      </w:pPr>
      <w:r w:rsidRPr="00A21D4B">
        <w:rPr>
          <w:rFonts w:cs="Arial"/>
          <w:sz w:val="20"/>
          <w:szCs w:val="20"/>
          <w:lang w:eastAsia="en-US"/>
        </w:rPr>
        <w:t>Upravni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organ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ugotavlja,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da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se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zahteva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investitorja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nanaša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na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objekt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z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vplivi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na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okolje,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za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katerega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je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treba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izvesti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presojo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vplivov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na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okolje.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Obveznost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presoje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se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ugotavlja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Uredbi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posegih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v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okolje,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za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katere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je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treba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izvesti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presojo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vplivov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na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okolje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(Uradni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list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RS,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št.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51/14,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57/15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in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26/17;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v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nadaljevanju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Uredba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posegih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v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okolje).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Presoja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vplivov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na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okolje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je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v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skladu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s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točko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proofErr w:type="spellStart"/>
      <w:r w:rsidRPr="00A21D4B">
        <w:rPr>
          <w:rFonts w:cs="Arial"/>
          <w:sz w:val="20"/>
          <w:szCs w:val="20"/>
          <w:lang w:eastAsia="en-US"/>
        </w:rPr>
        <w:t>G.I.1</w:t>
      </w:r>
      <w:proofErr w:type="spellEnd"/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priloge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1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Uredbe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posegih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v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okolje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obvezna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kadar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gre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za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posege,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ki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so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namenjeni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industrijskim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dejavnostim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iz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poglavja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C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te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priloge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(industrijske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cone),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če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presegajo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5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ha.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Zahtevek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investitorja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se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nanaša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na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posodobitev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linije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za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proizvodnjo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vlaknenih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plošč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na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180.000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m³/leto.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Površina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zemljišča,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na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katerem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se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bo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izvajal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poseg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v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okolje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znaša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845F38">
        <w:rPr>
          <w:rFonts w:cs="Arial"/>
          <w:sz w:val="20"/>
          <w:szCs w:val="20"/>
          <w:lang w:eastAsia="en-US"/>
        </w:rPr>
        <w:t>6,3</w:t>
      </w:r>
      <w:r w:rsidR="003549D8" w:rsidRPr="00845F38">
        <w:rPr>
          <w:rFonts w:cs="Arial"/>
          <w:sz w:val="20"/>
          <w:szCs w:val="20"/>
          <w:lang w:eastAsia="en-US"/>
        </w:rPr>
        <w:t xml:space="preserve"> </w:t>
      </w:r>
      <w:r w:rsidRPr="00845F38">
        <w:rPr>
          <w:rFonts w:cs="Arial"/>
          <w:sz w:val="20"/>
          <w:szCs w:val="20"/>
          <w:lang w:eastAsia="en-US"/>
        </w:rPr>
        <w:t>ha,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kar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presega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prag,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določen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v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točki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proofErr w:type="spellStart"/>
      <w:r w:rsidRPr="00A21D4B">
        <w:rPr>
          <w:rFonts w:cs="Arial"/>
          <w:sz w:val="20"/>
          <w:szCs w:val="20"/>
          <w:lang w:eastAsia="en-US"/>
        </w:rPr>
        <w:t>G.I.1</w:t>
      </w:r>
      <w:proofErr w:type="spellEnd"/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priloge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1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Uredbe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posegih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v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okolje,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zato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je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za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takšen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poseg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potrebno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izvesti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presojo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vplivov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na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okolje.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lastRenderedPageBreak/>
        <w:t>Postopek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se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vodi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kot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integralni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postopek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v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skladu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s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IV.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poglavjem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četrtega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dela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GZ,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gradbeno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dovoljenje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združuje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odločitev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izpolnjevanju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pogojev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za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izdajo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gradbenega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dovoljenja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in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okoljevarstvenega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soglasja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(1.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odstavek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50.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člena</w:t>
      </w:r>
      <w:r w:rsidR="003549D8" w:rsidRPr="00A21D4B">
        <w:rPr>
          <w:rFonts w:cs="Arial"/>
          <w:sz w:val="20"/>
          <w:szCs w:val="20"/>
          <w:lang w:eastAsia="en-US"/>
        </w:rPr>
        <w:t xml:space="preserve"> </w:t>
      </w:r>
      <w:r w:rsidRPr="00A21D4B">
        <w:rPr>
          <w:rFonts w:cs="Arial"/>
          <w:sz w:val="20"/>
          <w:szCs w:val="20"/>
          <w:lang w:eastAsia="en-US"/>
        </w:rPr>
        <w:t>GZ).</w:t>
      </w:r>
    </w:p>
    <w:p w:rsidR="009A4210" w:rsidRPr="00A21D4B" w:rsidRDefault="009A4210" w:rsidP="00685F54">
      <w:pPr>
        <w:tabs>
          <w:tab w:val="left" w:pos="426"/>
        </w:tabs>
        <w:overflowPunct/>
        <w:autoSpaceDE/>
        <w:autoSpaceDN/>
        <w:adjustRightInd/>
        <w:spacing w:line="260" w:lineRule="exact"/>
        <w:ind w:right="-7"/>
        <w:textAlignment w:val="auto"/>
        <w:rPr>
          <w:rFonts w:cs="Arial"/>
          <w:sz w:val="20"/>
          <w:szCs w:val="20"/>
          <w:lang w:eastAsia="en-US"/>
        </w:rPr>
      </w:pPr>
    </w:p>
    <w:p w:rsidR="004033BD" w:rsidRPr="00A21D4B" w:rsidRDefault="002A29DE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nameravano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izvedena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presoja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okolje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zemljiščih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parc.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564/15,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577/4,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596/2,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596/4,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596/5,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596/6,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596/11,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596/12,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596/13,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605/1,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605/3,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613/23,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613/24,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613/25,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613/27,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613/28,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922/7,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922/36,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922/37,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922/38,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1959/4,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3241,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3242,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3244,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3245,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3246,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3247,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3248/6,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3248/7,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3248/9,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3250/3,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k.o.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Trnovo</w:t>
      </w:r>
      <w:r w:rsidR="003549D8" w:rsidRPr="00A21D4B">
        <w:rPr>
          <w:rFonts w:cs="Arial"/>
          <w:sz w:val="20"/>
          <w:szCs w:val="20"/>
        </w:rPr>
        <w:t xml:space="preserve"> </w:t>
      </w:r>
      <w:r w:rsidR="009A4210" w:rsidRPr="00A21D4B">
        <w:rPr>
          <w:rFonts w:cs="Arial"/>
          <w:sz w:val="20"/>
          <w:szCs w:val="20"/>
        </w:rPr>
        <w:t>(2524).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izhaja,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predmet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presoje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celotno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podjetja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Lesonit,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kjer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poteka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vlaknenih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oplemenitenih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plošč.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Glavna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surovina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lesna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hlodovina,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razseka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sekance,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sledi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razvlaknjevanje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termo-mehaničnim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postopkom.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Lesnim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vlaknom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dodaja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smola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dodatki,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vse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skupaj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suši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cevnih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sušilnikih.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Sledi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oblikovanje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vlaknenega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4033BD" w:rsidRPr="00A21D4B">
        <w:rPr>
          <w:rFonts w:cs="Arial"/>
          <w:sz w:val="20"/>
          <w:szCs w:val="20"/>
        </w:rPr>
        <w:t>tepiha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stiskanje.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Lesonit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proizvaja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plošče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debeline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2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mm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18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mm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gostote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750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1000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kg/m³.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Manjši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del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surovih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plošč,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pod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20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%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oplemeniti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surovo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vlakneno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ploščo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prilepi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impregniran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papir.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Proizvodnja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vlaknenih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plošč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kontinuirani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proces,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kjer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sta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osnovna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procesa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sušenje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stiskanje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neločljivo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povezana.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Predelava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surovine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sekance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poteka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sekalnici,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nastali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sekanci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skladiščijo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deponiji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sekancev.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Ta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del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poteka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izven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kontinuiranega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postopka,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kapaciteta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predelave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hlodovine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sekance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večja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kapacitete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izdelave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plošče.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Zato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obratovalni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čas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sekalnice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precej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krajši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znaša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približno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40%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obratovalnega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časa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plošč.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Začetni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postopek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obsega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skladiščenje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surovine,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predelavo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sekance,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skladiščenje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sekancev,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sejanje,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pranje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izdelavo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lesnih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vlaken.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Glavni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proizvodni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postopek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sušenje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lesnih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vlaken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stiskanje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obliko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plošče.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Sledijo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obrezovanje,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razrezovanje,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hlajenje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plošč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začasno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skladiščenje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surovih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plošč.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Plošče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nato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brusijo,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razrežejo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končne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formate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embalirajo.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Končani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izdelki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-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paketi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prenesejo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skladišče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plošč,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katerega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viličarji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nakladajo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cestna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ali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železniška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vozila.</w:t>
      </w:r>
    </w:p>
    <w:p w:rsidR="009A4210" w:rsidRPr="00A21D4B" w:rsidRDefault="009A4210" w:rsidP="00685F54">
      <w:pPr>
        <w:spacing w:line="260" w:lineRule="exact"/>
        <w:rPr>
          <w:rFonts w:cs="Arial"/>
          <w:sz w:val="20"/>
          <w:szCs w:val="20"/>
        </w:rPr>
      </w:pPr>
    </w:p>
    <w:p w:rsidR="002A29DE" w:rsidRPr="00A21D4B" w:rsidRDefault="002A29DE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Po</w:t>
      </w:r>
      <w:r w:rsidR="004033BD" w:rsidRPr="00A21D4B">
        <w:rPr>
          <w:rFonts w:cs="Arial"/>
          <w:sz w:val="20"/>
          <w:szCs w:val="20"/>
        </w:rPr>
        <w:t>leg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izvedbe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posega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posodobitve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povečanja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kapacitete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linije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proizvodnjo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vlaknenih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plošč,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predviden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obstoječih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betonskih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manipulativnih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površinah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(objekt)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asfaltirani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betonski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transportni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(temelj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sušilnika,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nosilna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konstrukcija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ciklona,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elektrofilter),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katerega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pridobiva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to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gradbeno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dovoljenje,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skladiščnem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sklopu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kasnejših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fazah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uredilo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kemikalij,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olj,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nevarnih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odpadkov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avtomehanična</w:t>
      </w:r>
      <w:r w:rsidR="003549D8" w:rsidRPr="00A21D4B">
        <w:rPr>
          <w:rFonts w:cs="Arial"/>
          <w:sz w:val="20"/>
          <w:szCs w:val="20"/>
        </w:rPr>
        <w:t xml:space="preserve"> </w:t>
      </w:r>
      <w:r w:rsidR="004033BD" w:rsidRPr="00A21D4B">
        <w:rPr>
          <w:rFonts w:cs="Arial"/>
          <w:sz w:val="20"/>
          <w:szCs w:val="20"/>
        </w:rPr>
        <w:t>delavnica.</w:t>
      </w:r>
    </w:p>
    <w:p w:rsidR="00AF0B4A" w:rsidRPr="00A21D4B" w:rsidRDefault="00AF0B4A" w:rsidP="00685F54">
      <w:pPr>
        <w:spacing w:line="260" w:lineRule="exact"/>
        <w:rPr>
          <w:rFonts w:cs="Arial"/>
          <w:sz w:val="20"/>
          <w:szCs w:val="20"/>
        </w:rPr>
      </w:pPr>
    </w:p>
    <w:p w:rsidR="00AF0B4A" w:rsidRPr="00A21D4B" w:rsidRDefault="00AF0B4A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Zunanje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surovine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Sk1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zajemalo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površino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veliko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cca.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50.000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m².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surovine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potekala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več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fazah.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fazi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celostno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uredil</w:t>
      </w:r>
      <w:r w:rsidR="00253D05"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cca.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18.000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m²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surovine.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strani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priključilo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sedanje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betonirano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surovine.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vzhodni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strani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omejeno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ograjami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parcelnih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mejah.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strani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omejeno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15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varstvenim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pasom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strani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nadaljevalo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parcelnih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obvoznici.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surovine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imelo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nivoja,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ločena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opornim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zidom.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potekal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sedanjega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opornega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zidu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črpališču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zalednih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smeri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parcelne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meje.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Prehod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nivoji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urejen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rampo,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šir</w:t>
      </w:r>
      <w:r w:rsidR="00253D05" w:rsidRPr="00A21D4B">
        <w:rPr>
          <w:rFonts w:cs="Arial"/>
          <w:sz w:val="20"/>
          <w:szCs w:val="20"/>
        </w:rPr>
        <w:t>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sedaj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uporablja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surovine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utrjeno.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Ureditev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predvideva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nasutje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tampona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betoniranje.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Urejeno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zunanje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pomenilo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manjše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izgube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biomase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(trohnenje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lesa).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Poleg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betonski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plato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urejenim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odvodnjavanjem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čiščenjem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padavinske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obstoječem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usedalniku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oljnim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lovilcem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AQUAREG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2500,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manj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obremenjeval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tla.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Hlodovina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skladiščila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skladovnicah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višine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4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m,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uporabna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površina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skladišča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surovine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znašala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27.903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m²,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max.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volumen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skladiščenja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surovine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55.806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m³.</w:t>
      </w:r>
    </w:p>
    <w:p w:rsidR="00AF0B4A" w:rsidRPr="00A21D4B" w:rsidRDefault="00AF0B4A" w:rsidP="00685F54">
      <w:pPr>
        <w:spacing w:line="260" w:lineRule="exact"/>
        <w:rPr>
          <w:rFonts w:cs="Arial"/>
          <w:sz w:val="20"/>
          <w:szCs w:val="20"/>
        </w:rPr>
      </w:pPr>
    </w:p>
    <w:p w:rsidR="00253D05" w:rsidRPr="00A21D4B" w:rsidRDefault="00AF0B4A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Drugi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objekt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sklopa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hala</w:t>
      </w:r>
      <w:r w:rsidR="003549D8" w:rsidRPr="00A21D4B">
        <w:rPr>
          <w:rFonts w:cs="Arial"/>
          <w:sz w:val="20"/>
          <w:szCs w:val="20"/>
        </w:rPr>
        <w:t xml:space="preserve"> </w:t>
      </w:r>
      <w:r w:rsidR="00253D05" w:rsidRPr="00A21D4B">
        <w:rPr>
          <w:rFonts w:cs="Arial"/>
          <w:sz w:val="20"/>
          <w:szCs w:val="20"/>
        </w:rPr>
        <w:t>Sk5</w:t>
      </w:r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dosedanji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hali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obvoznici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načrtu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graditev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hale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podaljšek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obstoječe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hale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križišča.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Hala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ožja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sedanje,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širine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24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dolžine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86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nadaljevanju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hala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zožila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širine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Hala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enako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visoka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obstoječa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hala,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10,5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višina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slemena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13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Višina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izbrana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zaščite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okoliških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bivalnih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hiš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hrupom.</w:t>
      </w:r>
    </w:p>
    <w:p w:rsidR="005B71F1" w:rsidRPr="00A21D4B" w:rsidRDefault="005B71F1" w:rsidP="00685F54">
      <w:pPr>
        <w:spacing w:line="260" w:lineRule="exact"/>
        <w:rPr>
          <w:rFonts w:cs="Arial"/>
          <w:sz w:val="20"/>
          <w:szCs w:val="20"/>
          <w:highlight w:val="green"/>
        </w:rPr>
      </w:pPr>
    </w:p>
    <w:p w:rsidR="00C4182F" w:rsidRPr="00A21D4B" w:rsidRDefault="00253D05" w:rsidP="00662645">
      <w:pPr>
        <w:numPr>
          <w:ilvl w:val="0"/>
          <w:numId w:val="17"/>
        </w:numPr>
        <w:tabs>
          <w:tab w:val="left" w:pos="426"/>
        </w:tabs>
        <w:overflowPunct/>
        <w:autoSpaceDE/>
        <w:autoSpaceDN/>
        <w:adjustRightInd/>
        <w:spacing w:line="260" w:lineRule="exact"/>
        <w:ind w:left="0" w:right="-7" w:firstLine="0"/>
        <w:textAlignment w:val="auto"/>
        <w:rPr>
          <w:rFonts w:cs="Arial"/>
          <w:sz w:val="20"/>
          <w:szCs w:val="20"/>
        </w:rPr>
      </w:pPr>
      <w:bookmarkStart w:id="3" w:name="OLE_LINK2"/>
      <w:r w:rsidRPr="00A21D4B">
        <w:rPr>
          <w:rFonts w:cs="Arial"/>
          <w:sz w:val="20"/>
          <w:szCs w:val="20"/>
        </w:rPr>
        <w:lastRenderedPageBreak/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57.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členom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ugotovil,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izpolnjeni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pogoji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izdajo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dovoljenja,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določeni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43.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členu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GZ,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nameravana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pomembnih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škodljivih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okolje:</w:t>
      </w:r>
    </w:p>
    <w:p w:rsidR="00DE5320" w:rsidRPr="00A21D4B" w:rsidRDefault="00DE5320" w:rsidP="00685F54">
      <w:pPr>
        <w:spacing w:line="260" w:lineRule="exact"/>
        <w:ind w:right="142"/>
        <w:rPr>
          <w:rFonts w:cs="Arial"/>
          <w:sz w:val="20"/>
          <w:szCs w:val="20"/>
        </w:rPr>
      </w:pPr>
    </w:p>
    <w:p w:rsidR="00881719" w:rsidRPr="00A21D4B" w:rsidRDefault="00AC683F" w:rsidP="00343DD4">
      <w:pPr>
        <w:numPr>
          <w:ilvl w:val="0"/>
          <w:numId w:val="2"/>
        </w:numPr>
        <w:tabs>
          <w:tab w:val="left" w:pos="567"/>
        </w:tabs>
        <w:spacing w:after="240" w:line="260" w:lineRule="exact"/>
        <w:ind w:left="0" w:firstLine="0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Gradnja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C4182F" w:rsidRPr="00A21D4B">
        <w:rPr>
          <w:rFonts w:cs="Arial"/>
          <w:sz w:val="20"/>
          <w:szCs w:val="20"/>
        </w:rPr>
        <w:t>kladna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določbami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prostorskega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izvedbenega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akta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delu</w:t>
      </w:r>
      <w:r w:rsidR="00FA0E97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FA0E97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nanaša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graditev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objektov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določbami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predpisov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urejanju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prostora.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Obravnavana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gradnja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nahaja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območju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proizvodnih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dejavnosti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oz.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območju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gospodarske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cone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grafično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oznako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IG</w:t>
      </w:r>
      <w:r w:rsidR="00FA0E97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FA0E97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namenjene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obrtnim,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skladiščnim,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prometnim,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trgovskim,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poslovnim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proizvodnim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dejavnostim,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podrobnejše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enoti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urejanja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prostora</w:t>
      </w:r>
      <w:r w:rsidR="003549D8" w:rsidRPr="00A21D4B">
        <w:rPr>
          <w:rFonts w:cs="Arial"/>
          <w:sz w:val="20"/>
          <w:szCs w:val="20"/>
        </w:rPr>
        <w:t xml:space="preserve"> </w:t>
      </w:r>
      <w:r w:rsidR="00F53536" w:rsidRPr="00A21D4B">
        <w:rPr>
          <w:rFonts w:cs="Arial"/>
          <w:sz w:val="20"/>
          <w:szCs w:val="20"/>
        </w:rPr>
        <w:t>IB16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namensko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rabo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IG</w:t>
      </w:r>
      <w:r w:rsidR="00FA0E97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FA0E97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ureja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občinskim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prostorskim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načrtom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Občine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Ilirska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Bistrica</w:t>
      </w:r>
      <w:r w:rsidR="00FA0E97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FA0E97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ga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Občinski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svet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Občine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Ilirska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Bistrica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sprejel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Odlokom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občinskem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prostorskem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načrtu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Občine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Ilirska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Bistrica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(Uradni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list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RS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30/2016,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56/16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881719" w:rsidRPr="00A21D4B">
        <w:rPr>
          <w:rFonts w:cs="Arial"/>
          <w:sz w:val="20"/>
          <w:szCs w:val="20"/>
        </w:rPr>
        <w:t>popr</w:t>
      </w:r>
      <w:proofErr w:type="spellEnd"/>
      <w:r w:rsidR="00881719" w:rsidRPr="00A21D4B">
        <w:rPr>
          <w:rFonts w:cs="Arial"/>
          <w:sz w:val="20"/>
          <w:szCs w:val="20"/>
        </w:rPr>
        <w:t>.,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56/17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sprem.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881719" w:rsidRPr="00A21D4B">
        <w:rPr>
          <w:rFonts w:cs="Arial"/>
          <w:sz w:val="20"/>
          <w:szCs w:val="20"/>
        </w:rPr>
        <w:t>dop</w:t>
      </w:r>
      <w:proofErr w:type="spellEnd"/>
      <w:r w:rsidR="00881719"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13/18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881719" w:rsidRPr="00A21D4B">
        <w:rPr>
          <w:rFonts w:cs="Arial"/>
          <w:sz w:val="20"/>
          <w:szCs w:val="20"/>
        </w:rPr>
        <w:t>obv</w:t>
      </w:r>
      <w:proofErr w:type="spellEnd"/>
      <w:r w:rsidR="00881719"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881719" w:rsidRPr="00A21D4B">
        <w:rPr>
          <w:rFonts w:cs="Arial"/>
          <w:sz w:val="20"/>
          <w:szCs w:val="20"/>
        </w:rPr>
        <w:t>razl</w:t>
      </w:r>
      <w:proofErr w:type="spellEnd"/>
      <w:r w:rsidR="00881719" w:rsidRPr="00A21D4B">
        <w:rPr>
          <w:rFonts w:cs="Arial"/>
          <w:sz w:val="20"/>
          <w:szCs w:val="20"/>
        </w:rPr>
        <w:t>.,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nadaljevanju</w:t>
      </w:r>
      <w:r w:rsidR="003549D8" w:rsidRPr="00A21D4B">
        <w:rPr>
          <w:rFonts w:cs="Arial"/>
          <w:sz w:val="20"/>
          <w:szCs w:val="20"/>
        </w:rPr>
        <w:t xml:space="preserve"> </w:t>
      </w:r>
      <w:r w:rsidR="00881719" w:rsidRPr="00A21D4B">
        <w:rPr>
          <w:rFonts w:cs="Arial"/>
          <w:sz w:val="20"/>
          <w:szCs w:val="20"/>
        </w:rPr>
        <w:t>OPN).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Zahtevek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investitorja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nanaša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dozidavo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odstranitev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skladen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določbami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OPN,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saj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83.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člen</w:t>
      </w:r>
      <w:r w:rsidR="004E71FB" w:rsidRPr="00A21D4B">
        <w:rPr>
          <w:rFonts w:cs="Arial"/>
          <w:sz w:val="20"/>
          <w:szCs w:val="20"/>
        </w:rPr>
        <w:t>u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OPN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določeno</w:t>
      </w:r>
      <w:r w:rsidR="00FA0E97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FA0E97"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celotnem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območju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občine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med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drugimi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posegi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dopustna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gradnja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novih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objektov,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dozidava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odstranitev</w:t>
      </w:r>
      <w:r w:rsidR="003549D8" w:rsidRPr="00A21D4B">
        <w:rPr>
          <w:rFonts w:cs="Arial"/>
          <w:sz w:val="20"/>
          <w:szCs w:val="20"/>
        </w:rPr>
        <w:t xml:space="preserve"> </w:t>
      </w:r>
      <w:r w:rsidR="00F15BEC" w:rsidRPr="00A21D4B">
        <w:rPr>
          <w:rFonts w:cs="Arial"/>
          <w:sz w:val="20"/>
          <w:szCs w:val="20"/>
        </w:rPr>
        <w:t>objektov.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nadalje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ugotavlja</w:t>
      </w:r>
      <w:r w:rsidR="00FA0E97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FA0E97"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zahtevek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investitorja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skladen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določbami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glede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odmikov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sosednjih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zemljišč,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določeni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85.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členu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OPN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(gradnja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potekala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večji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oddaljenosti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4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m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tujih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zemljišč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več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8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m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stavb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drugih</w:t>
      </w:r>
      <w:r w:rsidR="003549D8" w:rsidRPr="00A21D4B">
        <w:rPr>
          <w:rFonts w:cs="Arial"/>
          <w:sz w:val="20"/>
          <w:szCs w:val="20"/>
        </w:rPr>
        <w:t xml:space="preserve"> </w:t>
      </w:r>
      <w:r w:rsidR="004E71FB" w:rsidRPr="00A21D4B">
        <w:rPr>
          <w:rFonts w:cs="Arial"/>
          <w:sz w:val="20"/>
          <w:szCs w:val="20"/>
        </w:rPr>
        <w:t>lastnikov)</w:t>
      </w:r>
      <w:r w:rsidR="000E26EB" w:rsidRPr="00A21D4B">
        <w:rPr>
          <w:rFonts w:cs="Arial"/>
          <w:sz w:val="20"/>
          <w:szCs w:val="20"/>
        </w:rPr>
        <w:t>;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določbami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glede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oblikovne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usklajenosti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kompleksov,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določen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88.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členu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OPN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(poenotena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oz.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usklajena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fasadna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obloga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novega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sklopa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pralnice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sekancev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0E26EB" w:rsidRPr="00A21D4B">
        <w:rPr>
          <w:rFonts w:cs="Arial"/>
          <w:sz w:val="20"/>
          <w:szCs w:val="20"/>
        </w:rPr>
        <w:t>vlaken);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določbami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posebnih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prostorskih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izvedbenih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pogojev</w:t>
      </w:r>
      <w:r w:rsidR="00FA0E97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FA0E97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veljajo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območja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proizvodnih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dejavnosti,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navedena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134.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členu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OPN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(</w:t>
      </w:r>
      <w:r w:rsidR="001D422D" w:rsidRPr="00A21D4B">
        <w:rPr>
          <w:rFonts w:cs="Arial"/>
          <w:sz w:val="20"/>
          <w:szCs w:val="20"/>
        </w:rPr>
        <w:t>industrijske</w:t>
      </w:r>
      <w:r w:rsidR="003549D8" w:rsidRPr="00A21D4B">
        <w:rPr>
          <w:rFonts w:cs="Arial"/>
          <w:sz w:val="20"/>
          <w:szCs w:val="20"/>
        </w:rPr>
        <w:t xml:space="preserve"> </w:t>
      </w:r>
      <w:r w:rsidR="001D422D" w:rsidRPr="00A21D4B">
        <w:rPr>
          <w:rFonts w:cs="Arial"/>
          <w:sz w:val="20"/>
          <w:szCs w:val="20"/>
        </w:rPr>
        <w:t>stavbe</w:t>
      </w:r>
      <w:r w:rsidR="003549D8" w:rsidRPr="00A21D4B">
        <w:rPr>
          <w:rFonts w:cs="Arial"/>
          <w:sz w:val="20"/>
          <w:szCs w:val="20"/>
        </w:rPr>
        <w:t xml:space="preserve"> </w:t>
      </w:r>
      <w:r w:rsidR="001D422D"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="001D422D" w:rsidRPr="00A21D4B">
        <w:rPr>
          <w:rFonts w:cs="Arial"/>
          <w:sz w:val="20"/>
          <w:szCs w:val="20"/>
        </w:rPr>
        <w:t>CCSI</w:t>
      </w:r>
      <w:r w:rsidR="003549D8" w:rsidRPr="00A21D4B">
        <w:rPr>
          <w:rFonts w:cs="Arial"/>
          <w:sz w:val="20"/>
          <w:szCs w:val="20"/>
        </w:rPr>
        <w:t xml:space="preserve"> </w:t>
      </w:r>
      <w:r w:rsidR="001D422D" w:rsidRPr="00A21D4B">
        <w:rPr>
          <w:rFonts w:cs="Arial"/>
          <w:sz w:val="20"/>
          <w:szCs w:val="20"/>
        </w:rPr>
        <w:t>12510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svojstvenega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421180" w:rsidRPr="00A21D4B">
        <w:rPr>
          <w:rFonts w:cs="Arial"/>
          <w:sz w:val="20"/>
          <w:szCs w:val="20"/>
        </w:rPr>
        <w:t>oblikovanja,</w:t>
      </w:r>
      <w:r w:rsidR="003549D8" w:rsidRPr="00A21D4B">
        <w:rPr>
          <w:rFonts w:cs="Arial"/>
          <w:sz w:val="20"/>
          <w:szCs w:val="20"/>
        </w:rPr>
        <w:t xml:space="preserve"> </w:t>
      </w:r>
      <w:r w:rsidR="001D422D" w:rsidRPr="00A21D4B">
        <w:rPr>
          <w:rFonts w:cs="Arial"/>
          <w:sz w:val="20"/>
          <w:szCs w:val="20"/>
        </w:rPr>
        <w:t>novi</w:t>
      </w:r>
      <w:r w:rsidR="003549D8" w:rsidRPr="00A21D4B">
        <w:rPr>
          <w:rFonts w:cs="Arial"/>
          <w:sz w:val="20"/>
          <w:szCs w:val="20"/>
        </w:rPr>
        <w:t xml:space="preserve"> </w:t>
      </w:r>
      <w:r w:rsidR="001D422D" w:rsidRPr="00A21D4B">
        <w:rPr>
          <w:rFonts w:cs="Arial"/>
          <w:sz w:val="20"/>
          <w:szCs w:val="20"/>
        </w:rPr>
        <w:t>objekti</w:t>
      </w:r>
      <w:r w:rsidR="003549D8" w:rsidRPr="00A21D4B">
        <w:rPr>
          <w:rFonts w:cs="Arial"/>
          <w:sz w:val="20"/>
          <w:szCs w:val="20"/>
        </w:rPr>
        <w:t xml:space="preserve"> </w:t>
      </w:r>
      <w:r w:rsidR="001D422D"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="001D422D" w:rsidRPr="00A21D4B">
        <w:rPr>
          <w:rFonts w:cs="Arial"/>
          <w:sz w:val="20"/>
          <w:szCs w:val="20"/>
        </w:rPr>
        <w:t>presegajo</w:t>
      </w:r>
      <w:r w:rsidR="003549D8" w:rsidRPr="00A21D4B">
        <w:rPr>
          <w:rFonts w:cs="Arial"/>
          <w:sz w:val="20"/>
          <w:szCs w:val="20"/>
        </w:rPr>
        <w:t xml:space="preserve"> </w:t>
      </w:r>
      <w:r w:rsidR="001D422D" w:rsidRPr="00A21D4B">
        <w:rPr>
          <w:rFonts w:cs="Arial"/>
          <w:sz w:val="20"/>
          <w:szCs w:val="20"/>
        </w:rPr>
        <w:t>višine</w:t>
      </w:r>
      <w:r w:rsidR="003549D8" w:rsidRPr="00A21D4B">
        <w:rPr>
          <w:rFonts w:cs="Arial"/>
          <w:sz w:val="20"/>
          <w:szCs w:val="20"/>
        </w:rPr>
        <w:t xml:space="preserve"> </w:t>
      </w:r>
      <w:r w:rsidR="001D422D" w:rsidRPr="00A21D4B">
        <w:rPr>
          <w:rFonts w:cs="Arial"/>
          <w:sz w:val="20"/>
          <w:szCs w:val="20"/>
        </w:rPr>
        <w:t>obstoječih,</w:t>
      </w:r>
      <w:r w:rsidR="003549D8" w:rsidRPr="00A21D4B">
        <w:rPr>
          <w:rFonts w:cs="Arial"/>
          <w:sz w:val="20"/>
          <w:szCs w:val="20"/>
        </w:rPr>
        <w:t xml:space="preserve"> </w:t>
      </w:r>
      <w:r w:rsidR="001D422D" w:rsidRPr="00A21D4B">
        <w:rPr>
          <w:rFonts w:cs="Arial"/>
          <w:sz w:val="20"/>
          <w:szCs w:val="20"/>
        </w:rPr>
        <w:t>oblikovanje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1D422D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1D422D" w:rsidRPr="00A21D4B">
        <w:rPr>
          <w:rFonts w:cs="Arial"/>
          <w:sz w:val="20"/>
          <w:szCs w:val="20"/>
        </w:rPr>
        <w:t>podreja</w:t>
      </w:r>
      <w:r w:rsidR="003549D8" w:rsidRPr="00A21D4B">
        <w:rPr>
          <w:rFonts w:cs="Arial"/>
          <w:sz w:val="20"/>
          <w:szCs w:val="20"/>
        </w:rPr>
        <w:t xml:space="preserve"> </w:t>
      </w:r>
      <w:r w:rsidR="001D422D" w:rsidRPr="00A21D4B">
        <w:rPr>
          <w:rFonts w:cs="Arial"/>
          <w:sz w:val="20"/>
          <w:szCs w:val="20"/>
        </w:rPr>
        <w:t>funkciji</w:t>
      </w:r>
      <w:r w:rsidR="003549D8" w:rsidRPr="00A21D4B">
        <w:rPr>
          <w:rFonts w:cs="Arial"/>
          <w:sz w:val="20"/>
          <w:szCs w:val="20"/>
        </w:rPr>
        <w:t xml:space="preserve"> </w:t>
      </w:r>
      <w:r w:rsidR="001D422D" w:rsidRPr="00A21D4B">
        <w:rPr>
          <w:rFonts w:cs="Arial"/>
          <w:sz w:val="20"/>
          <w:szCs w:val="20"/>
        </w:rPr>
        <w:t>objektov).</w:t>
      </w:r>
    </w:p>
    <w:p w:rsidR="00AC683F" w:rsidRPr="00A21D4B" w:rsidRDefault="00AC683F" w:rsidP="00685F54">
      <w:pPr>
        <w:spacing w:line="260" w:lineRule="exact"/>
        <w:ind w:right="142"/>
        <w:rPr>
          <w:rFonts w:cs="Arial"/>
          <w:sz w:val="20"/>
          <w:szCs w:val="20"/>
        </w:rPr>
      </w:pPr>
    </w:p>
    <w:p w:rsidR="00AC683F" w:rsidRPr="00A21D4B" w:rsidRDefault="00AC683F" w:rsidP="00343DD4">
      <w:pPr>
        <w:numPr>
          <w:ilvl w:val="0"/>
          <w:numId w:val="2"/>
        </w:numPr>
        <w:tabs>
          <w:tab w:val="left" w:pos="567"/>
        </w:tabs>
        <w:spacing w:after="240" w:line="260" w:lineRule="exact"/>
        <w:ind w:left="0" w:firstLine="0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D</w:t>
      </w:r>
      <w:r w:rsidR="00C4182F" w:rsidRPr="00A21D4B">
        <w:rPr>
          <w:rFonts w:cs="Arial"/>
          <w:sz w:val="20"/>
          <w:szCs w:val="20"/>
        </w:rPr>
        <w:t>okumentacijo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pridobitev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dovoljenja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podpisala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projektant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vodja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projekta</w:t>
      </w:r>
      <w:r w:rsidR="00FA0E97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FA0E97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bil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izdelave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dokumentacije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vpisan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imenik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pristojne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poklicne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zbornice</w:t>
      </w:r>
      <w:r w:rsidR="00AE51FB"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="00AE51FB" w:rsidRPr="00A21D4B">
        <w:rPr>
          <w:rFonts w:cs="Arial"/>
          <w:sz w:val="20"/>
          <w:szCs w:val="20"/>
        </w:rPr>
        <w:t>S</w:t>
      </w:r>
      <w:r w:rsidR="00C4182F" w:rsidRPr="00A21D4B">
        <w:rPr>
          <w:rFonts w:cs="Arial"/>
          <w:sz w:val="20"/>
          <w:szCs w:val="20"/>
        </w:rPr>
        <w:t>estavni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del</w:t>
      </w:r>
      <w:r w:rsidR="003549D8" w:rsidRPr="00A21D4B">
        <w:rPr>
          <w:rFonts w:cs="Arial"/>
          <w:sz w:val="20"/>
          <w:szCs w:val="20"/>
        </w:rPr>
        <w:t xml:space="preserve"> </w:t>
      </w:r>
      <w:r w:rsidR="00AE51FB" w:rsidRPr="00A21D4B">
        <w:rPr>
          <w:rFonts w:cs="Arial"/>
          <w:sz w:val="20"/>
          <w:szCs w:val="20"/>
        </w:rPr>
        <w:t>dokumentacije</w:t>
      </w:r>
      <w:r w:rsidR="003549D8" w:rsidRPr="00A21D4B">
        <w:rPr>
          <w:rFonts w:cs="Arial"/>
          <w:sz w:val="20"/>
          <w:szCs w:val="20"/>
        </w:rPr>
        <w:t xml:space="preserve"> </w:t>
      </w:r>
      <w:r w:rsidR="00AE51FB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AE51FB" w:rsidRPr="00A21D4B">
        <w:rPr>
          <w:rFonts w:cs="Arial"/>
          <w:sz w:val="20"/>
          <w:szCs w:val="20"/>
        </w:rPr>
        <w:t>pridobitev</w:t>
      </w:r>
      <w:r w:rsidR="003549D8" w:rsidRPr="00A21D4B">
        <w:rPr>
          <w:rFonts w:cs="Arial"/>
          <w:sz w:val="20"/>
          <w:szCs w:val="20"/>
        </w:rPr>
        <w:t xml:space="preserve"> </w:t>
      </w:r>
      <w:r w:rsidR="00AE51FB"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AE51FB" w:rsidRPr="00A21D4B">
        <w:rPr>
          <w:rFonts w:cs="Arial"/>
          <w:sz w:val="20"/>
          <w:szCs w:val="20"/>
        </w:rPr>
        <w:t>dovoljenja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AE51FB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podpisana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izjava</w:t>
      </w:r>
      <w:r w:rsidR="003549D8" w:rsidRPr="00A21D4B">
        <w:rPr>
          <w:rFonts w:cs="Arial"/>
          <w:sz w:val="20"/>
          <w:szCs w:val="20"/>
        </w:rPr>
        <w:t xml:space="preserve"> </w:t>
      </w:r>
      <w:r w:rsidR="00AE51FB" w:rsidRPr="00A21D4B">
        <w:rPr>
          <w:rFonts w:cs="Arial"/>
          <w:sz w:val="20"/>
          <w:szCs w:val="20"/>
        </w:rPr>
        <w:t>projektanta</w:t>
      </w:r>
      <w:r w:rsidR="003549D8" w:rsidRPr="00A21D4B">
        <w:rPr>
          <w:rFonts w:cs="Arial"/>
          <w:sz w:val="20"/>
          <w:szCs w:val="20"/>
        </w:rPr>
        <w:t xml:space="preserve"> </w:t>
      </w:r>
      <w:r w:rsidR="00AE51FB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AE51FB" w:rsidRPr="00A21D4B">
        <w:rPr>
          <w:rFonts w:cs="Arial"/>
          <w:sz w:val="20"/>
          <w:szCs w:val="20"/>
        </w:rPr>
        <w:t>vodje</w:t>
      </w:r>
      <w:r w:rsidR="003549D8" w:rsidRPr="00A21D4B">
        <w:rPr>
          <w:rFonts w:cs="Arial"/>
          <w:sz w:val="20"/>
          <w:szCs w:val="20"/>
        </w:rPr>
        <w:t xml:space="preserve"> </w:t>
      </w:r>
      <w:r w:rsidR="00AE51FB" w:rsidRPr="00A21D4B">
        <w:rPr>
          <w:rFonts w:cs="Arial"/>
          <w:sz w:val="20"/>
          <w:szCs w:val="20"/>
        </w:rPr>
        <w:t>projekta</w:t>
      </w:r>
      <w:r w:rsidR="00FA0E97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FA0E97"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ravni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obdelave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dokumentacije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pridobitev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dovoljenja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izpolnjene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zahteve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15.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člena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GZ</w:t>
      </w:r>
      <w:r w:rsidR="00AE51FB" w:rsidRPr="00A21D4B">
        <w:rPr>
          <w:rFonts w:cs="Arial"/>
          <w:sz w:val="20"/>
          <w:szCs w:val="20"/>
        </w:rPr>
        <w:t>.</w:t>
      </w:r>
    </w:p>
    <w:p w:rsidR="002552C7" w:rsidRPr="00B724EC" w:rsidRDefault="002552C7" w:rsidP="00685F54">
      <w:pPr>
        <w:spacing w:line="260" w:lineRule="exact"/>
        <w:rPr>
          <w:rFonts w:cs="Arial"/>
          <w:sz w:val="20"/>
          <w:szCs w:val="20"/>
        </w:rPr>
      </w:pPr>
    </w:p>
    <w:p w:rsidR="00AC519D" w:rsidRPr="00B724EC" w:rsidRDefault="00AC683F" w:rsidP="00B724EC">
      <w:pPr>
        <w:numPr>
          <w:ilvl w:val="0"/>
          <w:numId w:val="2"/>
        </w:numPr>
        <w:tabs>
          <w:tab w:val="left" w:pos="567"/>
        </w:tabs>
        <w:spacing w:after="240" w:line="260" w:lineRule="exact"/>
        <w:ind w:left="0" w:firstLine="0"/>
        <w:contextualSpacing/>
        <w:rPr>
          <w:rFonts w:cs="Arial"/>
          <w:sz w:val="20"/>
          <w:szCs w:val="20"/>
        </w:rPr>
      </w:pPr>
      <w:r w:rsidRPr="00B724EC">
        <w:rPr>
          <w:rFonts w:cs="Arial"/>
          <w:sz w:val="20"/>
          <w:szCs w:val="20"/>
        </w:rPr>
        <w:t>N</w:t>
      </w:r>
      <w:r w:rsidR="00C4182F" w:rsidRPr="00B724EC">
        <w:rPr>
          <w:rFonts w:cs="Arial"/>
          <w:sz w:val="20"/>
          <w:szCs w:val="20"/>
        </w:rPr>
        <w:t>ameravana</w:t>
      </w:r>
      <w:r w:rsidR="003549D8" w:rsidRPr="00B724EC">
        <w:rPr>
          <w:rFonts w:cs="Arial"/>
          <w:sz w:val="20"/>
          <w:szCs w:val="20"/>
        </w:rPr>
        <w:t xml:space="preserve"> </w:t>
      </w:r>
      <w:r w:rsidR="00C4182F" w:rsidRPr="00B724EC">
        <w:rPr>
          <w:rFonts w:cs="Arial"/>
          <w:sz w:val="20"/>
          <w:szCs w:val="20"/>
        </w:rPr>
        <w:t>gradnja</w:t>
      </w:r>
      <w:r w:rsidR="003549D8" w:rsidRPr="00B724EC">
        <w:rPr>
          <w:rFonts w:cs="Arial"/>
          <w:sz w:val="20"/>
          <w:szCs w:val="20"/>
        </w:rPr>
        <w:t xml:space="preserve"> </w:t>
      </w:r>
      <w:r w:rsidRPr="00B724EC">
        <w:rPr>
          <w:rFonts w:cs="Arial"/>
          <w:sz w:val="20"/>
          <w:szCs w:val="20"/>
        </w:rPr>
        <w:t>je</w:t>
      </w:r>
      <w:r w:rsidR="003549D8" w:rsidRPr="00B724EC">
        <w:rPr>
          <w:rFonts w:cs="Arial"/>
          <w:sz w:val="20"/>
          <w:szCs w:val="20"/>
        </w:rPr>
        <w:t xml:space="preserve"> </w:t>
      </w:r>
      <w:r w:rsidR="00C4182F" w:rsidRPr="00B724EC">
        <w:rPr>
          <w:rFonts w:cs="Arial"/>
          <w:sz w:val="20"/>
          <w:szCs w:val="20"/>
        </w:rPr>
        <w:t>skladna</w:t>
      </w:r>
      <w:r w:rsidR="003549D8" w:rsidRPr="00B724EC">
        <w:rPr>
          <w:rFonts w:cs="Arial"/>
          <w:sz w:val="20"/>
          <w:szCs w:val="20"/>
        </w:rPr>
        <w:t xml:space="preserve"> </w:t>
      </w:r>
      <w:r w:rsidR="00C4182F" w:rsidRPr="00B724EC">
        <w:rPr>
          <w:rFonts w:cs="Arial"/>
          <w:sz w:val="20"/>
          <w:szCs w:val="20"/>
        </w:rPr>
        <w:t>s</w:t>
      </w:r>
      <w:r w:rsidR="003549D8" w:rsidRPr="00B724EC">
        <w:rPr>
          <w:rFonts w:cs="Arial"/>
          <w:sz w:val="20"/>
          <w:szCs w:val="20"/>
        </w:rPr>
        <w:t xml:space="preserve"> </w:t>
      </w:r>
      <w:r w:rsidR="00C4182F" w:rsidRPr="00B724EC">
        <w:rPr>
          <w:rFonts w:cs="Arial"/>
          <w:sz w:val="20"/>
          <w:szCs w:val="20"/>
        </w:rPr>
        <w:t>predpisi</w:t>
      </w:r>
      <w:r w:rsidR="00FA0E97" w:rsidRPr="00B724EC">
        <w:rPr>
          <w:rFonts w:cs="Arial"/>
          <w:sz w:val="20"/>
          <w:szCs w:val="20"/>
        </w:rPr>
        <w:t>,</w:t>
      </w:r>
      <w:r w:rsidR="003549D8" w:rsidRPr="00B724EC">
        <w:rPr>
          <w:rFonts w:cs="Arial"/>
          <w:sz w:val="20"/>
          <w:szCs w:val="20"/>
        </w:rPr>
        <w:t xml:space="preserve"> </w:t>
      </w:r>
      <w:r w:rsidR="00FA0E97" w:rsidRPr="00B724EC">
        <w:rPr>
          <w:rFonts w:cs="Arial"/>
          <w:sz w:val="20"/>
          <w:szCs w:val="20"/>
        </w:rPr>
        <w:t>ki</w:t>
      </w:r>
      <w:r w:rsidR="003549D8" w:rsidRPr="00B724EC">
        <w:rPr>
          <w:rFonts w:cs="Arial"/>
          <w:sz w:val="20"/>
          <w:szCs w:val="20"/>
        </w:rPr>
        <w:t xml:space="preserve"> </w:t>
      </w:r>
      <w:r w:rsidR="00C4182F" w:rsidRPr="00B724EC">
        <w:rPr>
          <w:rFonts w:cs="Arial"/>
          <w:sz w:val="20"/>
          <w:szCs w:val="20"/>
        </w:rPr>
        <w:t>so</w:t>
      </w:r>
      <w:r w:rsidR="003549D8" w:rsidRPr="00B724EC">
        <w:rPr>
          <w:rFonts w:cs="Arial"/>
          <w:sz w:val="20"/>
          <w:szCs w:val="20"/>
        </w:rPr>
        <w:t xml:space="preserve"> </w:t>
      </w:r>
      <w:r w:rsidR="00C4182F" w:rsidRPr="00B724EC">
        <w:rPr>
          <w:rFonts w:cs="Arial"/>
          <w:sz w:val="20"/>
          <w:szCs w:val="20"/>
        </w:rPr>
        <w:t>podlaga</w:t>
      </w:r>
      <w:r w:rsidR="003549D8" w:rsidRPr="00B724EC">
        <w:rPr>
          <w:rFonts w:cs="Arial"/>
          <w:sz w:val="20"/>
          <w:szCs w:val="20"/>
        </w:rPr>
        <w:t xml:space="preserve"> </w:t>
      </w:r>
      <w:r w:rsidR="00C4182F" w:rsidRPr="00B724EC">
        <w:rPr>
          <w:rFonts w:cs="Arial"/>
          <w:sz w:val="20"/>
          <w:szCs w:val="20"/>
        </w:rPr>
        <w:t>za</w:t>
      </w:r>
      <w:r w:rsidR="003549D8" w:rsidRPr="00B724EC">
        <w:rPr>
          <w:rFonts w:cs="Arial"/>
          <w:sz w:val="20"/>
          <w:szCs w:val="20"/>
        </w:rPr>
        <w:t xml:space="preserve"> </w:t>
      </w:r>
      <w:r w:rsidR="00C4182F" w:rsidRPr="00B724EC">
        <w:rPr>
          <w:rFonts w:cs="Arial"/>
          <w:sz w:val="20"/>
          <w:szCs w:val="20"/>
        </w:rPr>
        <w:t>izdajo</w:t>
      </w:r>
      <w:r w:rsidR="003549D8" w:rsidRPr="00B724EC">
        <w:rPr>
          <w:rFonts w:cs="Arial"/>
          <w:sz w:val="20"/>
          <w:szCs w:val="20"/>
        </w:rPr>
        <w:t xml:space="preserve"> </w:t>
      </w:r>
      <w:r w:rsidR="00C4182F" w:rsidRPr="00B724EC">
        <w:rPr>
          <w:rFonts w:cs="Arial"/>
          <w:sz w:val="20"/>
          <w:szCs w:val="20"/>
        </w:rPr>
        <w:t>mnenj</w:t>
      </w:r>
      <w:r w:rsidRPr="00B724EC">
        <w:rPr>
          <w:rFonts w:cs="Arial"/>
          <w:sz w:val="20"/>
          <w:szCs w:val="20"/>
        </w:rPr>
        <w:t>.</w:t>
      </w:r>
      <w:r w:rsidR="003549D8" w:rsidRPr="00B724EC">
        <w:rPr>
          <w:rFonts w:cs="Arial"/>
          <w:sz w:val="20"/>
          <w:szCs w:val="20"/>
        </w:rPr>
        <w:t xml:space="preserve"> </w:t>
      </w:r>
      <w:r w:rsidR="00C54F39" w:rsidRPr="00B724EC">
        <w:rPr>
          <w:rFonts w:cs="Arial"/>
          <w:sz w:val="20"/>
          <w:szCs w:val="20"/>
        </w:rPr>
        <w:t>Upravni</w:t>
      </w:r>
      <w:r w:rsidR="003549D8" w:rsidRPr="00B724EC">
        <w:rPr>
          <w:rFonts w:cs="Arial"/>
          <w:sz w:val="20"/>
          <w:szCs w:val="20"/>
        </w:rPr>
        <w:t xml:space="preserve"> </w:t>
      </w:r>
      <w:r w:rsidR="00C54F39" w:rsidRPr="00B724EC">
        <w:rPr>
          <w:rFonts w:cs="Arial"/>
          <w:sz w:val="20"/>
          <w:szCs w:val="20"/>
        </w:rPr>
        <w:t>organ</w:t>
      </w:r>
      <w:r w:rsidR="003549D8" w:rsidRPr="00B724EC">
        <w:rPr>
          <w:rFonts w:cs="Arial"/>
          <w:sz w:val="20"/>
          <w:szCs w:val="20"/>
        </w:rPr>
        <w:t xml:space="preserve"> </w:t>
      </w:r>
      <w:r w:rsidR="00C54F39" w:rsidRPr="00B724EC">
        <w:rPr>
          <w:rFonts w:cs="Arial"/>
          <w:sz w:val="20"/>
          <w:szCs w:val="20"/>
        </w:rPr>
        <w:t>na</w:t>
      </w:r>
      <w:r w:rsidR="003549D8" w:rsidRPr="00B724EC">
        <w:rPr>
          <w:rFonts w:cs="Arial"/>
          <w:sz w:val="20"/>
          <w:szCs w:val="20"/>
        </w:rPr>
        <w:t xml:space="preserve"> </w:t>
      </w:r>
      <w:r w:rsidR="00C54F39" w:rsidRPr="00B724EC">
        <w:rPr>
          <w:rFonts w:cs="Arial"/>
          <w:sz w:val="20"/>
          <w:szCs w:val="20"/>
        </w:rPr>
        <w:t>podlagi</w:t>
      </w:r>
      <w:r w:rsidR="003549D8" w:rsidRPr="00B724EC">
        <w:rPr>
          <w:rFonts w:cs="Arial"/>
          <w:sz w:val="20"/>
          <w:szCs w:val="20"/>
        </w:rPr>
        <w:t xml:space="preserve"> </w:t>
      </w:r>
      <w:r w:rsidR="00C54F39" w:rsidRPr="00B724EC">
        <w:rPr>
          <w:rFonts w:cs="Arial"/>
          <w:sz w:val="20"/>
          <w:szCs w:val="20"/>
        </w:rPr>
        <w:t>vpogleda</w:t>
      </w:r>
      <w:r w:rsidR="003549D8" w:rsidRPr="00B724EC">
        <w:rPr>
          <w:rFonts w:cs="Arial"/>
          <w:sz w:val="20"/>
          <w:szCs w:val="20"/>
        </w:rPr>
        <w:t xml:space="preserve"> </w:t>
      </w:r>
      <w:r w:rsidR="00C54F39" w:rsidRPr="00B724EC">
        <w:rPr>
          <w:rFonts w:cs="Arial"/>
          <w:sz w:val="20"/>
          <w:szCs w:val="20"/>
        </w:rPr>
        <w:t>v</w:t>
      </w:r>
      <w:r w:rsidR="003549D8" w:rsidRPr="00B724EC">
        <w:rPr>
          <w:rFonts w:cs="Arial"/>
          <w:sz w:val="20"/>
          <w:szCs w:val="20"/>
        </w:rPr>
        <w:t xml:space="preserve"> </w:t>
      </w:r>
      <w:r w:rsidR="00C54F39" w:rsidRPr="00B724EC">
        <w:rPr>
          <w:rFonts w:cs="Arial"/>
          <w:sz w:val="20"/>
          <w:szCs w:val="20"/>
        </w:rPr>
        <w:t>DGD,</w:t>
      </w:r>
      <w:r w:rsidR="003549D8" w:rsidRPr="00B724EC">
        <w:rPr>
          <w:rFonts w:cs="Arial"/>
          <w:sz w:val="20"/>
          <w:szCs w:val="20"/>
        </w:rPr>
        <w:t xml:space="preserve"> </w:t>
      </w:r>
      <w:r w:rsidR="00C54F39" w:rsidRPr="00B724EC">
        <w:rPr>
          <w:rFonts w:cs="Arial"/>
          <w:sz w:val="20"/>
          <w:szCs w:val="20"/>
        </w:rPr>
        <w:t>PVO</w:t>
      </w:r>
      <w:r w:rsidR="005D5574" w:rsidRPr="00B724EC">
        <w:rPr>
          <w:rFonts w:cs="Arial"/>
          <w:sz w:val="20"/>
          <w:szCs w:val="20"/>
        </w:rPr>
        <w:t xml:space="preserve"> ter</w:t>
      </w:r>
      <w:r w:rsidR="003549D8" w:rsidRPr="00B724EC">
        <w:rPr>
          <w:rFonts w:cs="Arial"/>
          <w:sz w:val="20"/>
          <w:szCs w:val="20"/>
        </w:rPr>
        <w:t xml:space="preserve"> </w:t>
      </w:r>
      <w:r w:rsidR="00C54F39" w:rsidRPr="00B724EC">
        <w:rPr>
          <w:rFonts w:cs="Arial"/>
          <w:sz w:val="20"/>
          <w:szCs w:val="20"/>
        </w:rPr>
        <w:t>Prostorski</w:t>
      </w:r>
      <w:r w:rsidR="003549D8" w:rsidRPr="00B724EC">
        <w:rPr>
          <w:rFonts w:cs="Arial"/>
          <w:sz w:val="20"/>
          <w:szCs w:val="20"/>
        </w:rPr>
        <w:t xml:space="preserve"> </w:t>
      </w:r>
      <w:r w:rsidR="00C54F39" w:rsidRPr="00B724EC">
        <w:rPr>
          <w:rFonts w:cs="Arial"/>
          <w:sz w:val="20"/>
          <w:szCs w:val="20"/>
        </w:rPr>
        <w:t>informacijski</w:t>
      </w:r>
      <w:r w:rsidR="003549D8" w:rsidRPr="00B724EC">
        <w:rPr>
          <w:rFonts w:cs="Arial"/>
          <w:sz w:val="20"/>
          <w:szCs w:val="20"/>
        </w:rPr>
        <w:t xml:space="preserve"> </w:t>
      </w:r>
      <w:r w:rsidR="00C54F39" w:rsidRPr="00B724EC">
        <w:rPr>
          <w:rFonts w:cs="Arial"/>
          <w:sz w:val="20"/>
          <w:szCs w:val="20"/>
        </w:rPr>
        <w:t>sistem</w:t>
      </w:r>
      <w:r w:rsidR="003549D8" w:rsidRPr="00B724EC">
        <w:rPr>
          <w:rFonts w:cs="Arial"/>
          <w:sz w:val="20"/>
          <w:szCs w:val="20"/>
        </w:rPr>
        <w:t xml:space="preserve"> </w:t>
      </w:r>
      <w:r w:rsidR="00C54F39" w:rsidRPr="00B724EC">
        <w:rPr>
          <w:rFonts w:cs="Arial"/>
          <w:sz w:val="20"/>
          <w:szCs w:val="20"/>
        </w:rPr>
        <w:t>ugotavlja</w:t>
      </w:r>
      <w:r w:rsidR="005D5574" w:rsidRPr="00B724EC">
        <w:rPr>
          <w:rFonts w:cs="Arial"/>
          <w:sz w:val="20"/>
          <w:szCs w:val="20"/>
        </w:rPr>
        <w:t xml:space="preserve">, da se nameravana gradnja nahaja znotraj območja obstoječega podjetja LESONIT </w:t>
      </w:r>
      <w:proofErr w:type="spellStart"/>
      <w:r w:rsidR="005D5574" w:rsidRPr="00B724EC">
        <w:rPr>
          <w:rFonts w:cs="Arial"/>
          <w:sz w:val="20"/>
          <w:szCs w:val="20"/>
        </w:rPr>
        <w:t>d.o.o</w:t>
      </w:r>
      <w:proofErr w:type="spellEnd"/>
      <w:r w:rsidR="005D5574" w:rsidRPr="00B724EC">
        <w:rPr>
          <w:rFonts w:cs="Arial"/>
          <w:sz w:val="20"/>
          <w:szCs w:val="20"/>
        </w:rPr>
        <w:t xml:space="preserve"> in ne posega v varovalne pasove upravljavcev vodov gospodarske javne infrastrukture</w:t>
      </w:r>
      <w:r w:rsidR="00B724EC" w:rsidRPr="00B724EC">
        <w:rPr>
          <w:rFonts w:cs="Arial"/>
          <w:sz w:val="20"/>
          <w:szCs w:val="20"/>
        </w:rPr>
        <w:t xml:space="preserve">. </w:t>
      </w:r>
      <w:r w:rsidR="00AC519D" w:rsidRPr="00B724EC">
        <w:rPr>
          <w:rFonts w:cs="Arial"/>
          <w:sz w:val="20"/>
          <w:szCs w:val="20"/>
        </w:rPr>
        <w:t>Ugotovitve</w:t>
      </w:r>
      <w:r w:rsidR="003549D8" w:rsidRPr="00B724EC">
        <w:rPr>
          <w:rFonts w:cs="Arial"/>
          <w:sz w:val="20"/>
          <w:szCs w:val="20"/>
        </w:rPr>
        <w:t xml:space="preserve"> </w:t>
      </w:r>
      <w:r w:rsidR="00AC519D" w:rsidRPr="00B724EC">
        <w:rPr>
          <w:rFonts w:cs="Arial"/>
          <w:sz w:val="20"/>
          <w:szCs w:val="20"/>
        </w:rPr>
        <w:t>v</w:t>
      </w:r>
      <w:r w:rsidR="003549D8" w:rsidRPr="00B724EC">
        <w:rPr>
          <w:rFonts w:cs="Arial"/>
          <w:sz w:val="20"/>
          <w:szCs w:val="20"/>
        </w:rPr>
        <w:t xml:space="preserve"> </w:t>
      </w:r>
      <w:r w:rsidR="00AC519D" w:rsidRPr="00B724EC">
        <w:rPr>
          <w:rFonts w:cs="Arial"/>
          <w:sz w:val="20"/>
          <w:szCs w:val="20"/>
        </w:rPr>
        <w:t>zvezi</w:t>
      </w:r>
      <w:r w:rsidR="003549D8" w:rsidRPr="00B724EC">
        <w:rPr>
          <w:rFonts w:cs="Arial"/>
          <w:sz w:val="20"/>
          <w:szCs w:val="20"/>
        </w:rPr>
        <w:t xml:space="preserve"> </w:t>
      </w:r>
      <w:r w:rsidR="00AC519D" w:rsidRPr="00B724EC">
        <w:rPr>
          <w:rFonts w:cs="Arial"/>
          <w:sz w:val="20"/>
          <w:szCs w:val="20"/>
        </w:rPr>
        <w:t>z</w:t>
      </w:r>
      <w:r w:rsidR="003549D8" w:rsidRPr="00B724EC">
        <w:rPr>
          <w:rFonts w:cs="Arial"/>
          <w:sz w:val="20"/>
          <w:szCs w:val="20"/>
        </w:rPr>
        <w:t xml:space="preserve"> </w:t>
      </w:r>
      <w:r w:rsidR="00AC519D" w:rsidRPr="00B724EC">
        <w:rPr>
          <w:rFonts w:cs="Arial"/>
          <w:sz w:val="20"/>
          <w:szCs w:val="20"/>
        </w:rPr>
        <w:t>mnenji,</w:t>
      </w:r>
      <w:r w:rsidR="003549D8" w:rsidRPr="00B724EC">
        <w:rPr>
          <w:rFonts w:cs="Arial"/>
          <w:sz w:val="20"/>
          <w:szCs w:val="20"/>
        </w:rPr>
        <w:t xml:space="preserve"> </w:t>
      </w:r>
      <w:r w:rsidR="00AC519D" w:rsidRPr="00B724EC">
        <w:rPr>
          <w:rFonts w:cs="Arial"/>
          <w:sz w:val="20"/>
          <w:szCs w:val="20"/>
        </w:rPr>
        <w:t>ki</w:t>
      </w:r>
      <w:r w:rsidR="003549D8" w:rsidRPr="00B724EC">
        <w:rPr>
          <w:rFonts w:cs="Arial"/>
          <w:sz w:val="20"/>
          <w:szCs w:val="20"/>
        </w:rPr>
        <w:t xml:space="preserve"> </w:t>
      </w:r>
      <w:r w:rsidR="00AC519D" w:rsidRPr="00B724EC">
        <w:rPr>
          <w:rFonts w:cs="Arial"/>
          <w:sz w:val="20"/>
          <w:szCs w:val="20"/>
        </w:rPr>
        <w:t>se</w:t>
      </w:r>
      <w:r w:rsidR="003549D8" w:rsidRPr="00B724EC">
        <w:rPr>
          <w:rFonts w:cs="Arial"/>
          <w:sz w:val="20"/>
          <w:szCs w:val="20"/>
        </w:rPr>
        <w:t xml:space="preserve"> </w:t>
      </w:r>
      <w:r w:rsidR="00AC519D" w:rsidRPr="00B724EC">
        <w:rPr>
          <w:rFonts w:cs="Arial"/>
          <w:sz w:val="20"/>
          <w:szCs w:val="20"/>
        </w:rPr>
        <w:t>nanašajo</w:t>
      </w:r>
      <w:r w:rsidR="003549D8" w:rsidRPr="00B724EC">
        <w:rPr>
          <w:rFonts w:cs="Arial"/>
          <w:sz w:val="20"/>
          <w:szCs w:val="20"/>
        </w:rPr>
        <w:t xml:space="preserve"> </w:t>
      </w:r>
      <w:r w:rsidR="00AC519D" w:rsidRPr="00B724EC">
        <w:rPr>
          <w:rFonts w:cs="Arial"/>
          <w:sz w:val="20"/>
          <w:szCs w:val="20"/>
        </w:rPr>
        <w:t>na</w:t>
      </w:r>
      <w:r w:rsidR="003549D8" w:rsidRPr="00B724EC">
        <w:rPr>
          <w:rFonts w:cs="Arial"/>
          <w:sz w:val="20"/>
          <w:szCs w:val="20"/>
        </w:rPr>
        <w:t xml:space="preserve"> </w:t>
      </w:r>
      <w:r w:rsidR="00AC519D" w:rsidRPr="00B724EC">
        <w:rPr>
          <w:rFonts w:cs="Arial"/>
          <w:sz w:val="20"/>
          <w:szCs w:val="20"/>
        </w:rPr>
        <w:t>področja,</w:t>
      </w:r>
      <w:r w:rsidR="003549D8" w:rsidRPr="00B724EC">
        <w:rPr>
          <w:rFonts w:cs="Arial"/>
          <w:sz w:val="20"/>
          <w:szCs w:val="20"/>
        </w:rPr>
        <w:t xml:space="preserve"> </w:t>
      </w:r>
      <w:r w:rsidR="00AC519D" w:rsidRPr="00B724EC">
        <w:rPr>
          <w:rFonts w:cs="Arial"/>
          <w:sz w:val="20"/>
          <w:szCs w:val="20"/>
        </w:rPr>
        <w:t>ki</w:t>
      </w:r>
      <w:r w:rsidR="003549D8" w:rsidRPr="00B724EC">
        <w:rPr>
          <w:rFonts w:cs="Arial"/>
          <w:sz w:val="20"/>
          <w:szCs w:val="20"/>
        </w:rPr>
        <w:t xml:space="preserve"> </w:t>
      </w:r>
      <w:r w:rsidR="00AC519D" w:rsidRPr="00B724EC">
        <w:rPr>
          <w:rFonts w:cs="Arial"/>
          <w:sz w:val="20"/>
          <w:szCs w:val="20"/>
        </w:rPr>
        <w:t>so</w:t>
      </w:r>
      <w:r w:rsidR="003549D8" w:rsidRPr="00B724EC">
        <w:rPr>
          <w:rFonts w:cs="Arial"/>
          <w:sz w:val="20"/>
          <w:szCs w:val="20"/>
        </w:rPr>
        <w:t xml:space="preserve"> </w:t>
      </w:r>
      <w:r w:rsidR="00AC519D" w:rsidRPr="00B724EC">
        <w:rPr>
          <w:rFonts w:cs="Arial"/>
          <w:sz w:val="20"/>
          <w:szCs w:val="20"/>
        </w:rPr>
        <w:t>tudi</w:t>
      </w:r>
      <w:r w:rsidR="003549D8" w:rsidRPr="00B724EC">
        <w:rPr>
          <w:rFonts w:cs="Arial"/>
          <w:sz w:val="20"/>
          <w:szCs w:val="20"/>
        </w:rPr>
        <w:t xml:space="preserve"> </w:t>
      </w:r>
      <w:r w:rsidR="00AC519D" w:rsidRPr="00B724EC">
        <w:rPr>
          <w:rFonts w:cs="Arial"/>
          <w:sz w:val="20"/>
          <w:szCs w:val="20"/>
        </w:rPr>
        <w:t>predmet</w:t>
      </w:r>
      <w:r w:rsidR="003549D8" w:rsidRPr="00B724EC">
        <w:rPr>
          <w:rFonts w:cs="Arial"/>
          <w:sz w:val="20"/>
          <w:szCs w:val="20"/>
        </w:rPr>
        <w:t xml:space="preserve"> </w:t>
      </w:r>
      <w:r w:rsidR="00AC519D" w:rsidRPr="00B724EC">
        <w:rPr>
          <w:rFonts w:cs="Arial"/>
          <w:sz w:val="20"/>
          <w:szCs w:val="20"/>
        </w:rPr>
        <w:t>presoje</w:t>
      </w:r>
      <w:r w:rsidR="003549D8" w:rsidRPr="00B724EC">
        <w:rPr>
          <w:rFonts w:cs="Arial"/>
          <w:sz w:val="20"/>
          <w:szCs w:val="20"/>
        </w:rPr>
        <w:t xml:space="preserve"> </w:t>
      </w:r>
      <w:r w:rsidR="00AC519D" w:rsidRPr="00B724EC">
        <w:rPr>
          <w:rFonts w:cs="Arial"/>
          <w:sz w:val="20"/>
          <w:szCs w:val="20"/>
        </w:rPr>
        <w:t>vplivov</w:t>
      </w:r>
      <w:r w:rsidR="003549D8" w:rsidRPr="00B724EC">
        <w:rPr>
          <w:rFonts w:cs="Arial"/>
          <w:sz w:val="20"/>
          <w:szCs w:val="20"/>
        </w:rPr>
        <w:t xml:space="preserve"> </w:t>
      </w:r>
      <w:r w:rsidR="00AC519D" w:rsidRPr="00B724EC">
        <w:rPr>
          <w:rFonts w:cs="Arial"/>
          <w:sz w:val="20"/>
          <w:szCs w:val="20"/>
        </w:rPr>
        <w:t>na</w:t>
      </w:r>
      <w:r w:rsidR="003549D8" w:rsidRPr="00B724EC">
        <w:rPr>
          <w:rFonts w:cs="Arial"/>
          <w:sz w:val="20"/>
          <w:szCs w:val="20"/>
        </w:rPr>
        <w:t xml:space="preserve"> </w:t>
      </w:r>
      <w:r w:rsidR="00AC519D" w:rsidRPr="00B724EC">
        <w:rPr>
          <w:rFonts w:cs="Arial"/>
          <w:sz w:val="20"/>
          <w:szCs w:val="20"/>
        </w:rPr>
        <w:t>okolje</w:t>
      </w:r>
      <w:r w:rsidR="003549D8" w:rsidRPr="00B724EC">
        <w:rPr>
          <w:rFonts w:cs="Arial"/>
          <w:sz w:val="20"/>
          <w:szCs w:val="20"/>
        </w:rPr>
        <w:t xml:space="preserve"> </w:t>
      </w:r>
      <w:r w:rsidR="00AC519D" w:rsidRPr="00B724EC">
        <w:rPr>
          <w:rFonts w:cs="Arial"/>
          <w:sz w:val="20"/>
          <w:szCs w:val="20"/>
        </w:rPr>
        <w:t>v</w:t>
      </w:r>
      <w:r w:rsidR="003549D8" w:rsidRPr="00B724EC">
        <w:rPr>
          <w:rFonts w:cs="Arial"/>
          <w:sz w:val="20"/>
          <w:szCs w:val="20"/>
        </w:rPr>
        <w:t xml:space="preserve"> </w:t>
      </w:r>
      <w:r w:rsidR="00AC519D" w:rsidRPr="00B724EC">
        <w:rPr>
          <w:rFonts w:cs="Arial"/>
          <w:sz w:val="20"/>
          <w:szCs w:val="20"/>
        </w:rPr>
        <w:t>integralnem</w:t>
      </w:r>
      <w:r w:rsidR="003549D8" w:rsidRPr="00B724EC">
        <w:rPr>
          <w:rFonts w:cs="Arial"/>
          <w:sz w:val="20"/>
          <w:szCs w:val="20"/>
        </w:rPr>
        <w:t xml:space="preserve"> </w:t>
      </w:r>
      <w:r w:rsidR="00AC519D" w:rsidRPr="00B724EC">
        <w:rPr>
          <w:rFonts w:cs="Arial"/>
          <w:sz w:val="20"/>
          <w:szCs w:val="20"/>
        </w:rPr>
        <w:t>postopku</w:t>
      </w:r>
      <w:r w:rsidR="003549D8" w:rsidRPr="00B724EC">
        <w:rPr>
          <w:rFonts w:cs="Arial"/>
          <w:sz w:val="20"/>
          <w:szCs w:val="20"/>
        </w:rPr>
        <w:t xml:space="preserve"> </w:t>
      </w:r>
      <w:r w:rsidR="00AA5748" w:rsidRPr="00B724EC">
        <w:rPr>
          <w:rFonts w:cs="Arial"/>
          <w:sz w:val="20"/>
          <w:szCs w:val="20"/>
        </w:rPr>
        <w:t>so</w:t>
      </w:r>
      <w:r w:rsidR="003549D8" w:rsidRPr="00B724EC">
        <w:rPr>
          <w:rFonts w:cs="Arial"/>
          <w:sz w:val="20"/>
          <w:szCs w:val="20"/>
        </w:rPr>
        <w:t xml:space="preserve"> </w:t>
      </w:r>
      <w:r w:rsidR="00AA5748" w:rsidRPr="00B724EC">
        <w:rPr>
          <w:rFonts w:cs="Arial"/>
          <w:sz w:val="20"/>
          <w:szCs w:val="20"/>
        </w:rPr>
        <w:t>podane</w:t>
      </w:r>
      <w:r w:rsidR="003549D8" w:rsidRPr="00B724EC">
        <w:rPr>
          <w:rFonts w:cs="Arial"/>
          <w:sz w:val="20"/>
          <w:szCs w:val="20"/>
        </w:rPr>
        <w:t xml:space="preserve"> </w:t>
      </w:r>
      <w:r w:rsidR="00AA5748" w:rsidRPr="00B724EC">
        <w:rPr>
          <w:rFonts w:cs="Arial"/>
          <w:sz w:val="20"/>
          <w:szCs w:val="20"/>
        </w:rPr>
        <w:t>v</w:t>
      </w:r>
      <w:r w:rsidR="003549D8" w:rsidRPr="00B724EC">
        <w:rPr>
          <w:rFonts w:cs="Arial"/>
          <w:sz w:val="20"/>
          <w:szCs w:val="20"/>
        </w:rPr>
        <w:t xml:space="preserve"> </w:t>
      </w:r>
      <w:r w:rsidR="00AA5748" w:rsidRPr="00B724EC">
        <w:rPr>
          <w:rFonts w:cs="Arial"/>
          <w:sz w:val="20"/>
          <w:szCs w:val="20"/>
        </w:rPr>
        <w:t>točki</w:t>
      </w:r>
      <w:r w:rsidR="003549D8" w:rsidRPr="00B724EC">
        <w:rPr>
          <w:rFonts w:cs="Arial"/>
          <w:sz w:val="20"/>
          <w:szCs w:val="20"/>
        </w:rPr>
        <w:t xml:space="preserve"> </w:t>
      </w:r>
      <w:r w:rsidR="00AA5748" w:rsidRPr="00B724EC">
        <w:rPr>
          <w:rFonts w:cs="Arial"/>
          <w:sz w:val="20"/>
          <w:szCs w:val="20"/>
        </w:rPr>
        <w:t>10</w:t>
      </w:r>
      <w:r w:rsidR="00AC519D" w:rsidRPr="00B724EC">
        <w:rPr>
          <w:rFonts w:cs="Arial"/>
          <w:sz w:val="20"/>
          <w:szCs w:val="20"/>
        </w:rPr>
        <w:t>.</w:t>
      </w:r>
    </w:p>
    <w:p w:rsidR="00343DD4" w:rsidRPr="00B724EC" w:rsidRDefault="00343DD4" w:rsidP="00343DD4">
      <w:pPr>
        <w:spacing w:line="260" w:lineRule="exact"/>
        <w:rPr>
          <w:rFonts w:cs="Arial"/>
          <w:sz w:val="20"/>
          <w:szCs w:val="20"/>
        </w:rPr>
      </w:pPr>
    </w:p>
    <w:p w:rsidR="00E6375B" w:rsidRPr="00B724EC" w:rsidRDefault="002E11CE" w:rsidP="00343DD4">
      <w:pPr>
        <w:numPr>
          <w:ilvl w:val="0"/>
          <w:numId w:val="2"/>
        </w:numPr>
        <w:tabs>
          <w:tab w:val="left" w:pos="567"/>
        </w:tabs>
        <w:spacing w:after="240" w:line="260" w:lineRule="exact"/>
        <w:ind w:left="0" w:firstLine="0"/>
        <w:contextualSpacing/>
        <w:rPr>
          <w:rFonts w:cs="Arial"/>
          <w:sz w:val="20"/>
          <w:szCs w:val="20"/>
        </w:rPr>
      </w:pPr>
      <w:r w:rsidRPr="00B724EC">
        <w:rPr>
          <w:rFonts w:cs="Arial"/>
          <w:sz w:val="20"/>
          <w:szCs w:val="20"/>
        </w:rPr>
        <w:t>I</w:t>
      </w:r>
      <w:r w:rsidR="00C4182F" w:rsidRPr="00B724EC">
        <w:rPr>
          <w:rFonts w:cs="Arial"/>
          <w:sz w:val="20"/>
          <w:szCs w:val="20"/>
        </w:rPr>
        <w:t>z</w:t>
      </w:r>
      <w:r w:rsidR="003549D8" w:rsidRPr="00B724EC">
        <w:rPr>
          <w:rFonts w:cs="Arial"/>
          <w:sz w:val="20"/>
          <w:szCs w:val="20"/>
        </w:rPr>
        <w:t xml:space="preserve"> </w:t>
      </w:r>
      <w:r w:rsidR="00C4182F" w:rsidRPr="00B724EC">
        <w:rPr>
          <w:rFonts w:cs="Arial"/>
          <w:sz w:val="20"/>
          <w:szCs w:val="20"/>
        </w:rPr>
        <w:t>dokumentacije</w:t>
      </w:r>
      <w:r w:rsidR="003549D8" w:rsidRPr="00B724EC">
        <w:rPr>
          <w:rFonts w:cs="Arial"/>
          <w:sz w:val="20"/>
          <w:szCs w:val="20"/>
        </w:rPr>
        <w:t xml:space="preserve"> </w:t>
      </w:r>
      <w:r w:rsidR="00C4182F" w:rsidRPr="00B724EC">
        <w:rPr>
          <w:rFonts w:cs="Arial"/>
          <w:sz w:val="20"/>
          <w:szCs w:val="20"/>
        </w:rPr>
        <w:t>za</w:t>
      </w:r>
      <w:r w:rsidR="003549D8" w:rsidRPr="00B724EC">
        <w:rPr>
          <w:rFonts w:cs="Arial"/>
          <w:sz w:val="20"/>
          <w:szCs w:val="20"/>
        </w:rPr>
        <w:t xml:space="preserve"> </w:t>
      </w:r>
      <w:r w:rsidR="00C4182F" w:rsidRPr="00B724EC">
        <w:rPr>
          <w:rFonts w:cs="Arial"/>
          <w:sz w:val="20"/>
          <w:szCs w:val="20"/>
        </w:rPr>
        <w:t>pridobitev</w:t>
      </w:r>
      <w:r w:rsidR="003549D8" w:rsidRPr="00B724EC">
        <w:rPr>
          <w:rFonts w:cs="Arial"/>
          <w:sz w:val="20"/>
          <w:szCs w:val="20"/>
        </w:rPr>
        <w:t xml:space="preserve"> </w:t>
      </w:r>
      <w:r w:rsidR="00C4182F" w:rsidRPr="00B724EC">
        <w:rPr>
          <w:rFonts w:cs="Arial"/>
          <w:sz w:val="20"/>
          <w:szCs w:val="20"/>
        </w:rPr>
        <w:t>gradbenega</w:t>
      </w:r>
      <w:r w:rsidR="003549D8" w:rsidRPr="00B724EC">
        <w:rPr>
          <w:rFonts w:cs="Arial"/>
          <w:sz w:val="20"/>
          <w:szCs w:val="20"/>
        </w:rPr>
        <w:t xml:space="preserve"> </w:t>
      </w:r>
      <w:r w:rsidR="00C4182F" w:rsidRPr="00B724EC">
        <w:rPr>
          <w:rFonts w:cs="Arial"/>
          <w:sz w:val="20"/>
          <w:szCs w:val="20"/>
        </w:rPr>
        <w:t>dovoljenja</w:t>
      </w:r>
      <w:r w:rsidR="003549D8" w:rsidRPr="00B724EC">
        <w:rPr>
          <w:rFonts w:cs="Arial"/>
          <w:sz w:val="20"/>
          <w:szCs w:val="20"/>
        </w:rPr>
        <w:t xml:space="preserve"> </w:t>
      </w:r>
      <w:r w:rsidR="00C4182F" w:rsidRPr="00B724EC">
        <w:rPr>
          <w:rFonts w:cs="Arial"/>
          <w:sz w:val="20"/>
          <w:szCs w:val="20"/>
        </w:rPr>
        <w:t>izhaja</w:t>
      </w:r>
      <w:r w:rsidR="00FA0E97" w:rsidRPr="00B724EC">
        <w:rPr>
          <w:rFonts w:cs="Arial"/>
          <w:sz w:val="20"/>
          <w:szCs w:val="20"/>
        </w:rPr>
        <w:t>,</w:t>
      </w:r>
      <w:r w:rsidR="003549D8" w:rsidRPr="00B724EC">
        <w:rPr>
          <w:rFonts w:cs="Arial"/>
          <w:sz w:val="20"/>
          <w:szCs w:val="20"/>
        </w:rPr>
        <w:t xml:space="preserve"> </w:t>
      </w:r>
      <w:r w:rsidR="00FA0E97" w:rsidRPr="00B724EC">
        <w:rPr>
          <w:rFonts w:cs="Arial"/>
          <w:sz w:val="20"/>
          <w:szCs w:val="20"/>
        </w:rPr>
        <w:t>da</w:t>
      </w:r>
      <w:r w:rsidR="003549D8" w:rsidRPr="00B724EC">
        <w:rPr>
          <w:rFonts w:cs="Arial"/>
          <w:sz w:val="20"/>
          <w:szCs w:val="20"/>
        </w:rPr>
        <w:t xml:space="preserve"> </w:t>
      </w:r>
      <w:r w:rsidR="00C4182F" w:rsidRPr="00B724EC">
        <w:rPr>
          <w:rFonts w:cs="Arial"/>
          <w:sz w:val="20"/>
          <w:szCs w:val="20"/>
        </w:rPr>
        <w:t>bo</w:t>
      </w:r>
      <w:r w:rsidR="003549D8" w:rsidRPr="00B724EC">
        <w:rPr>
          <w:rFonts w:cs="Arial"/>
          <w:sz w:val="20"/>
          <w:szCs w:val="20"/>
        </w:rPr>
        <w:t xml:space="preserve"> </w:t>
      </w:r>
      <w:r w:rsidR="00C4182F" w:rsidRPr="00B724EC">
        <w:rPr>
          <w:rFonts w:cs="Arial"/>
          <w:sz w:val="20"/>
          <w:szCs w:val="20"/>
        </w:rPr>
        <w:t>zagotovljena</w:t>
      </w:r>
      <w:r w:rsidR="003549D8" w:rsidRPr="00B724EC">
        <w:rPr>
          <w:rFonts w:cs="Arial"/>
          <w:sz w:val="20"/>
          <w:szCs w:val="20"/>
        </w:rPr>
        <w:t xml:space="preserve"> </w:t>
      </w:r>
      <w:r w:rsidR="00C4182F" w:rsidRPr="00B724EC">
        <w:rPr>
          <w:rFonts w:cs="Arial"/>
          <w:sz w:val="20"/>
          <w:szCs w:val="20"/>
        </w:rPr>
        <w:t>minimalna</w:t>
      </w:r>
      <w:r w:rsidR="003549D8" w:rsidRPr="00B724EC">
        <w:rPr>
          <w:rFonts w:cs="Arial"/>
          <w:sz w:val="20"/>
          <w:szCs w:val="20"/>
        </w:rPr>
        <w:t xml:space="preserve"> </w:t>
      </w:r>
      <w:r w:rsidR="00C4182F" w:rsidRPr="00B724EC">
        <w:rPr>
          <w:rFonts w:cs="Arial"/>
          <w:sz w:val="20"/>
          <w:szCs w:val="20"/>
        </w:rPr>
        <w:t>komunalna</w:t>
      </w:r>
      <w:r w:rsidR="003549D8" w:rsidRPr="00B724EC">
        <w:rPr>
          <w:rFonts w:cs="Arial"/>
          <w:sz w:val="20"/>
          <w:szCs w:val="20"/>
        </w:rPr>
        <w:t xml:space="preserve"> </w:t>
      </w:r>
      <w:r w:rsidR="00C4182F" w:rsidRPr="00B724EC">
        <w:rPr>
          <w:rFonts w:cs="Arial"/>
          <w:sz w:val="20"/>
          <w:szCs w:val="20"/>
        </w:rPr>
        <w:t>oskrba</w:t>
      </w:r>
      <w:r w:rsidRPr="00B724EC">
        <w:rPr>
          <w:rFonts w:cs="Arial"/>
          <w:sz w:val="20"/>
          <w:szCs w:val="20"/>
        </w:rPr>
        <w:t>,</w:t>
      </w:r>
      <w:r w:rsidR="003549D8" w:rsidRPr="00B724EC">
        <w:rPr>
          <w:rFonts w:cs="Arial"/>
          <w:sz w:val="20"/>
          <w:szCs w:val="20"/>
        </w:rPr>
        <w:t xml:space="preserve"> </w:t>
      </w:r>
      <w:r w:rsidRPr="00B724EC">
        <w:rPr>
          <w:rFonts w:cs="Arial"/>
          <w:sz w:val="20"/>
          <w:szCs w:val="20"/>
        </w:rPr>
        <w:t>ki</w:t>
      </w:r>
      <w:r w:rsidR="003549D8" w:rsidRPr="00B724EC">
        <w:rPr>
          <w:rFonts w:cs="Arial"/>
          <w:sz w:val="20"/>
          <w:szCs w:val="20"/>
        </w:rPr>
        <w:t xml:space="preserve"> </w:t>
      </w:r>
      <w:r w:rsidRPr="00B724EC">
        <w:rPr>
          <w:rFonts w:cs="Arial"/>
          <w:sz w:val="20"/>
          <w:szCs w:val="20"/>
        </w:rPr>
        <w:t>v</w:t>
      </w:r>
      <w:r w:rsidR="003549D8" w:rsidRPr="00B724EC">
        <w:rPr>
          <w:rFonts w:cs="Arial"/>
          <w:sz w:val="20"/>
          <w:szCs w:val="20"/>
        </w:rPr>
        <w:t xml:space="preserve"> </w:t>
      </w:r>
      <w:r w:rsidRPr="00B724EC">
        <w:rPr>
          <w:rFonts w:cs="Arial"/>
          <w:sz w:val="20"/>
          <w:szCs w:val="20"/>
        </w:rPr>
        <w:t>konkretnem</w:t>
      </w:r>
      <w:r w:rsidR="003549D8" w:rsidRPr="00B724EC">
        <w:rPr>
          <w:rFonts w:cs="Arial"/>
          <w:sz w:val="20"/>
          <w:szCs w:val="20"/>
        </w:rPr>
        <w:t xml:space="preserve"> </w:t>
      </w:r>
      <w:r w:rsidRPr="00B724EC">
        <w:rPr>
          <w:rFonts w:cs="Arial"/>
          <w:sz w:val="20"/>
          <w:szCs w:val="20"/>
        </w:rPr>
        <w:t>primeru</w:t>
      </w:r>
      <w:r w:rsidR="003549D8" w:rsidRPr="00B724EC">
        <w:rPr>
          <w:rFonts w:cs="Arial"/>
          <w:sz w:val="20"/>
          <w:szCs w:val="20"/>
        </w:rPr>
        <w:t xml:space="preserve"> </w:t>
      </w:r>
      <w:r w:rsidRPr="00B724EC">
        <w:rPr>
          <w:rFonts w:cs="Arial"/>
          <w:sz w:val="20"/>
          <w:szCs w:val="20"/>
        </w:rPr>
        <w:t>vključuje</w:t>
      </w:r>
      <w:r w:rsidR="003549D8" w:rsidRPr="00B724EC">
        <w:rPr>
          <w:rFonts w:cs="Arial"/>
          <w:sz w:val="20"/>
          <w:szCs w:val="20"/>
        </w:rPr>
        <w:t xml:space="preserve"> </w:t>
      </w:r>
      <w:r w:rsidRPr="00B724EC">
        <w:rPr>
          <w:rFonts w:cs="Arial"/>
          <w:sz w:val="20"/>
          <w:szCs w:val="20"/>
        </w:rPr>
        <w:t>oskrbo</w:t>
      </w:r>
      <w:r w:rsidR="003549D8" w:rsidRPr="00B724EC">
        <w:rPr>
          <w:rFonts w:cs="Arial"/>
          <w:sz w:val="20"/>
          <w:szCs w:val="20"/>
        </w:rPr>
        <w:t xml:space="preserve"> </w:t>
      </w:r>
      <w:r w:rsidR="00B724EC" w:rsidRPr="00B724EC">
        <w:rPr>
          <w:rFonts w:cs="Arial"/>
          <w:sz w:val="20"/>
          <w:szCs w:val="20"/>
        </w:rPr>
        <w:t>z</w:t>
      </w:r>
      <w:r w:rsidR="003549D8" w:rsidRPr="00B724EC">
        <w:rPr>
          <w:rFonts w:cs="Arial"/>
          <w:sz w:val="20"/>
          <w:szCs w:val="20"/>
        </w:rPr>
        <w:t xml:space="preserve"> </w:t>
      </w:r>
      <w:r w:rsidRPr="00B724EC">
        <w:rPr>
          <w:rFonts w:cs="Arial"/>
          <w:sz w:val="20"/>
          <w:szCs w:val="20"/>
        </w:rPr>
        <w:t>električno</w:t>
      </w:r>
      <w:r w:rsidR="003549D8" w:rsidRPr="00B724EC">
        <w:rPr>
          <w:rFonts w:cs="Arial"/>
          <w:sz w:val="20"/>
          <w:szCs w:val="20"/>
        </w:rPr>
        <w:t xml:space="preserve"> </w:t>
      </w:r>
      <w:r w:rsidRPr="00B724EC">
        <w:rPr>
          <w:rFonts w:cs="Arial"/>
          <w:sz w:val="20"/>
          <w:szCs w:val="20"/>
        </w:rPr>
        <w:t>energijo,</w:t>
      </w:r>
      <w:r w:rsidR="003549D8" w:rsidRPr="00B724EC">
        <w:rPr>
          <w:rFonts w:cs="Arial"/>
          <w:sz w:val="20"/>
          <w:szCs w:val="20"/>
        </w:rPr>
        <w:t xml:space="preserve"> </w:t>
      </w:r>
      <w:r w:rsidRPr="00B724EC">
        <w:rPr>
          <w:rFonts w:cs="Arial"/>
          <w:sz w:val="20"/>
          <w:szCs w:val="20"/>
        </w:rPr>
        <w:t>odvajanje</w:t>
      </w:r>
      <w:r w:rsidR="003549D8" w:rsidRPr="00B724EC">
        <w:rPr>
          <w:rFonts w:cs="Arial"/>
          <w:sz w:val="20"/>
          <w:szCs w:val="20"/>
        </w:rPr>
        <w:t xml:space="preserve"> </w:t>
      </w:r>
      <w:r w:rsidRPr="00B724EC">
        <w:rPr>
          <w:rFonts w:cs="Arial"/>
          <w:sz w:val="20"/>
          <w:szCs w:val="20"/>
        </w:rPr>
        <w:t>odpadnih</w:t>
      </w:r>
      <w:r w:rsidR="003549D8" w:rsidRPr="00B724EC">
        <w:rPr>
          <w:rFonts w:cs="Arial"/>
          <w:sz w:val="20"/>
          <w:szCs w:val="20"/>
        </w:rPr>
        <w:t xml:space="preserve"> </w:t>
      </w:r>
      <w:r w:rsidRPr="00B724EC">
        <w:rPr>
          <w:rFonts w:cs="Arial"/>
          <w:sz w:val="20"/>
          <w:szCs w:val="20"/>
        </w:rPr>
        <w:t>voda</w:t>
      </w:r>
      <w:r w:rsidR="003549D8" w:rsidRPr="00B724EC">
        <w:rPr>
          <w:rFonts w:cs="Arial"/>
          <w:sz w:val="20"/>
          <w:szCs w:val="20"/>
        </w:rPr>
        <w:t xml:space="preserve"> </w:t>
      </w:r>
      <w:r w:rsidRPr="00B724EC">
        <w:rPr>
          <w:rFonts w:cs="Arial"/>
          <w:sz w:val="20"/>
          <w:szCs w:val="20"/>
        </w:rPr>
        <w:t>in</w:t>
      </w:r>
      <w:r w:rsidR="003549D8" w:rsidRPr="00B724EC">
        <w:rPr>
          <w:rFonts w:cs="Arial"/>
          <w:sz w:val="20"/>
          <w:szCs w:val="20"/>
        </w:rPr>
        <w:t xml:space="preserve"> </w:t>
      </w:r>
      <w:r w:rsidRPr="00B724EC">
        <w:rPr>
          <w:rFonts w:cs="Arial"/>
          <w:sz w:val="20"/>
          <w:szCs w:val="20"/>
        </w:rPr>
        <w:t>dostop</w:t>
      </w:r>
      <w:r w:rsidR="003549D8" w:rsidRPr="00B724EC">
        <w:rPr>
          <w:rFonts w:cs="Arial"/>
          <w:sz w:val="20"/>
          <w:szCs w:val="20"/>
        </w:rPr>
        <w:t xml:space="preserve"> </w:t>
      </w:r>
      <w:r w:rsidRPr="00B724EC">
        <w:rPr>
          <w:rFonts w:cs="Arial"/>
          <w:sz w:val="20"/>
          <w:szCs w:val="20"/>
        </w:rPr>
        <w:t>do</w:t>
      </w:r>
      <w:r w:rsidR="003549D8" w:rsidRPr="00B724EC">
        <w:rPr>
          <w:rFonts w:cs="Arial"/>
          <w:sz w:val="20"/>
          <w:szCs w:val="20"/>
        </w:rPr>
        <w:t xml:space="preserve"> </w:t>
      </w:r>
      <w:r w:rsidRPr="00B724EC">
        <w:rPr>
          <w:rFonts w:cs="Arial"/>
          <w:sz w:val="20"/>
          <w:szCs w:val="20"/>
        </w:rPr>
        <w:t>javne</w:t>
      </w:r>
      <w:r w:rsidR="003549D8" w:rsidRPr="00B724EC">
        <w:rPr>
          <w:rFonts w:cs="Arial"/>
          <w:sz w:val="20"/>
          <w:szCs w:val="20"/>
        </w:rPr>
        <w:t xml:space="preserve"> </w:t>
      </w:r>
      <w:r w:rsidRPr="00B724EC">
        <w:rPr>
          <w:rFonts w:cs="Arial"/>
          <w:sz w:val="20"/>
          <w:szCs w:val="20"/>
        </w:rPr>
        <w:t>ceste.</w:t>
      </w:r>
    </w:p>
    <w:p w:rsidR="006F0770" w:rsidRPr="00B724EC" w:rsidRDefault="006F0770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</w:p>
    <w:p w:rsidR="00E6375B" w:rsidRDefault="009A4210" w:rsidP="00343DD4">
      <w:pPr>
        <w:numPr>
          <w:ilvl w:val="0"/>
          <w:numId w:val="2"/>
        </w:numPr>
        <w:tabs>
          <w:tab w:val="left" w:pos="567"/>
        </w:tabs>
        <w:spacing w:after="240" w:line="260" w:lineRule="exact"/>
        <w:ind w:left="0" w:firstLine="0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predmetno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izvedena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presoja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sprejemljivosti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predpisi,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urejajo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ohranjanje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narave.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ugotavlja,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</w:t>
      </w:r>
      <w:r w:rsidR="0027003A" w:rsidRPr="00A21D4B">
        <w:rPr>
          <w:rFonts w:cs="Arial"/>
          <w:sz w:val="20"/>
          <w:szCs w:val="20"/>
        </w:rPr>
        <w:t>ameravana</w:t>
      </w:r>
      <w:r w:rsidR="003549D8" w:rsidRPr="00A21D4B">
        <w:rPr>
          <w:rFonts w:cs="Arial"/>
          <w:sz w:val="20"/>
          <w:szCs w:val="20"/>
        </w:rPr>
        <w:t xml:space="preserve"> </w:t>
      </w:r>
      <w:r w:rsidR="0027003A" w:rsidRPr="00A21D4B">
        <w:rPr>
          <w:rFonts w:cs="Arial"/>
          <w:sz w:val="20"/>
          <w:szCs w:val="20"/>
        </w:rPr>
        <w:t>gradnja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27003A"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="0027003A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27003A" w:rsidRPr="00A21D4B">
        <w:rPr>
          <w:rFonts w:cs="Arial"/>
          <w:sz w:val="20"/>
          <w:szCs w:val="20"/>
        </w:rPr>
        <w:t>škodljivo</w:t>
      </w:r>
      <w:r w:rsidR="003549D8" w:rsidRPr="00A21D4B">
        <w:rPr>
          <w:rFonts w:cs="Arial"/>
          <w:sz w:val="20"/>
          <w:szCs w:val="20"/>
        </w:rPr>
        <w:t xml:space="preserve"> </w:t>
      </w:r>
      <w:r w:rsidR="0027003A" w:rsidRPr="00A21D4B">
        <w:rPr>
          <w:rFonts w:cs="Arial"/>
          <w:sz w:val="20"/>
          <w:szCs w:val="20"/>
        </w:rPr>
        <w:t>vplivala</w:t>
      </w:r>
      <w:r w:rsidR="003549D8" w:rsidRPr="00A21D4B">
        <w:rPr>
          <w:rFonts w:cs="Arial"/>
          <w:sz w:val="20"/>
          <w:szCs w:val="20"/>
        </w:rPr>
        <w:t xml:space="preserve"> </w:t>
      </w:r>
      <w:r w:rsidR="0027003A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27003A" w:rsidRPr="00A21D4B">
        <w:rPr>
          <w:rFonts w:cs="Arial"/>
          <w:sz w:val="20"/>
          <w:szCs w:val="20"/>
        </w:rPr>
        <w:t>varstvene</w:t>
      </w:r>
      <w:r w:rsidR="003549D8" w:rsidRPr="00A21D4B">
        <w:rPr>
          <w:rFonts w:cs="Arial"/>
          <w:sz w:val="20"/>
          <w:szCs w:val="20"/>
        </w:rPr>
        <w:t xml:space="preserve"> </w:t>
      </w:r>
      <w:r w:rsidR="0027003A" w:rsidRPr="00A21D4B">
        <w:rPr>
          <w:rFonts w:cs="Arial"/>
          <w:sz w:val="20"/>
          <w:szCs w:val="20"/>
        </w:rPr>
        <w:t>cilje</w:t>
      </w:r>
      <w:r w:rsidR="003549D8" w:rsidRPr="00A21D4B">
        <w:rPr>
          <w:rFonts w:cs="Arial"/>
          <w:sz w:val="20"/>
          <w:szCs w:val="20"/>
        </w:rPr>
        <w:t xml:space="preserve"> </w:t>
      </w:r>
      <w:r w:rsidR="0027003A" w:rsidRPr="00A21D4B">
        <w:rPr>
          <w:rFonts w:cs="Arial"/>
          <w:sz w:val="20"/>
          <w:szCs w:val="20"/>
        </w:rPr>
        <w:t>varovanih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27003A" w:rsidRPr="00A21D4B">
        <w:rPr>
          <w:rFonts w:cs="Arial"/>
          <w:sz w:val="20"/>
          <w:szCs w:val="20"/>
        </w:rPr>
        <w:t>območij,</w:t>
      </w:r>
      <w:r w:rsidR="003549D8" w:rsidRPr="00A21D4B">
        <w:rPr>
          <w:rFonts w:cs="Arial"/>
          <w:sz w:val="20"/>
          <w:szCs w:val="20"/>
        </w:rPr>
        <w:t xml:space="preserve"> </w:t>
      </w:r>
      <w:r w:rsidR="0027003A" w:rsidRPr="00A21D4B">
        <w:rPr>
          <w:rFonts w:cs="Arial"/>
          <w:sz w:val="20"/>
          <w:szCs w:val="20"/>
        </w:rPr>
        <w:t>njihovo</w:t>
      </w:r>
      <w:r w:rsidR="003549D8" w:rsidRPr="00A21D4B">
        <w:rPr>
          <w:rFonts w:cs="Arial"/>
          <w:sz w:val="20"/>
          <w:szCs w:val="20"/>
        </w:rPr>
        <w:t xml:space="preserve"> </w:t>
      </w:r>
      <w:r w:rsidR="0027003A" w:rsidRPr="00A21D4B">
        <w:rPr>
          <w:rFonts w:cs="Arial"/>
          <w:sz w:val="20"/>
          <w:szCs w:val="20"/>
        </w:rPr>
        <w:t>celovitost</w:t>
      </w:r>
      <w:r w:rsidR="003549D8" w:rsidRPr="00A21D4B">
        <w:rPr>
          <w:rFonts w:cs="Arial"/>
          <w:sz w:val="20"/>
          <w:szCs w:val="20"/>
        </w:rPr>
        <w:t xml:space="preserve"> </w:t>
      </w:r>
      <w:r w:rsidR="0027003A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27003A" w:rsidRPr="00A21D4B">
        <w:rPr>
          <w:rFonts w:cs="Arial"/>
          <w:sz w:val="20"/>
          <w:szCs w:val="20"/>
        </w:rPr>
        <w:t>povezanost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izvedba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sprejemljiva</w:t>
      </w:r>
      <w:r w:rsidR="003549D8" w:rsidRPr="00A21D4B">
        <w:rPr>
          <w:rFonts w:cs="Arial"/>
          <w:sz w:val="20"/>
          <w:szCs w:val="20"/>
        </w:rPr>
        <w:t xml:space="preserve"> </w:t>
      </w:r>
      <w:r w:rsidR="005F6414"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="005F6414" w:rsidRPr="00A21D4B">
        <w:rPr>
          <w:rFonts w:cs="Arial"/>
          <w:sz w:val="20"/>
          <w:szCs w:val="20"/>
        </w:rPr>
        <w:t>upoštevanju</w:t>
      </w:r>
      <w:r w:rsidR="003549D8" w:rsidRPr="00A21D4B">
        <w:rPr>
          <w:rFonts w:cs="Arial"/>
          <w:sz w:val="20"/>
          <w:szCs w:val="20"/>
        </w:rPr>
        <w:t xml:space="preserve"> </w:t>
      </w:r>
      <w:r w:rsidR="005F6414" w:rsidRPr="00A21D4B">
        <w:rPr>
          <w:rFonts w:cs="Arial"/>
          <w:sz w:val="20"/>
          <w:szCs w:val="20"/>
        </w:rPr>
        <w:t>pogojev</w:t>
      </w:r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</w:t>
      </w:r>
      <w:r w:rsidR="0027003A" w:rsidRPr="00A21D4B">
        <w:rPr>
          <w:rFonts w:cs="Arial"/>
          <w:sz w:val="20"/>
          <w:szCs w:val="20"/>
        </w:rPr>
        <w:t>drobnej</w:t>
      </w:r>
      <w:r w:rsidRPr="00A21D4B">
        <w:rPr>
          <w:rFonts w:cs="Arial"/>
          <w:sz w:val="20"/>
          <w:szCs w:val="20"/>
        </w:rPr>
        <w:t>ša</w:t>
      </w:r>
      <w:r w:rsidR="003549D8" w:rsidRPr="00A21D4B">
        <w:rPr>
          <w:rFonts w:cs="Arial"/>
          <w:sz w:val="20"/>
          <w:szCs w:val="20"/>
        </w:rPr>
        <w:t xml:space="preserve"> </w:t>
      </w:r>
      <w:r w:rsidR="0027003A" w:rsidRPr="00A21D4B">
        <w:rPr>
          <w:rFonts w:cs="Arial"/>
          <w:sz w:val="20"/>
          <w:szCs w:val="20"/>
        </w:rPr>
        <w:t>obrazlož</w:t>
      </w:r>
      <w:r w:rsidRPr="00A21D4B">
        <w:rPr>
          <w:rFonts w:cs="Arial"/>
          <w:sz w:val="20"/>
          <w:szCs w:val="20"/>
        </w:rPr>
        <w:t>itev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zvezi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podana</w:t>
      </w:r>
      <w:r w:rsidR="003549D8" w:rsidRPr="00A21D4B">
        <w:rPr>
          <w:rFonts w:cs="Arial"/>
          <w:sz w:val="20"/>
          <w:szCs w:val="20"/>
        </w:rPr>
        <w:t xml:space="preserve"> </w:t>
      </w:r>
      <w:r w:rsidR="0027003A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27003A" w:rsidRPr="00A21D4B">
        <w:rPr>
          <w:rFonts w:cs="Arial"/>
          <w:sz w:val="20"/>
          <w:szCs w:val="20"/>
        </w:rPr>
        <w:t>točki</w:t>
      </w:r>
      <w:r w:rsidR="003549D8" w:rsidRPr="00A21D4B">
        <w:rPr>
          <w:rFonts w:cs="Arial"/>
          <w:sz w:val="20"/>
          <w:szCs w:val="20"/>
        </w:rPr>
        <w:t xml:space="preserve"> </w:t>
      </w:r>
      <w:r w:rsidR="00482489" w:rsidRPr="00A21D4B">
        <w:rPr>
          <w:rFonts w:cs="Arial"/>
          <w:sz w:val="20"/>
          <w:szCs w:val="20"/>
        </w:rPr>
        <w:t>10</w:t>
      </w:r>
      <w:r w:rsidR="0027003A" w:rsidRPr="00A21D4B">
        <w:rPr>
          <w:rFonts w:cs="Arial"/>
          <w:sz w:val="20"/>
          <w:szCs w:val="20"/>
        </w:rPr>
        <w:t>.</w:t>
      </w:r>
      <w:r w:rsidR="004C6C53" w:rsidRPr="00A21D4B">
        <w:rPr>
          <w:rFonts w:cs="Arial"/>
          <w:sz w:val="20"/>
          <w:szCs w:val="20"/>
        </w:rPr>
        <w:t>5</w:t>
      </w:r>
      <w:r w:rsidR="003549D8" w:rsidRPr="00A21D4B">
        <w:rPr>
          <w:rFonts w:cs="Arial"/>
          <w:sz w:val="20"/>
          <w:szCs w:val="20"/>
        </w:rPr>
        <w:t xml:space="preserve"> </w:t>
      </w:r>
      <w:r w:rsidR="0027003A" w:rsidRPr="00A21D4B">
        <w:rPr>
          <w:rFonts w:cs="Arial"/>
          <w:sz w:val="20"/>
          <w:szCs w:val="20"/>
        </w:rPr>
        <w:t>te</w:t>
      </w:r>
      <w:r w:rsidR="003549D8" w:rsidRPr="00A21D4B">
        <w:rPr>
          <w:rFonts w:cs="Arial"/>
          <w:sz w:val="20"/>
          <w:szCs w:val="20"/>
        </w:rPr>
        <w:t xml:space="preserve"> </w:t>
      </w:r>
      <w:r w:rsidR="0027003A" w:rsidRPr="00A21D4B">
        <w:rPr>
          <w:rFonts w:cs="Arial"/>
          <w:sz w:val="20"/>
          <w:szCs w:val="20"/>
        </w:rPr>
        <w:t>obrazložitve.</w:t>
      </w:r>
    </w:p>
    <w:p w:rsidR="005F6414" w:rsidRPr="00A21D4B" w:rsidRDefault="005F6414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</w:p>
    <w:p w:rsidR="001E2741" w:rsidRPr="00A21D4B" w:rsidRDefault="00AC4020" w:rsidP="00343DD4">
      <w:pPr>
        <w:numPr>
          <w:ilvl w:val="0"/>
          <w:numId w:val="2"/>
        </w:numPr>
        <w:tabs>
          <w:tab w:val="left" w:pos="567"/>
        </w:tabs>
        <w:spacing w:after="240" w:line="260" w:lineRule="exact"/>
        <w:ind w:left="0" w:firstLine="0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vpogleda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zemljiško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knjigo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izhaja,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investitor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LESONIT,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kemična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industrija,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d.o.o.,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Ulica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Nikola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Tesla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11,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6250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Ilirska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Bistrica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lastnik</w:t>
      </w:r>
      <w:r w:rsidR="003549D8" w:rsidRPr="00A21D4B">
        <w:rPr>
          <w:rFonts w:cs="Arial"/>
          <w:sz w:val="20"/>
          <w:szCs w:val="20"/>
        </w:rPr>
        <w:t xml:space="preserve"> </w:t>
      </w:r>
      <w:r w:rsidR="00C4182F" w:rsidRPr="00A21D4B">
        <w:rPr>
          <w:rFonts w:cs="Arial"/>
          <w:sz w:val="20"/>
          <w:szCs w:val="20"/>
        </w:rPr>
        <w:t>zemljišč</w:t>
      </w:r>
      <w:r w:rsidR="00144272" w:rsidRPr="00A21D4B">
        <w:rPr>
          <w:rFonts w:cs="Arial"/>
          <w:sz w:val="20"/>
          <w:szCs w:val="20"/>
        </w:rPr>
        <w:t>a</w:t>
      </w:r>
      <w:r w:rsidR="003549D8" w:rsidRPr="00A21D4B">
        <w:rPr>
          <w:rFonts w:cs="Arial"/>
          <w:sz w:val="20"/>
          <w:szCs w:val="20"/>
        </w:rPr>
        <w:t xml:space="preserve"> </w:t>
      </w:r>
      <w:r w:rsidR="00144272" w:rsidRPr="00A21D4B">
        <w:rPr>
          <w:rFonts w:cs="Arial"/>
          <w:sz w:val="20"/>
          <w:szCs w:val="20"/>
        </w:rPr>
        <w:t>parc.</w:t>
      </w:r>
      <w:r w:rsidR="003549D8" w:rsidRPr="00A21D4B">
        <w:rPr>
          <w:rFonts w:cs="Arial"/>
          <w:sz w:val="20"/>
          <w:szCs w:val="20"/>
        </w:rPr>
        <w:t xml:space="preserve"> </w:t>
      </w:r>
      <w:r w:rsidR="00144272"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="00144272" w:rsidRPr="00A21D4B">
        <w:rPr>
          <w:rFonts w:cs="Arial"/>
          <w:sz w:val="20"/>
          <w:szCs w:val="20"/>
        </w:rPr>
        <w:t>564/15</w:t>
      </w:r>
      <w:r w:rsidR="003549D8" w:rsidRPr="00A21D4B">
        <w:rPr>
          <w:rFonts w:cs="Arial"/>
          <w:sz w:val="20"/>
          <w:szCs w:val="20"/>
        </w:rPr>
        <w:t xml:space="preserve"> </w:t>
      </w:r>
      <w:r w:rsidR="00144272" w:rsidRPr="00A21D4B">
        <w:rPr>
          <w:rFonts w:cs="Arial"/>
          <w:sz w:val="20"/>
          <w:szCs w:val="20"/>
        </w:rPr>
        <w:t>k.o.</w:t>
      </w:r>
      <w:r w:rsidR="003549D8" w:rsidRPr="00A21D4B">
        <w:rPr>
          <w:rFonts w:cs="Arial"/>
          <w:sz w:val="20"/>
          <w:szCs w:val="20"/>
        </w:rPr>
        <w:t xml:space="preserve"> </w:t>
      </w:r>
      <w:r w:rsidR="00144272" w:rsidRPr="00A21D4B">
        <w:rPr>
          <w:rFonts w:cs="Arial"/>
          <w:sz w:val="20"/>
          <w:szCs w:val="20"/>
        </w:rPr>
        <w:t>Trnovo</w:t>
      </w:r>
      <w:r w:rsidR="00DA163B" w:rsidRPr="00A21D4B">
        <w:rPr>
          <w:rFonts w:cs="Arial"/>
          <w:sz w:val="20"/>
          <w:szCs w:val="20"/>
        </w:rPr>
        <w:t>.</w:t>
      </w:r>
    </w:p>
    <w:p w:rsidR="00E6375B" w:rsidRDefault="00E6375B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</w:p>
    <w:p w:rsidR="0027003A" w:rsidRPr="00A21D4B" w:rsidRDefault="0027003A" w:rsidP="00343DD4">
      <w:pPr>
        <w:numPr>
          <w:ilvl w:val="0"/>
          <w:numId w:val="2"/>
        </w:numPr>
        <w:tabs>
          <w:tab w:val="left" w:pos="567"/>
        </w:tabs>
        <w:spacing w:after="240" w:line="260" w:lineRule="exact"/>
        <w:ind w:left="0" w:firstLine="0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Zahtevek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investitorja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nanaša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</w:t>
      </w:r>
      <w:r w:rsidR="00A60F80" w:rsidRPr="00A21D4B">
        <w:rPr>
          <w:rFonts w:cs="Arial"/>
          <w:sz w:val="20"/>
          <w:szCs w:val="20"/>
        </w:rPr>
        <w:t>jo</w:t>
      </w:r>
      <w:r w:rsidR="003549D8" w:rsidRPr="00A21D4B">
        <w:rPr>
          <w:rFonts w:cs="Arial"/>
          <w:sz w:val="20"/>
          <w:szCs w:val="20"/>
        </w:rPr>
        <w:t xml:space="preserve"> </w:t>
      </w:r>
      <w:r w:rsidR="00A60F80" w:rsidRPr="00A21D4B">
        <w:rPr>
          <w:rFonts w:cs="Arial"/>
          <w:sz w:val="20"/>
          <w:szCs w:val="20"/>
        </w:rPr>
        <w:t>novega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A60F80" w:rsidRPr="00A21D4B">
        <w:rPr>
          <w:rFonts w:cs="Arial"/>
          <w:sz w:val="20"/>
          <w:szCs w:val="20"/>
        </w:rPr>
        <w:t>objekta</w:t>
      </w:r>
      <w:r w:rsidR="003549D8" w:rsidRPr="00A21D4B">
        <w:rPr>
          <w:rFonts w:cs="Arial"/>
          <w:sz w:val="20"/>
          <w:szCs w:val="20"/>
        </w:rPr>
        <w:t xml:space="preserve"> </w:t>
      </w:r>
      <w:r w:rsidR="00A60F80" w:rsidRPr="00A21D4B">
        <w:rPr>
          <w:rFonts w:cs="Arial"/>
          <w:sz w:val="20"/>
          <w:szCs w:val="20"/>
        </w:rPr>
        <w:t>(rekonstrukci</w:t>
      </w:r>
      <w:r w:rsidRPr="00A21D4B">
        <w:rPr>
          <w:rFonts w:cs="Arial"/>
          <w:sz w:val="20"/>
          <w:szCs w:val="20"/>
        </w:rPr>
        <w:t>j</w:t>
      </w:r>
      <w:r w:rsidR="00A60F80" w:rsidRPr="00A21D4B">
        <w:rPr>
          <w:rFonts w:cs="Arial"/>
          <w:sz w:val="20"/>
          <w:szCs w:val="20"/>
        </w:rPr>
        <w:t>a</w:t>
      </w:r>
      <w:r w:rsidRPr="00A21D4B">
        <w:rPr>
          <w:rFonts w:cs="Arial"/>
          <w:sz w:val="20"/>
          <w:szCs w:val="20"/>
        </w:rPr>
        <w:t>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spada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katerega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plačuje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nadomestilo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degradacijo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uzurpacijo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prostora.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zakonom,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ureja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kmetijska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zemljišča,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investitor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zavezanec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plačilo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odškodnine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spremembe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namembnosti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kmetijskega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zemljišča.</w:t>
      </w:r>
    </w:p>
    <w:p w:rsidR="0027003A" w:rsidRPr="00A21D4B" w:rsidRDefault="0027003A" w:rsidP="00685F54">
      <w:pPr>
        <w:spacing w:line="260" w:lineRule="exact"/>
        <w:rPr>
          <w:rFonts w:cs="Arial"/>
          <w:sz w:val="20"/>
          <w:szCs w:val="20"/>
          <w:highlight w:val="green"/>
        </w:rPr>
      </w:pPr>
    </w:p>
    <w:p w:rsidR="001E2741" w:rsidRPr="00A21D4B" w:rsidRDefault="0027003A" w:rsidP="00343DD4">
      <w:pPr>
        <w:numPr>
          <w:ilvl w:val="0"/>
          <w:numId w:val="2"/>
        </w:numPr>
        <w:tabs>
          <w:tab w:val="left" w:pos="567"/>
        </w:tabs>
        <w:spacing w:after="240" w:line="260" w:lineRule="exact"/>
        <w:ind w:left="0" w:firstLine="0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I</w:t>
      </w:r>
      <w:r w:rsidR="00C4182F" w:rsidRPr="00A21D4B">
        <w:rPr>
          <w:rFonts w:cs="Arial"/>
          <w:sz w:val="20"/>
          <w:szCs w:val="20"/>
        </w:rPr>
        <w:t>nvestitor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dolžan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plačati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komunalnega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prispevka,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izhaja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odločb</w:t>
      </w:r>
      <w:r w:rsidR="001E2741" w:rsidRPr="00A21D4B">
        <w:rPr>
          <w:rFonts w:cs="Arial"/>
          <w:sz w:val="20"/>
          <w:szCs w:val="20"/>
        </w:rPr>
        <w:t>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354-5/2019-7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12.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2.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2019</w:t>
      </w:r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izdala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Občina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Ilirska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Bistrica,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Občinska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uprava,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Oddelek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gospodarsko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infrastrukturo,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Bazoviška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cesta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14,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6520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Ilirska</w:t>
      </w:r>
      <w:r w:rsidR="003549D8" w:rsidRPr="00A21D4B">
        <w:rPr>
          <w:rFonts w:cs="Arial"/>
          <w:sz w:val="20"/>
          <w:szCs w:val="20"/>
        </w:rPr>
        <w:t xml:space="preserve"> </w:t>
      </w:r>
      <w:r w:rsidR="001E2741" w:rsidRPr="00A21D4B">
        <w:rPr>
          <w:rFonts w:cs="Arial"/>
          <w:sz w:val="20"/>
          <w:szCs w:val="20"/>
        </w:rPr>
        <w:t>Bistrica.</w:t>
      </w:r>
    </w:p>
    <w:p w:rsidR="001E2741" w:rsidRPr="00A21D4B" w:rsidRDefault="001E2741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</w:p>
    <w:p w:rsidR="00AA5748" w:rsidRPr="00A21D4B" w:rsidRDefault="00AA5748" w:rsidP="00343DD4">
      <w:pPr>
        <w:numPr>
          <w:ilvl w:val="0"/>
          <w:numId w:val="2"/>
        </w:numPr>
        <w:tabs>
          <w:tab w:val="left" w:pos="567"/>
        </w:tabs>
        <w:spacing w:after="240" w:line="260" w:lineRule="exact"/>
        <w:ind w:left="0" w:firstLine="0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ugotavlja,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obstoječi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objekt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pridobljeno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gradbeno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351-121/75-4/3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26.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10.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1977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uporabno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351-121/75-4/3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21.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4.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1980,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ju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izdala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Socialistična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republika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Slovenija,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S</w:t>
      </w:r>
      <w:r w:rsidR="002C7475" w:rsidRPr="00A21D4B">
        <w:rPr>
          <w:rFonts w:cs="Arial"/>
          <w:sz w:val="20"/>
          <w:szCs w:val="20"/>
        </w:rPr>
        <w:t>kupščina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Občine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Ilirska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Bistrica,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Oddelek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2C7475" w:rsidRPr="00A21D4B">
        <w:rPr>
          <w:rFonts w:cs="Arial"/>
          <w:sz w:val="20"/>
          <w:szCs w:val="20"/>
        </w:rPr>
        <w:t>gospodars</w:t>
      </w:r>
      <w:r w:rsidR="00280961" w:rsidRPr="00A21D4B">
        <w:rPr>
          <w:rFonts w:cs="Arial"/>
          <w:sz w:val="20"/>
          <w:szCs w:val="20"/>
        </w:rPr>
        <w:t>tvo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finance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enotno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dovoljenje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350-03-73/00SR/HČ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25.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5.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2001,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ga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izdalo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Ministrstvo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okolje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prostor,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Urad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prostor,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Služba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posege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prostor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republiškega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pomena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uporabno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dovoljenje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351-04-6/2002-BB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16.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5.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2003,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ga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izdalo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Ministrstvo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okolje,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prostor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280961" w:rsidRPr="00A21D4B">
        <w:rPr>
          <w:rFonts w:cs="Arial"/>
          <w:sz w:val="20"/>
          <w:szCs w:val="20"/>
        </w:rPr>
        <w:t>energijo.</w:t>
      </w:r>
    </w:p>
    <w:p w:rsidR="00AA5748" w:rsidRPr="00A21D4B" w:rsidRDefault="00AA5748" w:rsidP="00685F54">
      <w:pPr>
        <w:spacing w:after="240" w:line="260" w:lineRule="exact"/>
        <w:contextualSpacing/>
        <w:rPr>
          <w:rFonts w:cs="Arial"/>
          <w:sz w:val="20"/>
          <w:szCs w:val="20"/>
          <w:highlight w:val="green"/>
        </w:rPr>
      </w:pPr>
    </w:p>
    <w:p w:rsidR="00E6375B" w:rsidRDefault="0027003A" w:rsidP="00343DD4">
      <w:pPr>
        <w:numPr>
          <w:ilvl w:val="0"/>
          <w:numId w:val="2"/>
        </w:numPr>
        <w:tabs>
          <w:tab w:val="left" w:pos="567"/>
        </w:tabs>
        <w:spacing w:after="240" w:line="260" w:lineRule="exact"/>
        <w:ind w:left="0" w:firstLine="0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482489" w:rsidRPr="00A21D4B">
        <w:rPr>
          <w:rFonts w:cs="Arial"/>
          <w:sz w:val="20"/>
          <w:szCs w:val="20"/>
        </w:rPr>
        <w:t>postopku</w:t>
      </w:r>
      <w:r w:rsidR="003549D8" w:rsidRPr="00A21D4B">
        <w:rPr>
          <w:rFonts w:cs="Arial"/>
          <w:sz w:val="20"/>
          <w:szCs w:val="20"/>
        </w:rPr>
        <w:t xml:space="preserve"> </w:t>
      </w:r>
      <w:r w:rsidR="00482489" w:rsidRPr="00A21D4B">
        <w:rPr>
          <w:rFonts w:cs="Arial"/>
          <w:sz w:val="20"/>
          <w:szCs w:val="20"/>
        </w:rPr>
        <w:t>presoje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82489" w:rsidRPr="00A21D4B">
        <w:rPr>
          <w:rFonts w:cs="Arial"/>
          <w:sz w:val="20"/>
          <w:szCs w:val="20"/>
        </w:rPr>
        <w:t>vplivov</w:t>
      </w:r>
      <w:r w:rsidR="003549D8" w:rsidRPr="00A21D4B">
        <w:rPr>
          <w:rFonts w:cs="Arial"/>
          <w:sz w:val="20"/>
          <w:szCs w:val="20"/>
        </w:rPr>
        <w:t xml:space="preserve"> </w:t>
      </w:r>
      <w:r w:rsidR="00482489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482489" w:rsidRPr="00A21D4B">
        <w:rPr>
          <w:rFonts w:cs="Arial"/>
          <w:sz w:val="20"/>
          <w:szCs w:val="20"/>
        </w:rPr>
        <w:t>okolje,</w:t>
      </w:r>
      <w:r w:rsidR="003549D8" w:rsidRPr="00A21D4B">
        <w:rPr>
          <w:rFonts w:cs="Arial"/>
          <w:sz w:val="20"/>
          <w:szCs w:val="20"/>
        </w:rPr>
        <w:t xml:space="preserve"> </w:t>
      </w:r>
      <w:r w:rsidR="00482489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="00482489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82489" w:rsidRPr="00A21D4B">
        <w:rPr>
          <w:rFonts w:cs="Arial"/>
          <w:sz w:val="20"/>
          <w:szCs w:val="20"/>
        </w:rPr>
        <w:t>bil</w:t>
      </w:r>
      <w:r w:rsidR="003549D8" w:rsidRPr="00A21D4B">
        <w:rPr>
          <w:rFonts w:cs="Arial"/>
          <w:sz w:val="20"/>
          <w:szCs w:val="20"/>
        </w:rPr>
        <w:t xml:space="preserve"> </w:t>
      </w:r>
      <w:r w:rsidR="00482489" w:rsidRPr="00A21D4B">
        <w:rPr>
          <w:rFonts w:cs="Arial"/>
          <w:sz w:val="20"/>
          <w:szCs w:val="20"/>
        </w:rPr>
        <w:t>izveden</w:t>
      </w:r>
      <w:r w:rsidR="003549D8" w:rsidRPr="00A21D4B">
        <w:rPr>
          <w:rFonts w:cs="Arial"/>
          <w:sz w:val="20"/>
          <w:szCs w:val="20"/>
        </w:rPr>
        <w:t xml:space="preserve"> </w:t>
      </w:r>
      <w:r w:rsidR="00482489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482489" w:rsidRPr="00A21D4B">
        <w:rPr>
          <w:rFonts w:cs="Arial"/>
          <w:sz w:val="20"/>
          <w:szCs w:val="20"/>
        </w:rPr>
        <w:t>tem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integralnem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postopku</w:t>
      </w:r>
      <w:r w:rsidR="00482489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82489"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="00482489"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ugotavljal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ocenil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dolgoročne,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kratkoročne,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posredne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neposredne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nameravanega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človeka,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tla,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zrak,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biotsko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raznovrstnost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naravne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vrednote,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podnebje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krajino,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človekovo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nepremično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premoženje,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kulturno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dediščino,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njihova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medsebojna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razmerja.</w:t>
      </w:r>
    </w:p>
    <w:p w:rsidR="00482489" w:rsidRPr="00A21D4B" w:rsidRDefault="00482489" w:rsidP="00685F54">
      <w:pPr>
        <w:spacing w:after="240" w:line="260" w:lineRule="exact"/>
        <w:contextualSpacing/>
        <w:rPr>
          <w:rFonts w:cs="Arial"/>
          <w:sz w:val="20"/>
          <w:szCs w:val="20"/>
          <w:highlight w:val="cyan"/>
        </w:rPr>
      </w:pPr>
    </w:p>
    <w:p w:rsidR="00E6375B" w:rsidRDefault="00A60F80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postopku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dopisom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35105-116/2018/6/1093-06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22.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</w:t>
      </w:r>
      <w:r w:rsidR="003549D8" w:rsidRPr="00A21D4B">
        <w:rPr>
          <w:rFonts w:cs="Arial"/>
          <w:sz w:val="20"/>
          <w:szCs w:val="20"/>
        </w:rPr>
        <w:t xml:space="preserve"> </w:t>
      </w:r>
      <w:r w:rsidR="00BB1C94" w:rsidRPr="00A21D4B">
        <w:rPr>
          <w:rFonts w:cs="Arial"/>
          <w:sz w:val="20"/>
          <w:szCs w:val="20"/>
        </w:rPr>
        <w:t>zaprosil</w:t>
      </w:r>
      <w:r w:rsidR="003549D8" w:rsidRPr="00A21D4B">
        <w:rPr>
          <w:rFonts w:cs="Arial"/>
          <w:sz w:val="20"/>
          <w:szCs w:val="20"/>
        </w:rPr>
        <w:t xml:space="preserve"> </w:t>
      </w:r>
      <w:r w:rsidR="00BB1C94" w:rsidRPr="00A21D4B">
        <w:rPr>
          <w:rFonts w:cs="Arial"/>
          <w:sz w:val="20"/>
          <w:szCs w:val="20"/>
        </w:rPr>
        <w:t>Agencijo</w:t>
      </w:r>
      <w:r w:rsidR="003549D8" w:rsidRPr="00A21D4B">
        <w:rPr>
          <w:rFonts w:cs="Arial"/>
          <w:sz w:val="20"/>
          <w:szCs w:val="20"/>
        </w:rPr>
        <w:t xml:space="preserve"> </w:t>
      </w:r>
      <w:r w:rsidR="00BB1C94" w:rsidRPr="00A21D4B">
        <w:rPr>
          <w:rFonts w:cs="Arial"/>
          <w:sz w:val="20"/>
          <w:szCs w:val="20"/>
        </w:rPr>
        <w:t>RS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dopisom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35105-116/2018/9/1091-20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29.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Zavod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</w:t>
      </w:r>
      <w:r w:rsidR="00BB1C94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varstvo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Gorica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mnenje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sprejemljivosti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nameravane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vidika</w:t>
      </w:r>
      <w:r w:rsidR="003549D8" w:rsidRPr="00A21D4B">
        <w:rPr>
          <w:rFonts w:cs="Arial"/>
          <w:sz w:val="20"/>
          <w:szCs w:val="20"/>
        </w:rPr>
        <w:t xml:space="preserve"> </w:t>
      </w:r>
      <w:r w:rsidR="0076398F">
        <w:rPr>
          <w:rFonts w:cs="Arial"/>
          <w:sz w:val="20"/>
          <w:szCs w:val="20"/>
        </w:rPr>
        <w:t>nju</w:t>
      </w:r>
      <w:r w:rsidRPr="00A21D4B">
        <w:rPr>
          <w:rFonts w:cs="Arial"/>
          <w:sz w:val="20"/>
          <w:szCs w:val="20"/>
        </w:rPr>
        <w:t>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pristojnosti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morebitne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pogoje,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nanašajo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izvedbo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uporabo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objekta.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podlagi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mnenja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Agencije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</w:t>
      </w:r>
      <w:r w:rsidR="00BB1C94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35403-4/2019-2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28.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pozval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investitorja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(dopis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35105-116/2018/8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28.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dopolnitvi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PVO.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Pooblaščenec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investitorja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upravnemu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8.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predložil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dopolnjen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PVO,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dopisom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35105-116/2018/14/1096-10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15.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ponovno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zaprosil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mnenje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Agencijo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</w:t>
      </w:r>
      <w:r w:rsidR="00BB1C94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posredoval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navedeno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gradivo.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podlagi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mnenja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Zavod</w:t>
      </w:r>
      <w:r w:rsidR="00280961" w:rsidRPr="00A21D4B">
        <w:rPr>
          <w:rFonts w:cs="Arial"/>
          <w:sz w:val="20"/>
          <w:szCs w:val="20"/>
        </w:rPr>
        <w:t>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varstvo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Gorica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5-II-303/6-O-19/TLBF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4.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6.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pozval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investitorja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(dopis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35105-116/2018/18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6.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6.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dopolnitvi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Dodatka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varovana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podlagi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mnenja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Agencije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</w:t>
      </w:r>
      <w:r w:rsidR="00BB1C94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35403-4/2019-6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14.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6.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ponovno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pozval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investitorja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(dopis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35105-116/2018/20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17.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6.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dopolnitvi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PVO.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Pooblaščenec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investitorja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upravnemu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9.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7.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predložil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dopis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pojasnili,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Aneks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Poročilu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Poslovnik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obratovanje,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nadzor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vzdrževanje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lovilnika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olj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Aquareg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2500,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Poslovnik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obratovanje,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nadzor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vzdrževanje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objekta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odvzem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Poslovnik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obratovanje,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nadzor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vzdrževanje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čistilne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padavinskih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Aquareg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1000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bp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Dodatek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presojo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sprejemljivosti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varovana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modernizacija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vlaknenih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plošč,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dopisom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35105-116/2018/23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15.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7.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ponovno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zaprosil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mnenje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Agencijo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posredoval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navedeno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gradivo.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Agencija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26.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8.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podala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mnenje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35403-4/20109-10,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podlagi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katerega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enkrat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pozval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investitorja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(dopis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35105-116/2018/27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28.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8.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dopolnitvi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PVO.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Pooblaščenec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investitorja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upravnemu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18.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9.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predložil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dopis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pojasnili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dopolnjen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Aneks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Poročilu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</w:t>
      </w:r>
      <w:r w:rsidR="00BB1C94" w:rsidRPr="00A21D4B">
        <w:rPr>
          <w:rFonts w:cs="Arial"/>
          <w:sz w:val="20"/>
          <w:szCs w:val="20"/>
        </w:rPr>
        <w:t>n</w:t>
      </w:r>
      <w:r w:rsidR="003549D8" w:rsidRPr="00A21D4B">
        <w:rPr>
          <w:rFonts w:cs="Arial"/>
          <w:sz w:val="20"/>
          <w:szCs w:val="20"/>
        </w:rPr>
        <w:t xml:space="preserve"> </w:t>
      </w:r>
      <w:r w:rsidR="00BB1C94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BB1C94" w:rsidRPr="00A21D4B">
        <w:rPr>
          <w:rFonts w:cs="Arial"/>
          <w:sz w:val="20"/>
          <w:szCs w:val="20"/>
        </w:rPr>
        <w:t>dopisom</w:t>
      </w:r>
      <w:r w:rsidR="003549D8" w:rsidRPr="00A21D4B">
        <w:rPr>
          <w:rFonts w:cs="Arial"/>
          <w:sz w:val="20"/>
          <w:szCs w:val="20"/>
        </w:rPr>
        <w:t xml:space="preserve"> </w:t>
      </w:r>
      <w:r w:rsidR="00BB1C94"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="00BB1C94" w:rsidRPr="00A21D4B">
        <w:rPr>
          <w:rFonts w:cs="Arial"/>
          <w:sz w:val="20"/>
          <w:szCs w:val="20"/>
        </w:rPr>
        <w:t>35105-116/2018/31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="00BB1C94" w:rsidRPr="00A21D4B">
        <w:rPr>
          <w:rFonts w:cs="Arial"/>
          <w:sz w:val="20"/>
          <w:szCs w:val="20"/>
        </w:rPr>
        <w:t>3.</w:t>
      </w:r>
      <w:r w:rsidR="003549D8" w:rsidRPr="00A21D4B">
        <w:rPr>
          <w:rFonts w:cs="Arial"/>
          <w:sz w:val="20"/>
          <w:szCs w:val="20"/>
        </w:rPr>
        <w:t xml:space="preserve"> </w:t>
      </w:r>
      <w:r w:rsidR="00BB1C94" w:rsidRPr="00A21D4B">
        <w:rPr>
          <w:rFonts w:cs="Arial"/>
          <w:sz w:val="20"/>
          <w:szCs w:val="20"/>
        </w:rPr>
        <w:t>10.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ponovno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zaprosil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mnenje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Agencijo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</w:t>
      </w:r>
      <w:r w:rsidR="00BB1C94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posredoval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navedeno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gradivo</w:t>
      </w:r>
      <w:r w:rsidR="003549D8" w:rsidRPr="00A21D4B">
        <w:rPr>
          <w:rFonts w:cs="Arial"/>
          <w:sz w:val="20"/>
          <w:szCs w:val="20"/>
        </w:rPr>
        <w:t xml:space="preserve"> </w:t>
      </w:r>
      <w:r w:rsidR="00125F51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125F51"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="00BB1C94" w:rsidRPr="00A21D4B">
        <w:rPr>
          <w:rFonts w:cs="Arial"/>
          <w:sz w:val="20"/>
          <w:szCs w:val="20"/>
        </w:rPr>
        <w:t>18.</w:t>
      </w:r>
      <w:r w:rsidR="003549D8" w:rsidRPr="00A21D4B">
        <w:rPr>
          <w:rFonts w:cs="Arial"/>
          <w:sz w:val="20"/>
          <w:szCs w:val="20"/>
        </w:rPr>
        <w:t xml:space="preserve"> </w:t>
      </w:r>
      <w:r w:rsidR="00BB1C94" w:rsidRPr="00A21D4B">
        <w:rPr>
          <w:rFonts w:cs="Arial"/>
          <w:sz w:val="20"/>
          <w:szCs w:val="20"/>
        </w:rPr>
        <w:t>10.</w:t>
      </w:r>
      <w:r w:rsidR="003549D8" w:rsidRPr="00A21D4B">
        <w:rPr>
          <w:rFonts w:cs="Arial"/>
          <w:sz w:val="20"/>
          <w:szCs w:val="20"/>
        </w:rPr>
        <w:t xml:space="preserve"> </w:t>
      </w:r>
      <w:r w:rsidR="00BB1C94" w:rsidRPr="00A21D4B">
        <w:rPr>
          <w:rFonts w:cs="Arial"/>
          <w:sz w:val="20"/>
          <w:szCs w:val="20"/>
        </w:rPr>
        <w:t>2019</w:t>
      </w:r>
      <w:r w:rsidR="003549D8" w:rsidRPr="00A21D4B">
        <w:rPr>
          <w:rFonts w:cs="Arial"/>
          <w:sz w:val="20"/>
          <w:szCs w:val="20"/>
        </w:rPr>
        <w:t xml:space="preserve"> </w:t>
      </w:r>
      <w:r w:rsidR="00125F51" w:rsidRPr="00A21D4B">
        <w:rPr>
          <w:rFonts w:cs="Arial"/>
          <w:sz w:val="20"/>
          <w:szCs w:val="20"/>
        </w:rPr>
        <w:t>prejel</w:t>
      </w:r>
      <w:r w:rsidR="003549D8" w:rsidRPr="00A21D4B">
        <w:rPr>
          <w:rFonts w:cs="Arial"/>
          <w:sz w:val="20"/>
          <w:szCs w:val="20"/>
        </w:rPr>
        <w:t xml:space="preserve"> </w:t>
      </w:r>
      <w:r w:rsidR="00125F51" w:rsidRPr="00A21D4B">
        <w:rPr>
          <w:rFonts w:cs="Arial"/>
          <w:sz w:val="20"/>
          <w:szCs w:val="20"/>
        </w:rPr>
        <w:t>mnenje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125F51" w:rsidRPr="00A21D4B">
        <w:rPr>
          <w:rFonts w:cs="Arial"/>
          <w:sz w:val="20"/>
          <w:szCs w:val="20"/>
        </w:rPr>
        <w:t>št</w:t>
      </w:r>
      <w:r w:rsidR="00BB1C94"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35403</w:t>
      </w:r>
      <w:r w:rsidR="00125F51" w:rsidRPr="00A21D4B">
        <w:rPr>
          <w:rFonts w:cs="Arial"/>
          <w:sz w:val="20"/>
          <w:szCs w:val="20"/>
        </w:rPr>
        <w:t>-4/2019-</w:t>
      </w:r>
      <w:r w:rsidR="00BB1C94" w:rsidRPr="00A21D4B">
        <w:rPr>
          <w:rFonts w:cs="Arial"/>
          <w:sz w:val="20"/>
          <w:szCs w:val="20"/>
        </w:rPr>
        <w:t>12</w:t>
      </w:r>
      <w:r w:rsidR="00125F51"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mnenj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Agencije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RS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okolje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izhaja,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nameravani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poseg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vidika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emisij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tla,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vode,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zrak,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hrupa,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svetlobnega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onesnaževanja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elektromagnetnega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sevanja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ravnanja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odpadki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sprejemljiv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oziroma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sprejemljiv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upoštevanju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pogojev,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navedenih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PVO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dodatnih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pogojev,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izhajajo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navedenih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AA5748" w:rsidRPr="00A21D4B">
        <w:rPr>
          <w:rFonts w:cs="Arial"/>
          <w:sz w:val="20"/>
          <w:szCs w:val="20"/>
        </w:rPr>
        <w:t>mnenj.</w:t>
      </w:r>
    </w:p>
    <w:p w:rsidR="00C54F39" w:rsidRPr="00A21D4B" w:rsidRDefault="00C54F39" w:rsidP="00685F54">
      <w:pPr>
        <w:spacing w:line="260" w:lineRule="exact"/>
        <w:rPr>
          <w:rFonts w:cs="Arial"/>
          <w:sz w:val="20"/>
          <w:szCs w:val="20"/>
          <w:highlight w:val="cyan"/>
        </w:rPr>
      </w:pPr>
    </w:p>
    <w:p w:rsidR="0027003A" w:rsidRPr="00A21D4B" w:rsidRDefault="0027003A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podlagi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vpogleda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DGD,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PVO,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Prostorski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informacijski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sistem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pridobljena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mnenja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zvezi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ugotovil,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da:</w:t>
      </w:r>
    </w:p>
    <w:p w:rsidR="001615E0" w:rsidRPr="00A21D4B" w:rsidRDefault="0027003A" w:rsidP="00662645">
      <w:pPr>
        <w:pStyle w:val="Zamik1"/>
        <w:rPr>
          <w:rFonts w:cs="Arial"/>
        </w:rPr>
      </w:pPr>
      <w:r w:rsidRPr="00A21D4B">
        <w:rPr>
          <w:rFonts w:cs="Arial"/>
        </w:rPr>
        <w:lastRenderedPageBreak/>
        <w:t>se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lokacija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nameravanega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posega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nahaja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gospodarski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coni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Ilirska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Bistrica.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jugozahodnem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zahodnem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delu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kompleks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meji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strugo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Reke,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severozahodnem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delu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pa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ga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omejuje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regionalna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cesta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R2-404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Ilirska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Bistrica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-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Podgrad.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Severno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od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kompleksa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sta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obvoznica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Ilirske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Bistrice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vzporedna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železniška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proga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Pivka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–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Reka.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Proti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severovzhodu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je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kompleks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omejen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s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cesto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Nikola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Tesla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železniško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progo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Pivka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–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Reka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z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železniško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postajo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Ilirska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Bistrica.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JV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strani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meji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Lesonit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lokacijo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podjetja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Transport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Janežič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d.o.o.;</w:t>
      </w:r>
    </w:p>
    <w:p w:rsidR="0027003A" w:rsidRPr="00A21D4B" w:rsidRDefault="001615E0" w:rsidP="00662645">
      <w:pPr>
        <w:pStyle w:val="Zamik1"/>
        <w:rPr>
          <w:rFonts w:cs="Arial"/>
        </w:rPr>
      </w:pPr>
      <w:r w:rsidRPr="00A21D4B">
        <w:rPr>
          <w:rFonts w:cs="Arial"/>
        </w:rPr>
        <w:t>objektov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kulturne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dediščine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obravnavanem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območju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posega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ni.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Najbližji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objekt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kulturne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dediščine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leži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cca.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650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smeri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vzhod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(Zadružna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mlekarna);</w:t>
      </w:r>
    </w:p>
    <w:p w:rsidR="001615E0" w:rsidRPr="00A21D4B" w:rsidRDefault="0027003A" w:rsidP="00662645">
      <w:pPr>
        <w:pStyle w:val="Zamik1"/>
        <w:rPr>
          <w:rFonts w:cs="Arial"/>
        </w:rPr>
      </w:pPr>
      <w:r w:rsidRPr="00A21D4B">
        <w:rPr>
          <w:rFonts w:cs="Arial"/>
        </w:rPr>
        <w:t>se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lokaciji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nameravanega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posega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njeni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neposredni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bližini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naravi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nahaj</w:t>
      </w:r>
      <w:r w:rsidR="001615E0" w:rsidRPr="00A21D4B">
        <w:rPr>
          <w:rFonts w:cs="Arial"/>
        </w:rPr>
        <w:t>a</w:t>
      </w:r>
      <w:r w:rsidR="003549D8" w:rsidRPr="00A21D4B">
        <w:rPr>
          <w:rFonts w:cs="Arial"/>
        </w:rPr>
        <w:t xml:space="preserve"> </w:t>
      </w:r>
      <w:r w:rsidR="001615E0" w:rsidRPr="00A21D4B">
        <w:rPr>
          <w:rFonts w:cs="Arial"/>
        </w:rPr>
        <w:t>gozd;</w:t>
      </w:r>
    </w:p>
    <w:p w:rsidR="001615E0" w:rsidRPr="00A21D4B" w:rsidRDefault="001615E0" w:rsidP="00662645">
      <w:pPr>
        <w:pStyle w:val="Zamik1"/>
        <w:rPr>
          <w:rFonts w:cs="Arial"/>
        </w:rPr>
      </w:pP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neposredni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okolici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nameravanega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posega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prevladujejo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kmetijske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površine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gojeni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travniki;</w:t>
      </w:r>
    </w:p>
    <w:p w:rsidR="0027003A" w:rsidRPr="00A21D4B" w:rsidRDefault="0027003A" w:rsidP="00662645">
      <w:pPr>
        <w:pStyle w:val="Zamik1"/>
        <w:rPr>
          <w:rFonts w:cs="Arial"/>
        </w:rPr>
      </w:pPr>
      <w:r w:rsidRPr="00A21D4B">
        <w:rPr>
          <w:rFonts w:cs="Arial"/>
        </w:rPr>
        <w:t>lokacija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nameravanega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posega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predstavlja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pomembnejši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življenjsk</w:t>
      </w:r>
      <w:r w:rsidR="00A321D2" w:rsidRPr="00A21D4B">
        <w:rPr>
          <w:rFonts w:cs="Arial"/>
        </w:rPr>
        <w:t>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prostor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rastline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živali,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prav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tako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obravnavanem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območju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območju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daljinskega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vpliva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nahajajo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območja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posebnim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statusom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podlagi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predpiso</w:t>
      </w:r>
      <w:r w:rsidR="00A321D2"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s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področja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ohranjanja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narave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sicer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zavarovanem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območju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–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vplivno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območje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Regijskega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parka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Škocjanske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jame,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območju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naravne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vrednote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državnega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pomena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Reka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(Id.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št.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3290)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območju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neposrednega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daljinskega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vpliva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posebni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varstveni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območji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Natura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2000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–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Reka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(SAC-SI3000223)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Dolina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Reke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(SPA-5000003).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Prav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tako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gre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poseg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z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daljinskim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vplivom,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ki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lahko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vpliva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tudi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posebno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varstveno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območje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Kras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(SAC-SI3000276).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Navedeno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izhaja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tudi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mnenja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Zavoda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RS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varstvo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narave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št.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5</w:t>
      </w:r>
      <w:r w:rsidRPr="00A21D4B">
        <w:rPr>
          <w:rFonts w:cs="Arial"/>
        </w:rPr>
        <w:t>-II-</w:t>
      </w:r>
      <w:r w:rsidR="00A321D2" w:rsidRPr="00A21D4B">
        <w:rPr>
          <w:rFonts w:cs="Arial"/>
        </w:rPr>
        <w:t>303/6-O-19/TLBF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z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dne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4</w:t>
      </w:r>
      <w:r w:rsidRPr="00A21D4B">
        <w:rPr>
          <w:rFonts w:cs="Arial"/>
        </w:rPr>
        <w:t>.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6.</w:t>
      </w:r>
      <w:r w:rsidR="003549D8" w:rsidRPr="00A21D4B">
        <w:rPr>
          <w:rFonts w:cs="Arial"/>
        </w:rPr>
        <w:t xml:space="preserve"> </w:t>
      </w:r>
      <w:r w:rsidR="00A321D2" w:rsidRPr="00A21D4B">
        <w:rPr>
          <w:rFonts w:cs="Arial"/>
        </w:rPr>
        <w:t>2019;</w:t>
      </w:r>
    </w:p>
    <w:p w:rsidR="00E25BF9" w:rsidRPr="00A21D4B" w:rsidRDefault="00E25BF9" w:rsidP="00662645">
      <w:pPr>
        <w:pStyle w:val="Zamik1"/>
        <w:rPr>
          <w:rFonts w:cs="Arial"/>
        </w:rPr>
      </w:pPr>
      <w:r w:rsidRPr="00A21D4B">
        <w:rPr>
          <w:rFonts w:cs="Arial"/>
        </w:rPr>
        <w:t>vplivov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podnebje,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krajino,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kulturno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dediščino,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naravne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materialne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dobrine,</w:t>
      </w:r>
      <w:r w:rsidR="003549D8" w:rsidRPr="00A21D4B">
        <w:rPr>
          <w:rFonts w:cs="Arial"/>
        </w:rPr>
        <w:t xml:space="preserve"> </w:t>
      </w:r>
      <w:r w:rsidR="005F6414" w:rsidRPr="00A21D4B">
        <w:rPr>
          <w:rFonts w:cs="Arial"/>
        </w:rPr>
        <w:t>tla,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prebivalstvo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zdravje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ljudi,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vplivov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vidika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nastajanja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odpadkov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ravnanja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njimi,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uporabe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nevarnih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snovi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povezana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tveganja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vplivov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emisij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elektrom</w:t>
      </w:r>
      <w:r w:rsidR="00AB331C" w:rsidRPr="00A21D4B">
        <w:rPr>
          <w:rFonts w:cs="Arial"/>
        </w:rPr>
        <w:t>agnetnega</w:t>
      </w:r>
      <w:r w:rsidR="003549D8" w:rsidRPr="00A21D4B">
        <w:rPr>
          <w:rFonts w:cs="Arial"/>
        </w:rPr>
        <w:t xml:space="preserve"> </w:t>
      </w:r>
      <w:r w:rsidR="00AB331C" w:rsidRPr="00A21D4B">
        <w:rPr>
          <w:rFonts w:cs="Arial"/>
        </w:rPr>
        <w:t>sevanja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="004C6C53" w:rsidRPr="00A21D4B">
        <w:rPr>
          <w:rFonts w:cs="Arial"/>
        </w:rPr>
        <w:t>vibracij</w:t>
      </w:r>
      <w:r w:rsidR="003549D8" w:rsidRPr="00A21D4B">
        <w:rPr>
          <w:rFonts w:cs="Arial"/>
        </w:rPr>
        <w:t xml:space="preserve"> </w:t>
      </w:r>
      <w:r w:rsidR="004C6C53" w:rsidRPr="00A21D4B">
        <w:rPr>
          <w:rFonts w:cs="Arial"/>
        </w:rPr>
        <w:t>ni</w:t>
      </w:r>
      <w:r w:rsidRPr="00A21D4B">
        <w:rPr>
          <w:rFonts w:cs="Arial"/>
        </w:rPr>
        <w:t>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oziroma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vplivi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ocenjeni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kot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nebistveni;</w:t>
      </w:r>
    </w:p>
    <w:p w:rsidR="00E25BF9" w:rsidRPr="00A21D4B" w:rsidRDefault="00E25BF9" w:rsidP="00662645">
      <w:pPr>
        <w:pStyle w:val="Zamik1"/>
        <w:rPr>
          <w:rFonts w:cs="Arial"/>
        </w:rPr>
      </w:pPr>
      <w:r w:rsidRPr="00A21D4B">
        <w:rPr>
          <w:rFonts w:cs="Arial"/>
        </w:rPr>
        <w:t>vplivi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času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gradnje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uporabe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objekta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podzemne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vode,</w:t>
      </w:r>
      <w:r w:rsidR="003549D8" w:rsidRPr="00A21D4B">
        <w:rPr>
          <w:rFonts w:cs="Arial"/>
        </w:rPr>
        <w:t xml:space="preserve"> </w:t>
      </w:r>
      <w:r w:rsidR="00AB331C" w:rsidRPr="00A21D4B">
        <w:rPr>
          <w:rFonts w:cs="Arial"/>
        </w:rPr>
        <w:t>biotsko</w:t>
      </w:r>
      <w:r w:rsidR="003549D8" w:rsidRPr="00A21D4B">
        <w:rPr>
          <w:rFonts w:cs="Arial"/>
        </w:rPr>
        <w:t xml:space="preserve"> </w:t>
      </w:r>
      <w:r w:rsidR="00AB331C" w:rsidRPr="00A21D4B">
        <w:rPr>
          <w:rFonts w:cs="Arial"/>
        </w:rPr>
        <w:t>raznovrstnost</w:t>
      </w:r>
      <w:r w:rsidR="003549D8" w:rsidRPr="00A21D4B">
        <w:rPr>
          <w:rFonts w:cs="Arial"/>
        </w:rPr>
        <w:t xml:space="preserve"> </w:t>
      </w:r>
      <w:r w:rsidR="00AB331C"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="00AB331C" w:rsidRPr="00A21D4B">
        <w:rPr>
          <w:rFonts w:cs="Arial"/>
        </w:rPr>
        <w:t>naravne</w:t>
      </w:r>
      <w:r w:rsidR="003549D8" w:rsidRPr="00A21D4B">
        <w:rPr>
          <w:rFonts w:cs="Arial"/>
        </w:rPr>
        <w:t xml:space="preserve"> </w:t>
      </w:r>
      <w:r w:rsidR="00AB331C" w:rsidRPr="00A21D4B">
        <w:rPr>
          <w:rFonts w:cs="Arial"/>
        </w:rPr>
        <w:t>vrednote,</w:t>
      </w:r>
      <w:r w:rsidR="003549D8" w:rsidRPr="00A21D4B">
        <w:rPr>
          <w:rFonts w:cs="Arial"/>
        </w:rPr>
        <w:t xml:space="preserve"> </w:t>
      </w:r>
      <w:r w:rsidR="00AB331C" w:rsidRPr="00A21D4B">
        <w:rPr>
          <w:rFonts w:cs="Arial"/>
        </w:rPr>
        <w:t>svetlobno</w:t>
      </w:r>
      <w:r w:rsidR="003549D8" w:rsidRPr="00A21D4B">
        <w:rPr>
          <w:rFonts w:cs="Arial"/>
        </w:rPr>
        <w:t xml:space="preserve"> </w:t>
      </w:r>
      <w:r w:rsidR="00AB331C" w:rsidRPr="00A21D4B">
        <w:rPr>
          <w:rFonts w:cs="Arial"/>
        </w:rPr>
        <w:t>onesnaževanje,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zrak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hrup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bodo</w:t>
      </w:r>
      <w:r w:rsidR="003549D8" w:rsidRPr="00A21D4B">
        <w:rPr>
          <w:rFonts w:cs="Arial"/>
        </w:rPr>
        <w:t xml:space="preserve"> </w:t>
      </w:r>
      <w:r w:rsidR="005F6414" w:rsidRPr="00A21D4B">
        <w:rPr>
          <w:rFonts w:cs="Arial"/>
        </w:rPr>
        <w:t>nebistveni</w:t>
      </w:r>
      <w:r w:rsidRPr="00A21D4B">
        <w:rPr>
          <w:rFonts w:cs="Arial"/>
        </w:rPr>
        <w:t>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upoštevanju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dodatnih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ukrepov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pogojev,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jih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investitor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upoštevati,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preprečil,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zmanjšal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ali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odstranil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škodljive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vplive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okolje,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ki</w:t>
      </w:r>
      <w:r w:rsidR="003549D8" w:rsidRPr="00A21D4B">
        <w:rPr>
          <w:rFonts w:cs="Arial"/>
        </w:rPr>
        <w:t xml:space="preserve"> </w:t>
      </w:r>
      <w:r w:rsidR="005F6414" w:rsidRPr="00A21D4B">
        <w:rPr>
          <w:rFonts w:cs="Arial"/>
        </w:rPr>
        <w:t>jih</w:t>
      </w:r>
      <w:r w:rsidR="003549D8" w:rsidRPr="00A21D4B">
        <w:rPr>
          <w:rFonts w:cs="Arial"/>
        </w:rPr>
        <w:t xml:space="preserve"> </w:t>
      </w:r>
      <w:r w:rsidR="005F6414" w:rsidRPr="00A21D4B">
        <w:rPr>
          <w:rFonts w:cs="Arial"/>
        </w:rPr>
        <w:t>je</w:t>
      </w:r>
      <w:r w:rsidR="003549D8" w:rsidRPr="00A21D4B">
        <w:rPr>
          <w:rFonts w:cs="Arial"/>
        </w:rPr>
        <w:t xml:space="preserve"> </w:t>
      </w:r>
      <w:r w:rsidR="005F6414" w:rsidRPr="00A21D4B">
        <w:rPr>
          <w:rFonts w:cs="Arial"/>
        </w:rPr>
        <w:t>upravni</w:t>
      </w:r>
      <w:r w:rsidR="003549D8" w:rsidRPr="00A21D4B">
        <w:rPr>
          <w:rFonts w:cs="Arial"/>
        </w:rPr>
        <w:t xml:space="preserve"> </w:t>
      </w:r>
      <w:r w:rsidR="005F6414" w:rsidRPr="00A21D4B">
        <w:rPr>
          <w:rFonts w:cs="Arial"/>
        </w:rPr>
        <w:t>organ</w:t>
      </w:r>
      <w:r w:rsidR="003549D8" w:rsidRPr="00A21D4B">
        <w:rPr>
          <w:rFonts w:cs="Arial"/>
        </w:rPr>
        <w:t xml:space="preserve"> </w:t>
      </w:r>
      <w:r w:rsidR="005F6414" w:rsidRPr="00A21D4B">
        <w:rPr>
          <w:rFonts w:cs="Arial"/>
        </w:rPr>
        <w:t>določil</w:t>
      </w:r>
      <w:r w:rsidR="003549D8" w:rsidRPr="00A21D4B">
        <w:rPr>
          <w:rFonts w:cs="Arial"/>
        </w:rPr>
        <w:t xml:space="preserve"> </w:t>
      </w:r>
      <w:r w:rsidR="005F6414"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="005F6414" w:rsidRPr="00A21D4B">
        <w:rPr>
          <w:rFonts w:cs="Arial"/>
        </w:rPr>
        <w:t>V</w:t>
      </w:r>
      <w:r w:rsidRPr="00A21D4B">
        <w:rPr>
          <w:rFonts w:cs="Arial"/>
        </w:rPr>
        <w:t>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točki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izreka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tega</w:t>
      </w:r>
      <w:r w:rsidR="003549D8" w:rsidRPr="00A21D4B">
        <w:rPr>
          <w:rFonts w:cs="Arial"/>
        </w:rPr>
        <w:t xml:space="preserve"> </w:t>
      </w:r>
      <w:r w:rsidR="005F6414" w:rsidRPr="00A21D4B">
        <w:rPr>
          <w:rFonts w:cs="Arial"/>
        </w:rPr>
        <w:t>gradbenega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dovoljenja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ko</w:t>
      </w:r>
      <w:r w:rsidR="00AB331C" w:rsidRPr="00A21D4B">
        <w:rPr>
          <w:rFonts w:cs="Arial"/>
        </w:rPr>
        <w:t>t</w:t>
      </w:r>
      <w:r w:rsidR="003549D8" w:rsidRPr="00A21D4B">
        <w:rPr>
          <w:rFonts w:cs="Arial"/>
        </w:rPr>
        <w:t xml:space="preserve"> </w:t>
      </w:r>
      <w:r w:rsidR="00AB331C" w:rsidRPr="00A21D4B">
        <w:rPr>
          <w:rFonts w:cs="Arial"/>
        </w:rPr>
        <w:t>je</w:t>
      </w:r>
      <w:r w:rsidR="003549D8" w:rsidRPr="00A21D4B">
        <w:rPr>
          <w:rFonts w:cs="Arial"/>
        </w:rPr>
        <w:t xml:space="preserve"> </w:t>
      </w:r>
      <w:r w:rsidR="00AB331C" w:rsidRPr="00A21D4B">
        <w:rPr>
          <w:rFonts w:cs="Arial"/>
        </w:rPr>
        <w:t>obrazloženo</w:t>
      </w:r>
      <w:r w:rsidR="003549D8" w:rsidRPr="00A21D4B">
        <w:rPr>
          <w:rFonts w:cs="Arial"/>
        </w:rPr>
        <w:t xml:space="preserve"> </w:t>
      </w:r>
      <w:r w:rsidR="00AB331C"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="00AB331C" w:rsidRPr="00A21D4B">
        <w:rPr>
          <w:rFonts w:cs="Arial"/>
        </w:rPr>
        <w:t>nadaljevanju:</w:t>
      </w:r>
    </w:p>
    <w:p w:rsidR="004940F0" w:rsidRPr="00A21D4B" w:rsidRDefault="004940F0" w:rsidP="00685F54">
      <w:pPr>
        <w:tabs>
          <w:tab w:val="left" w:pos="567"/>
        </w:tabs>
        <w:spacing w:line="260" w:lineRule="exact"/>
        <w:rPr>
          <w:rFonts w:cs="Arial"/>
          <w:sz w:val="20"/>
          <w:szCs w:val="20"/>
        </w:rPr>
      </w:pPr>
    </w:p>
    <w:p w:rsidR="0027003A" w:rsidRPr="00A21D4B" w:rsidRDefault="00D960C5" w:rsidP="00D960C5">
      <w:pPr>
        <w:tabs>
          <w:tab w:val="left" w:pos="567"/>
        </w:tabs>
        <w:spacing w:after="240" w:line="260" w:lineRule="exact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10.1</w:t>
      </w:r>
      <w:r>
        <w:rPr>
          <w:rFonts w:cs="Arial"/>
          <w:sz w:val="20"/>
          <w:szCs w:val="20"/>
        </w:rPr>
        <w:tab/>
      </w:r>
      <w:r w:rsidR="00AB331C" w:rsidRPr="00A21D4B">
        <w:rPr>
          <w:rFonts w:cs="Arial"/>
          <w:sz w:val="20"/>
          <w:szCs w:val="20"/>
        </w:rPr>
        <w:t>Varstvo</w:t>
      </w:r>
      <w:r w:rsidR="003549D8" w:rsidRPr="00A21D4B">
        <w:rPr>
          <w:rFonts w:cs="Arial"/>
          <w:sz w:val="20"/>
          <w:szCs w:val="20"/>
        </w:rPr>
        <w:t xml:space="preserve"> </w:t>
      </w:r>
      <w:r w:rsidR="00AB331C" w:rsidRPr="00A21D4B">
        <w:rPr>
          <w:rFonts w:cs="Arial"/>
          <w:sz w:val="20"/>
          <w:szCs w:val="20"/>
        </w:rPr>
        <w:t>zraka</w:t>
      </w:r>
    </w:p>
    <w:p w:rsidR="00B93BE2" w:rsidRPr="00A21D4B" w:rsidRDefault="00B93BE2" w:rsidP="00685F54">
      <w:pPr>
        <w:overflowPunct/>
        <w:autoSpaceDE/>
        <w:autoSpaceDN/>
        <w:adjustRightInd/>
        <w:spacing w:line="260" w:lineRule="exact"/>
        <w:ind w:right="-7"/>
        <w:contextualSpacing/>
        <w:jc w:val="left"/>
        <w:textAlignment w:val="auto"/>
        <w:rPr>
          <w:rFonts w:cs="Arial"/>
          <w:sz w:val="20"/>
          <w:szCs w:val="20"/>
        </w:rPr>
      </w:pPr>
    </w:p>
    <w:p w:rsidR="00AB331C" w:rsidRPr="00A21D4B" w:rsidRDefault="00AB331C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Območje</w:t>
      </w:r>
      <w:r w:rsidR="003549D8" w:rsidRPr="00A21D4B">
        <w:rPr>
          <w:rFonts w:cs="Arial"/>
          <w:sz w:val="20"/>
          <w:szCs w:val="20"/>
        </w:rPr>
        <w:t xml:space="preserve"> </w:t>
      </w:r>
      <w:r w:rsidR="004F021F" w:rsidRPr="00A21D4B">
        <w:rPr>
          <w:rFonts w:cs="Arial"/>
          <w:sz w:val="20"/>
          <w:szCs w:val="20"/>
        </w:rPr>
        <w:t>Ilirske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Bistric</w:t>
      </w:r>
      <w:r w:rsidR="004F021F" w:rsidRPr="00A21D4B">
        <w:rPr>
          <w:rFonts w:cs="Arial"/>
          <w:sz w:val="20"/>
          <w:szCs w:val="20"/>
        </w:rPr>
        <w:t>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</w:t>
      </w:r>
      <w:r w:rsidR="004F021F" w:rsidRPr="00A21D4B">
        <w:rPr>
          <w:rFonts w:cs="Arial"/>
          <w:sz w:val="20"/>
          <w:szCs w:val="20"/>
        </w:rPr>
        <w:t>e</w:t>
      </w:r>
      <w:r w:rsidR="003549D8" w:rsidRPr="00A21D4B">
        <w:rPr>
          <w:rFonts w:cs="Arial"/>
          <w:sz w:val="20"/>
          <w:szCs w:val="20"/>
        </w:rPr>
        <w:t xml:space="preserve"> </w:t>
      </w:r>
      <w:r w:rsidR="004F021F" w:rsidRPr="00A21D4B">
        <w:rPr>
          <w:rFonts w:cs="Arial"/>
          <w:sz w:val="20"/>
          <w:szCs w:val="20"/>
        </w:rPr>
        <w:t>sodi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državn</w:t>
      </w:r>
      <w:r w:rsidR="004F021F"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mrež</w:t>
      </w:r>
      <w:r w:rsidR="004F021F"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4F021F" w:rsidRPr="00A21D4B">
        <w:rPr>
          <w:rFonts w:cs="Arial"/>
          <w:sz w:val="20"/>
          <w:szCs w:val="20"/>
        </w:rPr>
        <w:t>premljanja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4F021F" w:rsidRPr="00A21D4B">
        <w:rPr>
          <w:rFonts w:cs="Arial"/>
          <w:sz w:val="20"/>
          <w:szCs w:val="20"/>
        </w:rPr>
        <w:t>kakovosti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4F021F" w:rsidRPr="00A21D4B">
        <w:rPr>
          <w:rFonts w:cs="Arial"/>
          <w:sz w:val="20"/>
          <w:szCs w:val="20"/>
        </w:rPr>
        <w:t>zraka,</w:t>
      </w:r>
      <w:r w:rsidR="003549D8" w:rsidRPr="00A21D4B">
        <w:rPr>
          <w:rFonts w:cs="Arial"/>
          <w:sz w:val="20"/>
          <w:szCs w:val="20"/>
        </w:rPr>
        <w:t xml:space="preserve"> </w:t>
      </w:r>
      <w:r w:rsidR="004F021F" w:rsidRPr="00A21D4B">
        <w:rPr>
          <w:rFonts w:cs="Arial"/>
          <w:sz w:val="20"/>
          <w:szCs w:val="20"/>
        </w:rPr>
        <w:t>n</w:t>
      </w:r>
      <w:r w:rsidRPr="00A21D4B">
        <w:rPr>
          <w:rFonts w:cs="Arial"/>
          <w:sz w:val="20"/>
          <w:szCs w:val="20"/>
        </w:rPr>
        <w:t>ajbližje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merilno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mesto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Kopru,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območja</w:t>
      </w:r>
      <w:r w:rsidR="003549D8" w:rsidRPr="00A21D4B">
        <w:rPr>
          <w:rFonts w:cs="Arial"/>
          <w:sz w:val="20"/>
          <w:szCs w:val="20"/>
        </w:rPr>
        <w:t xml:space="preserve"> </w:t>
      </w:r>
      <w:r w:rsidR="004F021F" w:rsidRPr="00A21D4B">
        <w:rPr>
          <w:rFonts w:cs="Arial"/>
          <w:sz w:val="20"/>
          <w:szCs w:val="20"/>
        </w:rPr>
        <w:t>nameravanega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4F021F" w:rsidRPr="00A21D4B">
        <w:rPr>
          <w:rFonts w:cs="Arial"/>
          <w:sz w:val="20"/>
          <w:szCs w:val="20"/>
        </w:rPr>
        <w:t>posega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oddaljeno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približno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kilometrov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zračne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razdalje,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vendar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oddaljenosti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različnih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vremenskih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podatki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občine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reprezentativni.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Večje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snovi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ozračje</w:t>
      </w:r>
      <w:r w:rsidR="003549D8" w:rsidRPr="00A21D4B">
        <w:rPr>
          <w:rFonts w:cs="Arial"/>
          <w:sz w:val="20"/>
          <w:szCs w:val="20"/>
        </w:rPr>
        <w:t xml:space="preserve"> </w:t>
      </w:r>
      <w:r w:rsidR="00AC255F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AC255F" w:rsidRPr="00A21D4B">
        <w:rPr>
          <w:rFonts w:cs="Arial"/>
          <w:sz w:val="20"/>
          <w:szCs w:val="20"/>
        </w:rPr>
        <w:t>okolici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Lesonita</w:t>
      </w:r>
      <w:r w:rsidR="003549D8" w:rsidRPr="00A21D4B">
        <w:rPr>
          <w:rFonts w:cs="Arial"/>
          <w:sz w:val="20"/>
          <w:szCs w:val="20"/>
        </w:rPr>
        <w:t xml:space="preserve"> </w:t>
      </w:r>
      <w:r w:rsidR="00AC255F" w:rsidRPr="00A21D4B">
        <w:rPr>
          <w:rFonts w:cs="Arial"/>
          <w:sz w:val="20"/>
          <w:szCs w:val="20"/>
        </w:rPr>
        <w:t>povzročajo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Termoplasti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Plama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d.o.o.</w:t>
      </w:r>
      <w:r w:rsidR="003549D8" w:rsidRPr="00A21D4B">
        <w:rPr>
          <w:rFonts w:cs="Arial"/>
          <w:sz w:val="20"/>
          <w:szCs w:val="20"/>
        </w:rPr>
        <w:t xml:space="preserve"> </w:t>
      </w:r>
      <w:r w:rsidR="00AC255F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="00AC255F" w:rsidRPr="00A21D4B">
        <w:rPr>
          <w:rFonts w:cs="Arial"/>
          <w:sz w:val="20"/>
          <w:szCs w:val="20"/>
        </w:rPr>
        <w:t>proizvodnjo</w:t>
      </w:r>
      <w:r w:rsidR="003549D8" w:rsidRPr="00A21D4B">
        <w:rPr>
          <w:rFonts w:cs="Arial"/>
          <w:sz w:val="20"/>
          <w:szCs w:val="20"/>
        </w:rPr>
        <w:t xml:space="preserve"> </w:t>
      </w:r>
      <w:r w:rsidR="00AC255F" w:rsidRPr="00A21D4B">
        <w:rPr>
          <w:rFonts w:cs="Arial"/>
          <w:sz w:val="20"/>
          <w:szCs w:val="20"/>
        </w:rPr>
        <w:t>plastične</w:t>
      </w:r>
      <w:r w:rsidR="003549D8" w:rsidRPr="00A21D4B">
        <w:rPr>
          <w:rFonts w:cs="Arial"/>
          <w:sz w:val="20"/>
          <w:szCs w:val="20"/>
        </w:rPr>
        <w:t xml:space="preserve"> </w:t>
      </w:r>
      <w:r w:rsidR="00AC255F" w:rsidRPr="00A21D4B">
        <w:rPr>
          <w:rFonts w:cs="Arial"/>
          <w:sz w:val="20"/>
          <w:szCs w:val="20"/>
        </w:rPr>
        <w:t>embalaže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Plama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Pur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d.o.o.</w:t>
      </w:r>
      <w:r w:rsidR="003549D8" w:rsidRPr="00A21D4B">
        <w:rPr>
          <w:rFonts w:cs="Arial"/>
          <w:sz w:val="20"/>
          <w:szCs w:val="20"/>
        </w:rPr>
        <w:t xml:space="preserve"> </w:t>
      </w:r>
      <w:r w:rsidR="00AC255F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</w:t>
      </w:r>
      <w:r w:rsidR="00AC255F" w:rsidRPr="00A21D4B">
        <w:rPr>
          <w:rFonts w:cs="Arial"/>
          <w:sz w:val="20"/>
          <w:szCs w:val="20"/>
        </w:rPr>
        <w:t>odnjo</w:t>
      </w:r>
      <w:r w:rsidR="003549D8" w:rsidRPr="00A21D4B">
        <w:rPr>
          <w:rFonts w:cs="Arial"/>
          <w:sz w:val="20"/>
          <w:szCs w:val="20"/>
        </w:rPr>
        <w:t xml:space="preserve"> </w:t>
      </w:r>
      <w:r w:rsidR="00AC255F" w:rsidRPr="00A21D4B">
        <w:rPr>
          <w:rFonts w:cs="Arial"/>
          <w:sz w:val="20"/>
          <w:szCs w:val="20"/>
        </w:rPr>
        <w:t>poliuretanske</w:t>
      </w:r>
      <w:r w:rsidR="003549D8" w:rsidRPr="00A21D4B">
        <w:rPr>
          <w:rFonts w:cs="Arial"/>
          <w:sz w:val="20"/>
          <w:szCs w:val="20"/>
        </w:rPr>
        <w:t xml:space="preserve"> </w:t>
      </w:r>
      <w:r w:rsidR="00AC255F" w:rsidRPr="00A21D4B">
        <w:rPr>
          <w:rFonts w:cs="Arial"/>
          <w:sz w:val="20"/>
          <w:szCs w:val="20"/>
        </w:rPr>
        <w:t>pene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zavezanec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monitoring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dušikov</w:t>
      </w:r>
      <w:r w:rsidR="00963D98" w:rsidRPr="00A21D4B">
        <w:rPr>
          <w:rFonts w:cs="Arial"/>
          <w:sz w:val="20"/>
          <w:szCs w:val="20"/>
        </w:rPr>
        <w:t>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žveplove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okside,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skupni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nekatere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spojine.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Pomembni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onesnaževanja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zraka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cestni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promet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ogrevanje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objektov.</w:t>
      </w:r>
    </w:p>
    <w:p w:rsidR="00EA6483" w:rsidRPr="00A21D4B" w:rsidRDefault="00EA6483" w:rsidP="00685F54">
      <w:pPr>
        <w:overflowPunct/>
        <w:autoSpaceDE/>
        <w:autoSpaceDN/>
        <w:adjustRightInd/>
        <w:spacing w:line="260" w:lineRule="exact"/>
        <w:ind w:right="-7"/>
        <w:contextualSpacing/>
        <w:textAlignment w:val="auto"/>
        <w:rPr>
          <w:rFonts w:cs="Arial"/>
          <w:sz w:val="20"/>
          <w:szCs w:val="20"/>
        </w:rPr>
      </w:pPr>
    </w:p>
    <w:p w:rsidR="00E6375B" w:rsidRDefault="00EA6483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Izdelan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elaborat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Opredelitev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glede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lokacij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reprezentativnih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merilnih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merjenje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celotne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obremenitve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zunanjega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zraka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(Elektroinštitut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Milan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Vidmar,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Oddelek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Ljubljana,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poročila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218228_A1-1,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2018)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določitev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reprezentativnih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merilnih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spremljanje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kakovosti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zunanjega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zraka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vrednotenja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podjetja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Lesonit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d.o.o..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Rezultati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modeliranja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kažejo,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občasno,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kratkotrajno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pojavijo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prekomerne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koncentracije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</w:t>
      </w:r>
      <w:r w:rsidRPr="0076398F">
        <w:rPr>
          <w:rFonts w:cs="Arial"/>
          <w:sz w:val="16"/>
        </w:rPr>
        <w:t>2</w:t>
      </w:r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točki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najvišjo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vrednostjo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izračunanih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šest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preseganj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mejne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vrednosti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</w:t>
      </w:r>
      <w:r w:rsidRPr="0076398F">
        <w:rPr>
          <w:rFonts w:cs="Arial"/>
          <w:sz w:val="16"/>
        </w:rPr>
        <w:t>2</w:t>
      </w:r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Visoke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koncentracije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</w:t>
      </w:r>
      <w:r w:rsidRPr="0076398F">
        <w:rPr>
          <w:rFonts w:cs="Arial"/>
          <w:sz w:val="16"/>
        </w:rPr>
        <w:t>2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izračunane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neposredni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bližini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odvodnikov.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Prispevek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Lesonita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onesnaževanju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zraka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lebdečo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frakcijo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prahu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znaša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letnem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povprečju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1,1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μg</w:t>
      </w:r>
      <w:proofErr w:type="spellEnd"/>
      <w:r w:rsidRPr="00A21D4B">
        <w:rPr>
          <w:rFonts w:cs="Arial"/>
          <w:sz w:val="20"/>
          <w:szCs w:val="20"/>
        </w:rPr>
        <w:t>/m</w:t>
      </w:r>
      <w:r w:rsidR="00C00A8E" w:rsidRPr="00A21D4B">
        <w:rPr>
          <w:rFonts w:cs="Arial"/>
          <w:sz w:val="20"/>
          <w:szCs w:val="20"/>
        </w:rPr>
        <w:t>³</w:t>
      </w:r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najvišje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vrednost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6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μg</w:t>
      </w:r>
      <w:proofErr w:type="spellEnd"/>
      <w:r w:rsidRPr="00A21D4B">
        <w:rPr>
          <w:rFonts w:cs="Arial"/>
          <w:sz w:val="20"/>
          <w:szCs w:val="20"/>
        </w:rPr>
        <w:t>/m</w:t>
      </w:r>
      <w:r w:rsidR="00C00A8E" w:rsidRPr="00A21D4B">
        <w:rPr>
          <w:rFonts w:cs="Arial"/>
          <w:sz w:val="20"/>
          <w:szCs w:val="20"/>
        </w:rPr>
        <w:t>³</w:t>
      </w:r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modelu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zabeleženih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preseganj.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Prispevek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Lesonita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onesnaževanju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zraka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formaldehidom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znaša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letnem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povprečju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1,1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μg</w:t>
      </w:r>
      <w:proofErr w:type="spellEnd"/>
      <w:r w:rsidRPr="00A21D4B">
        <w:rPr>
          <w:rFonts w:cs="Arial"/>
          <w:sz w:val="20"/>
          <w:szCs w:val="20"/>
        </w:rPr>
        <w:t>/m</w:t>
      </w:r>
      <w:r w:rsidR="00C00A8E" w:rsidRPr="00A21D4B">
        <w:rPr>
          <w:rFonts w:cs="Arial"/>
          <w:sz w:val="20"/>
          <w:szCs w:val="20"/>
        </w:rPr>
        <w:t>³</w:t>
      </w:r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najvišja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dnevn</w:t>
      </w:r>
      <w:r w:rsidR="00C00A8E" w:rsidRPr="00A21D4B">
        <w:rPr>
          <w:rFonts w:cs="Arial"/>
          <w:sz w:val="20"/>
          <w:szCs w:val="20"/>
        </w:rPr>
        <w:t>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vrednost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10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μg</w:t>
      </w:r>
      <w:proofErr w:type="spellEnd"/>
      <w:r w:rsidRPr="00A21D4B">
        <w:rPr>
          <w:rFonts w:cs="Arial"/>
          <w:sz w:val="20"/>
          <w:szCs w:val="20"/>
        </w:rPr>
        <w:t>/m</w:t>
      </w:r>
      <w:r w:rsidR="00C00A8E" w:rsidRPr="00A21D4B">
        <w:rPr>
          <w:rFonts w:cs="Arial"/>
          <w:sz w:val="20"/>
          <w:szCs w:val="20"/>
        </w:rPr>
        <w:t>³</w:t>
      </w:r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vrednost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143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μg</w:t>
      </w:r>
      <w:proofErr w:type="spellEnd"/>
      <w:r w:rsidRPr="00A21D4B">
        <w:rPr>
          <w:rFonts w:cs="Arial"/>
          <w:sz w:val="20"/>
          <w:szCs w:val="20"/>
        </w:rPr>
        <w:t>/m</w:t>
      </w:r>
      <w:r w:rsidR="00C00A8E" w:rsidRPr="00A21D4B">
        <w:rPr>
          <w:rFonts w:cs="Arial"/>
          <w:sz w:val="20"/>
          <w:szCs w:val="20"/>
        </w:rPr>
        <w:t>³</w:t>
      </w:r>
      <w:r w:rsidRPr="00A21D4B">
        <w:rPr>
          <w:rFonts w:cs="Arial"/>
          <w:sz w:val="20"/>
          <w:szCs w:val="20"/>
        </w:rPr>
        <w:t>.</w:t>
      </w:r>
    </w:p>
    <w:p w:rsidR="00C00A8E" w:rsidRPr="00A21D4B" w:rsidRDefault="00C00A8E" w:rsidP="00685F54">
      <w:pPr>
        <w:overflowPunct/>
        <w:autoSpaceDE/>
        <w:autoSpaceDN/>
        <w:adjustRightInd/>
        <w:spacing w:line="260" w:lineRule="exact"/>
        <w:ind w:right="-7"/>
        <w:contextualSpacing/>
        <w:textAlignment w:val="auto"/>
        <w:rPr>
          <w:rFonts w:cs="Arial"/>
          <w:sz w:val="20"/>
          <w:szCs w:val="20"/>
        </w:rPr>
      </w:pPr>
    </w:p>
    <w:p w:rsidR="00C00A8E" w:rsidRPr="00A21D4B" w:rsidRDefault="00C00A8E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snovi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zrak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prihaja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izstopu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zraka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atmosfero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sušenju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vlaken,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odsesovalnih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sistemih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pnevmatskih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transportih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vlaken,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prahu,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žagovine,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zdrobljenih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obrezkov.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Zrak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vsebuje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fine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prašne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lastRenderedPageBreak/>
        <w:t>delce,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brusni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prah,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vlakna,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ostanke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doziranih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lepil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drugih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dodatkov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nastanejo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zgorevanju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ostankov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kotlarni.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Bistveno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zmanjšanje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vrednosti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sedaj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doseženo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vgradnjo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filtriranje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zraka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izpustom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atmosfero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vrečastimi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filtri,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filter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cikloni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mokrim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pranjem.</w:t>
      </w:r>
    </w:p>
    <w:p w:rsidR="00EA6483" w:rsidRPr="00A21D4B" w:rsidRDefault="00EA6483" w:rsidP="00343DD4">
      <w:pPr>
        <w:overflowPunct/>
        <w:autoSpaceDE/>
        <w:autoSpaceDN/>
        <w:adjustRightInd/>
        <w:spacing w:line="260" w:lineRule="exact"/>
        <w:ind w:right="-7"/>
        <w:contextualSpacing/>
        <w:textAlignment w:val="auto"/>
        <w:rPr>
          <w:rFonts w:cs="Arial"/>
          <w:sz w:val="20"/>
          <w:szCs w:val="20"/>
        </w:rPr>
      </w:pPr>
    </w:p>
    <w:p w:rsidR="00EA6483" w:rsidRPr="00A21D4B" w:rsidRDefault="00C00A8E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razpršene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prahu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prihaja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surovine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Sk1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razkladanju,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nakladanju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prevažanju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surovine</w:t>
      </w:r>
      <w:r w:rsidR="006E4181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katere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stresajo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ostanki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blata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skorje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Razpršene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večje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sušnem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vetrovnem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vremenu.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Zbrani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ostanki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odpeljejo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zbirno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mesto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kurjave.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Naslednje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mesto</w:t>
      </w:r>
      <w:r w:rsidR="006E4181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kjer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nastaja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prah</w:t>
      </w:r>
      <w:r w:rsidR="006E4181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sekalnica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N1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sekirostroju</w:t>
      </w:r>
      <w:proofErr w:type="spellEnd"/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zadrži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zgradbi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čisti.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sekanci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transportira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jermenskih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transporterjih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sekancev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Sk2.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padanju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sekancev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transportnega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traku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deponijski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kup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predvsem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vetrovnem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vremenu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prihaja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razpršene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prahu.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Čeprav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Sk2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ograjeno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visoko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steno,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vrtinci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vetra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odnesejo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deponije.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visoke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vlažnosti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večje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granulacije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prahu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doseg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majhen.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nizke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vlage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sprošča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plošč,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ostanki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plošč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sekanjem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polivajo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nakladalnem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jašku.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zbirnem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mestu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kurjave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145922" w:rsidRPr="00A21D4B">
        <w:rPr>
          <w:rFonts w:cs="Arial"/>
          <w:sz w:val="20"/>
          <w:szCs w:val="20"/>
        </w:rPr>
        <w:t>k</w:t>
      </w:r>
      <w:r w:rsidRPr="00A21D4B">
        <w:rPr>
          <w:rFonts w:cs="Arial"/>
          <w:sz w:val="20"/>
          <w:szCs w:val="20"/>
        </w:rPr>
        <w:t>2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prihaja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zrak.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zmanjšanje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odnašanja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okolico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vetrovnem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vremenu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deponija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kurjavo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poliva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vodo.</w:t>
      </w:r>
    </w:p>
    <w:p w:rsidR="00C00A8E" w:rsidRPr="00A21D4B" w:rsidRDefault="00C00A8E" w:rsidP="00343DD4">
      <w:pPr>
        <w:overflowPunct/>
        <w:autoSpaceDE/>
        <w:autoSpaceDN/>
        <w:adjustRightInd/>
        <w:spacing w:line="260" w:lineRule="exact"/>
        <w:ind w:right="-7"/>
        <w:contextualSpacing/>
        <w:textAlignment w:val="auto"/>
        <w:rPr>
          <w:rFonts w:cs="Arial"/>
          <w:sz w:val="20"/>
          <w:szCs w:val="20"/>
        </w:rPr>
      </w:pPr>
    </w:p>
    <w:p w:rsidR="00D26B38" w:rsidRPr="00A21D4B" w:rsidRDefault="00D26B38" w:rsidP="00343DD4">
      <w:pPr>
        <w:tabs>
          <w:tab w:val="left" w:pos="709"/>
        </w:tabs>
        <w:spacing w:line="260" w:lineRule="exact"/>
        <w:contextualSpacing/>
        <w:rPr>
          <w:rFonts w:cs="Arial"/>
          <w:sz w:val="20"/>
          <w:szCs w:val="20"/>
        </w:rPr>
      </w:pPr>
      <w:proofErr w:type="spellStart"/>
      <w:r w:rsidRPr="00A21D4B">
        <w:rPr>
          <w:rFonts w:cs="Arial"/>
          <w:sz w:val="20"/>
          <w:szCs w:val="20"/>
        </w:rPr>
        <w:t>10.1.a</w:t>
      </w:r>
      <w:proofErr w:type="spellEnd"/>
      <w:r w:rsidRPr="00A21D4B">
        <w:rPr>
          <w:rFonts w:cs="Arial"/>
          <w:sz w:val="20"/>
          <w:szCs w:val="20"/>
        </w:rPr>
        <w:tab/>
        <w:t>Pričakovani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obratovanja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pogoji</w:t>
      </w:r>
    </w:p>
    <w:p w:rsidR="00D26B38" w:rsidRPr="00A21D4B" w:rsidRDefault="00D26B38" w:rsidP="00343DD4">
      <w:pPr>
        <w:overflowPunct/>
        <w:autoSpaceDE/>
        <w:autoSpaceDN/>
        <w:adjustRightInd/>
        <w:spacing w:line="260" w:lineRule="exact"/>
        <w:ind w:right="-7"/>
        <w:contextualSpacing/>
        <w:textAlignment w:val="auto"/>
        <w:rPr>
          <w:rFonts w:cs="Arial"/>
          <w:sz w:val="20"/>
          <w:szCs w:val="20"/>
        </w:rPr>
      </w:pPr>
    </w:p>
    <w:p w:rsidR="00E6375B" w:rsidRDefault="00B56D6A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povečanja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volumskega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pretoka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plinov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zmanjšala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koncentracija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vseh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onesnaževal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največjem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emisijskem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-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izpustu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Z1.</w:t>
      </w:r>
      <w:r w:rsidR="003549D8" w:rsidRPr="00A21D4B">
        <w:rPr>
          <w:rFonts w:cs="Arial"/>
          <w:sz w:val="20"/>
          <w:szCs w:val="20"/>
        </w:rPr>
        <w:t xml:space="preserve"> </w:t>
      </w:r>
      <w:r w:rsidR="00CE6273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CE6273" w:rsidRPr="00A21D4B">
        <w:rPr>
          <w:rFonts w:cs="Arial"/>
          <w:sz w:val="20"/>
          <w:szCs w:val="20"/>
        </w:rPr>
        <w:t>nameravanim</w:t>
      </w:r>
      <w:r w:rsidR="003549D8" w:rsidRPr="00A21D4B">
        <w:rPr>
          <w:rFonts w:cs="Arial"/>
          <w:sz w:val="20"/>
          <w:szCs w:val="20"/>
        </w:rPr>
        <w:t xml:space="preserve"> </w:t>
      </w:r>
      <w:r w:rsidR="00CE6273" w:rsidRPr="00A21D4B">
        <w:rPr>
          <w:rFonts w:cs="Arial"/>
          <w:sz w:val="20"/>
          <w:szCs w:val="20"/>
        </w:rPr>
        <w:t>posegom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izboljšala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kakovost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zraka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glede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PM</w:t>
      </w:r>
      <w:r w:rsidRPr="004C703F">
        <w:rPr>
          <w:rFonts w:cs="Arial"/>
          <w:sz w:val="16"/>
        </w:rPr>
        <w:t>10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manjših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delcev,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saj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dimni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plini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kurilne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čistili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elektrofiltru.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Elektrofilter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najučinkovitejša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čiščenje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t.i.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letečega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pepela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fly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ash</w:t>
      </w:r>
      <w:proofErr w:type="spellEnd"/>
      <w:r w:rsidRPr="00A21D4B">
        <w:rPr>
          <w:rFonts w:cs="Arial"/>
          <w:sz w:val="20"/>
          <w:szCs w:val="20"/>
        </w:rPr>
        <w:t>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BAT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zaključkih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velikih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kurilnih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Obstoječe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čiščenje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prahu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dimnih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plinov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kurilne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multiciklonih</w:t>
      </w:r>
      <w:proofErr w:type="spellEnd"/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izločijo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finega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prahu.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elektrofiltrom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bistveno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zmanjšala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količina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delcev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PM</w:t>
      </w:r>
      <w:r w:rsidRPr="004C703F">
        <w:rPr>
          <w:rFonts w:cs="Arial"/>
          <w:sz w:val="16"/>
        </w:rPr>
        <w:t>10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dimnih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plinov,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katerimi</w:t>
      </w:r>
      <w:r w:rsidR="003549D8" w:rsidRPr="00A21D4B">
        <w:rPr>
          <w:rFonts w:cs="Arial"/>
          <w:sz w:val="20"/>
          <w:szCs w:val="20"/>
        </w:rPr>
        <w:t xml:space="preserve"> </w:t>
      </w:r>
      <w:r w:rsidR="00CE6273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CE6273" w:rsidRPr="00A21D4B">
        <w:rPr>
          <w:rFonts w:cs="Arial"/>
          <w:sz w:val="20"/>
          <w:szCs w:val="20"/>
        </w:rPr>
        <w:t>ogreva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sušilnika.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izpustu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Z1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koncentracija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količina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prahu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bistveno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nižja.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povečanjem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CE6273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pričakuje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porast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koncentracije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prahu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Z2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ostalih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vlaknenih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oplemenitenih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plošč.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Prispevek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izpustov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Z2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Z26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celokupnega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prahu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majhen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(ca.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17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%),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zato</w:t>
      </w:r>
      <w:r w:rsidR="003549D8" w:rsidRPr="00A21D4B">
        <w:rPr>
          <w:rFonts w:cs="Arial"/>
          <w:sz w:val="20"/>
          <w:szCs w:val="20"/>
        </w:rPr>
        <w:t xml:space="preserve"> </w:t>
      </w:r>
      <w:r w:rsidR="00CE6273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pričakuje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pozitiven</w:t>
      </w:r>
      <w:r w:rsidR="003549D8" w:rsidRPr="00A21D4B">
        <w:rPr>
          <w:rFonts w:cs="Arial"/>
          <w:sz w:val="20"/>
          <w:szCs w:val="20"/>
        </w:rPr>
        <w:t xml:space="preserve"> </w:t>
      </w:r>
      <w:r w:rsidR="00CE6273" w:rsidRPr="00A21D4B">
        <w:rPr>
          <w:rFonts w:cs="Arial"/>
          <w:sz w:val="20"/>
          <w:szCs w:val="20"/>
        </w:rPr>
        <w:t>vpliv.</w:t>
      </w:r>
    </w:p>
    <w:p w:rsidR="00EC5350" w:rsidRPr="00A21D4B" w:rsidRDefault="00EC5350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</w:p>
    <w:p w:rsidR="00E6375B" w:rsidRDefault="00EC5350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Smola,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uporablja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procesu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vlaknenih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plošč,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vsebuje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manj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0,2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%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prostega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formaldehida.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eliminacijo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prostega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formaldehida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sušilnikov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stiskalnice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uporablja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raztopina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sečnine.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povečanja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povečale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formaldehida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obeh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izpustih,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uporabljal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dodatek,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bolj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učinkovit.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</w:t>
      </w:r>
      <w:r w:rsidR="00184B56" w:rsidRPr="00A21D4B">
        <w:rPr>
          <w:rFonts w:cs="Arial"/>
          <w:sz w:val="20"/>
          <w:szCs w:val="20"/>
        </w:rPr>
        <w:t>pravni</w:t>
      </w:r>
      <w:r w:rsidR="003549D8" w:rsidRPr="00A21D4B">
        <w:rPr>
          <w:rFonts w:cs="Arial"/>
          <w:sz w:val="20"/>
          <w:szCs w:val="20"/>
        </w:rPr>
        <w:t xml:space="preserve"> </w:t>
      </w:r>
      <w:r w:rsidR="00184B56"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184B56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184B56" w:rsidRPr="00A21D4B">
        <w:rPr>
          <w:rFonts w:cs="Arial"/>
          <w:sz w:val="20"/>
          <w:szCs w:val="20"/>
        </w:rPr>
        <w:t>točki</w:t>
      </w:r>
      <w:r w:rsidR="003549D8" w:rsidRPr="00A21D4B">
        <w:rPr>
          <w:rFonts w:cs="Arial"/>
          <w:sz w:val="20"/>
          <w:szCs w:val="20"/>
        </w:rPr>
        <w:t xml:space="preserve"> </w:t>
      </w:r>
      <w:r w:rsidR="005F6414" w:rsidRPr="00A21D4B">
        <w:rPr>
          <w:rFonts w:cs="Arial"/>
          <w:sz w:val="20"/>
          <w:szCs w:val="20"/>
        </w:rPr>
        <w:t>V</w:t>
      </w:r>
      <w:r w:rsidR="00184B56" w:rsidRPr="00A21D4B">
        <w:rPr>
          <w:rFonts w:cs="Arial"/>
          <w:sz w:val="20"/>
          <w:szCs w:val="20"/>
        </w:rPr>
        <w:t>./1.</w:t>
      </w:r>
      <w:r w:rsidR="003549D8" w:rsidRPr="00A21D4B">
        <w:rPr>
          <w:rFonts w:cs="Arial"/>
          <w:sz w:val="20"/>
          <w:szCs w:val="20"/>
        </w:rPr>
        <w:t xml:space="preserve"> </w:t>
      </w:r>
      <w:r w:rsidR="00184B56" w:rsidRPr="00A21D4B">
        <w:rPr>
          <w:rFonts w:cs="Arial"/>
          <w:sz w:val="20"/>
          <w:szCs w:val="20"/>
        </w:rPr>
        <w:t>izreka</w:t>
      </w:r>
      <w:r w:rsidR="003549D8" w:rsidRPr="00A21D4B">
        <w:rPr>
          <w:rFonts w:cs="Arial"/>
          <w:sz w:val="20"/>
          <w:szCs w:val="20"/>
        </w:rPr>
        <w:t xml:space="preserve"> </w:t>
      </w:r>
      <w:r w:rsidR="00184B56" w:rsidRPr="00A21D4B">
        <w:rPr>
          <w:rFonts w:cs="Arial"/>
          <w:sz w:val="20"/>
          <w:szCs w:val="20"/>
        </w:rPr>
        <w:t>tega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184B56"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184B56" w:rsidRPr="00A21D4B">
        <w:rPr>
          <w:rFonts w:cs="Arial"/>
          <w:sz w:val="20"/>
          <w:szCs w:val="20"/>
        </w:rPr>
        <w:t>dovoljenja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184B56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184B56" w:rsidRPr="00A21D4B">
        <w:rPr>
          <w:rFonts w:cs="Arial"/>
          <w:sz w:val="20"/>
          <w:szCs w:val="20"/>
        </w:rPr>
        <w:t>namenom</w:t>
      </w:r>
      <w:r w:rsidR="003549D8" w:rsidRPr="00A21D4B">
        <w:rPr>
          <w:rFonts w:cs="Arial"/>
          <w:sz w:val="20"/>
          <w:szCs w:val="20"/>
        </w:rPr>
        <w:t xml:space="preserve"> </w:t>
      </w:r>
      <w:r w:rsidR="00184B56" w:rsidRPr="00A21D4B">
        <w:rPr>
          <w:rFonts w:cs="Arial"/>
          <w:sz w:val="20"/>
          <w:szCs w:val="20"/>
        </w:rPr>
        <w:t>zmanjšanja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formaldehida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določil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ukrep,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vezivo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</w:t>
      </w:r>
      <w:r w:rsidR="00145922" w:rsidRPr="00A21D4B">
        <w:rPr>
          <w:rFonts w:cs="Arial"/>
          <w:sz w:val="20"/>
          <w:szCs w:val="20"/>
        </w:rPr>
        <w:t>porabi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dodat</w:t>
      </w:r>
      <w:r w:rsidR="00145922" w:rsidRPr="00A21D4B">
        <w:rPr>
          <w:rFonts w:cs="Arial"/>
          <w:sz w:val="20"/>
          <w:szCs w:val="20"/>
        </w:rPr>
        <w:t>e</w:t>
      </w:r>
      <w:r w:rsidR="00B56D6A" w:rsidRPr="00A21D4B">
        <w:rPr>
          <w:rFonts w:cs="Arial"/>
          <w:sz w:val="20"/>
          <w:szCs w:val="20"/>
        </w:rPr>
        <w:t>k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967351" w:rsidRPr="00A21D4B">
        <w:rPr>
          <w:rFonts w:cs="Arial"/>
          <w:sz w:val="20"/>
          <w:szCs w:val="20"/>
        </w:rPr>
        <w:t>vezanje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967351" w:rsidRPr="00A21D4B">
        <w:rPr>
          <w:rFonts w:cs="Arial"/>
          <w:sz w:val="20"/>
          <w:szCs w:val="20"/>
        </w:rPr>
        <w:t>formaldehida.</w:t>
      </w:r>
      <w:r w:rsidR="003549D8" w:rsidRPr="00A21D4B">
        <w:rPr>
          <w:rFonts w:cs="Arial"/>
          <w:sz w:val="20"/>
          <w:szCs w:val="20"/>
        </w:rPr>
        <w:t xml:space="preserve"> </w:t>
      </w:r>
      <w:r w:rsidR="00967351" w:rsidRPr="00A21D4B">
        <w:rPr>
          <w:rFonts w:cs="Arial"/>
          <w:sz w:val="20"/>
          <w:szCs w:val="20"/>
        </w:rPr>
        <w:t>Ocenjuje</w:t>
      </w:r>
      <w:r w:rsidR="003549D8" w:rsidRPr="00A21D4B">
        <w:rPr>
          <w:rFonts w:cs="Arial"/>
          <w:sz w:val="20"/>
          <w:szCs w:val="20"/>
        </w:rPr>
        <w:t xml:space="preserve"> </w:t>
      </w:r>
      <w:r w:rsidR="00967351" w:rsidRPr="00A21D4B">
        <w:rPr>
          <w:rFonts w:cs="Arial"/>
          <w:sz w:val="20"/>
          <w:szCs w:val="20"/>
        </w:rPr>
        <w:t>se,</w:t>
      </w:r>
      <w:r w:rsidR="003549D8" w:rsidRPr="00A21D4B">
        <w:rPr>
          <w:rFonts w:cs="Arial"/>
          <w:sz w:val="20"/>
          <w:szCs w:val="20"/>
        </w:rPr>
        <w:t xml:space="preserve"> </w:t>
      </w:r>
      <w:r w:rsidR="00967351"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="00967351" w:rsidRPr="00A21D4B">
        <w:rPr>
          <w:rFonts w:cs="Arial"/>
          <w:sz w:val="20"/>
          <w:szCs w:val="20"/>
        </w:rPr>
        <w:t>bi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celotna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emisija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formaldehida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najslabšem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primeru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(doseganje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zakonsko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predpisane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koncentracije)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ostala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enaka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sedanjem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stanju.</w:t>
      </w:r>
    </w:p>
    <w:p w:rsidR="00967351" w:rsidRPr="00A21D4B" w:rsidRDefault="00967351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</w:p>
    <w:p w:rsidR="00E6375B" w:rsidRDefault="00B56D6A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Masni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pretok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dušikovih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oksidov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povečanja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porabe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goriva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obeh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izpustov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povečal.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Koncentracija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dušikovih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oksidov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največjem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emisijskem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Z1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povečanja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volumskega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pretoka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plinov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zmanjšala.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emisijskem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Z2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koncentracija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povečala.</w:t>
      </w:r>
      <w:r w:rsidR="003549D8" w:rsidRPr="00A21D4B">
        <w:rPr>
          <w:rFonts w:cs="Arial"/>
          <w:sz w:val="20"/>
          <w:szCs w:val="20"/>
        </w:rPr>
        <w:t xml:space="preserve"> </w:t>
      </w:r>
      <w:r w:rsidR="00967351" w:rsidRPr="00A21D4B">
        <w:rPr>
          <w:rFonts w:cs="Arial"/>
          <w:sz w:val="20"/>
          <w:szCs w:val="20"/>
        </w:rPr>
        <w:t>Ocenjuje</w:t>
      </w:r>
      <w:r w:rsidR="003549D8" w:rsidRPr="00A21D4B">
        <w:rPr>
          <w:rFonts w:cs="Arial"/>
          <w:sz w:val="20"/>
          <w:szCs w:val="20"/>
        </w:rPr>
        <w:t xml:space="preserve"> </w:t>
      </w:r>
      <w:r w:rsidR="00967351" w:rsidRPr="00A21D4B">
        <w:rPr>
          <w:rFonts w:cs="Arial"/>
          <w:sz w:val="20"/>
          <w:szCs w:val="20"/>
        </w:rPr>
        <w:t>se</w:t>
      </w:r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zmanjšanja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</w:t>
      </w:r>
      <w:r w:rsidR="00967351" w:rsidRPr="00A21D4B">
        <w:rPr>
          <w:rFonts w:cs="Arial"/>
          <w:sz w:val="20"/>
          <w:szCs w:val="20"/>
        </w:rPr>
        <w:t>oncentracije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967351" w:rsidRPr="00A21D4B">
        <w:rPr>
          <w:rFonts w:cs="Arial"/>
          <w:sz w:val="20"/>
          <w:szCs w:val="20"/>
        </w:rPr>
        <w:t>NOx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="00967351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967351" w:rsidRPr="00A21D4B">
        <w:rPr>
          <w:rFonts w:cs="Arial"/>
          <w:sz w:val="20"/>
          <w:szCs w:val="20"/>
        </w:rPr>
        <w:t>izpustu</w:t>
      </w:r>
      <w:r w:rsidR="003549D8" w:rsidRPr="00A21D4B">
        <w:rPr>
          <w:rFonts w:cs="Arial"/>
          <w:sz w:val="20"/>
          <w:szCs w:val="20"/>
        </w:rPr>
        <w:t xml:space="preserve"> </w:t>
      </w:r>
      <w:r w:rsidR="00967351" w:rsidRPr="00A21D4B">
        <w:rPr>
          <w:rFonts w:cs="Arial"/>
          <w:sz w:val="20"/>
          <w:szCs w:val="20"/>
        </w:rPr>
        <w:t>Z1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poslabšalo.</w:t>
      </w:r>
    </w:p>
    <w:p w:rsidR="00967351" w:rsidRPr="00A21D4B" w:rsidRDefault="00967351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</w:p>
    <w:p w:rsidR="00E6375B" w:rsidRDefault="00967351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K</w:t>
      </w:r>
      <w:r w:rsidR="00B56D6A" w:rsidRPr="00A21D4B">
        <w:rPr>
          <w:rFonts w:cs="Arial"/>
          <w:sz w:val="20"/>
          <w:szCs w:val="20"/>
        </w:rPr>
        <w:t>oncentracija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TOC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povečanja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volumskega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pretoka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izpustu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Z1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znižala,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k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nižji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koncentraciji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prispeval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dodatek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vezavo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formaldehida.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dviga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koncentracija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višja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izpustu</w:t>
      </w:r>
      <w:r w:rsidR="003549D8" w:rsidRPr="00A21D4B">
        <w:rPr>
          <w:rFonts w:cs="Arial"/>
          <w:sz w:val="20"/>
          <w:szCs w:val="20"/>
        </w:rPr>
        <w:t xml:space="preserve"> </w:t>
      </w:r>
      <w:r w:rsidR="00B56D6A" w:rsidRPr="00A21D4B">
        <w:rPr>
          <w:rFonts w:cs="Arial"/>
          <w:sz w:val="20"/>
          <w:szCs w:val="20"/>
        </w:rPr>
        <w:t>Z2.</w:t>
      </w:r>
    </w:p>
    <w:p w:rsidR="004C703F" w:rsidRDefault="004C703F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</w:p>
    <w:p w:rsidR="004C703F" w:rsidRDefault="004C703F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</w:p>
    <w:p w:rsidR="004C703F" w:rsidRDefault="004C703F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</w:p>
    <w:p w:rsidR="00AB331C" w:rsidRPr="00A21D4B" w:rsidRDefault="00AB331C" w:rsidP="00343DD4">
      <w:pPr>
        <w:spacing w:after="240" w:line="260" w:lineRule="exact"/>
        <w:contextualSpacing/>
        <w:rPr>
          <w:rFonts w:cs="Arial"/>
          <w:sz w:val="20"/>
          <w:szCs w:val="20"/>
        </w:rPr>
      </w:pPr>
    </w:p>
    <w:p w:rsidR="00D26B38" w:rsidRPr="00A21D4B" w:rsidRDefault="00343DD4" w:rsidP="00D960C5">
      <w:pPr>
        <w:tabs>
          <w:tab w:val="left" w:pos="567"/>
        </w:tabs>
        <w:spacing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lastRenderedPageBreak/>
        <w:t>10.</w:t>
      </w:r>
      <w:r w:rsidR="00D960C5">
        <w:rPr>
          <w:rFonts w:cs="Arial"/>
          <w:sz w:val="20"/>
          <w:szCs w:val="20"/>
        </w:rPr>
        <w:t>2</w:t>
      </w:r>
      <w:r w:rsidRPr="00A21D4B">
        <w:rPr>
          <w:rFonts w:cs="Arial"/>
          <w:sz w:val="20"/>
          <w:szCs w:val="20"/>
        </w:rPr>
        <w:tab/>
      </w:r>
      <w:r w:rsidR="00967351" w:rsidRPr="00A21D4B">
        <w:rPr>
          <w:rFonts w:cs="Arial"/>
          <w:sz w:val="20"/>
          <w:szCs w:val="20"/>
        </w:rPr>
        <w:t>V</w:t>
      </w:r>
      <w:r w:rsidR="00D26B38" w:rsidRPr="00A21D4B">
        <w:rPr>
          <w:rFonts w:cs="Arial"/>
          <w:sz w:val="20"/>
          <w:szCs w:val="20"/>
        </w:rPr>
        <w:t>arstvo</w:t>
      </w:r>
      <w:r w:rsidR="003549D8" w:rsidRPr="00A21D4B">
        <w:rPr>
          <w:rFonts w:cs="Arial"/>
          <w:sz w:val="20"/>
          <w:szCs w:val="20"/>
        </w:rPr>
        <w:t xml:space="preserve"> </w:t>
      </w:r>
      <w:r w:rsidR="00D26B38" w:rsidRPr="00A21D4B">
        <w:rPr>
          <w:rFonts w:cs="Arial"/>
          <w:sz w:val="20"/>
          <w:szCs w:val="20"/>
        </w:rPr>
        <w:t>pred</w:t>
      </w:r>
      <w:r w:rsidR="003549D8" w:rsidRPr="00A21D4B">
        <w:rPr>
          <w:rFonts w:cs="Arial"/>
          <w:sz w:val="20"/>
          <w:szCs w:val="20"/>
        </w:rPr>
        <w:t xml:space="preserve"> </w:t>
      </w:r>
      <w:r w:rsidR="00D26B38" w:rsidRPr="00A21D4B">
        <w:rPr>
          <w:rFonts w:cs="Arial"/>
          <w:sz w:val="20"/>
          <w:szCs w:val="20"/>
        </w:rPr>
        <w:t>hrupom</w:t>
      </w:r>
    </w:p>
    <w:p w:rsidR="00D26B38" w:rsidRPr="00A21D4B" w:rsidRDefault="00D26B38" w:rsidP="00343DD4">
      <w:pPr>
        <w:spacing w:after="240" w:line="260" w:lineRule="exact"/>
        <w:contextualSpacing/>
        <w:rPr>
          <w:rFonts w:cs="Arial"/>
          <w:sz w:val="20"/>
          <w:szCs w:val="20"/>
        </w:rPr>
      </w:pPr>
    </w:p>
    <w:p w:rsidR="00D26B38" w:rsidRPr="00A21D4B" w:rsidRDefault="00967351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vzhodni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strani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podjetja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Lesonit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potekata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Gubčeva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ulica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Ulica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Nikola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Tesla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železniška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proga,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zahodni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strani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Najbližji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stanovanjski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objekti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nahajajo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vzhodno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(Gubčeva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ulica)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zahodno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Lesonita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(Rečica).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Glavni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obravnavanem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poleg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Lesonita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</w:t>
      </w:r>
      <w:r w:rsidR="004C703F">
        <w:rPr>
          <w:rFonts w:cs="Arial"/>
          <w:sz w:val="20"/>
          <w:szCs w:val="20"/>
        </w:rPr>
        <w:t>dstavljata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cestni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promet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sicer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glavni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cesti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G1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Pivka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Il</w:t>
      </w:r>
      <w:proofErr w:type="spellEnd"/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Bistrica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Jelšane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regionalni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cesti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R2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Pivka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Ilirska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Bistrica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Podgrad</w:t>
      </w:r>
      <w:r w:rsidR="003549D8" w:rsidRPr="00A21D4B">
        <w:rPr>
          <w:rFonts w:cs="Arial"/>
          <w:sz w:val="20"/>
          <w:szCs w:val="20"/>
        </w:rPr>
        <w:t xml:space="preserve"> </w:t>
      </w:r>
      <w:r w:rsidR="004C703F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železniški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promet.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nameravanega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leži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omenjenima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cestama.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letu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2017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povprečni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letni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promet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prvem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cestnem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odseku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znašal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7.800,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drugem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5.000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vozil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(vir: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DRSC,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2017).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Ostale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ceste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služijo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predvsem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lokalnemu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prometu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prometno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manj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obremenjene.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točkovni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(stroji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naprave)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premični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točkovni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(tovornjaki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viličarji,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deloma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vagoni)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3D1418" w:rsidRPr="00A21D4B">
        <w:rPr>
          <w:rFonts w:cs="Arial"/>
          <w:sz w:val="20"/>
          <w:szCs w:val="20"/>
        </w:rPr>
        <w:t>hrup,</w:t>
      </w:r>
      <w:r w:rsidR="003549D8" w:rsidRPr="00A21D4B">
        <w:rPr>
          <w:rFonts w:cs="Arial"/>
          <w:sz w:val="20"/>
          <w:szCs w:val="20"/>
        </w:rPr>
        <w:t xml:space="preserve"> </w:t>
      </w:r>
      <w:r w:rsidR="003D1418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="003D1418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3D1418" w:rsidRPr="00A21D4B">
        <w:rPr>
          <w:rFonts w:cs="Arial"/>
          <w:sz w:val="20"/>
          <w:szCs w:val="20"/>
        </w:rPr>
        <w:t>širi</w:t>
      </w:r>
      <w:r w:rsidR="003549D8" w:rsidRPr="00A21D4B">
        <w:rPr>
          <w:rFonts w:cs="Arial"/>
          <w:sz w:val="20"/>
          <w:szCs w:val="20"/>
        </w:rPr>
        <w:t xml:space="preserve"> </w:t>
      </w:r>
      <w:r w:rsidR="003D1418"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="003D1418" w:rsidRPr="00A21D4B">
        <w:rPr>
          <w:rFonts w:cs="Arial"/>
          <w:sz w:val="20"/>
          <w:szCs w:val="20"/>
        </w:rPr>
        <w:t>proizvodnje</w:t>
      </w:r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Glavni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vlaknenih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plošč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stroji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mehansko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predelavo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surovine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tračni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pnevmatski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transport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surovine,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sekancev,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vlaken,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drobja</w:t>
      </w:r>
      <w:proofErr w:type="spellEnd"/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prahu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ostankov.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Instalirani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objektih,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prostem.</w:t>
      </w:r>
    </w:p>
    <w:p w:rsidR="00967351" w:rsidRPr="00A21D4B" w:rsidRDefault="00967351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</w:p>
    <w:p w:rsidR="003D1418" w:rsidRPr="00A21D4B" w:rsidRDefault="003D1418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sklopu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skladiščenja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surovine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sekalnice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nastaja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manipulaciji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surovine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sekance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zvočno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izolirani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zgradbi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sekalnice.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omejeno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sekancev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drugih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pomembnih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razen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turbo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puhala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transport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sekancev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sejalnice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sekancev,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nahaja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zaprtem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prostoru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zvočno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izoliranem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ohišju,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njegov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zanemarljiv.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Sušilnik,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ciklon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ventilator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sušilnika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stopnje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izolirani,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dušen.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pnevmatskem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transportu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suhih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nastaja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delovanju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ventilatorjev.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zmanjšanje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vsi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cevovodi,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cikloni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ventilatorji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toplotno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protihrupno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izolirani.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obrez,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razrez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drobljenje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plošč.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Žage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posebej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izolirane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protihrupno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kabino,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drobilec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plošč,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občasno,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vgrajen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protihrupno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kabino.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nastaja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brušenju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plošč,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znižuje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zapiranjem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ohišja.</w:t>
      </w:r>
    </w:p>
    <w:p w:rsidR="003D1418" w:rsidRPr="00A21D4B" w:rsidRDefault="003D1418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kamioni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odvoz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surovin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izdelkov.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železniški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tir,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promet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železniškimi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kompozicijami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redek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povprečju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manjši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6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vagonov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dan.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Povprečna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gostota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tovornih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vozil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ocenjena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77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tovornih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vozil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dnevnem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6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vozili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večernem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času</w:t>
      </w:r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Notranji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transport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nakladalcem,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viličarji,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obratujejo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dnevnem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Lesonit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dnevnem,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večernem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nočnem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24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nočnem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22</w:t>
      </w:r>
      <w:r w:rsidR="00C90962" w:rsidRPr="00A21D4B">
        <w:rPr>
          <w:rFonts w:cs="Arial"/>
          <w:sz w:val="20"/>
          <w:szCs w:val="20"/>
        </w:rPr>
        <w:t>.</w:t>
      </w:r>
      <w:r w:rsidRPr="00A21D4B">
        <w:rPr>
          <w:rFonts w:cs="Arial"/>
          <w:sz w:val="20"/>
          <w:szCs w:val="20"/>
        </w:rPr>
        <w:t>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6</w:t>
      </w:r>
      <w:r w:rsidR="00C90962" w:rsidRPr="00A21D4B">
        <w:rPr>
          <w:rFonts w:cs="Arial"/>
          <w:sz w:val="20"/>
          <w:szCs w:val="20"/>
        </w:rPr>
        <w:t>.</w:t>
      </w:r>
      <w:r w:rsidRPr="00A21D4B">
        <w:rPr>
          <w:rFonts w:cs="Arial"/>
          <w:sz w:val="20"/>
          <w:szCs w:val="20"/>
        </w:rPr>
        <w:t>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uro)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deloma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večernem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</w:t>
      </w:r>
      <w:r w:rsidR="001375D7" w:rsidRPr="00A21D4B">
        <w:rPr>
          <w:rFonts w:cs="Arial"/>
          <w:sz w:val="20"/>
          <w:szCs w:val="20"/>
        </w:rPr>
        <w:t>.</w:t>
      </w:r>
      <w:r w:rsidRPr="00A21D4B">
        <w:rPr>
          <w:rFonts w:cs="Arial"/>
          <w:sz w:val="20"/>
          <w:szCs w:val="20"/>
        </w:rPr>
        <w:t>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22</w:t>
      </w:r>
      <w:r w:rsidR="001375D7" w:rsidRPr="00A21D4B">
        <w:rPr>
          <w:rFonts w:cs="Arial"/>
          <w:sz w:val="20"/>
          <w:szCs w:val="20"/>
        </w:rPr>
        <w:t>.</w:t>
      </w:r>
      <w:r w:rsidRPr="00A21D4B">
        <w:rPr>
          <w:rFonts w:cs="Arial"/>
          <w:sz w:val="20"/>
          <w:szCs w:val="20"/>
        </w:rPr>
        <w:t>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uro)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enota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sekalnica.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Meritve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obstoječe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145922"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bile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povze</w:t>
      </w:r>
      <w:r w:rsidR="00145922" w:rsidRPr="00A21D4B">
        <w:rPr>
          <w:rFonts w:cs="Arial"/>
          <w:sz w:val="20"/>
          <w:szCs w:val="20"/>
        </w:rPr>
        <w:t>te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sklopa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kontrolnega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monitoringa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12.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4.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BB56CA" w:rsidRPr="00A21D4B">
        <w:rPr>
          <w:rFonts w:cs="Arial"/>
          <w:sz w:val="20"/>
          <w:szCs w:val="20"/>
        </w:rPr>
        <w:t>dnevnem</w:t>
      </w:r>
      <w:r w:rsidR="003549D8" w:rsidRPr="00A21D4B">
        <w:rPr>
          <w:rFonts w:cs="Arial"/>
          <w:sz w:val="20"/>
          <w:szCs w:val="20"/>
        </w:rPr>
        <w:t xml:space="preserve"> </w:t>
      </w:r>
      <w:r w:rsidR="00BB56CA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BB56CA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BB56CA" w:rsidRPr="00A21D4B">
        <w:rPr>
          <w:rFonts w:cs="Arial"/>
          <w:sz w:val="20"/>
          <w:szCs w:val="20"/>
        </w:rPr>
        <w:t>noči</w:t>
      </w:r>
      <w:r w:rsidR="003549D8" w:rsidRPr="00A21D4B">
        <w:rPr>
          <w:rFonts w:cs="Arial"/>
          <w:sz w:val="20"/>
          <w:szCs w:val="20"/>
        </w:rPr>
        <w:t xml:space="preserve"> </w:t>
      </w:r>
      <w:r w:rsidR="00BB56CA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BB56CA" w:rsidRPr="00A21D4B">
        <w:rPr>
          <w:rFonts w:cs="Arial"/>
          <w:sz w:val="20"/>
          <w:szCs w:val="20"/>
        </w:rPr>
        <w:t>13.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4.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</w:t>
      </w:r>
      <w:r w:rsidR="003549D8" w:rsidRPr="00A21D4B">
        <w:rPr>
          <w:rFonts w:cs="Arial"/>
          <w:sz w:val="20"/>
          <w:szCs w:val="20"/>
        </w:rPr>
        <w:t xml:space="preserve"> </w:t>
      </w:r>
      <w:r w:rsidR="001375D7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1375D7" w:rsidRPr="00A21D4B">
        <w:rPr>
          <w:rFonts w:cs="Arial"/>
          <w:sz w:val="20"/>
          <w:szCs w:val="20"/>
        </w:rPr>
        <w:t>nočnem</w:t>
      </w:r>
      <w:r w:rsidR="003549D8" w:rsidRPr="00A21D4B">
        <w:rPr>
          <w:rFonts w:cs="Arial"/>
          <w:sz w:val="20"/>
          <w:szCs w:val="20"/>
        </w:rPr>
        <w:t xml:space="preserve"> </w:t>
      </w:r>
      <w:r w:rsidR="001375D7" w:rsidRPr="00A21D4B">
        <w:rPr>
          <w:rFonts w:cs="Arial"/>
          <w:sz w:val="20"/>
          <w:szCs w:val="20"/>
        </w:rPr>
        <w:t>času</w:t>
      </w:r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Opravljene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meritve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vseh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tipičnih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smereh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razširjanja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najbolj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izpostavljenimi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stanovanjskimi,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oziroma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občutljivimi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objekti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okolici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Lesonita.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meritvami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dnevnem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obratovali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vsi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nočnem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obratovala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sekalnica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spremljajoči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transporterji,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sodijo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deloma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večerni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obratovalni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režim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6.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ure).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osnovi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meritev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analiz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okolju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(Poročilo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stanju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okolju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LOM-20190249-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FD/P,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Zavod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varstvo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delu,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Center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fizikalne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meritve,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april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2019)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bilo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ugotovljeno,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bile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opravljeni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protihrupni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sanaciji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ravni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pred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vsemi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preiskovanimi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stanovanjskimi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objekti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dovoljenih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mejah,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predpisanih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območje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dnevnem,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večernem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nočnem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(merilna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mesta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naslovih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stanovanjskih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hiš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Gubčeva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58,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50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32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Rečica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4a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17,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najbolj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obremenjeno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Gubčevi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58: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463902" w:rsidRPr="00A21D4B">
        <w:rPr>
          <w:rFonts w:cs="Arial"/>
          <w:sz w:val="20"/>
          <w:szCs w:val="20"/>
        </w:rPr>
        <w:t>Ldan</w:t>
      </w:r>
      <w:proofErr w:type="spellEnd"/>
      <w:r w:rsidR="00463902" w:rsidRPr="00A21D4B">
        <w:rPr>
          <w:rFonts w:cs="Arial"/>
          <w:sz w:val="20"/>
          <w:szCs w:val="20"/>
        </w:rPr>
        <w:t>=52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463902" w:rsidRPr="00A21D4B">
        <w:rPr>
          <w:rFonts w:cs="Arial"/>
          <w:sz w:val="20"/>
          <w:szCs w:val="20"/>
        </w:rPr>
        <w:t>dBA</w:t>
      </w:r>
      <w:proofErr w:type="spellEnd"/>
      <w:r w:rsidR="00463902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463902" w:rsidRPr="00A21D4B">
        <w:rPr>
          <w:rFonts w:cs="Arial"/>
          <w:sz w:val="20"/>
          <w:szCs w:val="20"/>
        </w:rPr>
        <w:t>Lvečer</w:t>
      </w:r>
      <w:proofErr w:type="spellEnd"/>
      <w:r w:rsidR="00463902" w:rsidRPr="00A21D4B">
        <w:rPr>
          <w:rFonts w:cs="Arial"/>
          <w:sz w:val="20"/>
          <w:szCs w:val="20"/>
        </w:rPr>
        <w:t>=52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463902" w:rsidRPr="00A21D4B">
        <w:rPr>
          <w:rFonts w:cs="Arial"/>
          <w:sz w:val="20"/>
          <w:szCs w:val="20"/>
        </w:rPr>
        <w:t>dBA</w:t>
      </w:r>
      <w:proofErr w:type="spellEnd"/>
      <w:r w:rsidR="00463902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463902" w:rsidRPr="00A21D4B">
        <w:rPr>
          <w:rFonts w:cs="Arial"/>
          <w:sz w:val="20"/>
          <w:szCs w:val="20"/>
        </w:rPr>
        <w:t>Lnoč</w:t>
      </w:r>
      <w:proofErr w:type="spellEnd"/>
      <w:r w:rsidR="00463902" w:rsidRPr="00A21D4B">
        <w:rPr>
          <w:rFonts w:cs="Arial"/>
          <w:sz w:val="20"/>
          <w:szCs w:val="20"/>
        </w:rPr>
        <w:t>=46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463902" w:rsidRPr="00A21D4B">
        <w:rPr>
          <w:rFonts w:cs="Arial"/>
          <w:sz w:val="20"/>
          <w:szCs w:val="20"/>
        </w:rPr>
        <w:t>dBA</w:t>
      </w:r>
      <w:proofErr w:type="spellEnd"/>
      <w:r w:rsidR="00463902" w:rsidRPr="00A21D4B">
        <w:rPr>
          <w:rFonts w:cs="Arial"/>
          <w:sz w:val="20"/>
          <w:szCs w:val="20"/>
        </w:rPr>
        <w:t>)</w:t>
      </w:r>
      <w:r w:rsidR="00145922"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sam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Lesonit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vir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obratovanja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ni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presegal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mejnih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vrednosti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kazalcev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="00463902"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Uredb</w:t>
      </w:r>
      <w:r w:rsidR="00463902" w:rsidRPr="00A21D4B">
        <w:rPr>
          <w:rFonts w:cs="Arial"/>
          <w:sz w:val="20"/>
          <w:szCs w:val="20"/>
        </w:rPr>
        <w:t>e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mejnih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vrednostih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kazalcev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145922" w:rsidRPr="00A21D4B">
        <w:rPr>
          <w:rFonts w:cs="Arial"/>
          <w:sz w:val="20"/>
          <w:szCs w:val="20"/>
        </w:rPr>
        <w:t>okolju</w:t>
      </w:r>
      <w:r w:rsidR="003E63A9">
        <w:rPr>
          <w:rFonts w:cs="Arial"/>
          <w:sz w:val="20"/>
          <w:szCs w:val="20"/>
        </w:rPr>
        <w:t xml:space="preserve"> </w:t>
      </w:r>
      <w:r w:rsidR="003E63A9" w:rsidRPr="00A21D4B">
        <w:rPr>
          <w:rFonts w:cs="Arial"/>
          <w:sz w:val="20"/>
          <w:szCs w:val="20"/>
        </w:rPr>
        <w:t xml:space="preserve">(Uradni list RS, št. </w:t>
      </w:r>
      <w:hyperlink r:id="rId11" w:tgtFrame="_blank" w:tooltip="Uredba o mejnih vrednostih kazalcev hrupa v okolju" w:history="1">
        <w:r w:rsidR="003E63A9" w:rsidRPr="00A21D4B">
          <w:rPr>
            <w:rFonts w:cs="Arial"/>
            <w:sz w:val="20"/>
            <w:szCs w:val="20"/>
          </w:rPr>
          <w:t>43/18</w:t>
        </w:r>
      </w:hyperlink>
      <w:r w:rsidR="003E63A9">
        <w:rPr>
          <w:rFonts w:cs="Arial"/>
          <w:sz w:val="20"/>
          <w:szCs w:val="20"/>
        </w:rPr>
        <w:t xml:space="preserve"> </w:t>
      </w:r>
      <w:r w:rsidR="003E63A9" w:rsidRPr="003E63A9">
        <w:rPr>
          <w:rFonts w:cs="Arial"/>
          <w:bCs/>
          <w:sz w:val="20"/>
          <w:szCs w:val="20"/>
          <w:shd w:val="clear" w:color="auto" w:fill="FFFFFF"/>
        </w:rPr>
        <w:t>in </w:t>
      </w:r>
      <w:hyperlink r:id="rId12" w:tgtFrame="_blank" w:tooltip="Uredba o spremembah Uredbe o mejnih vrednostih kazalcev hrupa v okolju" w:history="1">
        <w:r w:rsidR="003E63A9" w:rsidRPr="003E63A9">
          <w:rPr>
            <w:rStyle w:val="Hiperpovezava"/>
            <w:rFonts w:cs="Arial"/>
            <w:bCs/>
            <w:color w:val="auto"/>
            <w:sz w:val="20"/>
            <w:szCs w:val="20"/>
            <w:u w:val="none"/>
            <w:shd w:val="clear" w:color="auto" w:fill="FFFFFF"/>
          </w:rPr>
          <w:t>59/19</w:t>
        </w:r>
      </w:hyperlink>
      <w:r w:rsidR="003E63A9" w:rsidRPr="00A21D4B">
        <w:rPr>
          <w:rFonts w:cs="Arial"/>
          <w:sz w:val="20"/>
          <w:szCs w:val="20"/>
        </w:rPr>
        <w:t>)</w:t>
      </w:r>
      <w:r w:rsidR="00463902" w:rsidRPr="00A21D4B">
        <w:rPr>
          <w:rFonts w:cs="Arial"/>
          <w:sz w:val="20"/>
          <w:szCs w:val="20"/>
        </w:rPr>
        <w:t>.</w:t>
      </w:r>
    </w:p>
    <w:p w:rsidR="00967351" w:rsidRPr="00A21D4B" w:rsidRDefault="00967351" w:rsidP="00685F54">
      <w:pPr>
        <w:overflowPunct/>
        <w:autoSpaceDE/>
        <w:autoSpaceDN/>
        <w:adjustRightInd/>
        <w:spacing w:line="260" w:lineRule="exact"/>
        <w:ind w:right="-7"/>
        <w:contextualSpacing/>
        <w:textAlignment w:val="auto"/>
        <w:rPr>
          <w:rFonts w:cs="Arial"/>
          <w:sz w:val="20"/>
          <w:szCs w:val="20"/>
        </w:rPr>
      </w:pPr>
    </w:p>
    <w:p w:rsidR="00967351" w:rsidRPr="00A21D4B" w:rsidRDefault="00967351" w:rsidP="00343DD4">
      <w:pPr>
        <w:tabs>
          <w:tab w:val="left" w:pos="709"/>
        </w:tabs>
        <w:spacing w:line="260" w:lineRule="exact"/>
        <w:contextualSpacing/>
        <w:rPr>
          <w:rFonts w:cs="Arial"/>
          <w:sz w:val="20"/>
          <w:szCs w:val="20"/>
        </w:rPr>
      </w:pPr>
      <w:proofErr w:type="spellStart"/>
      <w:r w:rsidRPr="00A21D4B">
        <w:rPr>
          <w:rFonts w:cs="Arial"/>
          <w:sz w:val="20"/>
          <w:szCs w:val="20"/>
        </w:rPr>
        <w:t>10.2.a</w:t>
      </w:r>
      <w:proofErr w:type="spellEnd"/>
      <w:r w:rsidRPr="00A21D4B">
        <w:rPr>
          <w:rFonts w:cs="Arial"/>
          <w:sz w:val="20"/>
          <w:szCs w:val="20"/>
        </w:rPr>
        <w:tab/>
        <w:t>Pričakovani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pogoji</w:t>
      </w:r>
    </w:p>
    <w:p w:rsidR="00D26B38" w:rsidRPr="00A21D4B" w:rsidRDefault="00D26B38" w:rsidP="00685F54">
      <w:pPr>
        <w:overflowPunct/>
        <w:autoSpaceDE/>
        <w:autoSpaceDN/>
        <w:adjustRightInd/>
        <w:spacing w:line="260" w:lineRule="exact"/>
        <w:ind w:right="-7"/>
        <w:contextualSpacing/>
        <w:jc w:val="left"/>
        <w:textAlignment w:val="auto"/>
        <w:rPr>
          <w:rFonts w:cs="Arial"/>
          <w:sz w:val="20"/>
          <w:szCs w:val="20"/>
        </w:rPr>
      </w:pPr>
    </w:p>
    <w:p w:rsidR="00D26B38" w:rsidRPr="00A21D4B" w:rsidRDefault="001375D7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gradnje,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zlasti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zemeljskih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delih</w:t>
      </w:r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C90962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C90962" w:rsidRPr="00A21D4B">
        <w:rPr>
          <w:rFonts w:cs="Arial"/>
          <w:sz w:val="20"/>
          <w:szCs w:val="20"/>
        </w:rPr>
        <w:t>p</w:t>
      </w:r>
      <w:r w:rsidR="001A2897" w:rsidRPr="00A21D4B">
        <w:rPr>
          <w:rFonts w:cs="Arial"/>
          <w:sz w:val="20"/>
          <w:szCs w:val="20"/>
        </w:rPr>
        <w:t>ričakuje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delo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bagri,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udarnimi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kladivi,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nakladači,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buldožerji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dovoz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odvoz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materiala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tovornimi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vozili.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vseh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naštetih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virov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bo</w:t>
      </w:r>
      <w:r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imel</w:t>
      </w:r>
      <w:r w:rsidRPr="00A21D4B">
        <w:rPr>
          <w:rFonts w:cs="Arial"/>
          <w:sz w:val="20"/>
          <w:szCs w:val="20"/>
        </w:rPr>
        <w:t>i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največji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vpliv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težj</w:t>
      </w:r>
      <w:r w:rsidRPr="00A21D4B">
        <w:rPr>
          <w:rFonts w:cs="Arial"/>
          <w:sz w:val="20"/>
          <w:szCs w:val="20"/>
        </w:rPr>
        <w:t>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gradben</w:t>
      </w:r>
      <w:r w:rsidRPr="00A21D4B">
        <w:rPr>
          <w:rFonts w:cs="Arial"/>
          <w:sz w:val="20"/>
          <w:szCs w:val="20"/>
        </w:rPr>
        <w:t>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mehanizacij</w:t>
      </w:r>
      <w:r w:rsidRPr="00A21D4B">
        <w:rPr>
          <w:rFonts w:cs="Arial"/>
          <w:sz w:val="20"/>
          <w:szCs w:val="20"/>
        </w:rPr>
        <w:t>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transport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izkopanega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drugega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materiala.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Vpliv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teh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dejavnosti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zaznaven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ožjem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območju,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vendar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le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krajši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čas.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Gradnja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potekala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več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faza</w:t>
      </w:r>
      <w:r w:rsidR="00C90962" w:rsidRPr="00A21D4B">
        <w:rPr>
          <w:rFonts w:cs="Arial"/>
          <w:sz w:val="20"/>
          <w:szCs w:val="20"/>
        </w:rPr>
        <w:t>h</w:t>
      </w:r>
      <w:r w:rsidR="001A2897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lastRenderedPageBreak/>
        <w:t>gradnja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posameznih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faz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potekala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največ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tri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mesece,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hrupni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gradbeni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stroji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obratovali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le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dnevnem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6</w:t>
      </w:r>
      <w:r w:rsidRPr="00A21D4B">
        <w:rPr>
          <w:rFonts w:cs="Arial"/>
          <w:sz w:val="20"/>
          <w:szCs w:val="20"/>
        </w:rPr>
        <w:t>.00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18</w:t>
      </w:r>
      <w:r w:rsidRPr="00A21D4B">
        <w:rPr>
          <w:rFonts w:cs="Arial"/>
          <w:sz w:val="20"/>
          <w:szCs w:val="20"/>
        </w:rPr>
        <w:t>.00</w:t>
      </w:r>
      <w:r w:rsidR="003549D8" w:rsidRPr="00A21D4B">
        <w:rPr>
          <w:rFonts w:cs="Arial"/>
          <w:sz w:val="20"/>
          <w:szCs w:val="20"/>
        </w:rPr>
        <w:t xml:space="preserve"> </w:t>
      </w:r>
      <w:r w:rsidR="001A2897" w:rsidRPr="00A21D4B">
        <w:rPr>
          <w:rFonts w:cs="Arial"/>
          <w:sz w:val="20"/>
          <w:szCs w:val="20"/>
        </w:rPr>
        <w:t>ure.</w:t>
      </w:r>
    </w:p>
    <w:p w:rsidR="00C90962" w:rsidRPr="00A21D4B" w:rsidRDefault="00C90962" w:rsidP="00685F54">
      <w:pPr>
        <w:overflowPunct/>
        <w:spacing w:line="260" w:lineRule="exact"/>
        <w:textAlignment w:val="auto"/>
        <w:rPr>
          <w:rFonts w:cs="Arial"/>
          <w:sz w:val="20"/>
          <w:szCs w:val="20"/>
        </w:rPr>
      </w:pPr>
    </w:p>
    <w:p w:rsidR="00C90962" w:rsidRPr="00A21D4B" w:rsidRDefault="001375D7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Gradbišče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obratovalo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več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lokacijah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znotraj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podjetja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Lesonit.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C90962" w:rsidRPr="00A21D4B">
        <w:rPr>
          <w:rFonts w:cs="Arial"/>
          <w:sz w:val="20"/>
          <w:szCs w:val="20"/>
        </w:rPr>
        <w:t>lokaciji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1: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enota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pralnica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sekancev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izkop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zemljine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tampona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predviden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kontinuiran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stalen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4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lokaciji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2: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Sušenje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stopnje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končana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dnevu.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lokaciji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3: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Odstranitev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obstoječe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stavbe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rušile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betonske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plošče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stebri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delovnih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dovažal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material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14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dni,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čemer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nastajal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impulzni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hrup.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lokaciji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4/5: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Skladišče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lesenih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surovin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dograditev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skladišča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hale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nastajal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kontinuiran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stalen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hrup.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Dela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izvajala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3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leta,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vendar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le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poletnih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CC39F3" w:rsidRPr="00A21D4B">
        <w:rPr>
          <w:rFonts w:cs="Arial"/>
          <w:sz w:val="20"/>
          <w:szCs w:val="20"/>
        </w:rPr>
        <w:t>mesecih.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ocene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obremenjenosti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okolja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hrupom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LOM-20180459-FD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22.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11.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2018,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jo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izdela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ZVD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d.o.o.,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FE0D02" w:rsidRPr="00A21D4B">
        <w:rPr>
          <w:rFonts w:cs="Arial"/>
          <w:sz w:val="20"/>
          <w:szCs w:val="20"/>
        </w:rPr>
        <w:t>Chengdujska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cesta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25,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1260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Ljubljana-Polje,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izhaja,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gradbišče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sklopu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projekta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modernizacije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vlaknenih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plošč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povzročalo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čezmerne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obremenitve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okolja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="00FE0D02" w:rsidRPr="00A21D4B">
        <w:rPr>
          <w:rFonts w:cs="Arial"/>
          <w:sz w:val="20"/>
          <w:szCs w:val="20"/>
        </w:rPr>
        <w:t>hrupom.</w:t>
      </w:r>
    </w:p>
    <w:p w:rsidR="00D26B38" w:rsidRPr="00A21D4B" w:rsidRDefault="00D26B38" w:rsidP="00685F54">
      <w:pPr>
        <w:overflowPunct/>
        <w:autoSpaceDE/>
        <w:autoSpaceDN/>
        <w:adjustRightInd/>
        <w:spacing w:line="260" w:lineRule="exact"/>
        <w:ind w:right="-7"/>
        <w:contextualSpacing/>
        <w:textAlignment w:val="auto"/>
        <w:rPr>
          <w:rFonts w:cs="Arial"/>
          <w:sz w:val="20"/>
          <w:szCs w:val="20"/>
        </w:rPr>
      </w:pPr>
    </w:p>
    <w:p w:rsidR="0059674B" w:rsidRPr="00A21D4B" w:rsidRDefault="0059674B" w:rsidP="00685F54">
      <w:pPr>
        <w:spacing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sklopu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načrtovane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modernizacije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nameščenih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nekaj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dodatnih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hrupnih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virov</w:t>
      </w:r>
      <w:r w:rsidRPr="00A21D4B">
        <w:rPr>
          <w:rFonts w:cs="Arial"/>
          <w:sz w:val="20"/>
          <w:szCs w:val="20"/>
        </w:rPr>
        <w:t>:</w:t>
      </w:r>
    </w:p>
    <w:p w:rsidR="0059674B" w:rsidRPr="00A21D4B" w:rsidRDefault="0059674B" w:rsidP="00662645">
      <w:pPr>
        <w:pStyle w:val="Zamik1"/>
        <w:rPr>
          <w:rFonts w:cs="Arial"/>
        </w:rPr>
      </w:pPr>
      <w:r w:rsidRPr="00A21D4B">
        <w:rPr>
          <w:rFonts w:cs="Arial"/>
        </w:rPr>
        <w:t>nov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ventilator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obstoječi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sušilnik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stopnje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(zvočna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moč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brez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izolacije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132</w:t>
      </w:r>
      <w:r w:rsidR="003549D8" w:rsidRPr="00A21D4B">
        <w:rPr>
          <w:rFonts w:cs="Arial"/>
        </w:rPr>
        <w:t xml:space="preserve"> </w:t>
      </w:r>
      <w:proofErr w:type="spellStart"/>
      <w:r w:rsidRPr="00A21D4B">
        <w:rPr>
          <w:rFonts w:cs="Arial"/>
        </w:rPr>
        <w:t>dBA</w:t>
      </w:r>
      <w:proofErr w:type="spellEnd"/>
      <w:r w:rsidRPr="00A21D4B">
        <w:rPr>
          <w:rFonts w:cs="Arial"/>
        </w:rPr>
        <w:t>),</w:t>
      </w:r>
    </w:p>
    <w:p w:rsidR="0059674B" w:rsidRPr="00A21D4B" w:rsidRDefault="0059674B" w:rsidP="00662645">
      <w:pPr>
        <w:pStyle w:val="Zamik1"/>
        <w:rPr>
          <w:rFonts w:cs="Arial"/>
        </w:rPr>
      </w:pPr>
      <w:r w:rsidRPr="00A21D4B">
        <w:rPr>
          <w:rFonts w:cs="Arial"/>
        </w:rPr>
        <w:t>defibrator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L56,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večje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zmogljivosti,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novi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lokaciji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montiran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objektu,</w:t>
      </w:r>
    </w:p>
    <w:p w:rsidR="0059674B" w:rsidRPr="00A21D4B" w:rsidRDefault="0059674B" w:rsidP="00662645">
      <w:pPr>
        <w:pStyle w:val="Zamik1"/>
        <w:rPr>
          <w:rFonts w:cs="Arial"/>
        </w:rPr>
      </w:pPr>
      <w:r w:rsidRPr="00A21D4B">
        <w:rPr>
          <w:rFonts w:cs="Arial"/>
        </w:rPr>
        <w:t>večji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pretok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zraka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izpustu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dimnika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zaradi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priključitve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enega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sušilnika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stopnje,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elektrofilter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(zvočna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moč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&lt;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80</w:t>
      </w:r>
      <w:r w:rsidR="003549D8" w:rsidRPr="00A21D4B">
        <w:rPr>
          <w:rFonts w:cs="Arial"/>
        </w:rPr>
        <w:t xml:space="preserve"> </w:t>
      </w:r>
      <w:proofErr w:type="spellStart"/>
      <w:r w:rsidRPr="00A21D4B">
        <w:rPr>
          <w:rFonts w:cs="Arial"/>
        </w:rPr>
        <w:t>dBA</w:t>
      </w:r>
      <w:proofErr w:type="spellEnd"/>
      <w:r w:rsidRPr="00A21D4B">
        <w:rPr>
          <w:rFonts w:cs="Arial"/>
        </w:rPr>
        <w:t>).</w:t>
      </w:r>
    </w:p>
    <w:p w:rsidR="007C50FA" w:rsidRPr="00A21D4B" w:rsidRDefault="007C50FA" w:rsidP="00343DD4">
      <w:pPr>
        <w:overflowPunct/>
        <w:autoSpaceDE/>
        <w:autoSpaceDN/>
        <w:adjustRightInd/>
        <w:spacing w:line="260" w:lineRule="exact"/>
        <w:ind w:right="-7"/>
        <w:contextualSpacing/>
        <w:textAlignment w:val="auto"/>
        <w:rPr>
          <w:rFonts w:cs="Arial"/>
          <w:sz w:val="20"/>
          <w:szCs w:val="20"/>
        </w:rPr>
      </w:pPr>
    </w:p>
    <w:p w:rsidR="0059674B" w:rsidRPr="00A21D4B" w:rsidRDefault="0059674B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povečanja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povečal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interni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promet.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Odstranjeni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nekateri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obstoječi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obstoječi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ventilator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stopnje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obstoječa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oprema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enote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vlaken,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defibrator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montiran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lokaciji.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treba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upoštevati,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najhrupnejši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večinoma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nameščeni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zaprtih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prostorih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(defibrator),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drugi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nahajajo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prostem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(ventilator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sušilnika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stopnje,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izpust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dimnika).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Ventilator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stopnje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sušilnika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zvočno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izoliran.</w:t>
      </w:r>
    </w:p>
    <w:p w:rsidR="007C50FA" w:rsidRPr="00A21D4B" w:rsidRDefault="007C50FA" w:rsidP="00685F54">
      <w:pPr>
        <w:overflowPunct/>
        <w:spacing w:line="260" w:lineRule="exact"/>
        <w:textAlignment w:val="auto"/>
        <w:rPr>
          <w:rFonts w:cs="Arial"/>
          <w:sz w:val="20"/>
          <w:szCs w:val="20"/>
        </w:rPr>
      </w:pPr>
    </w:p>
    <w:p w:rsidR="00D26B38" w:rsidRPr="00A21D4B" w:rsidRDefault="0059674B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nameravano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investicijo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izdelan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Modelni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izračun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obratovanje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novih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obstoječih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posegu,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katerega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izhaja,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mejne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vrednosti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kazalcev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Ldan</w:t>
      </w:r>
      <w:proofErr w:type="spellEnd"/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Lvečer</w:t>
      </w:r>
      <w:proofErr w:type="spellEnd"/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Lnoč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Ldvn</w:t>
      </w:r>
      <w:proofErr w:type="spellEnd"/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povzroča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(Lesonit)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III.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IV.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stopnjo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varstva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</w:t>
      </w:r>
      <w:r w:rsidR="007C50FA" w:rsidRPr="00A21D4B">
        <w:rPr>
          <w:rFonts w:cs="Arial"/>
          <w:sz w:val="20"/>
          <w:szCs w:val="20"/>
        </w:rPr>
        <w:t>e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presežene.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nekaterimi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izpostavljenimi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objekti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(Gubčeva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32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-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36)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povišale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0,6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dBA</w:t>
      </w:r>
      <w:proofErr w:type="spellEnd"/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Kljub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predvideni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montaži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močnejših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ventilatorjev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drugih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kapacitet,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njihova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novejša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tehnologija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zagotavlja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manjše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seveda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ugodno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manjše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obremenitve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hrupom.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znižale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nekaterimi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objekti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Gubčevi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ulici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(Gubčeva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-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58),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saj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smeri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objektov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predvidena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izgradnja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dodatnega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objekta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podaljšku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obenem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služil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protihrupna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bariera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sekalnico,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ventilator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vleka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preše.</w:t>
      </w:r>
    </w:p>
    <w:p w:rsidR="00D26B38" w:rsidRPr="00A21D4B" w:rsidRDefault="00D26B38" w:rsidP="00685F54">
      <w:pPr>
        <w:overflowPunct/>
        <w:spacing w:line="260" w:lineRule="exact"/>
        <w:textAlignment w:val="auto"/>
        <w:rPr>
          <w:rFonts w:cs="Arial"/>
          <w:sz w:val="20"/>
          <w:szCs w:val="20"/>
        </w:rPr>
      </w:pPr>
    </w:p>
    <w:p w:rsidR="00D26B38" w:rsidRPr="00A21D4B" w:rsidRDefault="005F6414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točki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7C50FA" w:rsidRPr="00A21D4B">
        <w:rPr>
          <w:rFonts w:cs="Arial"/>
          <w:sz w:val="20"/>
          <w:szCs w:val="20"/>
        </w:rPr>
        <w:t>./2.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izreka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tega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dovoljenja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namenom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zmanjšanja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emisije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gradnje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določil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ukrep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časovno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omejitvijo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gradbenih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del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postavitvijo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panelne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ograde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proti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stanovanjskim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objektom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severni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strani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Gubčevi</w:t>
      </w:r>
      <w:r w:rsidR="003549D8" w:rsidRPr="00A21D4B">
        <w:rPr>
          <w:rFonts w:cs="Arial"/>
          <w:sz w:val="20"/>
          <w:szCs w:val="20"/>
        </w:rPr>
        <w:t xml:space="preserve"> </w:t>
      </w:r>
      <w:r w:rsidR="007C50FA" w:rsidRPr="00A21D4B">
        <w:rPr>
          <w:rFonts w:cs="Arial"/>
          <w:sz w:val="20"/>
          <w:szCs w:val="20"/>
        </w:rPr>
        <w:t>ulici.</w:t>
      </w:r>
    </w:p>
    <w:p w:rsidR="00D26B38" w:rsidRPr="00A21D4B" w:rsidRDefault="00D26B38" w:rsidP="00685F54">
      <w:pPr>
        <w:overflowPunct/>
        <w:autoSpaceDE/>
        <w:autoSpaceDN/>
        <w:adjustRightInd/>
        <w:spacing w:line="260" w:lineRule="exact"/>
        <w:ind w:right="-7"/>
        <w:contextualSpacing/>
        <w:jc w:val="left"/>
        <w:textAlignment w:val="auto"/>
        <w:rPr>
          <w:rFonts w:cs="Arial"/>
          <w:sz w:val="20"/>
          <w:szCs w:val="20"/>
          <w:highlight w:val="cyan"/>
        </w:rPr>
      </w:pPr>
    </w:p>
    <w:p w:rsidR="00D26B38" w:rsidRPr="00A21D4B" w:rsidRDefault="00B93BE2" w:rsidP="00343DD4">
      <w:pPr>
        <w:tabs>
          <w:tab w:val="left" w:pos="567"/>
        </w:tabs>
        <w:spacing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10.3</w:t>
      </w:r>
      <w:r w:rsidR="00343DD4" w:rsidRPr="00A21D4B">
        <w:rPr>
          <w:rFonts w:cs="Arial"/>
          <w:sz w:val="20"/>
          <w:szCs w:val="20"/>
        </w:rPr>
        <w:tab/>
      </w:r>
      <w:r w:rsidRPr="00A21D4B">
        <w:rPr>
          <w:rFonts w:cs="Arial"/>
          <w:sz w:val="20"/>
          <w:szCs w:val="20"/>
        </w:rPr>
        <w:t>Varstvo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</w:p>
    <w:p w:rsidR="00D26B38" w:rsidRPr="00A21D4B" w:rsidRDefault="00D26B38" w:rsidP="00685F54">
      <w:pPr>
        <w:overflowPunct/>
        <w:autoSpaceDE/>
        <w:autoSpaceDN/>
        <w:adjustRightInd/>
        <w:spacing w:line="260" w:lineRule="exact"/>
        <w:ind w:right="-7"/>
        <w:contextualSpacing/>
        <w:jc w:val="left"/>
        <w:textAlignment w:val="auto"/>
        <w:rPr>
          <w:rFonts w:cs="Arial"/>
          <w:sz w:val="20"/>
          <w:szCs w:val="20"/>
        </w:rPr>
      </w:pPr>
    </w:p>
    <w:p w:rsidR="00D26B38" w:rsidRPr="00A21D4B" w:rsidRDefault="008757BF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Nameravani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nahaja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telesu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Obala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Kras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Brkini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5019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površino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1589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km².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Najbližje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merilno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mesto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zajetju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pitne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Ilirsko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Bistrico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oddaljenosti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1,7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merilno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mesto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nahaja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gorvodno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primerljivo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njegovim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ožjim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zaledjem.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Naslednje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merilno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nahaja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27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zahodno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Rižana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</w:t>
      </w:r>
      <w:r w:rsidR="000C5818" w:rsidRPr="00A21D4B">
        <w:rPr>
          <w:rFonts w:cs="Arial"/>
          <w:sz w:val="20"/>
          <w:szCs w:val="20"/>
        </w:rPr>
        <w:t>i</w:t>
      </w:r>
      <w:r w:rsidRPr="00A21D4B">
        <w:rPr>
          <w:rFonts w:cs="Arial"/>
          <w:sz w:val="20"/>
          <w:szCs w:val="20"/>
        </w:rPr>
        <w:t>r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Zvorček</w:t>
      </w:r>
      <w:proofErr w:type="spellEnd"/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letih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2011-2017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Obala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Kras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Brkini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dobrem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kemijskem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stanju</w:t>
      </w:r>
      <w:r w:rsidR="000C5818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s</w:t>
      </w:r>
      <w:r w:rsidRPr="00A21D4B">
        <w:rPr>
          <w:rFonts w:cs="Arial"/>
          <w:sz w:val="20"/>
          <w:szCs w:val="20"/>
        </w:rPr>
        <w:t>tandardi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kakovosti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vrednosti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preseženi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nobenem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merilnih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mest.</w:t>
      </w:r>
    </w:p>
    <w:p w:rsidR="00D26B38" w:rsidRPr="00A21D4B" w:rsidRDefault="00D26B38" w:rsidP="00685F54">
      <w:pPr>
        <w:overflowPunct/>
        <w:autoSpaceDE/>
        <w:autoSpaceDN/>
        <w:adjustRightInd/>
        <w:spacing w:line="260" w:lineRule="exact"/>
        <w:ind w:right="-7"/>
        <w:contextualSpacing/>
        <w:jc w:val="left"/>
        <w:textAlignment w:val="auto"/>
        <w:rPr>
          <w:rFonts w:cs="Arial"/>
          <w:sz w:val="20"/>
          <w:szCs w:val="20"/>
        </w:rPr>
      </w:pPr>
    </w:p>
    <w:p w:rsidR="00E6375B" w:rsidRDefault="008757BF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Območje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nahaja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desnem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bregu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Reka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Koseze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-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0C5818" w:rsidRPr="00A21D4B">
        <w:rPr>
          <w:rFonts w:cs="Arial"/>
          <w:sz w:val="20"/>
          <w:szCs w:val="20"/>
        </w:rPr>
        <w:t>Bridovec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r w:rsidR="000C5818" w:rsidRPr="00A21D4B">
        <w:rPr>
          <w:rFonts w:cs="Arial"/>
          <w:sz w:val="20"/>
          <w:szCs w:val="20"/>
        </w:rPr>
        <w:t>š</w:t>
      </w:r>
      <w:r w:rsidRPr="00A21D4B">
        <w:rPr>
          <w:rFonts w:cs="Arial"/>
          <w:sz w:val="20"/>
          <w:szCs w:val="20"/>
        </w:rPr>
        <w:t>ifra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telesa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SI52VT15).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Kakovost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spremlja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več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vodomernih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postajah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-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gorvodno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oddaljenosti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9,7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nahaja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merilna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postaja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Podgraje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(šifra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9013),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dolvodno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4,1km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vodomerna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postaja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Topolc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(šifra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9040).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Ocena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kemijskega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Topolcu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lastRenderedPageBreak/>
        <w:t>bila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letu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2016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dobra,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ocena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ekološkega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obeh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merilnih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mestih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tak</w:t>
      </w:r>
      <w:r w:rsidR="000C5818"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dobra</w:t>
      </w:r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Ocena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ekološkega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vodotokov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obdobje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2009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2015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pokazala,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biološko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kemijsko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dobro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zelo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dobro.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pripisuje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dejstvu,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industrijskih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onesnaževalcev,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večji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Ilirske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Bistrice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bližnjih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naselji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priključen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komunalno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čistilno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Ilirska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Bistrica.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Najbližja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vodomerna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postaja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nahaja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cestnim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mostom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naseljem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Rečica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oddaljenosti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190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surovine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Sk1.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Reka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Reka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kljub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zadrževalnikoma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Klivnik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hudourniški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značaj.</w:t>
      </w:r>
    </w:p>
    <w:p w:rsidR="00D26B38" w:rsidRPr="00A21D4B" w:rsidRDefault="00D26B38" w:rsidP="00685F54">
      <w:pPr>
        <w:overflowPunct/>
        <w:autoSpaceDE/>
        <w:autoSpaceDN/>
        <w:adjustRightInd/>
        <w:spacing w:line="260" w:lineRule="exact"/>
        <w:ind w:right="-7"/>
        <w:contextualSpacing/>
        <w:textAlignment w:val="auto"/>
        <w:rPr>
          <w:rFonts w:cs="Arial"/>
          <w:sz w:val="20"/>
          <w:szCs w:val="20"/>
        </w:rPr>
      </w:pPr>
    </w:p>
    <w:p w:rsidR="008757BF" w:rsidRPr="00A21D4B" w:rsidRDefault="008757BF" w:rsidP="00685F54">
      <w:pPr>
        <w:spacing w:after="240" w:line="260" w:lineRule="exact"/>
        <w:contextualSpacing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Podjetje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</w:t>
      </w:r>
      <w:r w:rsidR="000C5818" w:rsidRPr="00A21D4B">
        <w:rPr>
          <w:rFonts w:cs="Arial"/>
          <w:sz w:val="20"/>
          <w:szCs w:val="20"/>
        </w:rPr>
        <w:t>esonit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pridobilo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neposredno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="008B21FF" w:rsidRPr="00A21D4B">
        <w:rPr>
          <w:rFonts w:cs="Arial"/>
          <w:sz w:val="20"/>
          <w:szCs w:val="20"/>
        </w:rPr>
        <w:t>št</w:t>
      </w:r>
      <w:r w:rsidR="000C5818"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35536-83/2005-8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10.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3.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2006,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katerim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0C5818" w:rsidRPr="00A21D4B">
        <w:rPr>
          <w:rFonts w:cs="Arial"/>
          <w:sz w:val="20"/>
          <w:szCs w:val="20"/>
        </w:rPr>
        <w:t>dovoljen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odvzem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vodotoka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količini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največ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l/s.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Skupna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letna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količina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znaša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največ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130.000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0C5818" w:rsidRPr="00A21D4B">
        <w:rPr>
          <w:rFonts w:cs="Arial"/>
          <w:sz w:val="20"/>
          <w:szCs w:val="20"/>
        </w:rPr>
        <w:t>³</w:t>
      </w:r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Pričakovana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celotna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poraba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vodovodne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površinske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modernizaciji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ocenjena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103.000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8B21FF" w:rsidRPr="00A21D4B">
        <w:rPr>
          <w:rFonts w:cs="Arial"/>
          <w:sz w:val="20"/>
          <w:szCs w:val="20"/>
        </w:rPr>
        <w:t>³.</w:t>
      </w:r>
    </w:p>
    <w:p w:rsidR="008B21FF" w:rsidRPr="00A21D4B" w:rsidRDefault="008B21FF" w:rsidP="00685F54">
      <w:pPr>
        <w:spacing w:line="260" w:lineRule="exact"/>
        <w:rPr>
          <w:rFonts w:cs="Arial"/>
          <w:sz w:val="20"/>
          <w:szCs w:val="20"/>
        </w:rPr>
      </w:pPr>
    </w:p>
    <w:p w:rsidR="008B21FF" w:rsidRPr="00A21D4B" w:rsidRDefault="009C3452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podjetju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Lesonit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nastajajo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komunalne,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hladilne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padavinske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Komunalna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nastaja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sanitarijih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umivalnikih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delavnicah.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Sanitarne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priključene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zbirni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kolektor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“S”,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poteka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nasipu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vzdolž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komunalne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čistilne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Ilirska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Bistrica.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Podjetje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Lesonit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zaprt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sistem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Večino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nastaja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sekancev,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spiranju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zunanjega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polža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defibratorja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dimnih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plinov.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preko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hidrociklonov</w:t>
      </w:r>
      <w:proofErr w:type="spellEnd"/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dekantorja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usedalnikov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fizikalno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čisti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vrača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krogotok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ponovno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uporabo.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Izenačevanje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količinskih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nihanj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porabi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regulirano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dodajanjem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sveže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industrijske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primeru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primanjkljaja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skladiščenjem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viška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dveh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usedalnikih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stare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čistilne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padavinske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dvorišča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avtomehanične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delavnice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nastajajo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občasnem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vozil.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čistita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oljnem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lovilcu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Oleopator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-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vgrajen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2003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narejen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standardom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SIST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858-1.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mehanični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delavnici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ostalih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talnih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odtočnih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sifonov.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nastaja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komunalna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zaposlenih.</w:t>
      </w:r>
    </w:p>
    <w:p w:rsidR="009C3452" w:rsidRPr="00A21D4B" w:rsidRDefault="009C3452" w:rsidP="00685F54">
      <w:pPr>
        <w:spacing w:line="260" w:lineRule="exact"/>
        <w:rPr>
          <w:rFonts w:cs="Arial"/>
          <w:sz w:val="20"/>
          <w:szCs w:val="20"/>
        </w:rPr>
      </w:pPr>
    </w:p>
    <w:p w:rsidR="00E6375B" w:rsidRDefault="009C3452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Odpadna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pridobivanja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nastaja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kaluženju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generatorjev.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generatorja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odteka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ohlajevalni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bazen,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kjer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ohladi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nevtralizira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raztopino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žveplove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kisline.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preliva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odteče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ohlajevalnega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bazena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padavinsko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kanalizacijo,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kamor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izteka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regeneracije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izmenjevalcev,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hladilna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padavinska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utrjenih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površin.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iztoku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hladilnega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bazena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x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letno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opravlja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monitoring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vrednosti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parametrov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izpust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vodotok.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lovil</w:t>
      </w:r>
      <w:r w:rsidR="006821CC" w:rsidRPr="00A21D4B">
        <w:rPr>
          <w:rFonts w:cs="Arial"/>
          <w:sz w:val="20"/>
          <w:szCs w:val="20"/>
        </w:rPr>
        <w:t>nika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olj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AQUAREG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1000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6821CC" w:rsidRPr="00A21D4B">
        <w:rPr>
          <w:rFonts w:cs="Arial"/>
          <w:sz w:val="20"/>
          <w:szCs w:val="20"/>
        </w:rPr>
        <w:t>bp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200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odvaja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modernizaciji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pričakuje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cca.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%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povečanje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količine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</w:t>
      </w:r>
      <w:r w:rsidR="006821CC" w:rsidRPr="00A21D4B">
        <w:rPr>
          <w:rFonts w:cs="Arial"/>
          <w:sz w:val="20"/>
          <w:szCs w:val="20"/>
        </w:rPr>
        <w:t>adne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pridobivanja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pare.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pridobivanja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odvajala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sedimentacijski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bazen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zaprtega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kroga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Ohlajevalni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bazen,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kjer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ohladi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nevtralizira,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nahaja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sedimentacijskem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bazenu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(600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mk³)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zaprtega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krogotoka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2.4.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sedimentacijskem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bazenu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zbira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prečiščena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pralnice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sekancev,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črpalko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M13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ponovno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vrača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zbiralnik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očiščene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2.2.,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črpa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zunanji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polž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predgrelca</w:t>
      </w:r>
      <w:proofErr w:type="spellEnd"/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2.2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sekancev.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Umazana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vrača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2.1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volumna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46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6821CC" w:rsidRPr="00A21D4B">
        <w:rPr>
          <w:rFonts w:cs="Arial"/>
          <w:sz w:val="20"/>
          <w:szCs w:val="20"/>
        </w:rPr>
        <w:t>³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2.2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2.3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volumna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6821CC" w:rsidRPr="00A21D4B">
        <w:rPr>
          <w:rFonts w:cs="Arial"/>
          <w:sz w:val="20"/>
          <w:szCs w:val="20"/>
        </w:rPr>
        <w:t>³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ponovno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sedimentacijski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bazen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2.4.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procesa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vstopa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sekanci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proces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izdelave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vlaken.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treba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dnevno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dodati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6821CC" w:rsidRPr="00A21D4B">
        <w:rPr>
          <w:rFonts w:cs="Arial"/>
          <w:sz w:val="20"/>
          <w:szCs w:val="20"/>
        </w:rPr>
        <w:t>³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sveže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(17.000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6821CC" w:rsidRPr="00A21D4B">
        <w:rPr>
          <w:rFonts w:cs="Arial"/>
          <w:sz w:val="20"/>
          <w:szCs w:val="20"/>
        </w:rPr>
        <w:t>³</w:t>
      </w:r>
      <w:r w:rsidRPr="00A21D4B">
        <w:rPr>
          <w:rFonts w:cs="Arial"/>
          <w:sz w:val="20"/>
          <w:szCs w:val="20"/>
        </w:rPr>
        <w:t>/leto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oz.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posodobitvi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20.400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6821CC" w:rsidRPr="00A21D4B">
        <w:rPr>
          <w:rFonts w:cs="Arial"/>
          <w:sz w:val="20"/>
          <w:szCs w:val="20"/>
        </w:rPr>
        <w:t>³</w:t>
      </w:r>
      <w:r w:rsidRPr="00A21D4B">
        <w:rPr>
          <w:rFonts w:cs="Arial"/>
          <w:sz w:val="20"/>
          <w:szCs w:val="20"/>
        </w:rPr>
        <w:t>/leto).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količino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zagotovili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pridobivanja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regeneracije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izmenjevalcev,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manjkajoči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svežo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vodotoka.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pridobivanja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predviden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iztok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zaprti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krogotok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potrebno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predhodno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čistiti.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Zaprti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krogotok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modernizaciji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potreboval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20.400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6821CC" w:rsidRPr="00A21D4B">
        <w:rPr>
          <w:rFonts w:cs="Arial"/>
          <w:sz w:val="20"/>
          <w:szCs w:val="20"/>
        </w:rPr>
        <w:t>³</w:t>
      </w:r>
      <w:r w:rsidRPr="00A21D4B">
        <w:rPr>
          <w:rFonts w:cs="Arial"/>
          <w:sz w:val="20"/>
          <w:szCs w:val="20"/>
        </w:rPr>
        <w:t>/leto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dodatne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pomeni,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zmogljiv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sprejem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7.320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6821CC" w:rsidRPr="00A21D4B">
        <w:rPr>
          <w:rFonts w:cs="Arial"/>
          <w:sz w:val="20"/>
          <w:szCs w:val="20"/>
        </w:rPr>
        <w:t>³</w:t>
      </w:r>
      <w:r w:rsidRPr="00A21D4B">
        <w:rPr>
          <w:rFonts w:cs="Arial"/>
          <w:sz w:val="20"/>
          <w:szCs w:val="20"/>
        </w:rPr>
        <w:t>/leto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pridobivanja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količino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zmanjšal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odvzem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Reke.</w:t>
      </w:r>
    </w:p>
    <w:p w:rsidR="006821CC" w:rsidRPr="00A21D4B" w:rsidRDefault="006821CC" w:rsidP="00685F54">
      <w:pPr>
        <w:spacing w:line="260" w:lineRule="exact"/>
        <w:rPr>
          <w:rFonts w:cs="Arial"/>
          <w:sz w:val="20"/>
          <w:szCs w:val="20"/>
          <w:highlight w:val="cyan"/>
        </w:rPr>
      </w:pPr>
    </w:p>
    <w:p w:rsidR="00E6375B" w:rsidRDefault="009C3452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Tehnološka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črpališča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objekt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Pripravo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objektu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Priprava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mehča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Mehčanje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ionskem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izmenjevalcu.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Ionska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lastRenderedPageBreak/>
        <w:t>masa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ionskem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izmenjevalcu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funkcionalnih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skupinah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vezane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natrija.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prehodu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skozi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mehčalno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kalcija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magnezija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zamenjajo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natrija.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Natrijevi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tvorijo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karbonatnimi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topen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natrijev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karbonat.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ionska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masa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mehčalne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nasičena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kalcijevimi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magnezijevimi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ioni,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učinek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mehčanja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manjši.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povrnitev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mehčalnih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sposobnosti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potrebno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ionsko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mehčalne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regenerirati.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postopku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regeneracije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opravi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spiranje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koncentrirano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raztopino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(NaCl-kuhinjska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sol).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kalcijevi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magnezijevi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funkcionalnih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skupin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zamenjajo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natrijem,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ionska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masa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mehčalne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ionskega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izmenjevalca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zopet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pripravljena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mehčanje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Regeneracija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mehčalne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vrši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popolnoma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avtomatsko.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regeneraciji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fazi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izpiranja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nastaja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regeneracije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izmenjevalcev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vsebuje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prečiščeno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Mg2+,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Ca2+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Cl</w:t>
      </w:r>
      <w:proofErr w:type="spellEnd"/>
      <w:r w:rsidRPr="00A21D4B">
        <w:rPr>
          <w:rFonts w:cs="Arial"/>
          <w:sz w:val="20"/>
          <w:szCs w:val="20"/>
        </w:rPr>
        <w:t>-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Letno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nastane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3.000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m3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tovrstne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modernizaciji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vlaknenih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plošč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količina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povečala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20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%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3.600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m³</w:t>
      </w:r>
      <w:r w:rsidRPr="00A21D4B">
        <w:rPr>
          <w:rFonts w:cs="Arial"/>
          <w:sz w:val="20"/>
          <w:szCs w:val="20"/>
        </w:rPr>
        <w:t>/leto.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Kontrolne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meritve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pokazale,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manj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4.000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6821CC" w:rsidRPr="00A21D4B">
        <w:rPr>
          <w:rFonts w:cs="Arial"/>
          <w:sz w:val="20"/>
          <w:szCs w:val="20"/>
        </w:rPr>
        <w:t>³</w:t>
      </w:r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onesnaženost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A6271C" w:rsidRPr="00A21D4B">
        <w:rPr>
          <w:rFonts w:cs="Arial"/>
          <w:sz w:val="20"/>
          <w:szCs w:val="20"/>
        </w:rPr>
        <w:t>manjša</w:t>
      </w:r>
      <w:r w:rsidR="003549D8" w:rsidRPr="00A21D4B">
        <w:rPr>
          <w:rFonts w:cs="Arial"/>
          <w:sz w:val="20"/>
          <w:szCs w:val="20"/>
        </w:rPr>
        <w:t xml:space="preserve"> </w:t>
      </w:r>
      <w:r w:rsidR="00A6271C"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="00A6271C" w:rsidRPr="00A21D4B">
        <w:rPr>
          <w:rFonts w:cs="Arial"/>
          <w:sz w:val="20"/>
          <w:szCs w:val="20"/>
        </w:rPr>
        <w:t>50</w:t>
      </w:r>
      <w:r w:rsidR="003549D8" w:rsidRPr="00A21D4B">
        <w:rPr>
          <w:rFonts w:cs="Arial"/>
          <w:sz w:val="20"/>
          <w:szCs w:val="20"/>
        </w:rPr>
        <w:t xml:space="preserve"> </w:t>
      </w:r>
      <w:r w:rsidR="00A6271C" w:rsidRPr="00A21D4B">
        <w:rPr>
          <w:rFonts w:cs="Arial"/>
          <w:sz w:val="20"/>
          <w:szCs w:val="20"/>
        </w:rPr>
        <w:t>PE.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regeneracije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izmenjevalcev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sedaj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odvaja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interno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padavinsko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kanalizacijo,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kjer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združi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preostalimi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(hladilne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pridobivanja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pare)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oljnega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lovilca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Aquareg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1000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bp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usedalnikom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odteka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Reko.</w:t>
      </w:r>
      <w:r w:rsidR="003549D8" w:rsidRPr="00A21D4B">
        <w:rPr>
          <w:rFonts w:cs="Arial"/>
          <w:sz w:val="20"/>
          <w:szCs w:val="20"/>
        </w:rPr>
        <w:t xml:space="preserve"> </w:t>
      </w:r>
      <w:r w:rsidR="00A6271C"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="00A6271C" w:rsidRPr="00A21D4B">
        <w:rPr>
          <w:rFonts w:cs="Arial"/>
          <w:sz w:val="20"/>
          <w:szCs w:val="20"/>
        </w:rPr>
        <w:t>izvedeni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modernizaciji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A6271C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A6271C" w:rsidRPr="00A21D4B">
        <w:rPr>
          <w:rFonts w:cs="Arial"/>
          <w:sz w:val="20"/>
          <w:szCs w:val="20"/>
        </w:rPr>
        <w:t>o</w:t>
      </w:r>
      <w:r w:rsidRPr="00A21D4B">
        <w:rPr>
          <w:rFonts w:cs="Arial"/>
          <w:sz w:val="20"/>
          <w:szCs w:val="20"/>
        </w:rPr>
        <w:t>dpadna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iztekala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sedimentacijski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bazen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zaprtega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krogotoka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Objekt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Priprava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kjer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poteka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mehčanje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ionsko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izmenjavo,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nahaja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neposredno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sedimentacijskem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bazenu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zaprtega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krogotoka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2.4.</w:t>
      </w:r>
    </w:p>
    <w:p w:rsidR="006821CC" w:rsidRPr="00A21D4B" w:rsidRDefault="006821CC" w:rsidP="00685F54">
      <w:pPr>
        <w:spacing w:line="260" w:lineRule="exact"/>
        <w:rPr>
          <w:rFonts w:cs="Arial"/>
          <w:sz w:val="20"/>
          <w:szCs w:val="20"/>
        </w:rPr>
      </w:pPr>
    </w:p>
    <w:p w:rsidR="006821CC" w:rsidRPr="00A21D4B" w:rsidRDefault="006821CC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Padavinska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="00A6271C" w:rsidRPr="00A21D4B">
        <w:rPr>
          <w:rFonts w:cs="Arial"/>
          <w:sz w:val="20"/>
          <w:szCs w:val="20"/>
        </w:rPr>
        <w:t>nastaja</w:t>
      </w:r>
      <w:r w:rsidR="003549D8" w:rsidRPr="00A21D4B">
        <w:rPr>
          <w:rFonts w:cs="Arial"/>
          <w:sz w:val="20"/>
          <w:szCs w:val="20"/>
        </w:rPr>
        <w:t xml:space="preserve"> </w:t>
      </w:r>
      <w:r w:rsidR="00A6271C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utrjenih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manipulativnih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transportnih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površin</w:t>
      </w:r>
      <w:r w:rsidR="00A6271C" w:rsidRPr="00A21D4B">
        <w:rPr>
          <w:rFonts w:cs="Arial"/>
          <w:sz w:val="20"/>
          <w:szCs w:val="20"/>
        </w:rPr>
        <w:t>ah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surovine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(plato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hlodovine)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sekalnice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(skupaj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15.720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A6271C" w:rsidRPr="00A21D4B">
        <w:rPr>
          <w:rFonts w:cs="Arial"/>
          <w:sz w:val="20"/>
          <w:szCs w:val="20"/>
        </w:rPr>
        <w:t>²</w:t>
      </w:r>
      <w:r w:rsidRPr="00A21D4B">
        <w:rPr>
          <w:rFonts w:cs="Arial"/>
          <w:sz w:val="20"/>
          <w:szCs w:val="20"/>
        </w:rPr>
        <w:t>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čistijo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lovil</w:t>
      </w:r>
      <w:r w:rsidR="00A6271C" w:rsidRPr="00A21D4B">
        <w:rPr>
          <w:rFonts w:cs="Arial"/>
          <w:sz w:val="20"/>
          <w:szCs w:val="20"/>
        </w:rPr>
        <w:t>niku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olj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AQUAREG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2500.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Očiščena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="00A6271C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A6271C" w:rsidRPr="00A21D4B">
        <w:rPr>
          <w:rFonts w:cs="Arial"/>
          <w:sz w:val="20"/>
          <w:szCs w:val="20"/>
        </w:rPr>
        <w:t>odvaja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črpališče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zalednih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varuje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tovarniški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kompleks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vdorom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poplavah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vključijo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črpalke,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prečrpajo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strugo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Reke.</w:t>
      </w:r>
    </w:p>
    <w:p w:rsidR="0087499A" w:rsidRPr="00A21D4B" w:rsidRDefault="0087499A" w:rsidP="00685F54">
      <w:pPr>
        <w:spacing w:line="260" w:lineRule="exact"/>
        <w:rPr>
          <w:rFonts w:cs="Arial"/>
          <w:sz w:val="20"/>
          <w:szCs w:val="20"/>
        </w:rPr>
      </w:pPr>
    </w:p>
    <w:p w:rsidR="00E6375B" w:rsidRDefault="00A6271C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Preko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lovilnika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olj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AQUAREG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1000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6821CC" w:rsidRPr="00A21D4B">
        <w:rPr>
          <w:rFonts w:cs="Arial"/>
          <w:sz w:val="20"/>
          <w:szCs w:val="20"/>
        </w:rPr>
        <w:t>bp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200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odvajajo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odpadne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kotlovnice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(kalužne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vode,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regeneracije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ionskih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izmenjevalcev),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hladilne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padavinske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manipulativnih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površin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bližini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teh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objektov.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teh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površinah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gre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predvsem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dovozne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poti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k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objektom,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oplemenitenja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kotlarne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obrata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vlaknenih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plošč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parkirišče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(skupaj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(13.151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m</w:t>
      </w:r>
      <w:r w:rsidRPr="00A21D4B">
        <w:rPr>
          <w:rFonts w:cs="Arial"/>
          <w:sz w:val="20"/>
          <w:szCs w:val="20"/>
        </w:rPr>
        <w:t>²</w:t>
      </w:r>
      <w:r w:rsidR="006821CC" w:rsidRPr="00A21D4B">
        <w:rPr>
          <w:rFonts w:cs="Arial"/>
          <w:sz w:val="20"/>
          <w:szCs w:val="20"/>
        </w:rPr>
        <w:t>).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Iztok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urejen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reko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Reko.</w:t>
      </w:r>
    </w:p>
    <w:p w:rsidR="0087499A" w:rsidRPr="00A21D4B" w:rsidRDefault="0087499A" w:rsidP="00685F54">
      <w:pPr>
        <w:spacing w:line="260" w:lineRule="exact"/>
        <w:rPr>
          <w:rFonts w:cs="Arial"/>
          <w:sz w:val="20"/>
          <w:szCs w:val="20"/>
        </w:rPr>
      </w:pPr>
    </w:p>
    <w:p w:rsidR="006821CC" w:rsidRPr="00A21D4B" w:rsidRDefault="006821CC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Podjetje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razpolaga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4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hladilnimi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sistemi.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Vsi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hladilni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sistemi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napajajo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tehnološke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požarnega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bazena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hidrantov:</w:t>
      </w:r>
    </w:p>
    <w:p w:rsidR="006821CC" w:rsidRPr="00A21D4B" w:rsidRDefault="006821CC" w:rsidP="00662645">
      <w:pPr>
        <w:pStyle w:val="Zamik1"/>
        <w:rPr>
          <w:rFonts w:cs="Arial"/>
        </w:rPr>
      </w:pPr>
      <w:r w:rsidRPr="00A21D4B">
        <w:rPr>
          <w:rFonts w:cs="Arial"/>
        </w:rPr>
        <w:t>HS1: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zaprt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hladilni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sistem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hlajenje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motorja</w:t>
      </w:r>
      <w:r w:rsidR="003549D8" w:rsidRPr="00A21D4B">
        <w:rPr>
          <w:rFonts w:cs="Arial"/>
        </w:rPr>
        <w:t xml:space="preserve"> </w:t>
      </w:r>
      <w:proofErr w:type="spellStart"/>
      <w:r w:rsidRPr="00A21D4B">
        <w:rPr>
          <w:rFonts w:cs="Arial"/>
        </w:rPr>
        <w:t>defibratoja</w:t>
      </w:r>
      <w:proofErr w:type="spellEnd"/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L46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tehnološki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enoti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razvlaknjevanja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N3.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Hladilna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voda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črpa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požarnega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bazena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katerega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nato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tudi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vrača.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Moč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odvedenega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toplotnega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toka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znaša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ca.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43,5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kW.</w:t>
      </w:r>
    </w:p>
    <w:p w:rsidR="006821CC" w:rsidRPr="00A21D4B" w:rsidRDefault="006821CC" w:rsidP="00662645">
      <w:pPr>
        <w:pStyle w:val="Zamik1"/>
        <w:rPr>
          <w:rFonts w:cs="Arial"/>
        </w:rPr>
      </w:pPr>
      <w:r w:rsidRPr="00A21D4B">
        <w:rPr>
          <w:rFonts w:cs="Arial"/>
        </w:rPr>
        <w:t>HS2: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pretočen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hladilni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sistem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hlajenje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reduktorja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ventilatorja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sušilnika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2.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Stopnje.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Moč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odvedenega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toplotnega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toka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znaša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ca.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0,42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kW.</w:t>
      </w:r>
    </w:p>
    <w:p w:rsidR="006821CC" w:rsidRPr="00A21D4B" w:rsidRDefault="006821CC" w:rsidP="00662645">
      <w:pPr>
        <w:pStyle w:val="Zamik1"/>
        <w:rPr>
          <w:rFonts w:cs="Arial"/>
        </w:rPr>
      </w:pPr>
      <w:r w:rsidRPr="00A21D4B">
        <w:rPr>
          <w:rFonts w:cs="Arial"/>
        </w:rPr>
        <w:t>HS3: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Pretočen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hladilni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sistem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-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hlajenje</w:t>
      </w:r>
      <w:r w:rsidR="003549D8" w:rsidRPr="00A21D4B">
        <w:rPr>
          <w:rFonts w:cs="Arial"/>
        </w:rPr>
        <w:t xml:space="preserve"> </w:t>
      </w:r>
      <w:proofErr w:type="spellStart"/>
      <w:r w:rsidRPr="00A21D4B">
        <w:rPr>
          <w:rFonts w:cs="Arial"/>
        </w:rPr>
        <w:t>vsipnega</w:t>
      </w:r>
      <w:proofErr w:type="spellEnd"/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jaška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lesno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kurjavo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kurilni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napravi,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čimer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preprečuje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morebitni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povratni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ogenj.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Moč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odvedenega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toplotnega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toka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znaša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ca.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7,2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kW.</w:t>
      </w:r>
    </w:p>
    <w:p w:rsidR="006821CC" w:rsidRPr="00A21D4B" w:rsidRDefault="006821CC" w:rsidP="00662645">
      <w:pPr>
        <w:pStyle w:val="Zamik1"/>
        <w:rPr>
          <w:rFonts w:cs="Arial"/>
        </w:rPr>
      </w:pPr>
      <w:r w:rsidRPr="00A21D4B">
        <w:rPr>
          <w:rFonts w:cs="Arial"/>
        </w:rPr>
        <w:t>HS4: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Pretočni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hladilni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sistem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-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hlajenje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hidravlike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defibratorja.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Moč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odvedenega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toplotnega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toka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znaša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ca.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6,75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kW.</w:t>
      </w:r>
    </w:p>
    <w:p w:rsidR="009C3452" w:rsidRPr="00A21D4B" w:rsidRDefault="006821CC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Nazivna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moč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vseh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treh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pretočnih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hladilnih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sistemov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manjša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kW.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hladilne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odvajajo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interno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padavinsko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kanalizacijo,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zaključi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</w:t>
      </w:r>
      <w:r w:rsidR="000932FD" w:rsidRPr="00A21D4B">
        <w:rPr>
          <w:rFonts w:cs="Arial"/>
          <w:sz w:val="20"/>
          <w:szCs w:val="20"/>
        </w:rPr>
        <w:t>ztokom</w:t>
      </w:r>
      <w:r w:rsidR="003549D8" w:rsidRPr="00A21D4B">
        <w:rPr>
          <w:rFonts w:cs="Arial"/>
          <w:sz w:val="20"/>
          <w:szCs w:val="20"/>
        </w:rPr>
        <w:t xml:space="preserve"> </w:t>
      </w:r>
      <w:r w:rsidR="000932FD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0932FD" w:rsidRPr="00A21D4B">
        <w:rPr>
          <w:rFonts w:cs="Arial"/>
          <w:sz w:val="20"/>
          <w:szCs w:val="20"/>
        </w:rPr>
        <w:t>reko</w:t>
      </w:r>
      <w:r w:rsidR="003549D8" w:rsidRPr="00A21D4B">
        <w:rPr>
          <w:rFonts w:cs="Arial"/>
          <w:sz w:val="20"/>
          <w:szCs w:val="20"/>
        </w:rPr>
        <w:t xml:space="preserve"> </w:t>
      </w:r>
      <w:r w:rsidR="000932FD" w:rsidRPr="00A21D4B">
        <w:rPr>
          <w:rFonts w:cs="Arial"/>
          <w:sz w:val="20"/>
          <w:szCs w:val="20"/>
        </w:rPr>
        <w:t>Reko</w:t>
      </w:r>
      <w:r w:rsidR="003549D8" w:rsidRPr="00A21D4B">
        <w:rPr>
          <w:rFonts w:cs="Arial"/>
          <w:sz w:val="20"/>
          <w:szCs w:val="20"/>
        </w:rPr>
        <w:t xml:space="preserve"> </w:t>
      </w:r>
      <w:r w:rsidR="000932FD" w:rsidRPr="00A21D4B">
        <w:rPr>
          <w:rFonts w:cs="Arial"/>
          <w:sz w:val="20"/>
          <w:szCs w:val="20"/>
        </w:rPr>
        <w:t>(preko</w:t>
      </w:r>
      <w:r w:rsidR="003549D8" w:rsidRPr="00A21D4B">
        <w:rPr>
          <w:rFonts w:cs="Arial"/>
          <w:sz w:val="20"/>
          <w:szCs w:val="20"/>
        </w:rPr>
        <w:t xml:space="preserve"> </w:t>
      </w:r>
      <w:r w:rsidR="000932FD" w:rsidRPr="00A21D4B">
        <w:rPr>
          <w:rFonts w:cs="Arial"/>
          <w:sz w:val="20"/>
          <w:szCs w:val="20"/>
        </w:rPr>
        <w:t>lovilnik</w:t>
      </w:r>
      <w:r w:rsidRPr="00A21D4B">
        <w:rPr>
          <w:rFonts w:cs="Arial"/>
          <w:sz w:val="20"/>
          <w:szCs w:val="20"/>
        </w:rPr>
        <w:t>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olj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AQUAREG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1000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bp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200).</w:t>
      </w:r>
    </w:p>
    <w:p w:rsidR="006821CC" w:rsidRPr="00A21D4B" w:rsidRDefault="006821CC" w:rsidP="00685F54">
      <w:pPr>
        <w:spacing w:line="260" w:lineRule="exact"/>
        <w:rPr>
          <w:rFonts w:cs="Arial"/>
          <w:sz w:val="20"/>
          <w:szCs w:val="20"/>
        </w:rPr>
      </w:pPr>
    </w:p>
    <w:p w:rsidR="006821CC" w:rsidRPr="00A21D4B" w:rsidRDefault="000932FD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="008F4D07" w:rsidRPr="00A21D4B">
        <w:rPr>
          <w:rFonts w:cs="Arial"/>
          <w:sz w:val="20"/>
          <w:szCs w:val="20"/>
        </w:rPr>
        <w:t>Poročila</w:t>
      </w:r>
      <w:r w:rsidR="003549D8" w:rsidRPr="00A21D4B">
        <w:rPr>
          <w:rFonts w:cs="Arial"/>
          <w:sz w:val="20"/>
          <w:szCs w:val="20"/>
        </w:rPr>
        <w:t xml:space="preserve"> </w:t>
      </w:r>
      <w:r w:rsidR="008F4D07"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="008F4D07" w:rsidRPr="00A21D4B">
        <w:rPr>
          <w:rFonts w:cs="Arial"/>
          <w:sz w:val="20"/>
          <w:szCs w:val="20"/>
        </w:rPr>
        <w:t>obratovalnem</w:t>
      </w:r>
      <w:r w:rsidR="003549D8" w:rsidRPr="00A21D4B">
        <w:rPr>
          <w:rFonts w:cs="Arial"/>
          <w:sz w:val="20"/>
          <w:szCs w:val="20"/>
        </w:rPr>
        <w:t xml:space="preserve"> </w:t>
      </w:r>
      <w:r w:rsidR="008F4D07" w:rsidRPr="00A21D4B">
        <w:rPr>
          <w:rFonts w:cs="Arial"/>
          <w:sz w:val="20"/>
          <w:szCs w:val="20"/>
        </w:rPr>
        <w:t>monitoringu</w:t>
      </w:r>
      <w:r w:rsidR="003549D8" w:rsidRPr="00A21D4B">
        <w:rPr>
          <w:rFonts w:cs="Arial"/>
          <w:sz w:val="20"/>
          <w:szCs w:val="20"/>
        </w:rPr>
        <w:t xml:space="preserve"> </w:t>
      </w:r>
      <w:r w:rsidR="008F4D07" w:rsidRPr="00A21D4B">
        <w:rPr>
          <w:rFonts w:cs="Arial"/>
          <w:sz w:val="20"/>
          <w:szCs w:val="20"/>
        </w:rPr>
        <w:t>odpadnih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8F4D07" w:rsidRPr="00A21D4B">
        <w:rPr>
          <w:rFonts w:cs="Arial"/>
          <w:sz w:val="20"/>
          <w:szCs w:val="20"/>
        </w:rPr>
        <w:t>vod</w:t>
      </w:r>
      <w:r w:rsidR="003549D8" w:rsidRPr="00A21D4B">
        <w:rPr>
          <w:rFonts w:cs="Arial"/>
          <w:sz w:val="20"/>
          <w:szCs w:val="20"/>
        </w:rPr>
        <w:t xml:space="preserve"> </w:t>
      </w:r>
      <w:r w:rsidR="008F4D07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8F4D07" w:rsidRPr="00A21D4B">
        <w:rPr>
          <w:rFonts w:cs="Arial"/>
          <w:sz w:val="20"/>
          <w:szCs w:val="20"/>
        </w:rPr>
        <w:t>podjetje</w:t>
      </w:r>
      <w:r w:rsidR="003549D8" w:rsidRPr="00A21D4B">
        <w:rPr>
          <w:rFonts w:cs="Arial"/>
          <w:sz w:val="20"/>
          <w:szCs w:val="20"/>
        </w:rPr>
        <w:t xml:space="preserve"> </w:t>
      </w:r>
      <w:r w:rsidR="008F4D07" w:rsidRPr="00A21D4B">
        <w:rPr>
          <w:rFonts w:cs="Arial"/>
          <w:sz w:val="20"/>
          <w:szCs w:val="20"/>
        </w:rPr>
        <w:t>Lesonit</w:t>
      </w:r>
      <w:r w:rsidR="003549D8" w:rsidRPr="00A21D4B">
        <w:rPr>
          <w:rFonts w:cs="Arial"/>
          <w:sz w:val="20"/>
          <w:szCs w:val="20"/>
        </w:rPr>
        <w:t xml:space="preserve"> </w:t>
      </w:r>
      <w:r w:rsidR="008F4D07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8F4D07" w:rsidRPr="00A21D4B">
        <w:rPr>
          <w:rFonts w:cs="Arial"/>
          <w:sz w:val="20"/>
          <w:szCs w:val="20"/>
        </w:rPr>
        <w:t>leto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2017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izhaja,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celotna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Lesonit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skladu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11.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členom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Uredbe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emisiji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snovi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toplote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odvajanju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javno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kanalizacijo</w:t>
      </w:r>
      <w:r w:rsidR="003549D8" w:rsidRPr="00A21D4B">
        <w:rPr>
          <w:rFonts w:cs="Arial"/>
          <w:sz w:val="20"/>
          <w:szCs w:val="20"/>
        </w:rPr>
        <w:t xml:space="preserve"> </w:t>
      </w:r>
      <w:r w:rsidR="00F66A67" w:rsidRPr="00A21D4B">
        <w:rPr>
          <w:rFonts w:cs="Arial"/>
          <w:bCs/>
          <w:sz w:val="20"/>
          <w:szCs w:val="20"/>
          <w:shd w:val="clear" w:color="auto" w:fill="FFFFFF"/>
        </w:rPr>
        <w:t>(Uradni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="00F66A67" w:rsidRPr="00A21D4B">
        <w:rPr>
          <w:rFonts w:cs="Arial"/>
          <w:bCs/>
          <w:sz w:val="20"/>
          <w:szCs w:val="20"/>
          <w:shd w:val="clear" w:color="auto" w:fill="FFFFFF"/>
        </w:rPr>
        <w:t>list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="00F66A67" w:rsidRPr="00A21D4B">
        <w:rPr>
          <w:rFonts w:cs="Arial"/>
          <w:bCs/>
          <w:sz w:val="20"/>
          <w:szCs w:val="20"/>
          <w:shd w:val="clear" w:color="auto" w:fill="FFFFFF"/>
        </w:rPr>
        <w:t>RS,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="00F66A67" w:rsidRPr="00A21D4B">
        <w:rPr>
          <w:rFonts w:cs="Arial"/>
          <w:bCs/>
          <w:sz w:val="20"/>
          <w:szCs w:val="20"/>
          <w:shd w:val="clear" w:color="auto" w:fill="FFFFFF"/>
        </w:rPr>
        <w:t>št.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hyperlink r:id="rId13" w:tgtFrame="_blank" w:tooltip="Uredba o emisiji snovi in toplote pri odvajanju odpadnih voda v vode in javno kanalizacijo" w:history="1">
        <w:r w:rsidR="00F66A67" w:rsidRPr="00A21D4B">
          <w:rPr>
            <w:rStyle w:val="Hiperpovezava"/>
            <w:rFonts w:cs="Arial"/>
            <w:bCs/>
            <w:color w:val="auto"/>
            <w:sz w:val="20"/>
            <w:szCs w:val="20"/>
            <w:u w:val="none"/>
            <w:shd w:val="clear" w:color="auto" w:fill="FFFFFF"/>
          </w:rPr>
          <w:t>64/12</w:t>
        </w:r>
      </w:hyperlink>
      <w:r w:rsidR="00F66A67" w:rsidRPr="00A21D4B">
        <w:rPr>
          <w:rFonts w:cs="Arial"/>
          <w:bCs/>
          <w:sz w:val="20"/>
          <w:szCs w:val="20"/>
          <w:shd w:val="clear" w:color="auto" w:fill="FFFFFF"/>
        </w:rPr>
        <w:t>,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hyperlink r:id="rId14" w:tgtFrame="_blank" w:tooltip="Uredba o spremembah in dopolnitvah Uredbe o emisiji snovi in toplote pri odvajanju odpadnih voda v vode in javno kanalizacijo" w:history="1">
        <w:r w:rsidR="00F66A67" w:rsidRPr="00A21D4B">
          <w:rPr>
            <w:rStyle w:val="Hiperpovezava"/>
            <w:rFonts w:cs="Arial"/>
            <w:bCs/>
            <w:color w:val="auto"/>
            <w:sz w:val="20"/>
            <w:szCs w:val="20"/>
            <w:u w:val="none"/>
            <w:shd w:val="clear" w:color="auto" w:fill="FFFFFF"/>
          </w:rPr>
          <w:t>64/14</w:t>
        </w:r>
      </w:hyperlink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="00F66A67" w:rsidRPr="00A21D4B">
        <w:rPr>
          <w:rFonts w:cs="Arial"/>
          <w:bCs/>
          <w:sz w:val="20"/>
          <w:szCs w:val="20"/>
          <w:shd w:val="clear" w:color="auto" w:fill="FFFFFF"/>
        </w:rPr>
        <w:t>in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hyperlink r:id="rId15" w:tgtFrame="_blank" w:tooltip="Uredba o spremembah in dopolnitvah Uredbe o emisiji snovi in toplote pri odvajanju odpadnih voda v vode in javno kanalizacijo" w:history="1">
        <w:r w:rsidR="00F66A67" w:rsidRPr="00A21D4B">
          <w:rPr>
            <w:rStyle w:val="Hiperpovezava"/>
            <w:rFonts w:cs="Arial"/>
            <w:bCs/>
            <w:color w:val="auto"/>
            <w:sz w:val="20"/>
            <w:szCs w:val="20"/>
            <w:u w:val="none"/>
            <w:shd w:val="clear" w:color="auto" w:fill="FFFFFF"/>
          </w:rPr>
          <w:t>98/15</w:t>
        </w:r>
      </w:hyperlink>
      <w:r w:rsidR="00F66A67" w:rsidRPr="00A21D4B">
        <w:rPr>
          <w:rFonts w:cs="Arial"/>
          <w:bCs/>
          <w:sz w:val="20"/>
          <w:szCs w:val="20"/>
          <w:shd w:val="clear" w:color="auto" w:fill="FFFFFF"/>
        </w:rPr>
        <w:t>)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obremenjuje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okolja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čezmerno,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ker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niso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presežene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letne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količine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nevarnih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snovi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emisijski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delež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toplote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presega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mejnega.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Količina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onesnaževal,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preko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padavinske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kanalizacije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odvaja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reko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Reko</w:t>
      </w:r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majhna.</w:t>
      </w:r>
    </w:p>
    <w:p w:rsidR="008B21FF" w:rsidRPr="00A21D4B" w:rsidRDefault="008B21FF" w:rsidP="00685F54">
      <w:pPr>
        <w:spacing w:line="260" w:lineRule="exact"/>
        <w:rPr>
          <w:rFonts w:cs="Arial"/>
          <w:sz w:val="20"/>
          <w:szCs w:val="20"/>
        </w:rPr>
      </w:pPr>
    </w:p>
    <w:p w:rsidR="008757BF" w:rsidRPr="00A21D4B" w:rsidRDefault="008757BF" w:rsidP="00685F54">
      <w:pPr>
        <w:overflowPunct/>
        <w:autoSpaceDE/>
        <w:autoSpaceDN/>
        <w:adjustRightInd/>
        <w:spacing w:line="260" w:lineRule="exact"/>
        <w:ind w:right="-7"/>
        <w:jc w:val="left"/>
        <w:textAlignment w:val="auto"/>
        <w:rPr>
          <w:rFonts w:cs="Arial"/>
          <w:sz w:val="20"/>
          <w:szCs w:val="20"/>
        </w:rPr>
      </w:pPr>
      <w:proofErr w:type="spellStart"/>
      <w:r w:rsidRPr="00A21D4B">
        <w:rPr>
          <w:rFonts w:cs="Arial"/>
          <w:sz w:val="20"/>
          <w:szCs w:val="20"/>
        </w:rPr>
        <w:lastRenderedPageBreak/>
        <w:t>10.3.a</w:t>
      </w:r>
      <w:proofErr w:type="spellEnd"/>
      <w:r w:rsidR="00343DD4" w:rsidRPr="00A21D4B">
        <w:rPr>
          <w:rFonts w:cs="Arial"/>
          <w:sz w:val="20"/>
          <w:szCs w:val="20"/>
        </w:rPr>
        <w:tab/>
      </w:r>
      <w:r w:rsidRPr="00A21D4B">
        <w:rPr>
          <w:rFonts w:cs="Arial"/>
          <w:sz w:val="20"/>
          <w:szCs w:val="20"/>
        </w:rPr>
        <w:t>Pričakovani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obratovanja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pogoji</w:t>
      </w:r>
    </w:p>
    <w:p w:rsidR="008757BF" w:rsidRPr="00A21D4B" w:rsidRDefault="008757BF" w:rsidP="00685F54">
      <w:pPr>
        <w:spacing w:line="260" w:lineRule="exact"/>
        <w:rPr>
          <w:rFonts w:cs="Arial"/>
          <w:sz w:val="20"/>
          <w:szCs w:val="20"/>
        </w:rPr>
      </w:pPr>
    </w:p>
    <w:p w:rsidR="003E63A9" w:rsidRDefault="000932FD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nameravanega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pričakujejo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spremembe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koncentraciji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onesnaževal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vodi,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spremenila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količina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odpadne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="008F4D07" w:rsidRPr="00A21D4B">
        <w:rPr>
          <w:rFonts w:cs="Arial"/>
          <w:sz w:val="20"/>
          <w:szCs w:val="20"/>
        </w:rPr>
        <w:t>tem</w:t>
      </w:r>
      <w:r w:rsidR="003549D8" w:rsidRPr="00A21D4B">
        <w:rPr>
          <w:rFonts w:cs="Arial"/>
          <w:sz w:val="20"/>
          <w:szCs w:val="20"/>
        </w:rPr>
        <w:t xml:space="preserve"> </w:t>
      </w:r>
      <w:r w:rsidR="008F4D07" w:rsidRPr="00A21D4B">
        <w:rPr>
          <w:rFonts w:cs="Arial"/>
          <w:sz w:val="20"/>
          <w:szCs w:val="20"/>
        </w:rPr>
        <w:t>letna</w:t>
      </w:r>
      <w:r w:rsidR="003549D8" w:rsidRPr="00A21D4B">
        <w:rPr>
          <w:rFonts w:cs="Arial"/>
          <w:sz w:val="20"/>
          <w:szCs w:val="20"/>
        </w:rPr>
        <w:t xml:space="preserve"> </w:t>
      </w:r>
      <w:r w:rsidR="008F4D07" w:rsidRPr="00A21D4B">
        <w:rPr>
          <w:rFonts w:cs="Arial"/>
          <w:sz w:val="20"/>
          <w:szCs w:val="20"/>
        </w:rPr>
        <w:t>količina</w:t>
      </w:r>
      <w:r w:rsidR="003549D8" w:rsidRPr="00A21D4B">
        <w:rPr>
          <w:rFonts w:cs="Arial"/>
          <w:sz w:val="20"/>
          <w:szCs w:val="20"/>
        </w:rPr>
        <w:t xml:space="preserve"> </w:t>
      </w:r>
      <w:r w:rsidR="008F4D07" w:rsidRPr="00A21D4B">
        <w:rPr>
          <w:rFonts w:cs="Arial"/>
          <w:sz w:val="20"/>
          <w:szCs w:val="20"/>
        </w:rPr>
        <w:t>onesnaževal.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Pričakuje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povečanje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količine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hladilne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hlajenje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hidravlične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naprave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defibratorja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ca.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20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%.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poskusnega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obratovanja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potrebno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ponovno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izmeriti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pretoke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vseh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hladilnih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vod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izračunati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toplotne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tokove.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povečanja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kapacitete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povečala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količina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odpadnih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kalužnih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vod.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Povečanje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8F4D07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ocenjuj</w:t>
      </w:r>
      <w:r w:rsidR="008F4D07" w:rsidRPr="00A21D4B">
        <w:rPr>
          <w:rFonts w:cs="Arial"/>
          <w:sz w:val="20"/>
          <w:szCs w:val="20"/>
        </w:rPr>
        <w:t>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ca.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20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%.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Letna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količina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onesnaževala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celotni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ogljikovodiki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8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%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povečala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8,2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%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dovoljenje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vrednosti,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kar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zanemarljivo.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Letna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količina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cinka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0</w:t>
      </w:r>
      <w:r w:rsidR="008F4D07" w:rsidRPr="00A21D4B">
        <w:rPr>
          <w:rFonts w:cs="Arial"/>
          <w:sz w:val="20"/>
          <w:szCs w:val="20"/>
        </w:rPr>
        <w:t>,3</w:t>
      </w:r>
      <w:r w:rsidR="003549D8" w:rsidRPr="00A21D4B">
        <w:rPr>
          <w:rFonts w:cs="Arial"/>
          <w:sz w:val="20"/>
          <w:szCs w:val="20"/>
        </w:rPr>
        <w:t xml:space="preserve"> </w:t>
      </w:r>
      <w:r w:rsidR="008F4D07" w:rsidRPr="00A21D4B">
        <w:rPr>
          <w:rFonts w:cs="Arial"/>
          <w:sz w:val="20"/>
          <w:szCs w:val="20"/>
        </w:rPr>
        <w:t>%</w:t>
      </w:r>
      <w:r w:rsidR="003549D8" w:rsidRPr="00A21D4B">
        <w:rPr>
          <w:rFonts w:cs="Arial"/>
          <w:sz w:val="20"/>
          <w:szCs w:val="20"/>
        </w:rPr>
        <w:t xml:space="preserve"> </w:t>
      </w:r>
      <w:r w:rsidR="008F4D07" w:rsidRPr="00A21D4B">
        <w:rPr>
          <w:rFonts w:cs="Arial"/>
          <w:sz w:val="20"/>
          <w:szCs w:val="20"/>
        </w:rPr>
        <w:t>dovoljenje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8F4D07" w:rsidRPr="00A21D4B">
        <w:rPr>
          <w:rFonts w:cs="Arial"/>
          <w:sz w:val="20"/>
          <w:szCs w:val="20"/>
        </w:rPr>
        <w:t>vrednosti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8F4D07" w:rsidRPr="00A21D4B">
        <w:rPr>
          <w:rFonts w:cs="Arial"/>
          <w:sz w:val="20"/>
          <w:szCs w:val="20"/>
        </w:rPr>
        <w:t>naras</w:t>
      </w:r>
      <w:r w:rsidR="006821CC" w:rsidRPr="00A21D4B">
        <w:rPr>
          <w:rFonts w:cs="Arial"/>
          <w:sz w:val="20"/>
          <w:szCs w:val="20"/>
        </w:rPr>
        <w:t>la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0,36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%.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Letna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količina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AOX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0,7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%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dovoljene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vrednosti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narasla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0,84.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Vpliv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zanemarljiv.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Zmanjšala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količina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odpadnih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vod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avtomehanične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delavnice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(iztok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2),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saj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izgradnjo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nove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hale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delavnica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pokrita.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Odpadnih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padavinskih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vod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bo,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nastajale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le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odpadne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pranja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vozil.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Padavinska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odpadna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novega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skladišča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surovine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zajemala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čistila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oljnem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lovil</w:t>
      </w:r>
      <w:r w:rsidRPr="00A21D4B">
        <w:rPr>
          <w:rFonts w:cs="Arial"/>
          <w:sz w:val="20"/>
          <w:szCs w:val="20"/>
        </w:rPr>
        <w:t>nik</w:t>
      </w:r>
      <w:r w:rsidR="006821CC" w:rsidRPr="00A21D4B">
        <w:rPr>
          <w:rFonts w:cs="Arial"/>
          <w:sz w:val="20"/>
          <w:szCs w:val="20"/>
        </w:rPr>
        <w:t>u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AQUAREG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="006821CC" w:rsidRPr="00A21D4B">
        <w:rPr>
          <w:rFonts w:cs="Arial"/>
          <w:sz w:val="20"/>
          <w:szCs w:val="20"/>
        </w:rPr>
        <w:t>2500.</w:t>
      </w:r>
      <w:r w:rsidR="00E6375B">
        <w:rPr>
          <w:rFonts w:cs="Arial"/>
          <w:sz w:val="20"/>
          <w:szCs w:val="20"/>
        </w:rPr>
        <w:t xml:space="preserve"> </w:t>
      </w:r>
    </w:p>
    <w:p w:rsidR="003E63A9" w:rsidRDefault="003E63A9" w:rsidP="00685F54">
      <w:pPr>
        <w:spacing w:line="260" w:lineRule="exact"/>
        <w:rPr>
          <w:rFonts w:cs="Arial"/>
          <w:sz w:val="20"/>
          <w:szCs w:val="20"/>
        </w:rPr>
      </w:pPr>
    </w:p>
    <w:p w:rsidR="00F66A67" w:rsidRPr="00A21D4B" w:rsidRDefault="008F4D07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namenom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preprečitve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onesnaženja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morebitnih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nezgodnih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izlitij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ali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požara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točki</w:t>
      </w:r>
      <w:r w:rsidR="003549D8" w:rsidRPr="00A21D4B">
        <w:rPr>
          <w:rFonts w:cs="Arial"/>
          <w:sz w:val="20"/>
          <w:szCs w:val="20"/>
        </w:rPr>
        <w:t xml:space="preserve"> </w:t>
      </w:r>
      <w:r w:rsidR="00A12D3C" w:rsidRPr="00A21D4B">
        <w:rPr>
          <w:rFonts w:cs="Arial"/>
          <w:sz w:val="20"/>
          <w:szCs w:val="20"/>
        </w:rPr>
        <w:t>V</w:t>
      </w:r>
      <w:r w:rsidR="00E0205C" w:rsidRPr="00A21D4B">
        <w:rPr>
          <w:rFonts w:cs="Arial"/>
          <w:sz w:val="20"/>
          <w:szCs w:val="20"/>
        </w:rPr>
        <w:t>./3.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izreka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tega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dovoljenja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določil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dodatni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omilitveni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ukrep.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Prav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tako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določil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način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odvajanja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industrijske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odpadne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obveznost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zagotovitve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merilnega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mesta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iztoku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lovilnika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olja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pred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odvajanjem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padavinske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odpadne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vode.</w:t>
      </w:r>
    </w:p>
    <w:p w:rsidR="00E0205C" w:rsidRPr="00A21D4B" w:rsidRDefault="00E0205C" w:rsidP="00685F54">
      <w:pPr>
        <w:spacing w:line="260" w:lineRule="exact"/>
        <w:rPr>
          <w:rFonts w:cs="Arial"/>
          <w:sz w:val="20"/>
          <w:szCs w:val="20"/>
        </w:rPr>
      </w:pPr>
    </w:p>
    <w:p w:rsidR="000932FD" w:rsidRPr="00A21D4B" w:rsidRDefault="000932FD" w:rsidP="00343DD4">
      <w:pPr>
        <w:tabs>
          <w:tab w:val="left" w:pos="567"/>
        </w:tabs>
        <w:overflowPunct/>
        <w:autoSpaceDE/>
        <w:autoSpaceDN/>
        <w:adjustRightInd/>
        <w:spacing w:line="260" w:lineRule="exact"/>
        <w:ind w:right="-7"/>
        <w:jc w:val="left"/>
        <w:textAlignment w:val="auto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10.4</w:t>
      </w:r>
      <w:r w:rsidR="00343DD4" w:rsidRPr="00A21D4B">
        <w:rPr>
          <w:rFonts w:cs="Arial"/>
          <w:sz w:val="20"/>
          <w:szCs w:val="20"/>
        </w:rPr>
        <w:tab/>
      </w:r>
      <w:r w:rsidRPr="00A21D4B">
        <w:rPr>
          <w:rFonts w:cs="Arial"/>
          <w:sz w:val="20"/>
          <w:szCs w:val="20"/>
        </w:rPr>
        <w:t>Varstvo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svetlobnim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onesnaževanjem</w:t>
      </w:r>
    </w:p>
    <w:p w:rsidR="00F66A67" w:rsidRPr="00A21D4B" w:rsidRDefault="00F66A67" w:rsidP="00685F54">
      <w:pPr>
        <w:spacing w:line="260" w:lineRule="exact"/>
        <w:rPr>
          <w:rFonts w:cs="Arial"/>
          <w:sz w:val="20"/>
          <w:szCs w:val="20"/>
        </w:rPr>
      </w:pPr>
    </w:p>
    <w:p w:rsidR="00F66A67" w:rsidRPr="00A21D4B" w:rsidRDefault="00F66A67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letu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2015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stara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zunanja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razsvetljava,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temeljila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VTF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FLUO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sijalkah,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zamenjana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novimi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svetilkami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prijazne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tehnologije.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Skupno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zamenjano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117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svetilk,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skupne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moči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48900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W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117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svetilkami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tehnologije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skupne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moči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8011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W.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Zunanja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razsvetljava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podjetju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služi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minimalni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osvetlitvi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transportnih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parkirišča,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nočni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osvetlitvi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občasni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osvetlitvi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razkladanja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nakladanja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tovorov.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instalirano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24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kosov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svetilk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20W,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4000K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svetilka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WAPA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50W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WP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050-A50.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Skupna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priključna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moč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svetilk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znaša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507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W.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Zunanja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razsvetljava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parkirišča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vsebuje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svetilki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skupne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moči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2x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150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W.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Večina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svetilk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(LED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WAPA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75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W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WP075-A50)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zunanje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razsvetljave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namenjena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osvetlitvi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industrijskega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tira.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svetilk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76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kosov.</w:t>
      </w:r>
    </w:p>
    <w:p w:rsidR="000932FD" w:rsidRPr="00A21D4B" w:rsidRDefault="000932FD" w:rsidP="00685F54">
      <w:pPr>
        <w:spacing w:line="260" w:lineRule="exact"/>
        <w:rPr>
          <w:rFonts w:cs="Arial"/>
          <w:sz w:val="20"/>
          <w:szCs w:val="20"/>
        </w:rPr>
      </w:pPr>
    </w:p>
    <w:p w:rsidR="000932FD" w:rsidRPr="00A21D4B" w:rsidRDefault="000932FD" w:rsidP="00685F54">
      <w:pPr>
        <w:overflowPunct/>
        <w:autoSpaceDE/>
        <w:autoSpaceDN/>
        <w:adjustRightInd/>
        <w:spacing w:line="260" w:lineRule="exact"/>
        <w:ind w:right="-7"/>
        <w:jc w:val="left"/>
        <w:textAlignment w:val="auto"/>
        <w:rPr>
          <w:rFonts w:cs="Arial"/>
          <w:sz w:val="20"/>
          <w:szCs w:val="20"/>
        </w:rPr>
      </w:pPr>
      <w:proofErr w:type="spellStart"/>
      <w:r w:rsidRPr="00A21D4B">
        <w:rPr>
          <w:rFonts w:cs="Arial"/>
          <w:sz w:val="20"/>
          <w:szCs w:val="20"/>
        </w:rPr>
        <w:t>10.4.a</w:t>
      </w:r>
      <w:proofErr w:type="spellEnd"/>
      <w:r w:rsidR="00343DD4" w:rsidRPr="00A21D4B">
        <w:rPr>
          <w:rFonts w:cs="Arial"/>
          <w:sz w:val="20"/>
          <w:szCs w:val="20"/>
        </w:rPr>
        <w:tab/>
      </w:r>
      <w:r w:rsidRPr="00A21D4B">
        <w:rPr>
          <w:rFonts w:cs="Arial"/>
          <w:sz w:val="20"/>
          <w:szCs w:val="20"/>
        </w:rPr>
        <w:t>Pričakovani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obratovanja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pogoji</w:t>
      </w:r>
    </w:p>
    <w:p w:rsidR="004A066F" w:rsidRPr="00A21D4B" w:rsidRDefault="004A066F" w:rsidP="00685F54">
      <w:pPr>
        <w:overflowPunct/>
        <w:autoSpaceDE/>
        <w:autoSpaceDN/>
        <w:adjustRightInd/>
        <w:spacing w:line="260" w:lineRule="exact"/>
        <w:ind w:right="-7"/>
        <w:jc w:val="left"/>
        <w:textAlignment w:val="auto"/>
        <w:rPr>
          <w:rFonts w:cs="Arial"/>
          <w:sz w:val="20"/>
          <w:szCs w:val="20"/>
        </w:rPr>
      </w:pPr>
    </w:p>
    <w:p w:rsidR="003E63A9" w:rsidRDefault="00832CA7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dodatno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razsvetljeno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surovine.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Postavljenih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8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stolpov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razsvetljavo.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stolpu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montirane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4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svetilke.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delovnih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svetilk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vsakem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stolpu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namenjena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varnostni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razsvetljavi.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Skupna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priključna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moč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6400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W.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surovine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svetile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svetilke.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obratovalo,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vklopljena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svetilka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namenjena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varovanju.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Električna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moč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svetilk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obratovanja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0,032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W/m</w:t>
      </w:r>
      <w:r w:rsidR="002460AE" w:rsidRPr="00A21D4B">
        <w:rPr>
          <w:rFonts w:cs="Arial"/>
          <w:sz w:val="20"/>
          <w:szCs w:val="20"/>
        </w:rPr>
        <w:t>²</w:t>
      </w:r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veljavnimi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predpisi.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Osvetlitev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usmerjena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tlom.</w:t>
      </w:r>
      <w:r w:rsidR="003549D8" w:rsidRPr="00A21D4B">
        <w:rPr>
          <w:rFonts w:cs="Arial"/>
          <w:sz w:val="20"/>
          <w:szCs w:val="20"/>
        </w:rPr>
        <w:t xml:space="preserve"> </w:t>
      </w:r>
      <w:r w:rsidR="00FC3A4D" w:rsidRPr="00A21D4B">
        <w:rPr>
          <w:rFonts w:cs="Arial"/>
          <w:sz w:val="20"/>
          <w:szCs w:val="20"/>
        </w:rPr>
        <w:t>Skladno</w:t>
      </w:r>
      <w:r w:rsidR="003549D8" w:rsidRPr="00A21D4B">
        <w:rPr>
          <w:rFonts w:cs="Arial"/>
          <w:sz w:val="20"/>
          <w:szCs w:val="20"/>
        </w:rPr>
        <w:t xml:space="preserve"> </w:t>
      </w:r>
      <w:r w:rsidR="00FC3A4D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="00FC3A4D" w:rsidRPr="00A21D4B">
        <w:rPr>
          <w:rFonts w:cs="Arial"/>
          <w:sz w:val="20"/>
          <w:szCs w:val="20"/>
        </w:rPr>
        <w:t>tretjim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odstavkom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7.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člena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Uredbe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o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mejnih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vrednostih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svetlobnega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onesnaženja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okolja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cs="Arial"/>
          <w:bCs/>
          <w:sz w:val="20"/>
          <w:szCs w:val="20"/>
          <w:shd w:val="clear" w:color="auto" w:fill="FFFFFF"/>
        </w:rPr>
        <w:t>(Uradni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="00FC3A4D" w:rsidRPr="00A21D4B">
        <w:rPr>
          <w:rFonts w:cs="Arial"/>
          <w:bCs/>
          <w:sz w:val="20"/>
          <w:szCs w:val="20"/>
          <w:shd w:val="clear" w:color="auto" w:fill="FFFFFF"/>
        </w:rPr>
        <w:t>list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="00FC3A4D" w:rsidRPr="00A21D4B">
        <w:rPr>
          <w:rFonts w:cs="Arial"/>
          <w:bCs/>
          <w:sz w:val="20"/>
          <w:szCs w:val="20"/>
          <w:shd w:val="clear" w:color="auto" w:fill="FFFFFF"/>
        </w:rPr>
        <w:t>RS,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="00FC3A4D" w:rsidRPr="00A21D4B">
        <w:rPr>
          <w:rFonts w:cs="Arial"/>
          <w:bCs/>
          <w:sz w:val="20"/>
          <w:szCs w:val="20"/>
          <w:shd w:val="clear" w:color="auto" w:fill="FFFFFF"/>
        </w:rPr>
        <w:t>št.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hyperlink r:id="rId16" w:tgtFrame="_blank" w:tooltip="Uredba o mejnih vrednostih svetlobnega onesnaževanja okolja" w:history="1">
        <w:r w:rsidR="00FC3A4D" w:rsidRPr="00A21D4B">
          <w:rPr>
            <w:rStyle w:val="Hiperpovezava"/>
            <w:rFonts w:cs="Arial"/>
            <w:bCs/>
            <w:color w:val="auto"/>
            <w:sz w:val="20"/>
            <w:szCs w:val="20"/>
            <w:u w:val="none"/>
            <w:shd w:val="clear" w:color="auto" w:fill="FFFFFF"/>
          </w:rPr>
          <w:t>81/07</w:t>
        </w:r>
      </w:hyperlink>
      <w:r w:rsidR="00FC3A4D" w:rsidRPr="00A21D4B">
        <w:rPr>
          <w:rFonts w:cs="Arial"/>
          <w:bCs/>
          <w:sz w:val="20"/>
          <w:szCs w:val="20"/>
          <w:shd w:val="clear" w:color="auto" w:fill="FFFFFF"/>
        </w:rPr>
        <w:t>,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hyperlink r:id="rId17" w:tgtFrame="_blank" w:tooltip="Uredba o spremembah in dopolnitvi Uredbe o mejnih vrednostih svetlobnega onesnaževanja okolja" w:history="1">
        <w:r w:rsidR="00FC3A4D" w:rsidRPr="00A21D4B">
          <w:rPr>
            <w:rStyle w:val="Hiperpovezava"/>
            <w:rFonts w:cs="Arial"/>
            <w:bCs/>
            <w:color w:val="auto"/>
            <w:sz w:val="20"/>
            <w:szCs w:val="20"/>
            <w:u w:val="none"/>
            <w:shd w:val="clear" w:color="auto" w:fill="FFFFFF"/>
          </w:rPr>
          <w:t>109/07</w:t>
        </w:r>
      </w:hyperlink>
      <w:r w:rsidR="00FC3A4D" w:rsidRPr="00A21D4B">
        <w:rPr>
          <w:rFonts w:cs="Arial"/>
          <w:bCs/>
          <w:sz w:val="20"/>
          <w:szCs w:val="20"/>
          <w:shd w:val="clear" w:color="auto" w:fill="FFFFFF"/>
        </w:rPr>
        <w:t>,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hyperlink r:id="rId18" w:tgtFrame="_blank" w:tooltip="Uredba o spremembah in dopolnitvi Uredbe o mejnih vrednostih svetlobnega onesnaževanja okolja" w:history="1">
        <w:r w:rsidR="00FC3A4D" w:rsidRPr="00A21D4B">
          <w:rPr>
            <w:rStyle w:val="Hiperpovezava"/>
            <w:rFonts w:cs="Arial"/>
            <w:bCs/>
            <w:color w:val="auto"/>
            <w:sz w:val="20"/>
            <w:szCs w:val="20"/>
            <w:u w:val="none"/>
            <w:shd w:val="clear" w:color="auto" w:fill="FFFFFF"/>
          </w:rPr>
          <w:t>62/10</w:t>
        </w:r>
      </w:hyperlink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="00FC3A4D" w:rsidRPr="00A21D4B">
        <w:rPr>
          <w:rFonts w:cs="Arial"/>
          <w:bCs/>
          <w:sz w:val="20"/>
          <w:szCs w:val="20"/>
          <w:shd w:val="clear" w:color="auto" w:fill="FFFFFF"/>
        </w:rPr>
        <w:t>in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hyperlink r:id="rId19" w:tgtFrame="_blank" w:tooltip="Uredba o spremembah in dopolnitvah Uredbe o mejnih vrednostih svetlobnega onesnaževanja okolja" w:history="1">
        <w:r w:rsidR="00FC3A4D" w:rsidRPr="00A21D4B">
          <w:rPr>
            <w:rStyle w:val="Hiperpovezava"/>
            <w:rFonts w:cs="Arial"/>
            <w:bCs/>
            <w:color w:val="auto"/>
            <w:sz w:val="20"/>
            <w:szCs w:val="20"/>
            <w:u w:val="none"/>
            <w:shd w:val="clear" w:color="auto" w:fill="FFFFFF"/>
          </w:rPr>
          <w:t>46/13</w:t>
        </w:r>
      </w:hyperlink>
      <w:r w:rsidR="00FC3A4D" w:rsidRPr="00A21D4B">
        <w:rPr>
          <w:rFonts w:cs="Arial"/>
          <w:bCs/>
          <w:sz w:val="20"/>
          <w:szCs w:val="20"/>
          <w:shd w:val="clear" w:color="auto" w:fill="FFFFFF"/>
        </w:rPr>
        <w:t>)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znaša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omejitev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moči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svetilk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300W.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Izračun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po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prvem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odstavku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7.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člena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iste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uredbe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izkazuje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povprečno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osvetljenost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1600W/50000m²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=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0,032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W/m²,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kar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je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skladno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s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prvim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odstavkom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7.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člena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te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uredbe.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Vse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svetilke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smejo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biti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prižgane,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kadar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se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izvaja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delo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na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prostem.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Kadar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pa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se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ne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izvaja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delo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na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prostem,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sme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svetiti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le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1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svetilka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od</w:t>
      </w:r>
      <w:r w:rsidR="003549D8" w:rsidRPr="00A21D4B">
        <w:rPr>
          <w:rFonts w:eastAsia="Calibri" w:cs="Arial"/>
          <w:sz w:val="20"/>
          <w:szCs w:val="20"/>
          <w:lang w:eastAsia="en-US"/>
        </w:rPr>
        <w:t xml:space="preserve"> </w:t>
      </w:r>
      <w:r w:rsidR="00FC3A4D" w:rsidRPr="00A21D4B">
        <w:rPr>
          <w:rFonts w:eastAsia="Calibri" w:cs="Arial"/>
          <w:sz w:val="20"/>
          <w:szCs w:val="20"/>
          <w:lang w:eastAsia="en-US"/>
        </w:rPr>
        <w:t>4.</w:t>
      </w:r>
      <w:r w:rsidR="003549D8" w:rsidRPr="00A21D4B">
        <w:rPr>
          <w:rFonts w:cs="Arial"/>
          <w:sz w:val="20"/>
          <w:szCs w:val="20"/>
        </w:rPr>
        <w:t xml:space="preserve"> </w:t>
      </w:r>
    </w:p>
    <w:p w:rsidR="003E63A9" w:rsidRDefault="003E63A9" w:rsidP="00685F54">
      <w:pPr>
        <w:spacing w:line="260" w:lineRule="exact"/>
        <w:rPr>
          <w:rFonts w:cs="Arial"/>
          <w:sz w:val="20"/>
          <w:szCs w:val="20"/>
        </w:rPr>
      </w:pPr>
    </w:p>
    <w:p w:rsidR="00832CA7" w:rsidRDefault="00832CA7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Z</w:t>
      </w:r>
      <w:r w:rsidR="00E0205C" w:rsidRPr="00A21D4B">
        <w:rPr>
          <w:rFonts w:cs="Arial"/>
          <w:sz w:val="20"/>
          <w:szCs w:val="20"/>
        </w:rPr>
        <w:t>aradi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varstva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pred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svetlobnim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onesnaževa</w:t>
      </w:r>
      <w:r w:rsidR="00A12D3C" w:rsidRPr="00A21D4B">
        <w:rPr>
          <w:rFonts w:cs="Arial"/>
          <w:sz w:val="20"/>
          <w:szCs w:val="20"/>
        </w:rPr>
        <w:t>njem</w:t>
      </w:r>
      <w:r w:rsidR="003549D8" w:rsidRPr="00A21D4B">
        <w:rPr>
          <w:rFonts w:cs="Arial"/>
          <w:sz w:val="20"/>
          <w:szCs w:val="20"/>
        </w:rPr>
        <w:t xml:space="preserve"> </w:t>
      </w:r>
      <w:r w:rsidR="00A12D3C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A12D3C"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="00A12D3C"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="00A12D3C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A12D3C" w:rsidRPr="00A21D4B">
        <w:rPr>
          <w:rFonts w:cs="Arial"/>
          <w:sz w:val="20"/>
          <w:szCs w:val="20"/>
        </w:rPr>
        <w:t>točki</w:t>
      </w:r>
      <w:r w:rsidR="003549D8" w:rsidRPr="00A21D4B">
        <w:rPr>
          <w:rFonts w:cs="Arial"/>
          <w:sz w:val="20"/>
          <w:szCs w:val="20"/>
        </w:rPr>
        <w:t xml:space="preserve"> </w:t>
      </w:r>
      <w:r w:rsidR="00A12D3C" w:rsidRPr="00A21D4B">
        <w:rPr>
          <w:rFonts w:cs="Arial"/>
          <w:sz w:val="20"/>
          <w:szCs w:val="20"/>
        </w:rPr>
        <w:t>V</w:t>
      </w:r>
      <w:r w:rsidR="00E0205C" w:rsidRPr="00A21D4B">
        <w:rPr>
          <w:rFonts w:cs="Arial"/>
          <w:sz w:val="20"/>
          <w:szCs w:val="20"/>
        </w:rPr>
        <w:t>./4.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izreka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tega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dovoljenja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določil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dodatni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omilitveni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ukrep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glede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uporabe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svetilk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potrebe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varnostnega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osvetljevanja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skladišča</w:t>
      </w:r>
      <w:r w:rsidR="003549D8" w:rsidRPr="00A21D4B">
        <w:rPr>
          <w:rFonts w:cs="Arial"/>
          <w:sz w:val="20"/>
          <w:szCs w:val="20"/>
        </w:rPr>
        <w:t xml:space="preserve"> </w:t>
      </w:r>
      <w:r w:rsidR="00E0205C" w:rsidRPr="00A21D4B">
        <w:rPr>
          <w:rFonts w:cs="Arial"/>
          <w:sz w:val="20"/>
          <w:szCs w:val="20"/>
        </w:rPr>
        <w:t>hlodovine.</w:t>
      </w:r>
    </w:p>
    <w:p w:rsidR="003E63A9" w:rsidRDefault="003E63A9" w:rsidP="00685F54">
      <w:pPr>
        <w:spacing w:line="260" w:lineRule="exact"/>
        <w:rPr>
          <w:rFonts w:cs="Arial"/>
          <w:sz w:val="20"/>
          <w:szCs w:val="20"/>
        </w:rPr>
      </w:pPr>
    </w:p>
    <w:p w:rsidR="003E63A9" w:rsidRDefault="003E63A9" w:rsidP="00685F54">
      <w:pPr>
        <w:spacing w:line="260" w:lineRule="exact"/>
        <w:rPr>
          <w:rFonts w:cs="Arial"/>
          <w:sz w:val="20"/>
          <w:szCs w:val="20"/>
        </w:rPr>
      </w:pPr>
    </w:p>
    <w:p w:rsidR="003E63A9" w:rsidRPr="00A21D4B" w:rsidRDefault="003E63A9" w:rsidP="00685F54">
      <w:pPr>
        <w:spacing w:line="260" w:lineRule="exact"/>
        <w:rPr>
          <w:rFonts w:cs="Arial"/>
          <w:sz w:val="20"/>
          <w:szCs w:val="20"/>
        </w:rPr>
      </w:pPr>
    </w:p>
    <w:p w:rsidR="000932FD" w:rsidRPr="00A21D4B" w:rsidRDefault="000932FD" w:rsidP="00685F54">
      <w:pPr>
        <w:spacing w:line="260" w:lineRule="exact"/>
        <w:rPr>
          <w:rFonts w:cs="Arial"/>
          <w:sz w:val="20"/>
          <w:szCs w:val="20"/>
        </w:rPr>
      </w:pPr>
    </w:p>
    <w:p w:rsidR="00832CA7" w:rsidRPr="00A21D4B" w:rsidRDefault="000932FD" w:rsidP="00343DD4">
      <w:pPr>
        <w:tabs>
          <w:tab w:val="left" w:pos="567"/>
        </w:tabs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lastRenderedPageBreak/>
        <w:t>10.5</w:t>
      </w:r>
      <w:r w:rsidR="00343DD4" w:rsidRPr="00A21D4B">
        <w:rPr>
          <w:rFonts w:cs="Arial"/>
          <w:sz w:val="20"/>
          <w:szCs w:val="20"/>
        </w:rPr>
        <w:tab/>
      </w:r>
      <w:r w:rsidRPr="00A21D4B">
        <w:rPr>
          <w:rFonts w:cs="Arial"/>
          <w:sz w:val="20"/>
          <w:szCs w:val="20"/>
        </w:rPr>
        <w:t>Varstvo</w:t>
      </w:r>
      <w:r w:rsidR="003549D8" w:rsidRPr="00A21D4B">
        <w:rPr>
          <w:rFonts w:cs="Arial"/>
          <w:sz w:val="20"/>
          <w:szCs w:val="20"/>
        </w:rPr>
        <w:t xml:space="preserve"> </w:t>
      </w:r>
      <w:r w:rsidR="00832CA7" w:rsidRPr="00A21D4B">
        <w:rPr>
          <w:rFonts w:cs="Arial"/>
          <w:sz w:val="20"/>
          <w:szCs w:val="20"/>
        </w:rPr>
        <w:t>ekosistemov,</w:t>
      </w:r>
      <w:r w:rsidR="003549D8" w:rsidRPr="00A21D4B">
        <w:rPr>
          <w:rFonts w:cs="Arial"/>
          <w:sz w:val="20"/>
          <w:szCs w:val="20"/>
        </w:rPr>
        <w:t xml:space="preserve"> </w:t>
      </w:r>
      <w:r w:rsidR="00832CA7" w:rsidRPr="00A21D4B">
        <w:rPr>
          <w:rFonts w:cs="Arial"/>
          <w:sz w:val="20"/>
          <w:szCs w:val="20"/>
        </w:rPr>
        <w:t>rastlinstva,</w:t>
      </w:r>
      <w:r w:rsidR="003549D8" w:rsidRPr="00A21D4B">
        <w:rPr>
          <w:rFonts w:cs="Arial"/>
          <w:sz w:val="20"/>
          <w:szCs w:val="20"/>
        </w:rPr>
        <w:t xml:space="preserve"> </w:t>
      </w:r>
      <w:r w:rsidR="00832CA7" w:rsidRPr="00A21D4B">
        <w:rPr>
          <w:rFonts w:cs="Arial"/>
          <w:sz w:val="20"/>
          <w:szCs w:val="20"/>
        </w:rPr>
        <w:t>živalstva</w:t>
      </w:r>
      <w:r w:rsidR="003549D8" w:rsidRPr="00A21D4B">
        <w:rPr>
          <w:rFonts w:cs="Arial"/>
          <w:sz w:val="20"/>
          <w:szCs w:val="20"/>
        </w:rPr>
        <w:t xml:space="preserve"> </w:t>
      </w:r>
      <w:r w:rsidR="00832CA7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832CA7" w:rsidRPr="00A21D4B">
        <w:rPr>
          <w:rFonts w:cs="Arial"/>
          <w:sz w:val="20"/>
          <w:szCs w:val="20"/>
        </w:rPr>
        <w:t>njihovih</w:t>
      </w:r>
      <w:r w:rsidR="003549D8" w:rsidRPr="00A21D4B">
        <w:rPr>
          <w:rFonts w:cs="Arial"/>
          <w:sz w:val="20"/>
          <w:szCs w:val="20"/>
        </w:rPr>
        <w:t xml:space="preserve"> </w:t>
      </w:r>
      <w:r w:rsidR="00832CA7" w:rsidRPr="00A21D4B">
        <w:rPr>
          <w:rFonts w:cs="Arial"/>
          <w:sz w:val="20"/>
          <w:szCs w:val="20"/>
        </w:rPr>
        <w:t>habitatov</w:t>
      </w:r>
      <w:r w:rsidR="003549D8" w:rsidRPr="00A21D4B">
        <w:rPr>
          <w:rFonts w:cs="Arial"/>
          <w:sz w:val="20"/>
          <w:szCs w:val="20"/>
        </w:rPr>
        <w:t xml:space="preserve"> </w:t>
      </w:r>
      <w:r w:rsidR="00832CA7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832CA7"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="00832CA7" w:rsidRPr="00A21D4B">
        <w:rPr>
          <w:rFonts w:cs="Arial"/>
          <w:sz w:val="20"/>
          <w:szCs w:val="20"/>
        </w:rPr>
        <w:t>gradnje</w:t>
      </w:r>
    </w:p>
    <w:p w:rsidR="006F0770" w:rsidRPr="00A21D4B" w:rsidRDefault="006F0770" w:rsidP="00685F54">
      <w:pPr>
        <w:spacing w:after="60" w:line="260" w:lineRule="exact"/>
        <w:ind w:right="-6"/>
        <w:rPr>
          <w:rFonts w:cs="Arial"/>
          <w:sz w:val="20"/>
          <w:szCs w:val="20"/>
        </w:rPr>
      </w:pPr>
    </w:p>
    <w:p w:rsidR="006F0770" w:rsidRPr="00A21D4B" w:rsidRDefault="006F0770" w:rsidP="00685F54">
      <w:pPr>
        <w:spacing w:after="60" w:line="260" w:lineRule="exact"/>
        <w:ind w:right="-6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Rastlinstvo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habitatni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tipi</w:t>
      </w:r>
    </w:p>
    <w:p w:rsidR="006F0770" w:rsidRPr="00A21D4B" w:rsidRDefault="006F0770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Območje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predvidenega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nahaja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dolini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okviru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industrijskega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kompleksa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podjetja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LESONIT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d.o.o.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neposredni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okolici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omenjenega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kompleksa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prevladujejo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kmetijske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površine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gojeni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travniki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prevladujočo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navadno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pahovko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Arrhenatheretum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elatioris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lat.),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modro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stožko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Molinietum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caeruleae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lat.)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mestih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zunaj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poplavnih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pokončne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stoklase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srednjega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trpotca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Bromo</w:t>
      </w:r>
      <w:proofErr w:type="spellEnd"/>
      <w:r w:rsidRPr="00A21D4B">
        <w:rPr>
          <w:rFonts w:cs="Arial"/>
          <w:sz w:val="20"/>
          <w:szCs w:val="20"/>
        </w:rPr>
        <w:t>-</w:t>
      </w:r>
      <w:proofErr w:type="spellStart"/>
      <w:r w:rsidRPr="00A21D4B">
        <w:rPr>
          <w:rFonts w:cs="Arial"/>
          <w:sz w:val="20"/>
          <w:szCs w:val="20"/>
        </w:rPr>
        <w:t>Plantaginetum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mediae</w:t>
      </w:r>
      <w:proofErr w:type="spellEnd"/>
      <w:r w:rsidRPr="00A21D4B">
        <w:rPr>
          <w:rFonts w:cs="Arial"/>
          <w:sz w:val="20"/>
          <w:szCs w:val="20"/>
        </w:rPr>
        <w:t>).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Vlažnejša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rastišča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poraščajo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sestoji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ločka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Juncus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spp</w:t>
      </w:r>
      <w:proofErr w:type="spellEnd"/>
      <w:r w:rsidRPr="00A21D4B">
        <w:rPr>
          <w:rFonts w:cs="Arial"/>
          <w:sz w:val="20"/>
          <w:szCs w:val="20"/>
        </w:rPr>
        <w:t>.)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šašja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Caricetum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gracilis</w:t>
      </w:r>
      <w:proofErr w:type="spellEnd"/>
      <w:r w:rsidRPr="00A21D4B">
        <w:rPr>
          <w:rFonts w:cs="Arial"/>
          <w:sz w:val="20"/>
          <w:szCs w:val="20"/>
        </w:rPr>
        <w:t>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Ponekod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vidni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ostanki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visokodebelnih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sadovnjakov,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pogoste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žive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grmovnimi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vrstami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Euonymus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europaea</w:t>
      </w:r>
      <w:proofErr w:type="spellEnd"/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Corylus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avellana</w:t>
      </w:r>
      <w:proofErr w:type="spellEnd"/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Cornus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sanguinea</w:t>
      </w:r>
      <w:proofErr w:type="spellEnd"/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Prunus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spinosa</w:t>
      </w:r>
      <w:proofErr w:type="spellEnd"/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Salix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purpurea</w:t>
      </w:r>
      <w:proofErr w:type="spellEnd"/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Viburnum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lantana)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vrbišča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belo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Salix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alba).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Jelševja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Alnetum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glutinosae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katerih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pogosto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uspevata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robinija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Robinia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pseudaccacia</w:t>
      </w:r>
      <w:proofErr w:type="spellEnd"/>
      <w:r w:rsidRPr="00A21D4B">
        <w:rPr>
          <w:rFonts w:cs="Arial"/>
          <w:sz w:val="20"/>
          <w:szCs w:val="20"/>
        </w:rPr>
        <w:t>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lipovec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Tilia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cordata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redkejša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pojavljajo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zgolj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fragmentarno.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levem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bregu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ponekod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belega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topola</w:t>
      </w:r>
    </w:p>
    <w:p w:rsidR="006F0770" w:rsidRPr="00A21D4B" w:rsidRDefault="006F0770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Populus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alba).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Bregove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porašča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značilna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vegetacija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obrežij.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okviru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samega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industrijskega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kompleksa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flora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predvsem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ruderalnega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značaja.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splošno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razširjene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vezane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sekundarna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rastišča,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kjer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vladajo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ekstremni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pogoji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(nihanja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temperaturi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vlagi,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mehanski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stresi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podobno).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Sestojev,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kazali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posebne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fitocenološke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vzorce,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opazi</w:t>
      </w:r>
      <w:r w:rsidR="00F65EB9" w:rsidRPr="00A21D4B">
        <w:rPr>
          <w:rFonts w:cs="Arial"/>
          <w:sz w:val="20"/>
          <w:szCs w:val="20"/>
        </w:rPr>
        <w:t>t</w:t>
      </w:r>
      <w:r w:rsidRPr="00A21D4B">
        <w:rPr>
          <w:rFonts w:cs="Arial"/>
          <w:sz w:val="20"/>
          <w:szCs w:val="20"/>
        </w:rPr>
        <w:t>i.</w:t>
      </w:r>
    </w:p>
    <w:p w:rsidR="00877E54" w:rsidRPr="00A21D4B" w:rsidRDefault="00877E54" w:rsidP="00685F54">
      <w:pPr>
        <w:spacing w:line="260" w:lineRule="exact"/>
        <w:rPr>
          <w:rFonts w:cs="Arial"/>
          <w:sz w:val="20"/>
          <w:szCs w:val="20"/>
        </w:rPr>
      </w:pPr>
    </w:p>
    <w:p w:rsidR="006F0770" w:rsidRPr="00A21D4B" w:rsidRDefault="006F0770" w:rsidP="00685F54">
      <w:pPr>
        <w:overflowPunct/>
        <w:spacing w:after="60" w:line="260" w:lineRule="exact"/>
        <w:textAlignment w:val="auto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Živalstvo</w:t>
      </w:r>
    </w:p>
    <w:p w:rsidR="006F0770" w:rsidRPr="00A21D4B" w:rsidRDefault="0093437A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samem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pričakujemo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sinantropne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malih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sesalcev,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npr.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domača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miš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(Mus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musculus</w:t>
      </w:r>
      <w:proofErr w:type="spellEnd"/>
      <w:r w:rsidRPr="00A21D4B">
        <w:rPr>
          <w:rFonts w:cs="Arial"/>
          <w:sz w:val="20"/>
          <w:szCs w:val="20"/>
        </w:rPr>
        <w:t>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širši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okolici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km)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zabeležene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številne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sesalcev,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drugim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podlesek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Muscardinus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avellanarius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dihur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Mustela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putorius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divja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mačka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Felis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silvestris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ris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Lynx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lynx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volk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Canis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lupus</w:t>
      </w:r>
      <w:proofErr w:type="spellEnd"/>
      <w:r w:rsidRPr="00A21D4B">
        <w:rPr>
          <w:rFonts w:cs="Arial"/>
          <w:sz w:val="20"/>
          <w:szCs w:val="20"/>
        </w:rPr>
        <w:t>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rjavi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medved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Ursus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arctos</w:t>
      </w:r>
      <w:proofErr w:type="spellEnd"/>
      <w:r w:rsidRPr="00A21D4B">
        <w:rPr>
          <w:rFonts w:cs="Arial"/>
          <w:sz w:val="20"/>
          <w:szCs w:val="20"/>
        </w:rPr>
        <w:t>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posebej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pomembno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netopirje.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netopirskem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transektu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"reka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-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Gornje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Vreme"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zabeleženih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8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taksonov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netopirjev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r w:rsidR="00A7196D" w:rsidRPr="00A21D4B">
        <w:rPr>
          <w:rFonts w:cs="Arial"/>
          <w:sz w:val="20"/>
          <w:szCs w:val="20"/>
        </w:rPr>
        <w:t>Monitoring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populacij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izbranih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ciljnih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vrst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netopirjev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letih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2016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2017,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Končno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poročilo,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Center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kartografijo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favne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flore,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Miklavž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Dravskem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polju</w:t>
      </w:r>
      <w:r w:rsidRPr="00A21D4B">
        <w:rPr>
          <w:rFonts w:cs="Arial"/>
          <w:sz w:val="20"/>
          <w:szCs w:val="20"/>
        </w:rPr>
        <w:t>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Območje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POO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Reka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opredeljeno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Natura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dolgokrilega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netopirja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Miniopterus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schreibersii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dolgonogega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netopirja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Myotis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capaccinii</w:t>
      </w:r>
      <w:proofErr w:type="spellEnd"/>
      <w:r w:rsidRPr="00A21D4B">
        <w:rPr>
          <w:rFonts w:cs="Arial"/>
          <w:sz w:val="20"/>
          <w:szCs w:val="20"/>
        </w:rPr>
        <w:t>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velikega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podkovnjaka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Rhinolophus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ferrumequinum</w:t>
      </w:r>
      <w:proofErr w:type="spellEnd"/>
      <w:r w:rsidRPr="00A21D4B">
        <w:rPr>
          <w:rFonts w:cs="Arial"/>
          <w:sz w:val="20"/>
          <w:szCs w:val="20"/>
        </w:rPr>
        <w:t>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Kras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opredeljeno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8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netopirjev: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dolgokrili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netopir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Miniopterus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schreibersii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ostrouhi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netopir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Myotis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blythii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dolgonogi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netopir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Myotis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capaccinii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vejicati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netopir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Myotis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emarginatus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navadni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netopir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Myotis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myotis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južni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podkovnjak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Rhinolophus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euryale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veliki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podkovnjak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Rhinolophus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ferrumequinum</w:t>
      </w:r>
      <w:proofErr w:type="spellEnd"/>
      <w:r w:rsidRPr="00A21D4B">
        <w:rPr>
          <w:rFonts w:cs="Arial"/>
          <w:sz w:val="20"/>
          <w:szCs w:val="20"/>
        </w:rPr>
        <w:t>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podkovnjak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Rhinolophus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hipposideros</w:t>
      </w:r>
      <w:proofErr w:type="spellEnd"/>
      <w:r w:rsidRPr="00A21D4B">
        <w:rPr>
          <w:rFonts w:cs="Arial"/>
          <w:sz w:val="20"/>
          <w:szCs w:val="20"/>
        </w:rPr>
        <w:t>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Številne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netopirjev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prezimujejo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Škocjanskih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jamah,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kamor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ponikne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reka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Reka</w:t>
      </w:r>
      <w:r w:rsidRPr="00A21D4B">
        <w:rPr>
          <w:rFonts w:cs="Arial"/>
          <w:sz w:val="20"/>
          <w:szCs w:val="20"/>
        </w:rPr>
        <w:t>.</w:t>
      </w:r>
    </w:p>
    <w:p w:rsidR="00631D9C" w:rsidRPr="00A21D4B" w:rsidRDefault="00631D9C" w:rsidP="00685F54">
      <w:pPr>
        <w:overflowPunct/>
        <w:spacing w:line="260" w:lineRule="exact"/>
        <w:textAlignment w:val="auto"/>
        <w:rPr>
          <w:rFonts w:cs="Arial"/>
          <w:sz w:val="20"/>
          <w:szCs w:val="20"/>
        </w:rPr>
      </w:pPr>
    </w:p>
    <w:p w:rsidR="0093437A" w:rsidRPr="00A21D4B" w:rsidRDefault="0093437A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dolini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bližnji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okolici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sedaj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opaženih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85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potrjenih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domnevnih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gnezdilk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ibid</w:t>
      </w:r>
      <w:proofErr w:type="spellEnd"/>
      <w:r w:rsidRPr="00A21D4B">
        <w:rPr>
          <w:rFonts w:cs="Arial"/>
          <w:sz w:val="20"/>
          <w:szCs w:val="20"/>
        </w:rPr>
        <w:t>.).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Mednarodno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ornitološko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pomembnost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dolini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(poleg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ostalih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redkih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ogroženih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ptic)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predvsem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gnezdenje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kosca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Crex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crex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globalno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ogrožena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ptice.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okviru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samega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industrijskega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</w:t>
      </w:r>
      <w:r w:rsidR="00631D9C" w:rsidRPr="00A21D4B">
        <w:rPr>
          <w:rFonts w:cs="Arial"/>
          <w:sz w:val="20"/>
          <w:szCs w:val="20"/>
        </w:rPr>
        <w:t>ompleksa</w:t>
      </w:r>
      <w:r w:rsidR="003549D8" w:rsidRPr="00A21D4B">
        <w:rPr>
          <w:rFonts w:cs="Arial"/>
          <w:sz w:val="20"/>
          <w:szCs w:val="20"/>
        </w:rPr>
        <w:t xml:space="preserve"> </w:t>
      </w:r>
      <w:r w:rsidR="00631D9C" w:rsidRPr="00A21D4B">
        <w:rPr>
          <w:rFonts w:cs="Arial"/>
          <w:sz w:val="20"/>
          <w:szCs w:val="20"/>
        </w:rPr>
        <w:t>podjetja</w:t>
      </w:r>
      <w:r w:rsidR="003549D8" w:rsidRPr="00A21D4B">
        <w:rPr>
          <w:rFonts w:cs="Arial"/>
          <w:sz w:val="20"/>
          <w:szCs w:val="20"/>
        </w:rPr>
        <w:t xml:space="preserve"> </w:t>
      </w:r>
      <w:r w:rsidR="00631D9C" w:rsidRPr="00A21D4B">
        <w:rPr>
          <w:rFonts w:cs="Arial"/>
          <w:sz w:val="20"/>
          <w:szCs w:val="20"/>
        </w:rPr>
        <w:t>Lesonit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zabelež</w:t>
      </w:r>
      <w:r w:rsidR="00A7196D" w:rsidRPr="00A21D4B">
        <w:rPr>
          <w:rFonts w:cs="Arial"/>
          <w:sz w:val="20"/>
          <w:szCs w:val="20"/>
        </w:rPr>
        <w:t>enega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nobenega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osebka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obravnavane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pač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vlažnih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travnikih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levega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brega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območjih,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industrijskega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kompleksa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precej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oddaljeni.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samem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industrijskem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kompleksu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ustreznih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habitatov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prebivanje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kosca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Kvalifikacijski</w:t>
      </w:r>
    </w:p>
    <w:p w:rsidR="0093437A" w:rsidRPr="00A21D4B" w:rsidRDefault="0093437A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vrsti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Dolina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poleg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kosca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rjavi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srakoper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Lanius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collurio</w:t>
      </w:r>
      <w:proofErr w:type="spellEnd"/>
      <w:r w:rsidRPr="00A21D4B">
        <w:rPr>
          <w:rFonts w:cs="Arial"/>
          <w:sz w:val="20"/>
          <w:szCs w:val="20"/>
        </w:rPr>
        <w:t>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grahasta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tukalica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Porzana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porzana</w:t>
      </w:r>
      <w:proofErr w:type="spellEnd"/>
      <w:r w:rsidRPr="00A21D4B">
        <w:rPr>
          <w:rFonts w:cs="Arial"/>
          <w:sz w:val="20"/>
          <w:szCs w:val="20"/>
        </w:rPr>
        <w:t>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Populacijska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ocena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grahaste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tukalice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Dolina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-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ocena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številčnosti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grahaste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tukalice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Sloveniji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znaša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20-60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r w:rsidR="00A7196D" w:rsidRPr="00A21D4B">
        <w:rPr>
          <w:rFonts w:cs="Arial"/>
          <w:sz w:val="20"/>
          <w:szCs w:val="20"/>
        </w:rPr>
        <w:t>Monitoring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populacij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izbranih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ciljnih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vrst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ptic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območjih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Natura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2000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letu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2018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sinteza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monitoringa</w:t>
      </w:r>
      <w:r w:rsidR="003549D8" w:rsidRPr="00A21D4B">
        <w:rPr>
          <w:rFonts w:cs="Arial"/>
          <w:sz w:val="20"/>
          <w:szCs w:val="20"/>
        </w:rPr>
        <w:t xml:space="preserve"> </w:t>
      </w:r>
      <w:r w:rsidR="00A7196D" w:rsidRPr="00A21D4B">
        <w:rPr>
          <w:rFonts w:cs="Arial"/>
          <w:sz w:val="20"/>
          <w:szCs w:val="20"/>
        </w:rPr>
        <w:t>2016-2018</w:t>
      </w:r>
      <w:r w:rsidRPr="00A21D4B">
        <w:rPr>
          <w:rFonts w:cs="Arial"/>
          <w:sz w:val="20"/>
          <w:szCs w:val="20"/>
        </w:rPr>
        <w:t>).</w:t>
      </w:r>
    </w:p>
    <w:p w:rsidR="00A7196D" w:rsidRPr="00A21D4B" w:rsidRDefault="00A7196D" w:rsidP="00685F54">
      <w:pPr>
        <w:overflowPunct/>
        <w:spacing w:line="260" w:lineRule="exact"/>
        <w:jc w:val="left"/>
        <w:textAlignment w:val="auto"/>
        <w:rPr>
          <w:rFonts w:cs="Arial"/>
          <w:color w:val="222222"/>
          <w:sz w:val="20"/>
          <w:szCs w:val="20"/>
        </w:rPr>
      </w:pPr>
    </w:p>
    <w:p w:rsidR="0093437A" w:rsidRPr="00A21D4B" w:rsidRDefault="0093437A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samem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="00631D9C"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="00631D9C" w:rsidRPr="00A21D4B">
        <w:rPr>
          <w:rFonts w:cs="Arial"/>
          <w:sz w:val="20"/>
          <w:szCs w:val="20"/>
        </w:rPr>
        <w:t>plazilcev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pričakujemo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sinantropno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pozidno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kuščarico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Podarcis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muralis</w:t>
      </w:r>
      <w:proofErr w:type="spellEnd"/>
      <w:r w:rsidRPr="00A21D4B">
        <w:rPr>
          <w:rFonts w:cs="Arial"/>
          <w:sz w:val="20"/>
          <w:szCs w:val="20"/>
        </w:rPr>
        <w:t>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neposredni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bližini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Reki,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pričakujemo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kobranko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Natrix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tessellata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stoječih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močvirnih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predelih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belouško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Natrix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natrix</w:t>
      </w:r>
      <w:proofErr w:type="spellEnd"/>
      <w:r w:rsidRPr="00A21D4B">
        <w:rPr>
          <w:rFonts w:cs="Arial"/>
          <w:sz w:val="20"/>
          <w:szCs w:val="20"/>
        </w:rPr>
        <w:t>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travnikih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gozdovih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pričakujemo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splošno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razširjenega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slepca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Anguis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fragilis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gozdovih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gozdnih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robovih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splošno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razširjeno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smokuljo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Coronella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austriaca</w:t>
      </w:r>
      <w:proofErr w:type="spellEnd"/>
      <w:r w:rsidRPr="00A21D4B">
        <w:rPr>
          <w:rFonts w:cs="Arial"/>
          <w:sz w:val="20"/>
          <w:szCs w:val="20"/>
        </w:rPr>
        <w:t>).</w:t>
      </w:r>
    </w:p>
    <w:p w:rsidR="00631D9C" w:rsidRPr="00A21D4B" w:rsidRDefault="00631D9C" w:rsidP="00685F54">
      <w:pPr>
        <w:spacing w:line="260" w:lineRule="exact"/>
        <w:rPr>
          <w:rFonts w:cs="Arial"/>
          <w:sz w:val="20"/>
          <w:szCs w:val="20"/>
        </w:rPr>
      </w:pPr>
    </w:p>
    <w:p w:rsidR="0093437A" w:rsidRPr="00A21D4B" w:rsidRDefault="0093437A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kraške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hitro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ponikne,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predstavljajo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redke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stoječe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drugim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mrtvice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tolmuni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pomemben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življenjski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prostor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dvoživk.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tolmunih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lastRenderedPageBreak/>
        <w:t>opažen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hribski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Bombina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variegata</w:t>
      </w:r>
      <w:proofErr w:type="spellEnd"/>
      <w:r w:rsidRPr="00A21D4B">
        <w:rPr>
          <w:rFonts w:cs="Arial"/>
          <w:sz w:val="20"/>
          <w:szCs w:val="20"/>
        </w:rPr>
        <w:t>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(Resolucija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Programu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varstva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razvoja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Škocjanske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jame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obdobje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2019–2023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(Uradni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list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RS,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8/19),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okolici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navadna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krastača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Bufo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bufo</w:t>
      </w:r>
      <w:proofErr w:type="spellEnd"/>
      <w:r w:rsidRPr="00A21D4B">
        <w:rPr>
          <w:rFonts w:cs="Arial"/>
          <w:sz w:val="20"/>
          <w:szCs w:val="20"/>
        </w:rPr>
        <w:t>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BioPortal</w:t>
      </w:r>
      <w:proofErr w:type="spellEnd"/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Podzemni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Škocjanskih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jamah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pomemben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življenjski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prostor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naše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edine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jamske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dvoživke,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človeške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ribice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močerila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(Proteus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anguinus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predstavlja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podzemna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oziroma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vodonosnik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Krasa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skrajno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severozahodno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točko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razširjenosti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Dinarskega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krasa.</w:t>
      </w:r>
    </w:p>
    <w:p w:rsidR="009B4D8B" w:rsidRPr="00A21D4B" w:rsidRDefault="009B4D8B" w:rsidP="00685F54">
      <w:pPr>
        <w:spacing w:line="260" w:lineRule="exact"/>
        <w:rPr>
          <w:rFonts w:cs="Arial"/>
          <w:sz w:val="20"/>
          <w:szCs w:val="20"/>
        </w:rPr>
      </w:pPr>
    </w:p>
    <w:p w:rsidR="00E6375B" w:rsidRDefault="0093437A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Reka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Reka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mostu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Zabičah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ponora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Škocjanske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jame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spada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ribolovni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revir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spada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upravljanja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Ribiške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družine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Bistrica.</w:t>
      </w:r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podatkih</w:t>
      </w:r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ribiškega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katastra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ribolovnem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revirju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prisotnih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18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rib,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tujerodne: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šarenka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Oncorhynchus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mykiss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rjavi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ameriški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somič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Ameiurus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nebulosus</w:t>
      </w:r>
      <w:proofErr w:type="spellEnd"/>
      <w:r w:rsidRPr="00A21D4B">
        <w:rPr>
          <w:rFonts w:cs="Arial"/>
          <w:sz w:val="20"/>
          <w:szCs w:val="20"/>
        </w:rPr>
        <w:t>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beli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amur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Ctenopharyngodon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idella</w:t>
      </w:r>
      <w:proofErr w:type="spellEnd"/>
      <w:r w:rsidRPr="00A21D4B">
        <w:rPr>
          <w:rFonts w:cs="Arial"/>
          <w:sz w:val="20"/>
          <w:szCs w:val="20"/>
        </w:rPr>
        <w:t>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gojena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oblika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krapa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Cyprinus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carpio</w:t>
      </w:r>
      <w:proofErr w:type="spellEnd"/>
      <w:r w:rsidRPr="00A21D4B">
        <w:rPr>
          <w:rFonts w:cs="Arial"/>
          <w:sz w:val="20"/>
          <w:szCs w:val="20"/>
        </w:rPr>
        <w:t>).</w:t>
      </w:r>
    </w:p>
    <w:p w:rsidR="009B4D8B" w:rsidRPr="00A21D4B" w:rsidRDefault="009B4D8B" w:rsidP="00685F54">
      <w:pPr>
        <w:overflowPunct/>
        <w:spacing w:line="260" w:lineRule="exact"/>
        <w:textAlignment w:val="auto"/>
        <w:rPr>
          <w:rFonts w:cs="Arial"/>
          <w:i/>
          <w:iCs/>
          <w:color w:val="000000"/>
          <w:sz w:val="20"/>
          <w:szCs w:val="20"/>
        </w:rPr>
      </w:pPr>
    </w:p>
    <w:p w:rsidR="0093437A" w:rsidRPr="00A21D4B" w:rsidRDefault="0093437A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Obsežne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dolgoročne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raziskave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metuljev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pokazale,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dolini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prebiva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strašnični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modrin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Maculinea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teleius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poseljuje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ekstenzivno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gospodarjenje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opuščene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močvirne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vlažne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travnike,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katerih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uspeva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hranilna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rastlina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gosenic,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zdravilna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strašnica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Sanguisorba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officinalis</w:t>
      </w:r>
      <w:proofErr w:type="spellEnd"/>
      <w:r w:rsidR="009B4D8B" w:rsidRPr="00A21D4B">
        <w:rPr>
          <w:rFonts w:cs="Arial"/>
          <w:sz w:val="20"/>
          <w:szCs w:val="20"/>
        </w:rPr>
        <w:t>)</w:t>
      </w:r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Strašnični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modrin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17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metuljev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potrebnih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posebnega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varstva,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navedeni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prilogah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Direktive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habitatih.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Dolina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predstavlja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najjužnejša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nahajališča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strašničnega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modrina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Sloveniji.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Populacija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izolirana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predstavlja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%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slovenske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populacije.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prizadeto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(»</w:t>
      </w:r>
      <w:proofErr w:type="spellStart"/>
      <w:r w:rsidRPr="00A21D4B">
        <w:rPr>
          <w:rFonts w:cs="Arial"/>
          <w:sz w:val="20"/>
          <w:szCs w:val="20"/>
        </w:rPr>
        <w:t>Endangered</w:t>
      </w:r>
      <w:proofErr w:type="spellEnd"/>
      <w:r w:rsidRPr="00A21D4B">
        <w:rPr>
          <w:rFonts w:cs="Arial"/>
          <w:sz w:val="20"/>
          <w:szCs w:val="20"/>
        </w:rPr>
        <w:t>«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IUCN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klasifikaciji)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Svetovnem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rdečem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seznamu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ogroženih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živali.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Najdemo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seznamu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aneksa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Bernski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konvenciji,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Rdečem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seznamu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evropskih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metuljev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(Red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Data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Book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of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Europea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Butterflies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Rhopalocera</w:t>
      </w:r>
      <w:proofErr w:type="spellEnd"/>
      <w:r w:rsidRPr="00A21D4B">
        <w:rPr>
          <w:rFonts w:cs="Arial"/>
          <w:sz w:val="20"/>
          <w:szCs w:val="20"/>
        </w:rPr>
        <w:t>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van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SWAAY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&amp;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WARREN,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1999),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Pravilniku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uvrstitvi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ogroženih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rastlinskih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živalskih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rdeči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seznam</w:t>
      </w:r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(Uradni</w:t>
      </w:r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list</w:t>
      </w:r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RS,</w:t>
      </w:r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20" w:tgtFrame="_blank" w:tooltip="Pravilnik o uvrstitvi ogroženih rastlinskih in živalskih vrst v rdeči seznam" w:history="1">
        <w:r w:rsidR="009B4D8B" w:rsidRPr="00A21D4B">
          <w:rPr>
            <w:rFonts w:cs="Arial"/>
            <w:sz w:val="20"/>
            <w:szCs w:val="20"/>
          </w:rPr>
          <w:t>82/02</w:t>
        </w:r>
      </w:hyperlink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21" w:tgtFrame="_blank" w:tooltip="Pravilnik o dopolnitvah Pravilnika o uvrstitvi ogroženih rastlinskih in živalskih vrst v rdeči seznam" w:history="1">
        <w:r w:rsidR="009B4D8B" w:rsidRPr="00A21D4B">
          <w:rPr>
            <w:rFonts w:cs="Arial"/>
            <w:sz w:val="20"/>
            <w:szCs w:val="20"/>
          </w:rPr>
          <w:t>42/10</w:t>
        </w:r>
      </w:hyperlink>
      <w:r w:rsidR="009B4D8B" w:rsidRPr="00A21D4B">
        <w:rPr>
          <w:rFonts w:cs="Arial"/>
          <w:sz w:val="20"/>
          <w:szCs w:val="20"/>
        </w:rPr>
        <w:t>)</w:t>
      </w:r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Uredba</w:t>
      </w:r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zavarovanih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prosto</w:t>
      </w:r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živečih</w:t>
      </w:r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rastlinskih</w:t>
      </w:r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vrstah</w:t>
      </w:r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(Uradni</w:t>
      </w:r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list</w:t>
      </w:r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RS,</w:t>
      </w:r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22" w:tgtFrame="_blank" w:tooltip="Uredba o zavarovanih prosto živečih rastlinskih vrstah" w:history="1">
        <w:r w:rsidR="009B4D8B" w:rsidRPr="00A21D4B">
          <w:rPr>
            <w:rFonts w:cs="Arial"/>
            <w:sz w:val="20"/>
            <w:szCs w:val="20"/>
          </w:rPr>
          <w:t>46/04</w:t>
        </w:r>
      </w:hyperlink>
      <w:r w:rsidR="009B4D8B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23" w:tgtFrame="_blank" w:tooltip="Uredba o spremembah in dopolnitvah Uredbe o zavarovanih prosto živečih rastlinskih vrstah" w:history="1">
        <w:r w:rsidR="009B4D8B" w:rsidRPr="00A21D4B">
          <w:rPr>
            <w:rFonts w:cs="Arial"/>
            <w:sz w:val="20"/>
            <w:szCs w:val="20"/>
          </w:rPr>
          <w:t>110/04</w:t>
        </w:r>
      </w:hyperlink>
      <w:r w:rsidR="009B4D8B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24" w:tgtFrame="_blank" w:tooltip="Uredba o dopolnitvah Uredbe o zavarovanih prosto živečih rastlinskih vrstah" w:history="1">
        <w:r w:rsidR="009B4D8B" w:rsidRPr="00A21D4B">
          <w:rPr>
            <w:rFonts w:cs="Arial"/>
            <w:sz w:val="20"/>
            <w:szCs w:val="20"/>
          </w:rPr>
          <w:t>115/07</w:t>
        </w:r>
      </w:hyperlink>
      <w:r w:rsidR="009B4D8B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25" w:tgtFrame="_blank" w:tooltip="Uredba o spremembah in dopolnitvah Uredbe o zavarovanih prosto živečih rastlinskih vrstah" w:history="1">
        <w:r w:rsidR="009B4D8B" w:rsidRPr="00A21D4B">
          <w:rPr>
            <w:rFonts w:cs="Arial"/>
            <w:sz w:val="20"/>
            <w:szCs w:val="20"/>
          </w:rPr>
          <w:t>36/09</w:t>
        </w:r>
      </w:hyperlink>
      <w:r w:rsidR="003549D8" w:rsidRPr="00A21D4B">
        <w:rPr>
          <w:rFonts w:cs="Arial"/>
          <w:sz w:val="20"/>
          <w:szCs w:val="20"/>
        </w:rPr>
        <w:t xml:space="preserve"> </w:t>
      </w:r>
      <w:r w:rsidR="009B4D8B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26" w:tgtFrame="_blank" w:tooltip="Uredba o spremembi in dopolnitvi Uredbe o zavarovanih prosto živečih rastlinskih vrstah" w:history="1">
        <w:r w:rsidR="009B4D8B" w:rsidRPr="00A21D4B">
          <w:rPr>
            <w:rFonts w:cs="Arial"/>
            <w:sz w:val="20"/>
            <w:szCs w:val="20"/>
          </w:rPr>
          <w:t>15/14</w:t>
        </w:r>
      </w:hyperlink>
      <w:r w:rsidR="009B4D8B" w:rsidRPr="00A21D4B">
        <w:rPr>
          <w:rFonts w:cs="Arial"/>
          <w:sz w:val="20"/>
          <w:szCs w:val="20"/>
        </w:rPr>
        <w:t>)</w:t>
      </w:r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Sloveniji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redka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zelo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lokalno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razširjena.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vezana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negnojene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vlažne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habitate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zdravilno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strašnico,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urbaniziranih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lokalitet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naglo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izginja.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industrijskem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kompleksu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tovarne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Lesonit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d.o.o.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strašničnega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modrina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nismo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opazili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saj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ustreznih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življenjskih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prostorov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Drugače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velja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okolico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industrijskega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kompleksa,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kjer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pojavlja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neposredni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bližini.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širši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okolici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prisoten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črtasti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medvedek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Callimorpha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quadripunctaria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poseljuje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predvsem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gozdni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travniški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postavnež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</w:t>
      </w:r>
      <w:proofErr w:type="spellStart"/>
      <w:r w:rsidRPr="00A21D4B">
        <w:rPr>
          <w:rFonts w:cs="Arial"/>
          <w:sz w:val="20"/>
          <w:szCs w:val="20"/>
        </w:rPr>
        <w:t>Euphydryas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aurinia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poseljuje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vlažne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travnike</w:t>
      </w:r>
      <w:r w:rsidR="00A42D69" w:rsidRPr="00A21D4B">
        <w:rPr>
          <w:rFonts w:cs="Arial"/>
          <w:sz w:val="20"/>
          <w:szCs w:val="20"/>
        </w:rPr>
        <w:t>.</w:t>
      </w:r>
    </w:p>
    <w:p w:rsidR="00A42D69" w:rsidRPr="00A21D4B" w:rsidRDefault="00A42D69" w:rsidP="00685F54">
      <w:pPr>
        <w:overflowPunct/>
        <w:spacing w:line="260" w:lineRule="exact"/>
        <w:textAlignment w:val="auto"/>
        <w:rPr>
          <w:rFonts w:cs="Arial"/>
          <w:sz w:val="20"/>
          <w:szCs w:val="20"/>
        </w:rPr>
      </w:pPr>
    </w:p>
    <w:p w:rsidR="0093437A" w:rsidRPr="00A21D4B" w:rsidRDefault="0093437A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Favna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nevretenčarjev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Škocjanskih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jamah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predstavnike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11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skupin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živali,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sicer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vrtinčarje,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gliste,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polže,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maloščetince,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pršice,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dvoklopnike,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ceponožce,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enakonožce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postranice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žuželkami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skakače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ličinke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dvokrilcev</w:t>
      </w:r>
      <w:r w:rsidR="00A42D69" w:rsidRPr="00A21D4B">
        <w:rPr>
          <w:rFonts w:cs="Arial"/>
          <w:sz w:val="20"/>
          <w:szCs w:val="20"/>
        </w:rPr>
        <w:t>.</w:t>
      </w:r>
    </w:p>
    <w:p w:rsidR="0093437A" w:rsidRPr="00A21D4B" w:rsidRDefault="0093437A" w:rsidP="00343DD4">
      <w:pPr>
        <w:overflowPunct/>
        <w:spacing w:line="260" w:lineRule="exact"/>
        <w:textAlignment w:val="auto"/>
        <w:rPr>
          <w:rFonts w:cs="Arial"/>
          <w:sz w:val="20"/>
          <w:szCs w:val="20"/>
        </w:rPr>
      </w:pPr>
    </w:p>
    <w:p w:rsidR="006F0770" w:rsidRPr="00A21D4B" w:rsidRDefault="006F0770" w:rsidP="00685F54">
      <w:pPr>
        <w:overflowPunct/>
        <w:spacing w:line="260" w:lineRule="exact"/>
        <w:textAlignment w:val="auto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Območja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varstva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narave</w:t>
      </w:r>
    </w:p>
    <w:p w:rsidR="006F0770" w:rsidRPr="00A21D4B" w:rsidRDefault="006F0770" w:rsidP="00685F54">
      <w:pPr>
        <w:overflowPunct/>
        <w:spacing w:line="260" w:lineRule="exact"/>
        <w:textAlignment w:val="auto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neposredni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bližini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nameravane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oziroma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njenem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nahajajo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naslednja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imajo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predpisi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področju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ohranjanja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poseben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status:</w:t>
      </w:r>
    </w:p>
    <w:p w:rsidR="006F0770" w:rsidRPr="00A21D4B" w:rsidRDefault="006F0770" w:rsidP="00662645">
      <w:pPr>
        <w:pStyle w:val="Zamik1"/>
        <w:rPr>
          <w:rFonts w:cs="Arial"/>
        </w:rPr>
      </w:pPr>
      <w:r w:rsidRPr="00A21D4B">
        <w:rPr>
          <w:rFonts w:cs="Arial"/>
        </w:rPr>
        <w:t>Območje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Natura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2000</w:t>
      </w:r>
      <w:r w:rsidR="003549D8" w:rsidRPr="00A21D4B">
        <w:rPr>
          <w:rFonts w:cs="Arial"/>
        </w:rPr>
        <w:t xml:space="preserve"> </w:t>
      </w:r>
      <w:r w:rsidR="00EB4103" w:rsidRPr="00A21D4B">
        <w:rPr>
          <w:rFonts w:cs="Arial"/>
        </w:rPr>
        <w:t>POO</w:t>
      </w:r>
      <w:r w:rsidR="003549D8" w:rsidRPr="00A21D4B">
        <w:rPr>
          <w:rFonts w:cs="Arial"/>
        </w:rPr>
        <w:t xml:space="preserve"> </w:t>
      </w:r>
      <w:r w:rsidR="00EB4103" w:rsidRPr="00A21D4B">
        <w:rPr>
          <w:rFonts w:cs="Arial"/>
        </w:rPr>
        <w:t>Reka</w:t>
      </w:r>
      <w:r w:rsidR="003549D8" w:rsidRPr="00A21D4B">
        <w:rPr>
          <w:rFonts w:cs="Arial"/>
        </w:rPr>
        <w:t xml:space="preserve"> </w:t>
      </w:r>
      <w:r w:rsidR="00EB4103" w:rsidRPr="00A21D4B">
        <w:rPr>
          <w:rFonts w:cs="Arial"/>
        </w:rPr>
        <w:t>(SI3000223)</w:t>
      </w:r>
      <w:r w:rsidRPr="00A21D4B">
        <w:rPr>
          <w:rFonts w:cs="Arial"/>
        </w:rPr>
        <w:t>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določeno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Uredbo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posebnih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varstvenih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območjih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(Uradni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list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RS,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št.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49/04,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110/04,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59/07,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43/08,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8/12,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33/13,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35/13</w:t>
      </w:r>
      <w:r w:rsidR="003549D8" w:rsidRPr="00A21D4B">
        <w:rPr>
          <w:rFonts w:cs="Arial"/>
        </w:rPr>
        <w:t xml:space="preserve"> </w:t>
      </w:r>
      <w:proofErr w:type="spellStart"/>
      <w:r w:rsidRPr="00A21D4B">
        <w:rPr>
          <w:rFonts w:cs="Arial"/>
        </w:rPr>
        <w:t>popr</w:t>
      </w:r>
      <w:proofErr w:type="spellEnd"/>
      <w:r w:rsidRPr="00A21D4B">
        <w:rPr>
          <w:rFonts w:cs="Arial"/>
        </w:rPr>
        <w:t>.,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39/13-</w:t>
      </w:r>
      <w:proofErr w:type="spellStart"/>
      <w:r w:rsidRPr="00A21D4B">
        <w:rPr>
          <w:rFonts w:cs="Arial"/>
        </w:rPr>
        <w:t>Odl.US</w:t>
      </w:r>
      <w:proofErr w:type="spellEnd"/>
      <w:r w:rsidRPr="00A21D4B">
        <w:rPr>
          <w:rFonts w:cs="Arial"/>
        </w:rPr>
        <w:t>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3/14,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21/16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47/18),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sicer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območju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neposrednega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vpliva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(20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m),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glede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Pravilnik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presoji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sprejemljivosti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vplivov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izvedbe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planov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posegov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naravo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varovana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območja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(Uradni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list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RS,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št.</w:t>
      </w:r>
      <w:r w:rsidR="003549D8" w:rsidRPr="00A21D4B">
        <w:rPr>
          <w:rFonts w:cs="Arial"/>
        </w:rPr>
        <w:t xml:space="preserve"> </w:t>
      </w:r>
      <w:hyperlink r:id="rId27" w:tgtFrame="_blank" w:tooltip="Pravilnik o presoji sprejemljivosti vplivov izvedbe planov in posegov v naravo na varovana območja" w:history="1">
        <w:r w:rsidRPr="00A21D4B">
          <w:rPr>
            <w:rFonts w:cs="Arial"/>
          </w:rPr>
          <w:t>130/04</w:t>
        </w:r>
      </w:hyperlink>
      <w:r w:rsidRPr="00A21D4B">
        <w:rPr>
          <w:rFonts w:cs="Arial"/>
        </w:rPr>
        <w:t>,</w:t>
      </w:r>
      <w:r w:rsidR="003549D8" w:rsidRPr="00A21D4B">
        <w:rPr>
          <w:rFonts w:cs="Arial"/>
        </w:rPr>
        <w:t xml:space="preserve"> </w:t>
      </w:r>
      <w:hyperlink r:id="rId28" w:tgtFrame="_blank" w:tooltip="Pravilnik o spremembah in dopolnitvah Pravilnika o presoji sprejemljivosti vplivov izvedbe planov in posegov v naravo na varovana območja" w:history="1">
        <w:r w:rsidRPr="00A21D4B">
          <w:rPr>
            <w:rFonts w:cs="Arial"/>
          </w:rPr>
          <w:t>53/06</w:t>
        </w:r>
      </w:hyperlink>
      <w:r w:rsidRPr="00A21D4B">
        <w:rPr>
          <w:rFonts w:cs="Arial"/>
        </w:rPr>
        <w:t>,</w:t>
      </w:r>
      <w:r w:rsidR="003549D8" w:rsidRPr="00A21D4B">
        <w:rPr>
          <w:rFonts w:cs="Arial"/>
        </w:rPr>
        <w:t xml:space="preserve"> </w:t>
      </w:r>
      <w:hyperlink r:id="rId29" w:tgtFrame="_blank" w:tooltip="Pravilnik o spremembah in dopolnitvah Pravilnika o presoji sprejemljivosti vplivov izvedbe planov in posegov v naravo na varovana območja" w:history="1">
        <w:r w:rsidRPr="00A21D4B">
          <w:rPr>
            <w:rFonts w:cs="Arial"/>
          </w:rPr>
          <w:t>38/10</w:t>
        </w:r>
      </w:hyperlink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hyperlink r:id="rId30" w:tgtFrame="_blank" w:tooltip="Pravilnik o spremembah Pravilnika o presoji sprejemljivosti vplivov izvedbe planov in posegov v naravo na varovana območja" w:history="1">
        <w:r w:rsidRPr="00A21D4B">
          <w:rPr>
            <w:rFonts w:cs="Arial"/>
          </w:rPr>
          <w:t>3/11</w:t>
        </w:r>
      </w:hyperlink>
      <w:r w:rsidRPr="00A21D4B">
        <w:rPr>
          <w:rFonts w:cs="Arial"/>
        </w:rPr>
        <w:t>),</w:t>
      </w:r>
    </w:p>
    <w:p w:rsidR="00EB4103" w:rsidRPr="00A21D4B" w:rsidRDefault="00EB4103" w:rsidP="00662645">
      <w:pPr>
        <w:pStyle w:val="Zamik1"/>
        <w:rPr>
          <w:rFonts w:cs="Arial"/>
        </w:rPr>
      </w:pPr>
      <w:r w:rsidRPr="00A21D4B">
        <w:rPr>
          <w:rFonts w:cs="Arial"/>
        </w:rPr>
        <w:t>Območje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Natura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2000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Dolina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Reke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(SI5000003),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določeno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Uredbo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posebnih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varstvenih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območjih,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sicer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območju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neposrednega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vpliva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(20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m),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glede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Pravilnik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presoji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sprejemljivosti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vplivov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izvedbe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planov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posegov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naravo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varovana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območja,</w:t>
      </w:r>
    </w:p>
    <w:p w:rsidR="00EB4103" w:rsidRPr="00A21D4B" w:rsidRDefault="00EB4103" w:rsidP="00662645">
      <w:pPr>
        <w:pStyle w:val="Zamik1"/>
        <w:rPr>
          <w:rFonts w:cs="Arial"/>
        </w:rPr>
      </w:pPr>
      <w:r w:rsidRPr="00A21D4B">
        <w:rPr>
          <w:rFonts w:cs="Arial"/>
        </w:rPr>
        <w:t>Območje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Natura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2000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Kras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(SI3000276),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določeno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Uredbo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o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posebnih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varstvenih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območjih</w:t>
      </w:r>
      <w:r w:rsidRPr="00A21D4B">
        <w:rPr>
          <w:rFonts w:cs="Arial"/>
        </w:rPr>
        <w:t>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sicer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je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možen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daljinski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vpliv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zaradi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onesnaženja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reke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Reke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(oddaljenost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od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posega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cca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18,6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km),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glede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značaj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dejavnost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iz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20.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člena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Pravilnik</w:t>
      </w:r>
      <w:r w:rsidR="00E155F4" w:rsidRPr="00A21D4B">
        <w:rPr>
          <w:rFonts w:cs="Arial"/>
        </w:rPr>
        <w:t>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presoji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s</w:t>
      </w:r>
      <w:r w:rsidRPr="00A21D4B">
        <w:rPr>
          <w:rFonts w:cs="Arial"/>
        </w:rPr>
        <w:t>prejemljivosti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vplivov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izvedbe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planov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posego</w:t>
      </w:r>
      <w:r w:rsidR="00E155F4"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naravo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varovana</w:t>
      </w:r>
      <w:r w:rsidR="003549D8" w:rsidRPr="00A21D4B">
        <w:rPr>
          <w:rFonts w:cs="Arial"/>
        </w:rPr>
        <w:t xml:space="preserve"> </w:t>
      </w:r>
      <w:r w:rsidR="00E155F4" w:rsidRPr="00A21D4B">
        <w:rPr>
          <w:rFonts w:cs="Arial"/>
        </w:rPr>
        <w:t>območja</w:t>
      </w:r>
      <w:r w:rsidRPr="00A21D4B">
        <w:rPr>
          <w:rFonts w:cs="Arial"/>
        </w:rPr>
        <w:t>,</w:t>
      </w:r>
    </w:p>
    <w:p w:rsidR="00E155F4" w:rsidRPr="00A21D4B" w:rsidRDefault="00E155F4" w:rsidP="00662645">
      <w:pPr>
        <w:pStyle w:val="Zamik1"/>
        <w:rPr>
          <w:rFonts w:cs="Arial"/>
        </w:rPr>
      </w:pPr>
      <w:r w:rsidRPr="00A21D4B">
        <w:rPr>
          <w:rFonts w:cs="Arial"/>
        </w:rPr>
        <w:t>Zavarovano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območje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Regijskega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parka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Škocjanske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jame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(ID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3896)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-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območju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neposrednega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vpliva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(</w:t>
      </w:r>
      <w:r w:rsidRPr="00A21D4B">
        <w:rPr>
          <w:rFonts w:cs="Arial"/>
        </w:rPr>
        <w:t>20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</w:t>
      </w:r>
      <w:r w:rsidR="000A0E85" w:rsidRPr="00A21D4B">
        <w:rPr>
          <w:rFonts w:cs="Arial"/>
        </w:rPr>
        <w:t>),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glede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Pravilnik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o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presoji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sprejemljivosti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vplivov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izvedbe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planov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posegov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naravo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varovana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območja,</w:t>
      </w:r>
    </w:p>
    <w:p w:rsidR="00EB4103" w:rsidRPr="00A21D4B" w:rsidRDefault="00E155F4" w:rsidP="00662645">
      <w:pPr>
        <w:pStyle w:val="Zamik1"/>
        <w:rPr>
          <w:rFonts w:cs="Arial"/>
        </w:rPr>
      </w:pPr>
      <w:r w:rsidRPr="00A21D4B">
        <w:rPr>
          <w:rFonts w:cs="Arial"/>
        </w:rPr>
        <w:lastRenderedPageBreak/>
        <w:t>Zavarovano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območje</w:t>
      </w:r>
      <w:r w:rsidR="00C84546" w:rsidRPr="00A21D4B">
        <w:rPr>
          <w:rFonts w:cs="Arial"/>
        </w:rPr>
        <w:t>: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naravni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spomenik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Divja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kostanja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Rečici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(ID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913)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–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območju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daljinskega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vpliva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(</w:t>
      </w:r>
      <w:r w:rsidRPr="00A21D4B">
        <w:rPr>
          <w:rFonts w:cs="Arial"/>
        </w:rPr>
        <w:t>80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m</w:t>
      </w:r>
      <w:r w:rsidR="000A0E85" w:rsidRPr="00A21D4B">
        <w:rPr>
          <w:rFonts w:cs="Arial"/>
        </w:rPr>
        <w:t>),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glede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Pravilnik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o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presoji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sprejemljivosti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vplivov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izvedbe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planov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posegov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v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naravo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varovana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območja,</w:t>
      </w:r>
    </w:p>
    <w:p w:rsidR="006F0770" w:rsidRPr="00A21D4B" w:rsidRDefault="006F0770" w:rsidP="00662645">
      <w:pPr>
        <w:pStyle w:val="Zamik1"/>
        <w:rPr>
          <w:rFonts w:cs="Arial"/>
        </w:rPr>
      </w:pPr>
      <w:r w:rsidRPr="00A21D4B">
        <w:rPr>
          <w:rFonts w:cs="Arial"/>
        </w:rPr>
        <w:t>ekološko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pomembno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območje</w:t>
      </w:r>
      <w:r w:rsidR="003E63A9">
        <w:rPr>
          <w:rFonts w:cs="Arial"/>
        </w:rPr>
        <w:t>: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EPO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Reka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(Velika</w:t>
      </w:r>
      <w:r w:rsidR="003549D8" w:rsidRPr="00A21D4B">
        <w:rPr>
          <w:rFonts w:cs="Arial"/>
        </w:rPr>
        <w:t xml:space="preserve"> </w:t>
      </w:r>
      <w:r w:rsidR="000A0E85" w:rsidRPr="00A21D4B">
        <w:rPr>
          <w:rFonts w:cs="Arial"/>
        </w:rPr>
        <w:t>voda)</w:t>
      </w:r>
      <w:r w:rsidR="003549D8" w:rsidRPr="00A21D4B">
        <w:rPr>
          <w:rFonts w:cs="Arial"/>
        </w:rPr>
        <w:t xml:space="preserve"> </w:t>
      </w:r>
      <w:r w:rsidR="005F7040" w:rsidRPr="00A21D4B">
        <w:rPr>
          <w:rFonts w:cs="Arial"/>
        </w:rPr>
        <w:t>(</w:t>
      </w:r>
      <w:r w:rsidR="000A0E85" w:rsidRPr="00A21D4B">
        <w:rPr>
          <w:rFonts w:cs="Arial"/>
        </w:rPr>
        <w:t>ID53600</w:t>
      </w:r>
      <w:r w:rsidR="005F7040" w:rsidRPr="00A21D4B">
        <w:rPr>
          <w:rFonts w:cs="Arial"/>
        </w:rPr>
        <w:t>)</w:t>
      </w:r>
      <w:r w:rsidRPr="00A21D4B">
        <w:rPr>
          <w:rFonts w:cs="Arial"/>
        </w:rPr>
        <w:t>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določeno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Uredbo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ekološko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pomembnih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območjih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(Uradni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list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RS,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št.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48/04,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33/13,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99/13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47/18)</w:t>
      </w:r>
      <w:r w:rsidR="000A0E85" w:rsidRPr="00A21D4B">
        <w:rPr>
          <w:rFonts w:cs="Arial"/>
        </w:rPr>
        <w:t>,</w:t>
      </w:r>
    </w:p>
    <w:p w:rsidR="000A0E85" w:rsidRPr="00A21D4B" w:rsidRDefault="000A0E85" w:rsidP="00662645">
      <w:pPr>
        <w:pStyle w:val="Zamik1"/>
        <w:rPr>
          <w:rFonts w:cs="Arial"/>
        </w:rPr>
      </w:pPr>
      <w:r w:rsidRPr="00A21D4B">
        <w:rPr>
          <w:rFonts w:cs="Arial"/>
        </w:rPr>
        <w:t>naravna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vrednota</w:t>
      </w:r>
      <w:r w:rsidR="003E63A9">
        <w:rPr>
          <w:rFonts w:cs="Arial"/>
        </w:rPr>
        <w:t>: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NV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Reka</w:t>
      </w:r>
      <w:r w:rsidR="003549D8" w:rsidRPr="00A21D4B">
        <w:rPr>
          <w:rFonts w:cs="Arial"/>
        </w:rPr>
        <w:t xml:space="preserve"> </w:t>
      </w:r>
      <w:r w:rsidR="005F7040" w:rsidRPr="00A21D4B">
        <w:rPr>
          <w:rFonts w:cs="Arial"/>
        </w:rPr>
        <w:t>(</w:t>
      </w:r>
      <w:r w:rsidRPr="00A21D4B">
        <w:rPr>
          <w:rFonts w:cs="Arial"/>
        </w:rPr>
        <w:t>ID3290</w:t>
      </w:r>
      <w:r w:rsidR="005F7040" w:rsidRPr="00A21D4B">
        <w:rPr>
          <w:rFonts w:cs="Arial"/>
        </w:rPr>
        <w:t>),</w:t>
      </w:r>
      <w:r w:rsidR="003549D8" w:rsidRPr="00A21D4B">
        <w:rPr>
          <w:rFonts w:cs="Arial"/>
        </w:rPr>
        <w:t xml:space="preserve"> </w:t>
      </w:r>
      <w:r w:rsidR="005F7040" w:rsidRPr="00A21D4B">
        <w:rPr>
          <w:rFonts w:cs="Arial"/>
        </w:rPr>
        <w:t>glede</w:t>
      </w:r>
      <w:r w:rsidR="003549D8" w:rsidRPr="00A21D4B">
        <w:rPr>
          <w:rFonts w:cs="Arial"/>
        </w:rPr>
        <w:t xml:space="preserve"> </w:t>
      </w:r>
      <w:r w:rsidR="005F7040" w:rsidRPr="00A21D4B">
        <w:rPr>
          <w:rFonts w:cs="Arial"/>
        </w:rPr>
        <w:t>na</w:t>
      </w:r>
      <w:r w:rsidR="003549D8" w:rsidRPr="00A21D4B">
        <w:rPr>
          <w:rFonts w:cs="Arial"/>
        </w:rPr>
        <w:t xml:space="preserve"> </w:t>
      </w:r>
      <w:r w:rsidR="005F7040" w:rsidRPr="00A21D4B">
        <w:rPr>
          <w:rFonts w:cs="Arial"/>
        </w:rPr>
        <w:t>Pravilnik</w:t>
      </w:r>
      <w:r w:rsidR="003549D8" w:rsidRPr="00A21D4B">
        <w:rPr>
          <w:rFonts w:cs="Arial"/>
        </w:rPr>
        <w:t xml:space="preserve"> </w:t>
      </w:r>
      <w:r w:rsidR="005F7040" w:rsidRPr="00A21D4B">
        <w:rPr>
          <w:rFonts w:cs="Arial"/>
        </w:rPr>
        <w:t>o</w:t>
      </w:r>
      <w:r w:rsidR="003549D8" w:rsidRPr="00A21D4B">
        <w:rPr>
          <w:rFonts w:cs="Arial"/>
        </w:rPr>
        <w:t xml:space="preserve"> </w:t>
      </w:r>
      <w:r w:rsidR="005F7040" w:rsidRPr="00A21D4B">
        <w:rPr>
          <w:rFonts w:cs="Arial"/>
        </w:rPr>
        <w:t>določitvi</w:t>
      </w:r>
      <w:r w:rsidR="003549D8" w:rsidRPr="00A21D4B">
        <w:rPr>
          <w:rFonts w:cs="Arial"/>
        </w:rPr>
        <w:t xml:space="preserve"> </w:t>
      </w:r>
      <w:r w:rsidR="005F7040"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="005F7040" w:rsidRPr="00A21D4B">
        <w:rPr>
          <w:rFonts w:cs="Arial"/>
        </w:rPr>
        <w:t>varstvu</w:t>
      </w:r>
      <w:r w:rsidR="003549D8" w:rsidRPr="00A21D4B">
        <w:rPr>
          <w:rFonts w:cs="Arial"/>
        </w:rPr>
        <w:t xml:space="preserve"> </w:t>
      </w:r>
      <w:r w:rsidR="005F7040" w:rsidRPr="00A21D4B">
        <w:rPr>
          <w:rFonts w:cs="Arial"/>
        </w:rPr>
        <w:t>naravnih</w:t>
      </w:r>
      <w:r w:rsidR="003549D8" w:rsidRPr="00A21D4B">
        <w:rPr>
          <w:rFonts w:cs="Arial"/>
        </w:rPr>
        <w:t xml:space="preserve"> </w:t>
      </w:r>
      <w:r w:rsidR="005F7040" w:rsidRPr="00A21D4B">
        <w:rPr>
          <w:rFonts w:cs="Arial"/>
        </w:rPr>
        <w:t>vrednot</w:t>
      </w:r>
      <w:r w:rsidR="003549D8" w:rsidRPr="00A21D4B">
        <w:rPr>
          <w:rFonts w:cs="Arial"/>
        </w:rPr>
        <w:t xml:space="preserve"> </w:t>
      </w:r>
      <w:r w:rsidR="005F7040" w:rsidRPr="00A21D4B">
        <w:rPr>
          <w:rFonts w:cs="Arial"/>
        </w:rPr>
        <w:t>(Uradni</w:t>
      </w:r>
      <w:r w:rsidR="003549D8" w:rsidRPr="00A21D4B">
        <w:rPr>
          <w:rFonts w:cs="Arial"/>
        </w:rPr>
        <w:t xml:space="preserve"> </w:t>
      </w:r>
      <w:r w:rsidR="005F7040" w:rsidRPr="00A21D4B">
        <w:rPr>
          <w:rFonts w:cs="Arial"/>
        </w:rPr>
        <w:t>list</w:t>
      </w:r>
      <w:r w:rsidR="003549D8" w:rsidRPr="00A21D4B">
        <w:rPr>
          <w:rFonts w:cs="Arial"/>
        </w:rPr>
        <w:t xml:space="preserve"> </w:t>
      </w:r>
      <w:r w:rsidR="005F7040" w:rsidRPr="00A21D4B">
        <w:rPr>
          <w:rFonts w:cs="Arial"/>
        </w:rPr>
        <w:t>RS,</w:t>
      </w:r>
      <w:r w:rsidR="003549D8" w:rsidRPr="00A21D4B">
        <w:rPr>
          <w:rFonts w:cs="Arial"/>
        </w:rPr>
        <w:t xml:space="preserve"> </w:t>
      </w:r>
      <w:r w:rsidR="005F7040" w:rsidRPr="00A21D4B">
        <w:rPr>
          <w:rFonts w:cs="Arial"/>
        </w:rPr>
        <w:t>št.</w:t>
      </w:r>
      <w:r w:rsidR="003549D8" w:rsidRPr="00A21D4B">
        <w:rPr>
          <w:rFonts w:cs="Arial"/>
        </w:rPr>
        <w:t xml:space="preserve"> </w:t>
      </w:r>
      <w:hyperlink r:id="rId31" w:tgtFrame="_blank" w:tooltip="Pravilnik o določitvi in varstvu naravnih vrednot" w:history="1">
        <w:r w:rsidR="005F7040" w:rsidRPr="00A21D4B">
          <w:rPr>
            <w:rFonts w:cs="Arial"/>
          </w:rPr>
          <w:t>111/04</w:t>
        </w:r>
      </w:hyperlink>
      <w:r w:rsidR="005F7040" w:rsidRPr="00A21D4B">
        <w:rPr>
          <w:rFonts w:cs="Arial"/>
        </w:rPr>
        <w:t>,</w:t>
      </w:r>
      <w:r w:rsidR="003549D8" w:rsidRPr="00A21D4B">
        <w:rPr>
          <w:rFonts w:cs="Arial"/>
        </w:rPr>
        <w:t xml:space="preserve"> </w:t>
      </w:r>
      <w:hyperlink r:id="rId32" w:tgtFrame="_blank" w:tooltip="Pravilnik o spremembah in dopolnitvah Pravilnika o določitvi in varstvu naravnih vrednot" w:history="1">
        <w:r w:rsidR="005F7040" w:rsidRPr="00A21D4B">
          <w:rPr>
            <w:rFonts w:cs="Arial"/>
          </w:rPr>
          <w:t>70/06</w:t>
        </w:r>
      </w:hyperlink>
      <w:r w:rsidR="005F7040" w:rsidRPr="00A21D4B">
        <w:rPr>
          <w:rFonts w:cs="Arial"/>
        </w:rPr>
        <w:t>,</w:t>
      </w:r>
      <w:r w:rsidR="003549D8" w:rsidRPr="00A21D4B">
        <w:rPr>
          <w:rFonts w:cs="Arial"/>
        </w:rPr>
        <w:t xml:space="preserve"> </w:t>
      </w:r>
      <w:hyperlink r:id="rId33" w:tgtFrame="_blank" w:tooltip="Pravilnik o spremembi Pravilnika o določitvi in varstvu naravnih vrednot" w:history="1">
        <w:r w:rsidR="005F7040" w:rsidRPr="00A21D4B">
          <w:rPr>
            <w:rFonts w:cs="Arial"/>
          </w:rPr>
          <w:t>58/09</w:t>
        </w:r>
      </w:hyperlink>
      <w:r w:rsidR="005F7040" w:rsidRPr="00A21D4B">
        <w:rPr>
          <w:rFonts w:cs="Arial"/>
        </w:rPr>
        <w:t>,</w:t>
      </w:r>
      <w:r w:rsidR="003549D8" w:rsidRPr="00A21D4B">
        <w:rPr>
          <w:rFonts w:cs="Arial"/>
        </w:rPr>
        <w:t xml:space="preserve"> </w:t>
      </w:r>
      <w:hyperlink r:id="rId34" w:tgtFrame="_blank" w:tooltip="Pravilnik o spremembah Pravilnika o določitvi in varstvu naravnih vrednot" w:history="1">
        <w:r w:rsidR="005F7040" w:rsidRPr="00A21D4B">
          <w:rPr>
            <w:rFonts w:cs="Arial"/>
          </w:rPr>
          <w:t>93/10</w:t>
        </w:r>
      </w:hyperlink>
      <w:r w:rsidR="005F7040" w:rsidRPr="00A21D4B">
        <w:rPr>
          <w:rFonts w:cs="Arial"/>
        </w:rPr>
        <w:t>,</w:t>
      </w:r>
      <w:r w:rsidR="003549D8" w:rsidRPr="00A21D4B">
        <w:rPr>
          <w:rFonts w:cs="Arial"/>
        </w:rPr>
        <w:t xml:space="preserve"> </w:t>
      </w:r>
      <w:hyperlink r:id="rId35" w:tgtFrame="_blank" w:tooltip="Pravilnik o spremembah in dopolnitvi Pravilnika o določitvi in varstvu naravnih vrednot" w:history="1">
        <w:r w:rsidR="005F7040" w:rsidRPr="00A21D4B">
          <w:rPr>
            <w:rFonts w:cs="Arial"/>
          </w:rPr>
          <w:t>23/15</w:t>
        </w:r>
      </w:hyperlink>
      <w:r w:rsidR="003549D8" w:rsidRPr="00A21D4B">
        <w:rPr>
          <w:rFonts w:cs="Arial"/>
        </w:rPr>
        <w:t xml:space="preserve"> </w:t>
      </w:r>
      <w:r w:rsidR="005F7040"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hyperlink r:id="rId36" w:tgtFrame="_blank" w:tooltip="Pravilnik o spremembah in dopolnitvah Pravilnika o določitvi in varstvu naravnih vrednot" w:history="1">
        <w:r w:rsidR="005F7040" w:rsidRPr="00A21D4B">
          <w:rPr>
            <w:rFonts w:cs="Arial"/>
          </w:rPr>
          <w:t>7/19</w:t>
        </w:r>
      </w:hyperlink>
      <w:r w:rsidR="005F7040" w:rsidRPr="00A21D4B">
        <w:rPr>
          <w:rFonts w:cs="Arial"/>
        </w:rPr>
        <w:t>).</w:t>
      </w:r>
    </w:p>
    <w:p w:rsidR="00C84546" w:rsidRPr="00A21D4B" w:rsidRDefault="00C84546" w:rsidP="00685F54">
      <w:pPr>
        <w:overflowPunct/>
        <w:spacing w:line="260" w:lineRule="exact"/>
        <w:textAlignment w:val="auto"/>
        <w:rPr>
          <w:rFonts w:cs="Arial"/>
          <w:sz w:val="20"/>
          <w:szCs w:val="20"/>
        </w:rPr>
      </w:pPr>
    </w:p>
    <w:p w:rsidR="00C84546" w:rsidRPr="00A21D4B" w:rsidRDefault="00C84546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namenom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ugotavljanja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obstoječega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pregleda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načrtovanih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tovarne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Lesonit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8.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opravljen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skupni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terenski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ogled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tovarne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varstvo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narave,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Gorica,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Delpinova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ulica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16,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5000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Gorica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investitorja,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izdelovalko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Poročila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upravljavcem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zavarovanega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Regijski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Škocjanske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jame.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mnenja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5-II-303/6-O-19/TLBF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4.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6.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razbrati,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tovarne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vzdrževanje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infrastrukture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najbolje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zagotovljeno.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Opazno</w:t>
      </w:r>
      <w:r w:rsidR="003549D8" w:rsidRPr="00A21D4B">
        <w:rPr>
          <w:rFonts w:cs="Arial"/>
          <w:color w:val="FF0000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puščanje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snovi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transportnih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trakov,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padavinsko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spirale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(kar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pomeni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večjo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koncentracijo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onesnaževal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izpustih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Reko),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kjer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monitoring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izvaja.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monitoring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regeneracije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ionskih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izmenjevalcev.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Poleg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širitve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pričakuje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povečano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količino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onesnaževal.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potrebni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dodatni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omilitveni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ukrepi.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Onesnaženje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ima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negativen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vpliv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ogrožene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zavarovane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vrste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vodnih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živali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katerih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bilo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opredeljeno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Natura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2000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območje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(grba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(</w:t>
      </w:r>
      <w:proofErr w:type="spellStart"/>
      <w:r w:rsidR="009561D7" w:rsidRPr="00A21D4B">
        <w:rPr>
          <w:rFonts w:cs="Arial"/>
          <w:sz w:val="20"/>
          <w:szCs w:val="20"/>
        </w:rPr>
        <w:t>Barbus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9561D7" w:rsidRPr="00A21D4B">
        <w:rPr>
          <w:rFonts w:cs="Arial"/>
          <w:sz w:val="20"/>
          <w:szCs w:val="20"/>
        </w:rPr>
        <w:t>plebejus</w:t>
      </w:r>
      <w:proofErr w:type="spellEnd"/>
      <w:r w:rsidR="009561D7"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pohra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(</w:t>
      </w:r>
      <w:proofErr w:type="spellStart"/>
      <w:r w:rsidR="009561D7" w:rsidRPr="00A21D4B">
        <w:rPr>
          <w:rFonts w:cs="Arial"/>
          <w:sz w:val="20"/>
          <w:szCs w:val="20"/>
        </w:rPr>
        <w:t>Barbus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9561D7" w:rsidRPr="00A21D4B">
        <w:rPr>
          <w:rFonts w:cs="Arial"/>
          <w:sz w:val="20"/>
          <w:szCs w:val="20"/>
        </w:rPr>
        <w:t>meridionalis</w:t>
      </w:r>
      <w:proofErr w:type="spellEnd"/>
      <w:r w:rsidR="008D4A6A"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="008D4A6A" w:rsidRPr="00A21D4B">
        <w:rPr>
          <w:rFonts w:cs="Arial"/>
          <w:sz w:val="20"/>
          <w:szCs w:val="20"/>
        </w:rPr>
        <w:t>primorski</w:t>
      </w:r>
      <w:r w:rsidR="003549D8" w:rsidRPr="00A21D4B">
        <w:rPr>
          <w:rFonts w:cs="Arial"/>
          <w:sz w:val="20"/>
          <w:szCs w:val="20"/>
        </w:rPr>
        <w:t xml:space="preserve"> </w:t>
      </w:r>
      <w:r w:rsidR="008D4A6A" w:rsidRPr="00A21D4B">
        <w:rPr>
          <w:rFonts w:cs="Arial"/>
          <w:sz w:val="20"/>
          <w:szCs w:val="20"/>
        </w:rPr>
        <w:t>koščak</w:t>
      </w:r>
      <w:r w:rsidR="003549D8" w:rsidRPr="00A21D4B">
        <w:rPr>
          <w:rFonts w:cs="Arial"/>
          <w:sz w:val="20"/>
          <w:szCs w:val="20"/>
        </w:rPr>
        <w:t xml:space="preserve"> </w:t>
      </w:r>
      <w:r w:rsidR="008D4A6A" w:rsidRPr="00A21D4B">
        <w:rPr>
          <w:rFonts w:cs="Arial"/>
          <w:sz w:val="20"/>
          <w:szCs w:val="20"/>
        </w:rPr>
        <w:t>(</w:t>
      </w:r>
      <w:proofErr w:type="spellStart"/>
      <w:r w:rsidR="009561D7" w:rsidRPr="00A21D4B">
        <w:rPr>
          <w:rFonts w:cs="Arial"/>
          <w:sz w:val="20"/>
          <w:szCs w:val="20"/>
        </w:rPr>
        <w:t>Austropotamobuis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9561D7" w:rsidRPr="00A21D4B">
        <w:rPr>
          <w:rFonts w:cs="Arial"/>
          <w:sz w:val="20"/>
          <w:szCs w:val="20"/>
        </w:rPr>
        <w:t>pallipes</w:t>
      </w:r>
      <w:proofErr w:type="spellEnd"/>
      <w:r w:rsidR="009561D7"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človeška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ribica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(Proteus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9561D7" w:rsidRPr="00A21D4B">
        <w:rPr>
          <w:rFonts w:cs="Arial"/>
          <w:sz w:val="20"/>
          <w:szCs w:val="20"/>
        </w:rPr>
        <w:t>anguinus</w:t>
      </w:r>
      <w:proofErr w:type="spellEnd"/>
      <w:r w:rsidR="009561D7"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(Pravilnik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uvrstitvi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ogroženih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rastlinskih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živalskih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vrst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rdeči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seznam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(Uradni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list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RS,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82/02,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42/10),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Uredba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zavarovanih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prosto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živečih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živalskih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vrstah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(Uradni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list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RS,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46/04,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109/04,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84/05,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115/07,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32/08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-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odi.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US,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96/08,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36/09,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102/11,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15/14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64/16))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varovane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habitatne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tipe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(npr.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jame),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katerih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bilo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določeno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Natura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2000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območje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Kras,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preživetje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populacijo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varovanih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vrst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posledično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njihovo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ugodno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stanje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stanje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habitatnega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tipa.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Onesnaženje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bi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imelo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negativni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vpliv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lastnosti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zavarovanega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območja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Škocjanske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jame,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npr.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ohranjanje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kvalitete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vod,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stekajo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jame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človeško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ribico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habitatni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tip</w:t>
      </w:r>
      <w:r w:rsidR="003549D8" w:rsidRPr="00A21D4B">
        <w:rPr>
          <w:rFonts w:cs="Arial"/>
          <w:sz w:val="20"/>
          <w:szCs w:val="20"/>
        </w:rPr>
        <w:t xml:space="preserve"> </w:t>
      </w:r>
      <w:r w:rsidR="009561D7" w:rsidRPr="00A21D4B">
        <w:rPr>
          <w:rFonts w:cs="Arial"/>
          <w:sz w:val="20"/>
          <w:szCs w:val="20"/>
        </w:rPr>
        <w:t>jame</w:t>
      </w:r>
      <w:r w:rsidR="00A12D3C" w:rsidRPr="00A21D4B">
        <w:rPr>
          <w:rFonts w:cs="Arial"/>
          <w:sz w:val="20"/>
          <w:szCs w:val="20"/>
        </w:rPr>
        <w:t>.</w:t>
      </w:r>
    </w:p>
    <w:p w:rsidR="006F0770" w:rsidRPr="00A21D4B" w:rsidRDefault="006F0770" w:rsidP="00685F54">
      <w:pPr>
        <w:spacing w:line="260" w:lineRule="exact"/>
        <w:rPr>
          <w:rFonts w:cs="Arial"/>
          <w:sz w:val="20"/>
          <w:szCs w:val="20"/>
        </w:rPr>
      </w:pPr>
    </w:p>
    <w:p w:rsidR="006F0770" w:rsidRPr="00A21D4B" w:rsidRDefault="006F0770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Glede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zgoraj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navedeno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podlagi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105.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člena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Zakona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ohranjanju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(Uradni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list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RS,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96/04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uradno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prečiščeno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besedilo,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61/06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ZDru-1,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8/10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ZSKZ-B,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46/14,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21/18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ZNOrg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31/18)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treba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izvesti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presojo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sprejemljivosti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nameravanega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naravo.</w:t>
      </w:r>
    </w:p>
    <w:p w:rsidR="006F0770" w:rsidRPr="00A21D4B" w:rsidRDefault="006F0770" w:rsidP="00343DD4">
      <w:pPr>
        <w:spacing w:line="260" w:lineRule="exact"/>
        <w:rPr>
          <w:rFonts w:cs="Arial"/>
          <w:sz w:val="20"/>
          <w:szCs w:val="20"/>
        </w:rPr>
      </w:pPr>
    </w:p>
    <w:p w:rsidR="006F0770" w:rsidRPr="00A21D4B" w:rsidRDefault="006F0770" w:rsidP="00685F54">
      <w:pPr>
        <w:overflowPunct/>
        <w:spacing w:line="260" w:lineRule="exact"/>
        <w:textAlignment w:val="auto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obravnavanem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primeru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presoja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sprejemljivosti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naravo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izvedla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integralnem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postopku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izdaje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dovoljenja.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podlagi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proučitve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ugotovitev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Dodatka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presojo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sprejemljivosti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vplivov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varovana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območja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poseg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modernizacija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vlaknenih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plošč,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1430-19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VO,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julij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2019,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5F7040" w:rsidRPr="00A21D4B">
        <w:rPr>
          <w:rFonts w:cs="Arial"/>
          <w:sz w:val="20"/>
          <w:szCs w:val="20"/>
        </w:rPr>
        <w:t>Aquarius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d.o.o.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Ljubljana,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Cesta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Andreja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Bitenca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68,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1000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Ljubljana,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obravnavanem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postopku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pridobljenega,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strokovnega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mnenja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varstvo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narave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OE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Nova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Gorica,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Delpinova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ulica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16,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5000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Nova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Gorica,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5-II-303/6-O-19/TLBF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4.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6.</w:t>
      </w:r>
      <w:r w:rsidR="003549D8" w:rsidRPr="00A21D4B">
        <w:rPr>
          <w:rFonts w:cs="Arial"/>
          <w:sz w:val="20"/>
          <w:szCs w:val="20"/>
        </w:rPr>
        <w:t xml:space="preserve"> </w:t>
      </w:r>
      <w:r w:rsidR="005F7040" w:rsidRPr="00A21D4B">
        <w:rPr>
          <w:rFonts w:cs="Arial"/>
          <w:sz w:val="20"/>
          <w:szCs w:val="20"/>
        </w:rPr>
        <w:t>2019,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ugotavlja,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C164C4" w:rsidRPr="00A21D4B">
        <w:rPr>
          <w:rFonts w:cs="Arial"/>
          <w:sz w:val="20"/>
          <w:szCs w:val="20"/>
        </w:rPr>
        <w:t>Modernizacija</w:t>
      </w:r>
      <w:r w:rsidR="003549D8" w:rsidRPr="00A21D4B">
        <w:rPr>
          <w:rFonts w:cs="Arial"/>
          <w:sz w:val="20"/>
          <w:szCs w:val="20"/>
        </w:rPr>
        <w:t xml:space="preserve"> </w:t>
      </w:r>
      <w:r w:rsidR="00C164C4"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C164C4" w:rsidRPr="00A21D4B">
        <w:rPr>
          <w:rFonts w:cs="Arial"/>
          <w:sz w:val="20"/>
          <w:szCs w:val="20"/>
        </w:rPr>
        <w:t>vlaknenih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C164C4" w:rsidRPr="00A21D4B">
        <w:rPr>
          <w:rFonts w:cs="Arial"/>
          <w:sz w:val="20"/>
          <w:szCs w:val="20"/>
        </w:rPr>
        <w:t>plošč</w:t>
      </w:r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kvalifikacijske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Natura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Ljubljanica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Gradaščica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graben,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nebistven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(ocena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C</w:t>
      </w:r>
      <w:r w:rsidRPr="00A21D4B">
        <w:rPr>
          <w:rFonts w:cs="Arial"/>
          <w:sz w:val="20"/>
          <w:szCs w:val="20"/>
        </w:rPr>
        <w:t>)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upoštevanju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vseh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zakonskih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predpisov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področja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varstva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okolja,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obstoječih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PVO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dodatno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predlaganih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ukrepov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potrebnih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ravnanje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odpadki,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kakovost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tal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kakovost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dodatnih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omilitvenih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ukrepov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varstvo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netopirjev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preprečevanje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onesnaževanja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zmanjšanje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možnosti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onesnaženja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čim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manjšo</w:t>
      </w:r>
      <w:r w:rsidR="003549D8" w:rsidRPr="00A21D4B">
        <w:rPr>
          <w:rFonts w:cs="Arial"/>
          <w:sz w:val="20"/>
          <w:szCs w:val="20"/>
        </w:rPr>
        <w:t xml:space="preserve"> </w:t>
      </w:r>
      <w:r w:rsidR="00C84546" w:rsidRPr="00A21D4B">
        <w:rPr>
          <w:rFonts w:cs="Arial"/>
          <w:sz w:val="20"/>
          <w:szCs w:val="20"/>
        </w:rPr>
        <w:t>mero.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Nadalje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ugotavlja,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ekološko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pomembno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naravno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vrednoto.</w:t>
      </w:r>
    </w:p>
    <w:p w:rsidR="008D4A6A" w:rsidRPr="00A21D4B" w:rsidRDefault="008D4A6A" w:rsidP="00685F54">
      <w:pPr>
        <w:spacing w:line="260" w:lineRule="exact"/>
        <w:rPr>
          <w:rFonts w:cs="Arial"/>
          <w:sz w:val="20"/>
          <w:szCs w:val="20"/>
        </w:rPr>
      </w:pPr>
    </w:p>
    <w:p w:rsidR="000932FD" w:rsidRPr="00A21D4B" w:rsidRDefault="000932FD" w:rsidP="00685F54">
      <w:pPr>
        <w:overflowPunct/>
        <w:autoSpaceDE/>
        <w:autoSpaceDN/>
        <w:adjustRightInd/>
        <w:spacing w:line="260" w:lineRule="exact"/>
        <w:ind w:right="-7"/>
        <w:jc w:val="left"/>
        <w:textAlignment w:val="auto"/>
        <w:rPr>
          <w:rFonts w:cs="Arial"/>
          <w:sz w:val="20"/>
          <w:szCs w:val="20"/>
        </w:rPr>
      </w:pPr>
      <w:proofErr w:type="spellStart"/>
      <w:r w:rsidRPr="00A21D4B">
        <w:rPr>
          <w:rFonts w:cs="Arial"/>
          <w:sz w:val="20"/>
          <w:szCs w:val="20"/>
        </w:rPr>
        <w:t>10.5.a</w:t>
      </w:r>
      <w:proofErr w:type="spellEnd"/>
      <w:r w:rsidR="00343DD4" w:rsidRPr="00A21D4B">
        <w:rPr>
          <w:rFonts w:cs="Arial"/>
          <w:sz w:val="20"/>
          <w:szCs w:val="20"/>
        </w:rPr>
        <w:tab/>
      </w:r>
      <w:r w:rsidRPr="00A21D4B">
        <w:rPr>
          <w:rFonts w:cs="Arial"/>
          <w:sz w:val="20"/>
          <w:szCs w:val="20"/>
        </w:rPr>
        <w:t>Pričakovani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pogoji</w:t>
      </w:r>
    </w:p>
    <w:p w:rsidR="000932FD" w:rsidRPr="00A21D4B" w:rsidRDefault="000932FD" w:rsidP="00685F54">
      <w:pPr>
        <w:spacing w:line="260" w:lineRule="exact"/>
        <w:rPr>
          <w:rFonts w:cs="Arial"/>
          <w:sz w:val="20"/>
          <w:szCs w:val="20"/>
        </w:rPr>
      </w:pPr>
    </w:p>
    <w:p w:rsidR="002879BF" w:rsidRDefault="000D3F81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Območje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omejeno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obstoječe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Lesonita,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kjer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prisotni</w:t>
      </w:r>
      <w:r w:rsidR="00C164C4" w:rsidRPr="00A21D4B">
        <w:rPr>
          <w:rFonts w:cs="Arial"/>
          <w:sz w:val="20"/>
          <w:szCs w:val="20"/>
        </w:rPr>
        <w:t>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naravovarstveno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pomembnih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rastlinski</w:t>
      </w:r>
      <w:r w:rsidR="002879BF">
        <w:rPr>
          <w:rFonts w:cs="Arial"/>
          <w:sz w:val="20"/>
          <w:szCs w:val="20"/>
        </w:rPr>
        <w:t>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živalskih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habitatnih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tipov,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varovanih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območij,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naravnih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vrednot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ali</w:t>
      </w:r>
      <w:r w:rsidR="003549D8" w:rsidRPr="00A21D4B">
        <w:rPr>
          <w:rFonts w:cs="Arial"/>
          <w:sz w:val="20"/>
          <w:szCs w:val="20"/>
        </w:rPr>
        <w:t xml:space="preserve"> </w:t>
      </w:r>
      <w:r w:rsidR="00C164C4" w:rsidRPr="00A21D4B">
        <w:rPr>
          <w:rFonts w:cs="Arial"/>
          <w:sz w:val="20"/>
          <w:szCs w:val="20"/>
        </w:rPr>
        <w:t>ekološko</w:t>
      </w:r>
      <w:r w:rsidR="003549D8" w:rsidRPr="00A21D4B">
        <w:rPr>
          <w:rFonts w:cs="Arial"/>
          <w:sz w:val="20"/>
          <w:szCs w:val="20"/>
        </w:rPr>
        <w:t xml:space="preserve"> </w:t>
      </w:r>
      <w:r w:rsidR="00C164C4" w:rsidRPr="00A21D4B">
        <w:rPr>
          <w:rFonts w:cs="Arial"/>
          <w:sz w:val="20"/>
          <w:szCs w:val="20"/>
        </w:rPr>
        <w:t>pomembnih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C164C4" w:rsidRPr="00A21D4B">
        <w:rPr>
          <w:rFonts w:cs="Arial"/>
          <w:sz w:val="20"/>
          <w:szCs w:val="20"/>
        </w:rPr>
        <w:t>območij</w:t>
      </w:r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nahaja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Regijskega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Škocjanske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jame.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Morebitne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imele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daljinski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lastRenderedPageBreak/>
        <w:t>stanje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Regijskega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Škocjanske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jame.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primernem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vzdrževanju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strojev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ustreznem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organiziranju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gradbišča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možnost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onesnaženja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majhna.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snovi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možne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izrednih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dogodkov,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katerih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nezgodno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izlila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olja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goriva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gradbene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mehanizacije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tovornih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vozil.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Večina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gradbenih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površin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utrjena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urejena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padavinsko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kanalizacijo</w:t>
      </w:r>
      <w:r w:rsidR="003549D8" w:rsidRPr="00A21D4B">
        <w:rPr>
          <w:rFonts w:cs="Arial"/>
          <w:sz w:val="20"/>
          <w:szCs w:val="20"/>
        </w:rPr>
        <w:t xml:space="preserve"> </w:t>
      </w:r>
      <w:r w:rsidR="00C164C4" w:rsidRPr="00A21D4B">
        <w:rPr>
          <w:rFonts w:cs="Arial"/>
          <w:sz w:val="20"/>
          <w:szCs w:val="20"/>
        </w:rPr>
        <w:t>preko</w:t>
      </w:r>
      <w:r w:rsidR="003549D8" w:rsidRPr="00A21D4B">
        <w:rPr>
          <w:rFonts w:cs="Arial"/>
          <w:sz w:val="20"/>
          <w:szCs w:val="20"/>
        </w:rPr>
        <w:t xml:space="preserve"> </w:t>
      </w:r>
      <w:r w:rsidR="00C164C4" w:rsidRPr="00A21D4B">
        <w:rPr>
          <w:rFonts w:cs="Arial"/>
          <w:sz w:val="20"/>
          <w:szCs w:val="20"/>
        </w:rPr>
        <w:t>lovilnikov</w:t>
      </w:r>
      <w:r w:rsidR="003549D8" w:rsidRPr="00A21D4B">
        <w:rPr>
          <w:rFonts w:cs="Arial"/>
          <w:sz w:val="20"/>
          <w:szCs w:val="20"/>
        </w:rPr>
        <w:t xml:space="preserve"> </w:t>
      </w:r>
      <w:r w:rsidR="00C164C4" w:rsidRPr="00A21D4B">
        <w:rPr>
          <w:rFonts w:cs="Arial"/>
          <w:sz w:val="20"/>
          <w:szCs w:val="20"/>
        </w:rPr>
        <w:t>olj</w:t>
      </w:r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nezgodno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izlita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olja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goriva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izločila,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odpadek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odstranil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pooblaščeni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odstranjevalec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zbiralec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odpadka.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Izvajalci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morajo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imeti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pripravljen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načrt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takojšnje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učinkovito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ukrepanje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morebitnem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razlitju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onesnaževal.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takojšnjem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ukrepanju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zaposlenih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gradbišču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nebistven.</w:t>
      </w:r>
      <w:r w:rsidR="003549D8" w:rsidRPr="00A21D4B">
        <w:rPr>
          <w:rFonts w:cs="Arial"/>
          <w:sz w:val="20"/>
          <w:szCs w:val="20"/>
        </w:rPr>
        <w:t xml:space="preserve"> </w:t>
      </w:r>
      <w:r w:rsidR="00C164C4" w:rsidRPr="00A21D4B">
        <w:rPr>
          <w:rFonts w:cs="Arial"/>
          <w:sz w:val="20"/>
          <w:szCs w:val="20"/>
        </w:rPr>
        <w:t>Pričakuje</w:t>
      </w:r>
      <w:r w:rsidR="003549D8" w:rsidRPr="00A21D4B">
        <w:rPr>
          <w:rFonts w:cs="Arial"/>
          <w:sz w:val="20"/>
          <w:szCs w:val="20"/>
        </w:rPr>
        <w:t xml:space="preserve"> </w:t>
      </w:r>
      <w:r w:rsidR="00C164C4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daljinski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povečane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prašenja.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obstoječem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obremenjeno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živali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navajene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kratkotrajno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povečanje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imelo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bistvenega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preprečevanje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prašenja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izvedeni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ukrepi,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="00C164C4" w:rsidRPr="00A21D4B">
        <w:rPr>
          <w:rFonts w:cs="Arial"/>
          <w:sz w:val="20"/>
          <w:szCs w:val="20"/>
        </w:rPr>
        <w:t>zajeti</w:t>
      </w:r>
      <w:r w:rsidR="003549D8" w:rsidRPr="00A21D4B">
        <w:rPr>
          <w:rFonts w:cs="Arial"/>
          <w:sz w:val="20"/>
          <w:szCs w:val="20"/>
        </w:rPr>
        <w:t xml:space="preserve"> </w:t>
      </w:r>
      <w:r w:rsidR="00C164C4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C164C4" w:rsidRPr="00A21D4B">
        <w:rPr>
          <w:rFonts w:cs="Arial"/>
          <w:sz w:val="20"/>
          <w:szCs w:val="20"/>
        </w:rPr>
        <w:t>PVO</w:t>
      </w:r>
      <w:r w:rsidR="003549D8" w:rsidRPr="00A21D4B">
        <w:rPr>
          <w:rFonts w:cs="Arial"/>
          <w:sz w:val="20"/>
          <w:szCs w:val="20"/>
        </w:rPr>
        <w:t xml:space="preserve"> </w:t>
      </w:r>
      <w:r w:rsidR="00C164C4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C164C4" w:rsidRPr="00A21D4B">
        <w:rPr>
          <w:rFonts w:cs="Arial"/>
          <w:sz w:val="20"/>
          <w:szCs w:val="20"/>
        </w:rPr>
        <w:t>poglavju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6.1.1.1.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upoštevanju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katerih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živalstvo,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rastlinstvo,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varovana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naravne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vrednote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E70571" w:rsidRPr="00A21D4B">
        <w:rPr>
          <w:rFonts w:cs="Arial"/>
          <w:sz w:val="20"/>
          <w:szCs w:val="20"/>
        </w:rPr>
        <w:t>ekološko</w:t>
      </w:r>
      <w:r w:rsidR="003549D8" w:rsidRPr="00A21D4B">
        <w:rPr>
          <w:rFonts w:cs="Arial"/>
          <w:sz w:val="20"/>
          <w:szCs w:val="20"/>
        </w:rPr>
        <w:t xml:space="preserve"> </w:t>
      </w:r>
      <w:r w:rsidR="00E70571" w:rsidRPr="00A21D4B">
        <w:rPr>
          <w:rFonts w:cs="Arial"/>
          <w:sz w:val="20"/>
          <w:szCs w:val="20"/>
        </w:rPr>
        <w:t>pomembna</w:t>
      </w:r>
      <w:r w:rsidR="003549D8" w:rsidRPr="00A21D4B">
        <w:rPr>
          <w:rFonts w:cs="Arial"/>
          <w:sz w:val="20"/>
          <w:szCs w:val="20"/>
        </w:rPr>
        <w:t xml:space="preserve"> </w:t>
      </w:r>
      <w:r w:rsidR="00E70571" w:rsidRPr="00A21D4B">
        <w:rPr>
          <w:rFonts w:cs="Arial"/>
          <w:sz w:val="20"/>
          <w:szCs w:val="20"/>
        </w:rPr>
        <w:t>območja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nebistven.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kumulativnih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prišlo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hkratni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drugih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obravnavanega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hkratne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drugih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kumulativnih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</w:t>
      </w:r>
      <w:r w:rsidR="00934425" w:rsidRPr="00A21D4B">
        <w:rPr>
          <w:rFonts w:cs="Arial"/>
          <w:sz w:val="20"/>
          <w:szCs w:val="20"/>
        </w:rPr>
        <w:t>cenjuje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se,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vpliv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rastlinstvo,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živalstvo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habitatne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tipe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vpliv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varovana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območja,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ekološko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pomembna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območja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naravne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vrednote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gradnje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majhen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upoštevanju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ukrepov</w:t>
      </w:r>
      <w:r w:rsidR="00934425"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</w:p>
    <w:p w:rsidR="002879BF" w:rsidRDefault="002879BF" w:rsidP="00685F54">
      <w:pPr>
        <w:spacing w:line="260" w:lineRule="exact"/>
        <w:rPr>
          <w:rFonts w:cs="Arial"/>
          <w:sz w:val="20"/>
          <w:szCs w:val="20"/>
        </w:rPr>
      </w:pPr>
    </w:p>
    <w:p w:rsidR="00E6375B" w:rsidRDefault="00521255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točki</w:t>
      </w:r>
      <w:r w:rsidR="003549D8" w:rsidRPr="00A21D4B">
        <w:rPr>
          <w:rFonts w:cs="Arial"/>
          <w:sz w:val="20"/>
          <w:szCs w:val="20"/>
        </w:rPr>
        <w:t xml:space="preserve"> </w:t>
      </w:r>
      <w:r w:rsidR="00A12D3C" w:rsidRPr="00A21D4B">
        <w:rPr>
          <w:rFonts w:cs="Arial"/>
          <w:sz w:val="20"/>
          <w:szCs w:val="20"/>
        </w:rPr>
        <w:t>V</w:t>
      </w:r>
      <w:r w:rsidRPr="00A21D4B">
        <w:rPr>
          <w:rFonts w:cs="Arial"/>
          <w:sz w:val="20"/>
          <w:szCs w:val="20"/>
        </w:rPr>
        <w:t>./</w:t>
      </w:r>
      <w:r w:rsidR="00934425" w:rsidRPr="00A21D4B">
        <w:rPr>
          <w:rFonts w:cs="Arial"/>
          <w:sz w:val="20"/>
          <w:szCs w:val="20"/>
        </w:rPr>
        <w:t>5.1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izreka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dovoljenja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določil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dodatn</w:t>
      </w:r>
      <w:r w:rsidR="00EC4651" w:rsidRPr="00A21D4B">
        <w:rPr>
          <w:rFonts w:cs="Arial"/>
          <w:sz w:val="20"/>
          <w:szCs w:val="20"/>
        </w:rPr>
        <w:t>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ukrep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oziroma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pogoj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preprečevanje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ali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zmanjšanje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negativnih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vplivov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naravo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okolici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nameravanega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posega.</w:t>
      </w:r>
    </w:p>
    <w:p w:rsidR="006F0770" w:rsidRPr="00A21D4B" w:rsidRDefault="006F0770" w:rsidP="00343DD4">
      <w:pPr>
        <w:spacing w:line="260" w:lineRule="exact"/>
        <w:rPr>
          <w:rFonts w:cs="Arial"/>
          <w:sz w:val="20"/>
          <w:szCs w:val="20"/>
        </w:rPr>
      </w:pPr>
    </w:p>
    <w:p w:rsidR="000932FD" w:rsidRPr="00A21D4B" w:rsidRDefault="000932FD" w:rsidP="00685F54">
      <w:pPr>
        <w:overflowPunct/>
        <w:autoSpaceDE/>
        <w:autoSpaceDN/>
        <w:adjustRightInd/>
        <w:spacing w:line="260" w:lineRule="exact"/>
        <w:ind w:right="-7"/>
        <w:textAlignment w:val="auto"/>
        <w:rPr>
          <w:rFonts w:cs="Arial"/>
          <w:sz w:val="20"/>
          <w:szCs w:val="20"/>
        </w:rPr>
      </w:pPr>
      <w:proofErr w:type="spellStart"/>
      <w:r w:rsidRPr="00A21D4B">
        <w:rPr>
          <w:rFonts w:cs="Arial"/>
          <w:sz w:val="20"/>
          <w:szCs w:val="20"/>
        </w:rPr>
        <w:t>10.5.b</w:t>
      </w:r>
      <w:proofErr w:type="spellEnd"/>
      <w:r w:rsidR="00343DD4" w:rsidRPr="00A21D4B">
        <w:rPr>
          <w:rFonts w:cs="Arial"/>
          <w:sz w:val="20"/>
          <w:szCs w:val="20"/>
        </w:rPr>
        <w:tab/>
      </w:r>
      <w:r w:rsidRPr="00A21D4B">
        <w:rPr>
          <w:rFonts w:cs="Arial"/>
          <w:sz w:val="20"/>
          <w:szCs w:val="20"/>
        </w:rPr>
        <w:t>Pričakovani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obratovanja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pogoji</w:t>
      </w:r>
    </w:p>
    <w:p w:rsidR="000932FD" w:rsidRPr="00A21D4B" w:rsidRDefault="000932FD" w:rsidP="00685F54">
      <w:pPr>
        <w:spacing w:line="260" w:lineRule="exact"/>
        <w:rPr>
          <w:rFonts w:cs="Arial"/>
          <w:sz w:val="20"/>
          <w:szCs w:val="20"/>
        </w:rPr>
      </w:pPr>
    </w:p>
    <w:p w:rsidR="002879BF" w:rsidRDefault="000D3F81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izgradnji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povečala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količina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vlaknenih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plošč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sedanjih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130.000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E70571" w:rsidRPr="00A21D4B">
        <w:rPr>
          <w:rFonts w:cs="Arial"/>
          <w:sz w:val="20"/>
          <w:szCs w:val="20"/>
        </w:rPr>
        <w:t>³</w:t>
      </w:r>
      <w:r w:rsidRPr="00A21D4B">
        <w:rPr>
          <w:rFonts w:cs="Arial"/>
          <w:sz w:val="20"/>
          <w:szCs w:val="20"/>
        </w:rPr>
        <w:t>/leto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predvidenih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največ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180.000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</w:t>
      </w:r>
      <w:r w:rsidR="00E70571" w:rsidRPr="00A21D4B">
        <w:rPr>
          <w:rFonts w:cs="Arial"/>
          <w:sz w:val="20"/>
          <w:szCs w:val="20"/>
        </w:rPr>
        <w:t>³</w:t>
      </w:r>
      <w:r w:rsidRPr="00A21D4B">
        <w:rPr>
          <w:rFonts w:cs="Arial"/>
          <w:sz w:val="20"/>
          <w:szCs w:val="20"/>
        </w:rPr>
        <w:t>/leto.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Posledično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povečale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snovi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zrak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vplivale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predvsem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ptice,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organizme,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dolvodno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organizme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jamskem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sistem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Odstranjeni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nekateri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obstoječi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dodani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nekateri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Najhrupnejši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večinoma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nameščeni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zaprtih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prostorih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(defibrator),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drugi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nahajajo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prostem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(ventilator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sušilnika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stopnje,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izpust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dimnika).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Ventilator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stopnje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sušilnika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zvočno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izoliran.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obstoječem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obremenjeno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živali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navajene,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dodaten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majhen.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mogoče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omiliti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zasaditvijo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drevesne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grmovne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tovarno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oz.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skladiščnimi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prostori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Dodatnega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negativnega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kvalifikacijske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izpustov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zrak</w:t>
      </w:r>
      <w:r w:rsidR="003549D8" w:rsidRPr="00A21D4B">
        <w:rPr>
          <w:rFonts w:cs="Arial"/>
          <w:sz w:val="20"/>
          <w:szCs w:val="20"/>
        </w:rPr>
        <w:t xml:space="preserve"> </w:t>
      </w:r>
      <w:r w:rsidR="00E70571"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="00E70571" w:rsidRPr="00A21D4B">
        <w:rPr>
          <w:rFonts w:cs="Arial"/>
          <w:sz w:val="20"/>
          <w:szCs w:val="20"/>
        </w:rPr>
        <w:t>bo</w:t>
      </w:r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Industrijske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odpadne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regeneracije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ionskih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izmenjevalcev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pridobivanja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pare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posegu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odvajale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zaprt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krogotok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tehnoloških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odpadnih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vplivale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kvalifikacijske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vrste.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Ker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organizmi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reki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Reki,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še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posebej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grba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jamski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organizmi,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zelo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občutljivi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toplotne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spremembe,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novim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načinom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odvajanja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industrijskih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odpadnih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vod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zagotovljeno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tudi,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hladilne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odpadne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spreminjale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toplotnega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režima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="003B41C3" w:rsidRPr="00A21D4B">
        <w:rPr>
          <w:rFonts w:cs="Arial"/>
          <w:sz w:val="20"/>
          <w:szCs w:val="20"/>
        </w:rPr>
        <w:t>Reke.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primer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nesreče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</w:t>
      </w:r>
      <w:r w:rsidR="001862C3" w:rsidRPr="00A21D4B">
        <w:rPr>
          <w:rFonts w:cs="Arial"/>
          <w:sz w:val="20"/>
          <w:szCs w:val="20"/>
        </w:rPr>
        <w:t>e</w:t>
      </w:r>
      <w:r w:rsidR="003549D8" w:rsidRPr="00A21D4B">
        <w:rPr>
          <w:rFonts w:cs="Arial"/>
          <w:sz w:val="20"/>
          <w:szCs w:val="20"/>
        </w:rPr>
        <w:t xml:space="preserve"> </w:t>
      </w:r>
      <w:r w:rsidR="001862C3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1862C3" w:rsidRPr="00A21D4B">
        <w:rPr>
          <w:rFonts w:cs="Arial"/>
          <w:sz w:val="20"/>
          <w:szCs w:val="20"/>
        </w:rPr>
        <w:t>iztoku</w:t>
      </w:r>
      <w:r w:rsidR="003549D8" w:rsidRPr="00A21D4B">
        <w:rPr>
          <w:rFonts w:cs="Arial"/>
          <w:sz w:val="20"/>
          <w:szCs w:val="20"/>
        </w:rPr>
        <w:t xml:space="preserve"> </w:t>
      </w:r>
      <w:r w:rsidR="001862C3"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="001862C3" w:rsidRPr="00A21D4B">
        <w:rPr>
          <w:rFonts w:cs="Arial"/>
          <w:sz w:val="20"/>
          <w:szCs w:val="20"/>
        </w:rPr>
        <w:t>oljnega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1862C3" w:rsidRPr="00A21D4B">
        <w:rPr>
          <w:rFonts w:cs="Arial"/>
          <w:sz w:val="20"/>
          <w:szCs w:val="20"/>
        </w:rPr>
        <w:t>lovilnika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padavinske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kanalizacije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AQUAREG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1000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bp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iztokom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narejen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zasun,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zapre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prepreči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iztekanje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onesnažene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Onesnažena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internimi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navodili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prečrpa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cisterne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druge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nepropustne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posode.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Ekološko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obdobje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2009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2015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vseh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treh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merilnih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mestih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ocenjeno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dobro.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Parameter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BPK</w:t>
      </w:r>
      <w:r w:rsidRPr="002879BF">
        <w:rPr>
          <w:rFonts w:cs="Arial"/>
          <w:sz w:val="16"/>
        </w:rPr>
        <w:t>5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letu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2016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merilnem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mestu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Topolc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znašal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mg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</w:t>
      </w:r>
      <w:r w:rsidRPr="002879BF">
        <w:rPr>
          <w:rFonts w:cs="Arial"/>
          <w:sz w:val="16"/>
        </w:rPr>
        <w:t>2</w:t>
      </w:r>
      <w:r w:rsidRPr="00A21D4B">
        <w:rPr>
          <w:rFonts w:cs="Arial"/>
          <w:sz w:val="20"/>
          <w:szCs w:val="20"/>
        </w:rPr>
        <w:t>/l,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zelo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dobro.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Osvetljevanje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novih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proizvodnih,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manipulativnih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površin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negativno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vplivalo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kvalifikacijske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netopirjev.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mogoče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omiliti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uporabo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ustreznih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svetil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zasaditvijo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drevesne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grmovne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tovarno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oz.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skladiščnimi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prostori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Reko.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Ukrep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glede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osvetlitve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toplo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svetlobo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vključno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pod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2700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K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namenjen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preprečitvi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neustreznega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osvetljevanja,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bi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negativno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vplivalo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varovane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vrste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netopirjev,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saj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osvetljevanje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neustrezni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barvni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svetlobi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negativno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deluje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žuželke,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so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hrana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varovanim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vrstam</w:t>
      </w:r>
      <w:r w:rsidR="003549D8" w:rsidRPr="00A21D4B">
        <w:rPr>
          <w:rFonts w:cs="Arial"/>
          <w:sz w:val="20"/>
          <w:szCs w:val="20"/>
        </w:rPr>
        <w:t xml:space="preserve"> </w:t>
      </w:r>
      <w:r w:rsidR="002460AE" w:rsidRPr="00A21D4B">
        <w:rPr>
          <w:rFonts w:cs="Arial"/>
          <w:sz w:val="20"/>
          <w:szCs w:val="20"/>
        </w:rPr>
        <w:t>netopirjev.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kumulativnih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obratovanjem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prišlo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obstoječe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novih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kapacitet.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Kumulativni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mogoče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omiliti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zamenjavo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dotrajanih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obstoječih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nadaljnjim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rednim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vzdrževanjem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vseh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lastRenderedPageBreak/>
        <w:t>naprav.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Ocenjuje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se,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vpliv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rastlinstvo,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živalstvo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habitatne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tipe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vpliv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varovana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območja,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ekološko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pomembna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območja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naravne</w:t>
      </w:r>
      <w:r w:rsidR="003549D8" w:rsidRPr="00A21D4B">
        <w:rPr>
          <w:rFonts w:cs="Arial"/>
          <w:sz w:val="20"/>
          <w:szCs w:val="20"/>
        </w:rPr>
        <w:t xml:space="preserve"> </w:t>
      </w:r>
      <w:r w:rsidR="00EC4651" w:rsidRPr="00A21D4B">
        <w:rPr>
          <w:rFonts w:cs="Arial"/>
          <w:sz w:val="20"/>
          <w:szCs w:val="20"/>
        </w:rPr>
        <w:t>vrednote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="00237935" w:rsidRPr="00A21D4B">
        <w:rPr>
          <w:rFonts w:cs="Arial"/>
          <w:sz w:val="20"/>
          <w:szCs w:val="20"/>
        </w:rPr>
        <w:t>obratovanja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237935" w:rsidRPr="00A21D4B">
        <w:rPr>
          <w:rFonts w:cs="Arial"/>
          <w:sz w:val="20"/>
          <w:szCs w:val="20"/>
        </w:rPr>
        <w:t>majhen</w:t>
      </w:r>
      <w:r w:rsidR="003549D8" w:rsidRPr="00A21D4B">
        <w:rPr>
          <w:rFonts w:cs="Arial"/>
          <w:sz w:val="20"/>
          <w:szCs w:val="20"/>
        </w:rPr>
        <w:t xml:space="preserve"> </w:t>
      </w:r>
      <w:r w:rsidR="00237935"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="00237935" w:rsidRPr="00A21D4B">
        <w:rPr>
          <w:rFonts w:cs="Arial"/>
          <w:sz w:val="20"/>
          <w:szCs w:val="20"/>
        </w:rPr>
        <w:t>upoštevanju</w:t>
      </w:r>
      <w:r w:rsidR="003549D8" w:rsidRPr="00A21D4B">
        <w:rPr>
          <w:rFonts w:cs="Arial"/>
          <w:sz w:val="20"/>
          <w:szCs w:val="20"/>
        </w:rPr>
        <w:t xml:space="preserve"> </w:t>
      </w:r>
      <w:r w:rsidR="00237935" w:rsidRPr="00A21D4B">
        <w:rPr>
          <w:rFonts w:cs="Arial"/>
          <w:sz w:val="20"/>
          <w:szCs w:val="20"/>
        </w:rPr>
        <w:t>dodatnih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237935" w:rsidRPr="00A21D4B">
        <w:rPr>
          <w:rFonts w:cs="Arial"/>
          <w:sz w:val="20"/>
          <w:szCs w:val="20"/>
        </w:rPr>
        <w:t>ukrepov.</w:t>
      </w:r>
      <w:r w:rsidR="003549D8" w:rsidRPr="00A21D4B">
        <w:rPr>
          <w:rFonts w:cs="Arial"/>
          <w:sz w:val="20"/>
          <w:szCs w:val="20"/>
        </w:rPr>
        <w:t xml:space="preserve"> </w:t>
      </w:r>
    </w:p>
    <w:p w:rsidR="002879BF" w:rsidRDefault="002879BF" w:rsidP="00685F54">
      <w:pPr>
        <w:spacing w:line="260" w:lineRule="exact"/>
        <w:rPr>
          <w:rFonts w:cs="Arial"/>
          <w:sz w:val="20"/>
          <w:szCs w:val="20"/>
        </w:rPr>
      </w:pPr>
    </w:p>
    <w:p w:rsidR="000932FD" w:rsidRPr="00A21D4B" w:rsidRDefault="00EC4651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točki</w:t>
      </w:r>
      <w:r w:rsidR="003549D8" w:rsidRPr="00A21D4B">
        <w:rPr>
          <w:rFonts w:cs="Arial"/>
          <w:sz w:val="20"/>
          <w:szCs w:val="20"/>
        </w:rPr>
        <w:t xml:space="preserve"> </w:t>
      </w:r>
      <w:r w:rsidR="00A12D3C" w:rsidRPr="00A21D4B">
        <w:rPr>
          <w:rFonts w:cs="Arial"/>
          <w:sz w:val="20"/>
          <w:szCs w:val="20"/>
        </w:rPr>
        <w:t>V</w:t>
      </w:r>
      <w:r w:rsidRPr="00A21D4B">
        <w:rPr>
          <w:rFonts w:cs="Arial"/>
          <w:sz w:val="20"/>
          <w:szCs w:val="20"/>
        </w:rPr>
        <w:t>./5.2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izreka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dovoljenja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podlagi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Mnenja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5-II-303/6-O-19/TLBF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4.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6.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Zavoda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varstvo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Gorica,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Delpinova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ulica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16,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5000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Gorica,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določil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dodatne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ukrepe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oziroma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pogoje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varstvo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ekosistemov,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rastlinstva,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živalstva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njihovih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habitatov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območju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okolici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nameravanega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posega</w:t>
      </w:r>
      <w:r w:rsidR="00237935"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predvidenim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načinom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ravnanja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3F642D" w:rsidRPr="00A21D4B">
        <w:rPr>
          <w:rFonts w:cs="Arial"/>
          <w:sz w:val="20"/>
          <w:szCs w:val="20"/>
        </w:rPr>
        <w:t>ohranjanj</w:t>
      </w:r>
      <w:r w:rsidR="00237935" w:rsidRPr="00A21D4B">
        <w:rPr>
          <w:rFonts w:cs="Arial"/>
          <w:sz w:val="20"/>
          <w:szCs w:val="20"/>
        </w:rPr>
        <w:t>a</w:t>
      </w:r>
      <w:r w:rsidR="003549D8" w:rsidRPr="00A21D4B">
        <w:rPr>
          <w:rFonts w:cs="Arial"/>
          <w:sz w:val="20"/>
          <w:szCs w:val="20"/>
        </w:rPr>
        <w:t xml:space="preserve"> </w:t>
      </w:r>
      <w:r w:rsidR="003F642D" w:rsidRPr="00A21D4B">
        <w:rPr>
          <w:rFonts w:cs="Arial"/>
          <w:sz w:val="20"/>
          <w:szCs w:val="20"/>
        </w:rPr>
        <w:t>narave</w:t>
      </w:r>
      <w:r w:rsidR="003549D8" w:rsidRPr="00A21D4B">
        <w:rPr>
          <w:rFonts w:cs="Arial"/>
          <w:sz w:val="20"/>
          <w:szCs w:val="20"/>
        </w:rPr>
        <w:t xml:space="preserve"> </w:t>
      </w:r>
      <w:r w:rsidR="003F642D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3F642D" w:rsidRPr="00A21D4B">
        <w:rPr>
          <w:rFonts w:cs="Arial"/>
          <w:sz w:val="20"/>
          <w:szCs w:val="20"/>
        </w:rPr>
        <w:t>zagotovljeno</w:t>
      </w:r>
      <w:r w:rsidR="003549D8" w:rsidRPr="00A21D4B">
        <w:rPr>
          <w:rFonts w:cs="Arial"/>
          <w:sz w:val="20"/>
          <w:szCs w:val="20"/>
        </w:rPr>
        <w:t xml:space="preserve"> </w:t>
      </w:r>
      <w:r w:rsidR="003F642D"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="003F642D" w:rsidRPr="00A21D4B">
        <w:rPr>
          <w:rFonts w:cs="Arial"/>
          <w:sz w:val="20"/>
          <w:szCs w:val="20"/>
        </w:rPr>
        <w:t>izvajanje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3F642D" w:rsidRPr="00A21D4B">
        <w:rPr>
          <w:rFonts w:cs="Arial"/>
          <w:sz w:val="20"/>
          <w:szCs w:val="20"/>
        </w:rPr>
        <w:t>45.</w:t>
      </w:r>
      <w:r w:rsidR="003549D8" w:rsidRPr="00A21D4B">
        <w:rPr>
          <w:rFonts w:cs="Arial"/>
          <w:sz w:val="20"/>
          <w:szCs w:val="20"/>
        </w:rPr>
        <w:t xml:space="preserve"> </w:t>
      </w:r>
      <w:r w:rsidR="00237935" w:rsidRPr="00A21D4B">
        <w:rPr>
          <w:rFonts w:cs="Arial"/>
          <w:sz w:val="20"/>
          <w:szCs w:val="20"/>
        </w:rPr>
        <w:t>č</w:t>
      </w:r>
      <w:r w:rsidR="003F642D" w:rsidRPr="00A21D4B">
        <w:rPr>
          <w:rFonts w:cs="Arial"/>
          <w:sz w:val="20"/>
          <w:szCs w:val="20"/>
        </w:rPr>
        <w:t>lena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Odlok</w:t>
      </w:r>
      <w:r w:rsidR="003F642D" w:rsidRPr="00A21D4B">
        <w:rPr>
          <w:rFonts w:cs="Arial"/>
          <w:sz w:val="20"/>
          <w:szCs w:val="20"/>
        </w:rPr>
        <w:t>a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občinskem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prostorskem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načrtu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Občine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Ilirska</w:t>
      </w:r>
      <w:r w:rsidR="003549D8" w:rsidRPr="00A21D4B">
        <w:rPr>
          <w:rFonts w:cs="Arial"/>
          <w:sz w:val="20"/>
          <w:szCs w:val="20"/>
        </w:rPr>
        <w:t xml:space="preserve"> </w:t>
      </w:r>
      <w:r w:rsidR="00934425" w:rsidRPr="00A21D4B">
        <w:rPr>
          <w:rFonts w:cs="Arial"/>
          <w:sz w:val="20"/>
          <w:szCs w:val="20"/>
        </w:rPr>
        <w:t>Bistrica</w:t>
      </w:r>
      <w:r w:rsidR="00237935" w:rsidRPr="00A21D4B">
        <w:rPr>
          <w:rFonts w:cs="Arial"/>
          <w:sz w:val="20"/>
          <w:szCs w:val="20"/>
        </w:rPr>
        <w:t>.</w:t>
      </w:r>
    </w:p>
    <w:p w:rsidR="009561D7" w:rsidRPr="00A21D4B" w:rsidRDefault="009561D7" w:rsidP="00685F54">
      <w:pPr>
        <w:spacing w:line="260" w:lineRule="exact"/>
        <w:rPr>
          <w:rFonts w:cs="Arial"/>
          <w:sz w:val="20"/>
          <w:szCs w:val="20"/>
        </w:rPr>
      </w:pPr>
    </w:p>
    <w:p w:rsidR="0075257D" w:rsidRPr="00A21D4B" w:rsidRDefault="0075257D" w:rsidP="00662645">
      <w:pPr>
        <w:numPr>
          <w:ilvl w:val="1"/>
          <w:numId w:val="19"/>
        </w:numPr>
        <w:tabs>
          <w:tab w:val="left" w:pos="567"/>
        </w:tabs>
        <w:overflowPunct/>
        <w:autoSpaceDE/>
        <w:autoSpaceDN/>
        <w:adjustRightInd/>
        <w:spacing w:line="260" w:lineRule="exact"/>
        <w:ind w:left="0" w:firstLine="0"/>
        <w:contextualSpacing/>
        <w:jc w:val="left"/>
        <w:textAlignment w:val="auto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Spremljanje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dejavnikov</w:t>
      </w:r>
    </w:p>
    <w:p w:rsidR="0075257D" w:rsidRPr="00A21D4B" w:rsidRDefault="0075257D" w:rsidP="00685F54">
      <w:pPr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p w:rsidR="0075257D" w:rsidRPr="00A21D4B" w:rsidRDefault="0075257D" w:rsidP="00685F54">
      <w:pPr>
        <w:overflowPunct/>
        <w:spacing w:after="240" w:line="260" w:lineRule="exact"/>
        <w:textAlignment w:val="auto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Ker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bodo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novih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objektov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odstranitve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starih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objektov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nastajali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vplivi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podlagi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6.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točke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prvega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ostavka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11.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člena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Uredbe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mejnih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vrednostih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kazalcev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okolju,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obratovanje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gradbišča,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drugim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treba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zagotoviti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izvajanje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lastnega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ocenjevanja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predpisom,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ureja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ocenjevanje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obratovalni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monitoring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vire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pogojih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njegovo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izvajanje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ocenjevanjem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kazalcev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L(dan),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L(večer),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L(noč),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L(</w:t>
      </w:r>
      <w:proofErr w:type="spellStart"/>
      <w:r w:rsidRPr="00A21D4B">
        <w:rPr>
          <w:rFonts w:cs="Arial"/>
          <w:sz w:val="20"/>
          <w:szCs w:val="20"/>
        </w:rPr>
        <w:t>dvn</w:t>
      </w:r>
      <w:proofErr w:type="spellEnd"/>
      <w:r w:rsidRPr="00A21D4B">
        <w:rPr>
          <w:rFonts w:cs="Arial"/>
          <w:sz w:val="20"/>
          <w:szCs w:val="20"/>
        </w:rPr>
        <w:t>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oceno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kazalcev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L(</w:t>
      </w:r>
      <w:proofErr w:type="spellStart"/>
      <w:r w:rsidRPr="00A21D4B">
        <w:rPr>
          <w:rFonts w:cs="Arial"/>
          <w:sz w:val="20"/>
          <w:szCs w:val="20"/>
        </w:rPr>
        <w:t>eq</w:t>
      </w:r>
      <w:proofErr w:type="spellEnd"/>
      <w:r w:rsidRPr="00A21D4B">
        <w:rPr>
          <w:rFonts w:cs="Arial"/>
          <w:sz w:val="20"/>
          <w:szCs w:val="20"/>
        </w:rPr>
        <w:t>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L(1)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L(99).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točki</w:t>
      </w:r>
      <w:r w:rsidR="003549D8" w:rsidRPr="00A21D4B">
        <w:rPr>
          <w:rFonts w:cs="Arial"/>
          <w:sz w:val="20"/>
          <w:szCs w:val="20"/>
        </w:rPr>
        <w:t xml:space="preserve"> </w:t>
      </w:r>
      <w:r w:rsidR="00D960C5">
        <w:rPr>
          <w:rFonts w:cs="Arial"/>
          <w:sz w:val="20"/>
          <w:szCs w:val="20"/>
        </w:rPr>
        <w:t>VIII.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izreka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dovoljenja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določil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način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spremljanja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natančneje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določa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bCs/>
          <w:sz w:val="20"/>
          <w:szCs w:val="20"/>
          <w:shd w:val="clear" w:color="auto" w:fill="FFFFFF"/>
        </w:rPr>
        <w:t>Pravilnik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Pr="00A21D4B">
        <w:rPr>
          <w:rFonts w:cs="Arial"/>
          <w:bCs/>
          <w:sz w:val="20"/>
          <w:szCs w:val="20"/>
          <w:shd w:val="clear" w:color="auto" w:fill="FFFFFF"/>
        </w:rPr>
        <w:t>o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Pr="00A21D4B">
        <w:rPr>
          <w:rFonts w:cs="Arial"/>
          <w:bCs/>
          <w:sz w:val="20"/>
          <w:szCs w:val="20"/>
          <w:shd w:val="clear" w:color="auto" w:fill="FFFFFF"/>
        </w:rPr>
        <w:t>prvem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Pr="00A21D4B">
        <w:rPr>
          <w:rFonts w:cs="Arial"/>
          <w:bCs/>
          <w:sz w:val="20"/>
          <w:szCs w:val="20"/>
          <w:shd w:val="clear" w:color="auto" w:fill="FFFFFF"/>
        </w:rPr>
        <w:t>ocenjevanju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Pr="00A21D4B">
        <w:rPr>
          <w:rFonts w:cs="Arial"/>
          <w:bCs/>
          <w:sz w:val="20"/>
          <w:szCs w:val="20"/>
          <w:shd w:val="clear" w:color="auto" w:fill="FFFFFF"/>
        </w:rPr>
        <w:t>in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Pr="00A21D4B">
        <w:rPr>
          <w:rFonts w:cs="Arial"/>
          <w:bCs/>
          <w:sz w:val="20"/>
          <w:szCs w:val="20"/>
          <w:shd w:val="clear" w:color="auto" w:fill="FFFFFF"/>
        </w:rPr>
        <w:t>obratovalnem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Pr="00A21D4B">
        <w:rPr>
          <w:rFonts w:cs="Arial"/>
          <w:bCs/>
          <w:sz w:val="20"/>
          <w:szCs w:val="20"/>
          <w:shd w:val="clear" w:color="auto" w:fill="FFFFFF"/>
        </w:rPr>
        <w:t>monitoringu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Pr="00A21D4B">
        <w:rPr>
          <w:rFonts w:cs="Arial"/>
          <w:bCs/>
          <w:sz w:val="20"/>
          <w:szCs w:val="20"/>
          <w:shd w:val="clear" w:color="auto" w:fill="FFFFFF"/>
        </w:rPr>
        <w:t>za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Pr="00A21D4B">
        <w:rPr>
          <w:rFonts w:cs="Arial"/>
          <w:bCs/>
          <w:sz w:val="20"/>
          <w:szCs w:val="20"/>
          <w:shd w:val="clear" w:color="auto" w:fill="FFFFFF"/>
        </w:rPr>
        <w:t>vire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Pr="00A21D4B">
        <w:rPr>
          <w:rFonts w:cs="Arial"/>
          <w:bCs/>
          <w:sz w:val="20"/>
          <w:szCs w:val="20"/>
          <w:shd w:val="clear" w:color="auto" w:fill="FFFFFF"/>
        </w:rPr>
        <w:t>hrupa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Pr="00A21D4B">
        <w:rPr>
          <w:rFonts w:cs="Arial"/>
          <w:bCs/>
          <w:sz w:val="20"/>
          <w:szCs w:val="20"/>
          <w:shd w:val="clear" w:color="auto" w:fill="FFFFFF"/>
        </w:rPr>
        <w:t>ter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Pr="00A21D4B">
        <w:rPr>
          <w:rFonts w:cs="Arial"/>
          <w:bCs/>
          <w:sz w:val="20"/>
          <w:szCs w:val="20"/>
          <w:shd w:val="clear" w:color="auto" w:fill="FFFFFF"/>
        </w:rPr>
        <w:t>o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Pr="00A21D4B">
        <w:rPr>
          <w:rFonts w:cs="Arial"/>
          <w:bCs/>
          <w:sz w:val="20"/>
          <w:szCs w:val="20"/>
          <w:shd w:val="clear" w:color="auto" w:fill="FFFFFF"/>
        </w:rPr>
        <w:t>pogojih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Pr="00A21D4B">
        <w:rPr>
          <w:rFonts w:cs="Arial"/>
          <w:bCs/>
          <w:sz w:val="20"/>
          <w:szCs w:val="20"/>
          <w:shd w:val="clear" w:color="auto" w:fill="FFFFFF"/>
        </w:rPr>
        <w:t>za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Pr="00A21D4B">
        <w:rPr>
          <w:rFonts w:cs="Arial"/>
          <w:bCs/>
          <w:sz w:val="20"/>
          <w:szCs w:val="20"/>
          <w:shd w:val="clear" w:color="auto" w:fill="FFFFFF"/>
        </w:rPr>
        <w:t>njegovo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Pr="00A21D4B">
        <w:rPr>
          <w:rFonts w:cs="Arial"/>
          <w:bCs/>
          <w:sz w:val="20"/>
          <w:szCs w:val="20"/>
          <w:shd w:val="clear" w:color="auto" w:fill="FFFFFF"/>
        </w:rPr>
        <w:t>izvajanje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Pr="00A21D4B">
        <w:rPr>
          <w:rFonts w:cs="Arial"/>
          <w:bCs/>
          <w:sz w:val="20"/>
          <w:szCs w:val="20"/>
          <w:shd w:val="clear" w:color="auto" w:fill="FFFFFF"/>
        </w:rPr>
        <w:t>(Uradni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Pr="00A21D4B">
        <w:rPr>
          <w:rFonts w:cs="Arial"/>
          <w:bCs/>
          <w:sz w:val="20"/>
          <w:szCs w:val="20"/>
          <w:shd w:val="clear" w:color="auto" w:fill="FFFFFF"/>
        </w:rPr>
        <w:t>list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Pr="00A21D4B">
        <w:rPr>
          <w:rFonts w:cs="Arial"/>
          <w:bCs/>
          <w:sz w:val="20"/>
          <w:szCs w:val="20"/>
          <w:shd w:val="clear" w:color="auto" w:fill="FFFFFF"/>
        </w:rPr>
        <w:t>RS,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r w:rsidRPr="00A21D4B">
        <w:rPr>
          <w:rFonts w:cs="Arial"/>
          <w:bCs/>
          <w:sz w:val="20"/>
          <w:szCs w:val="20"/>
          <w:shd w:val="clear" w:color="auto" w:fill="FFFFFF"/>
        </w:rPr>
        <w:t>št.</w:t>
      </w:r>
      <w:r w:rsidR="003549D8" w:rsidRPr="00A21D4B">
        <w:rPr>
          <w:rFonts w:cs="Arial"/>
          <w:bCs/>
          <w:sz w:val="20"/>
          <w:szCs w:val="20"/>
          <w:shd w:val="clear" w:color="auto" w:fill="FFFFFF"/>
        </w:rPr>
        <w:t xml:space="preserve"> </w:t>
      </w:r>
      <w:hyperlink r:id="rId37" w:tgtFrame="_blank" w:tooltip="Pravilnik o prvem ocenjevanju in obratovalnem monitoringu za vire hrupa ter o pogojih za njegovo izvajanje" w:history="1">
        <w:r w:rsidRPr="00A21D4B">
          <w:rPr>
            <w:rFonts w:cs="Arial"/>
            <w:bCs/>
            <w:color w:val="333333"/>
            <w:sz w:val="20"/>
            <w:szCs w:val="20"/>
            <w:shd w:val="clear" w:color="auto" w:fill="FFFFFF"/>
          </w:rPr>
          <w:t>105/08</w:t>
        </w:r>
      </w:hyperlink>
      <w:r w:rsidRPr="00A21D4B">
        <w:rPr>
          <w:rFonts w:cs="Arial"/>
          <w:bCs/>
          <w:sz w:val="20"/>
          <w:szCs w:val="20"/>
          <w:shd w:val="clear" w:color="auto" w:fill="FFFFFF"/>
        </w:rPr>
        <w:t>)</w:t>
      </w:r>
      <w:r w:rsidRPr="00A21D4B">
        <w:rPr>
          <w:rFonts w:cs="Arial"/>
          <w:sz w:val="20"/>
          <w:szCs w:val="20"/>
        </w:rPr>
        <w:t>.</w:t>
      </w:r>
    </w:p>
    <w:p w:rsidR="0075257D" w:rsidRPr="00A21D4B" w:rsidRDefault="00A12D3C" w:rsidP="00685F54">
      <w:pPr>
        <w:overflowPunct/>
        <w:spacing w:after="240" w:line="260" w:lineRule="exact"/>
        <w:textAlignment w:val="auto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točki</w:t>
      </w:r>
      <w:r w:rsidR="003549D8" w:rsidRPr="00A21D4B">
        <w:rPr>
          <w:rFonts w:cs="Arial"/>
          <w:sz w:val="20"/>
          <w:szCs w:val="20"/>
        </w:rPr>
        <w:t xml:space="preserve"> </w:t>
      </w:r>
      <w:r w:rsidR="00D960C5">
        <w:rPr>
          <w:rFonts w:cs="Arial"/>
          <w:sz w:val="20"/>
          <w:szCs w:val="20"/>
        </w:rPr>
        <w:t>IX</w:t>
      </w:r>
      <w:r w:rsidR="0075257D"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izreka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tega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dovoljenja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določil,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mora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investitor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izvesti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prvo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ocenjevanje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okolju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skladu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7.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členom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Pravilnika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prvem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ocenjevanju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obratovalnem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monitoringu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vire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hrupa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pogojih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njegovo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izvajanje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poskusnega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obratovanja,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če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to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postopku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izdaje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uporabnega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dovoljenja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ni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določeno,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vzpostavitvi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stabilnih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obratovalnih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razmer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pod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dejanskimi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obratovalnimi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pogoji,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vendar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pozneje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15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mesecev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zagonu.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Obratovalni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monitoring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določi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okviru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prvega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ocenjevanja.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potrebi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določi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obratovalni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monitoring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vsake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tri</w:t>
      </w:r>
      <w:r w:rsidR="003549D8" w:rsidRPr="00A21D4B">
        <w:rPr>
          <w:rFonts w:cs="Arial"/>
          <w:sz w:val="20"/>
          <w:szCs w:val="20"/>
        </w:rPr>
        <w:t xml:space="preserve"> </w:t>
      </w:r>
      <w:r w:rsidR="0075257D" w:rsidRPr="00A21D4B">
        <w:rPr>
          <w:rFonts w:cs="Arial"/>
          <w:sz w:val="20"/>
          <w:szCs w:val="20"/>
        </w:rPr>
        <w:t>leta.</w:t>
      </w:r>
    </w:p>
    <w:p w:rsidR="00331272" w:rsidRPr="00A21D4B" w:rsidRDefault="00331272" w:rsidP="00685F54">
      <w:pPr>
        <w:tabs>
          <w:tab w:val="left" w:pos="426"/>
        </w:tabs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ugotavlja,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izvedbi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nameravane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uvrstila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naprave,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povzročajo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onesnaževanje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večjega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(dejavnost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6.1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Priloge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Uredbe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vrsti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dejavnosti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naprav,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lahko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povzročajo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onesnaževanje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večjega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obsega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(Uradni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list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RS,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57/15)),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katero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velja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Izvedbeni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sklep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Komisije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(EU)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2015/2119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novembra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2015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določitvi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zaključkov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najboljših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razpoložljivih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tehnikah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(BAT)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Direktivo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2010775/EU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Evropskega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parlamenta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Sveta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plošč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nadaljevanju: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BAT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zaključek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proizvodnjo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lesnih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plošč).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upravi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točki</w:t>
      </w:r>
      <w:r w:rsidR="003549D8" w:rsidRPr="00A21D4B">
        <w:rPr>
          <w:rFonts w:cs="Arial"/>
          <w:sz w:val="20"/>
          <w:szCs w:val="20"/>
        </w:rPr>
        <w:t xml:space="preserve"> </w:t>
      </w:r>
      <w:r w:rsidR="00D960C5">
        <w:rPr>
          <w:rFonts w:cs="Arial"/>
          <w:sz w:val="20"/>
          <w:szCs w:val="20"/>
        </w:rPr>
        <w:t>X</w:t>
      </w:r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izreka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dovoljenja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določil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obveznost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izvajanja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obratovalnega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monitoringa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emisij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vodo</w:t>
      </w:r>
      <w:r w:rsidR="003549D8" w:rsidRPr="00A21D4B">
        <w:rPr>
          <w:rFonts w:cs="Arial"/>
          <w:sz w:val="20"/>
          <w:szCs w:val="20"/>
        </w:rPr>
        <w:t xml:space="preserve"> </w:t>
      </w:r>
      <w:r w:rsidR="008D4A6A"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padavinske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utrjenih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površin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(celotne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neraztopljene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snovi),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povezavi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zaključkom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BAT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25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določen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BAT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14</w:t>
      </w:r>
      <w:r w:rsidR="008D4A6A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podlagi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preloženega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E6375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Mnenja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35403-4/2019-2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17.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10.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Agencije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Investitor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mora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zagotoviti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merilno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mesto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iztoku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lovilnika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olj,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odvajanjem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padavinske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odpadne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manipulativnih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površin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Reko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predvideti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ustrezen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obratovalni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monitoring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katerim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izkazoval,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MDK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BAT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zaključka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presežena.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Najmanjša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pogostost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izvajanja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monitoringa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enkrat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mesece.</w:t>
      </w:r>
    </w:p>
    <w:p w:rsidR="00331272" w:rsidRPr="00A21D4B" w:rsidRDefault="00331272" w:rsidP="00685F54">
      <w:pPr>
        <w:spacing w:line="260" w:lineRule="exact"/>
        <w:rPr>
          <w:rFonts w:cs="Arial"/>
          <w:sz w:val="20"/>
          <w:szCs w:val="20"/>
        </w:rPr>
      </w:pPr>
    </w:p>
    <w:p w:rsidR="009561D7" w:rsidRPr="00A21D4B" w:rsidRDefault="0075257D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E6375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točki</w:t>
      </w:r>
      <w:r w:rsidR="003549D8" w:rsidRPr="00A21D4B">
        <w:rPr>
          <w:rFonts w:cs="Arial"/>
          <w:sz w:val="20"/>
          <w:szCs w:val="20"/>
        </w:rPr>
        <w:t xml:space="preserve"> </w:t>
      </w:r>
      <w:r w:rsidR="00D960C5">
        <w:rPr>
          <w:rFonts w:cs="Arial"/>
          <w:sz w:val="20"/>
          <w:szCs w:val="20"/>
        </w:rPr>
        <w:t>XI</w:t>
      </w:r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izreka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dovoljenja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določil</w:t>
      </w:r>
      <w:r w:rsidR="003549D8" w:rsidRPr="00A21D4B">
        <w:rPr>
          <w:rFonts w:cs="Arial"/>
          <w:sz w:val="20"/>
          <w:szCs w:val="20"/>
        </w:rPr>
        <w:t xml:space="preserve"> </w:t>
      </w:r>
      <w:r w:rsidR="00FC3A4D" w:rsidRPr="00A21D4B">
        <w:rPr>
          <w:rFonts w:cs="Arial"/>
          <w:sz w:val="20"/>
          <w:szCs w:val="20"/>
        </w:rPr>
        <w:t>dodatni</w:t>
      </w:r>
      <w:r w:rsidR="003549D8" w:rsidRPr="00A21D4B">
        <w:rPr>
          <w:rFonts w:cs="Arial"/>
          <w:sz w:val="20"/>
          <w:szCs w:val="20"/>
        </w:rPr>
        <w:t xml:space="preserve"> </w:t>
      </w:r>
      <w:r w:rsidR="00FC3A4D" w:rsidRPr="00A21D4B">
        <w:rPr>
          <w:rFonts w:cs="Arial"/>
          <w:sz w:val="20"/>
          <w:szCs w:val="20"/>
        </w:rPr>
        <w:t>ukrep,</w:t>
      </w:r>
      <w:r w:rsidR="003549D8" w:rsidRPr="00A21D4B">
        <w:rPr>
          <w:rFonts w:cs="Arial"/>
          <w:sz w:val="20"/>
          <w:szCs w:val="20"/>
        </w:rPr>
        <w:t xml:space="preserve"> </w:t>
      </w:r>
      <w:r w:rsidR="00FC3A4D"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="00FC3A4D"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="00FC3A4D" w:rsidRPr="00A21D4B">
        <w:rPr>
          <w:rFonts w:cs="Arial"/>
          <w:sz w:val="20"/>
          <w:szCs w:val="20"/>
        </w:rPr>
        <w:t>povzet</w:t>
      </w:r>
      <w:r w:rsidR="003549D8" w:rsidRPr="00A21D4B">
        <w:rPr>
          <w:rFonts w:cs="Arial"/>
          <w:sz w:val="20"/>
          <w:szCs w:val="20"/>
        </w:rPr>
        <w:t xml:space="preserve"> </w:t>
      </w:r>
      <w:r w:rsidR="00FC3A4D" w:rsidRPr="00A21D4B">
        <w:rPr>
          <w:rFonts w:cs="Arial"/>
          <w:sz w:val="20"/>
          <w:szCs w:val="20"/>
        </w:rPr>
        <w:t>iz</w:t>
      </w:r>
      <w:r w:rsidR="003549D8" w:rsidRPr="00A21D4B">
        <w:rPr>
          <w:rFonts w:cs="Arial"/>
          <w:sz w:val="20"/>
          <w:szCs w:val="20"/>
        </w:rPr>
        <w:t xml:space="preserve"> </w:t>
      </w:r>
      <w:r w:rsidR="00FC3A4D" w:rsidRPr="00A21D4B">
        <w:rPr>
          <w:rFonts w:cs="Arial"/>
          <w:sz w:val="20"/>
          <w:szCs w:val="20"/>
        </w:rPr>
        <w:t>PVO</w:t>
      </w:r>
      <w:r w:rsidR="003549D8" w:rsidRPr="00A21D4B">
        <w:rPr>
          <w:rFonts w:cs="Arial"/>
          <w:sz w:val="20"/>
          <w:szCs w:val="20"/>
        </w:rPr>
        <w:t xml:space="preserve"> </w:t>
      </w:r>
      <w:r w:rsidR="00FC3A4D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FC3A4D" w:rsidRPr="00A21D4B">
        <w:rPr>
          <w:rFonts w:cs="Arial"/>
          <w:sz w:val="20"/>
          <w:szCs w:val="20"/>
        </w:rPr>
        <w:t>sicer</w:t>
      </w:r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="00E330C6" w:rsidRPr="00A21D4B">
        <w:rPr>
          <w:rFonts w:cs="Arial"/>
          <w:sz w:val="20"/>
          <w:szCs w:val="20"/>
        </w:rPr>
        <w:t>mora</w:t>
      </w:r>
      <w:r w:rsidR="003549D8" w:rsidRPr="00A21D4B">
        <w:rPr>
          <w:rFonts w:cs="Arial"/>
          <w:sz w:val="20"/>
          <w:szCs w:val="20"/>
        </w:rPr>
        <w:t xml:space="preserve"> </w:t>
      </w:r>
      <w:r w:rsidR="00E330C6" w:rsidRPr="00A21D4B">
        <w:rPr>
          <w:rFonts w:cs="Arial"/>
          <w:sz w:val="20"/>
          <w:szCs w:val="20"/>
        </w:rPr>
        <w:t>investitor</w:t>
      </w:r>
      <w:r w:rsidR="003549D8" w:rsidRPr="00A21D4B">
        <w:rPr>
          <w:rFonts w:cs="Arial"/>
          <w:sz w:val="20"/>
          <w:szCs w:val="20"/>
        </w:rPr>
        <w:t xml:space="preserve"> </w:t>
      </w:r>
      <w:r w:rsidR="00E330C6"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="00E330C6" w:rsidRPr="00A21D4B">
        <w:rPr>
          <w:rFonts w:cs="Arial"/>
          <w:sz w:val="20"/>
          <w:szCs w:val="20"/>
        </w:rPr>
        <w:t>namenom</w:t>
      </w:r>
      <w:r w:rsidR="003549D8" w:rsidRPr="00A21D4B">
        <w:rPr>
          <w:rFonts w:cs="Arial"/>
          <w:sz w:val="20"/>
          <w:szCs w:val="20"/>
        </w:rPr>
        <w:t xml:space="preserve"> </w:t>
      </w:r>
      <w:r w:rsidR="00E330C6" w:rsidRPr="00A21D4B">
        <w:rPr>
          <w:rFonts w:cs="Arial"/>
          <w:sz w:val="20"/>
          <w:szCs w:val="20"/>
        </w:rPr>
        <w:t>ugotavljanja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E330C6" w:rsidRPr="00A21D4B">
        <w:rPr>
          <w:rFonts w:cs="Arial"/>
          <w:sz w:val="20"/>
          <w:szCs w:val="20"/>
        </w:rPr>
        <w:t>stanja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E330C6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E330C6" w:rsidRPr="00A21D4B">
        <w:rPr>
          <w:rFonts w:cs="Arial"/>
          <w:sz w:val="20"/>
          <w:szCs w:val="20"/>
        </w:rPr>
        <w:t>izboljšanja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E330C6" w:rsidRPr="00A21D4B">
        <w:rPr>
          <w:rFonts w:cs="Arial"/>
          <w:sz w:val="20"/>
          <w:szCs w:val="20"/>
        </w:rPr>
        <w:t>stanja</w:t>
      </w:r>
      <w:r w:rsidR="003549D8" w:rsidRPr="00A21D4B">
        <w:rPr>
          <w:rFonts w:cs="Arial"/>
          <w:sz w:val="20"/>
          <w:szCs w:val="20"/>
        </w:rPr>
        <w:t xml:space="preserve"> </w:t>
      </w:r>
      <w:r w:rsidR="00E330C6" w:rsidRPr="00A21D4B">
        <w:rPr>
          <w:rFonts w:cs="Arial"/>
          <w:sz w:val="20"/>
          <w:szCs w:val="20"/>
        </w:rPr>
        <w:t>varovanih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E330C6" w:rsidRPr="00A21D4B">
        <w:rPr>
          <w:rFonts w:cs="Arial"/>
          <w:sz w:val="20"/>
          <w:szCs w:val="20"/>
        </w:rPr>
        <w:t>vrst</w:t>
      </w:r>
      <w:r w:rsidR="003549D8" w:rsidRPr="00A21D4B">
        <w:rPr>
          <w:rFonts w:cs="Arial"/>
          <w:sz w:val="20"/>
          <w:szCs w:val="20"/>
        </w:rPr>
        <w:t xml:space="preserve"> </w:t>
      </w:r>
      <w:r w:rsidR="00E330C6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E330C6" w:rsidRPr="00A21D4B">
        <w:rPr>
          <w:rFonts w:cs="Arial"/>
          <w:sz w:val="20"/>
          <w:szCs w:val="20"/>
        </w:rPr>
        <w:t>habitatov,</w:t>
      </w:r>
      <w:r w:rsidR="003549D8" w:rsidRPr="00A21D4B">
        <w:rPr>
          <w:rFonts w:cs="Arial"/>
          <w:sz w:val="20"/>
          <w:szCs w:val="20"/>
        </w:rPr>
        <w:t xml:space="preserve"> </w:t>
      </w:r>
      <w:r w:rsidR="00E330C6" w:rsidRPr="00A21D4B">
        <w:rPr>
          <w:rFonts w:cs="Arial"/>
          <w:sz w:val="20"/>
          <w:szCs w:val="20"/>
        </w:rPr>
        <w:t>zaradi</w:t>
      </w:r>
      <w:r w:rsidR="003549D8" w:rsidRPr="00A21D4B">
        <w:rPr>
          <w:rFonts w:cs="Arial"/>
          <w:sz w:val="20"/>
          <w:szCs w:val="20"/>
        </w:rPr>
        <w:t xml:space="preserve"> </w:t>
      </w:r>
      <w:r w:rsidR="00E330C6" w:rsidRPr="00A21D4B">
        <w:rPr>
          <w:rFonts w:cs="Arial"/>
          <w:sz w:val="20"/>
          <w:szCs w:val="20"/>
        </w:rPr>
        <w:t>varstva</w:t>
      </w:r>
      <w:r w:rsidR="003549D8" w:rsidRPr="00A21D4B">
        <w:rPr>
          <w:rFonts w:cs="Arial"/>
          <w:sz w:val="20"/>
          <w:szCs w:val="20"/>
        </w:rPr>
        <w:t xml:space="preserve"> </w:t>
      </w:r>
      <w:r w:rsidR="00E330C6" w:rsidRPr="00A21D4B">
        <w:rPr>
          <w:rStyle w:val="FontStyle21"/>
        </w:rPr>
        <w:t>rib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in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rakov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izvesti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monitoring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stanja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grbe,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pohre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in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primorskega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koščaka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v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reki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Reki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v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bližini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tovarne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in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sicer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pred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izvedbo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posega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in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nato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še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3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leta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potem,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ko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se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bo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na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območju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odvijala</w:t>
      </w:r>
      <w:r w:rsidR="003549D8" w:rsidRPr="00A21D4B">
        <w:rPr>
          <w:rStyle w:val="FontStyle21"/>
        </w:rPr>
        <w:t xml:space="preserve"> </w:t>
      </w:r>
      <w:r w:rsidR="00E330C6" w:rsidRPr="00A21D4B">
        <w:rPr>
          <w:rStyle w:val="FontStyle21"/>
        </w:rPr>
        <w:t>dejavnost.</w:t>
      </w:r>
    </w:p>
    <w:p w:rsidR="00934425" w:rsidRPr="00A21D4B" w:rsidRDefault="00934425" w:rsidP="00685F54">
      <w:pPr>
        <w:spacing w:line="260" w:lineRule="exact"/>
        <w:rPr>
          <w:rFonts w:cs="Arial"/>
          <w:sz w:val="20"/>
          <w:szCs w:val="20"/>
          <w:highlight w:val="cyan"/>
        </w:rPr>
      </w:pPr>
    </w:p>
    <w:bookmarkEnd w:id="3"/>
    <w:p w:rsidR="00B640A6" w:rsidRPr="00A21D4B" w:rsidRDefault="002457EA" w:rsidP="003549D8">
      <w:pPr>
        <w:numPr>
          <w:ilvl w:val="0"/>
          <w:numId w:val="17"/>
        </w:numPr>
        <w:tabs>
          <w:tab w:val="left" w:pos="426"/>
        </w:tabs>
        <w:overflowPunct/>
        <w:autoSpaceDE/>
        <w:autoSpaceDN/>
        <w:adjustRightInd/>
        <w:spacing w:line="260" w:lineRule="exact"/>
        <w:ind w:left="0" w:right="-7" w:firstLine="0"/>
        <w:textAlignment w:val="auto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določbami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55.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člena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zagotovil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vpogled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zahtevo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izdajo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dovoljenja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dokumentacijo,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nanaša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predmet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izdaje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dovoljenja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omogočil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dajanje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mnenj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pripomb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roku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javne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spletnih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straneh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e-uprave.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lastRenderedPageBreak/>
        <w:t>Javno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naznanilo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35105-81/2018/36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16.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5.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objavljeno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spletnih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straneh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e-uprave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23.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10.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2019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do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21.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11.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2019</w:t>
      </w:r>
      <w:r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celotna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dokumentacija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(javno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naznanilo,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zahteva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izdajo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dovoljenja,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DGD,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mnenja)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pa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spletnih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straneh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MOP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23.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10</w:t>
      </w:r>
      <w:r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2019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dalje.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Javno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naznanilo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točki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6.</w:t>
      </w:r>
      <w:r w:rsidR="003549D8" w:rsidRPr="00A21D4B">
        <w:rPr>
          <w:rFonts w:cs="Arial"/>
          <w:sz w:val="20"/>
          <w:szCs w:val="20"/>
        </w:rPr>
        <w:t xml:space="preserve"> </w:t>
      </w:r>
      <w:r w:rsidR="002879BF">
        <w:rPr>
          <w:rFonts w:cs="Arial"/>
          <w:sz w:val="20"/>
          <w:szCs w:val="20"/>
        </w:rPr>
        <w:t>v</w:t>
      </w:r>
      <w:r w:rsidR="00B640A6" w:rsidRPr="00A21D4B">
        <w:rPr>
          <w:rFonts w:cs="Arial"/>
          <w:sz w:val="20"/>
          <w:szCs w:val="20"/>
        </w:rPr>
        <w:t>sebuje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tudi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poziv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k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priglasitvi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udeležbe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="00B640A6" w:rsidRPr="00A21D4B">
        <w:rPr>
          <w:rFonts w:cs="Arial"/>
          <w:sz w:val="20"/>
          <w:szCs w:val="20"/>
        </w:rPr>
        <w:t>postopek.</w:t>
      </w:r>
    </w:p>
    <w:p w:rsidR="00B640A6" w:rsidRPr="00A21D4B" w:rsidRDefault="00B640A6" w:rsidP="00662645">
      <w:pPr>
        <w:spacing w:line="260" w:lineRule="exact"/>
        <w:rPr>
          <w:rFonts w:cs="Arial"/>
          <w:sz w:val="20"/>
          <w:szCs w:val="20"/>
        </w:rPr>
      </w:pPr>
    </w:p>
    <w:p w:rsidR="00B640A6" w:rsidRPr="00A21D4B" w:rsidRDefault="00B640A6" w:rsidP="00662645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Upravni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organ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ugotavlja,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javne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podanih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nobenih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pripomb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dokumentacijo,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času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priglasil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svoje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udeležbe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postopek.</w:t>
      </w:r>
    </w:p>
    <w:p w:rsidR="00B640A6" w:rsidRPr="00A21D4B" w:rsidRDefault="00B640A6" w:rsidP="00662645">
      <w:pPr>
        <w:spacing w:line="260" w:lineRule="exact"/>
        <w:rPr>
          <w:rFonts w:cs="Arial"/>
          <w:sz w:val="20"/>
          <w:szCs w:val="20"/>
        </w:rPr>
      </w:pPr>
    </w:p>
    <w:p w:rsidR="002457EA" w:rsidRPr="00A21D4B" w:rsidRDefault="002457EA" w:rsidP="00A21D4B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Glede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zgoraj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navedeno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podlagi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predložene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dokumentacije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listin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dejansko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pravno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stanje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predmetne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zadeve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popolno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ugotovljeno,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zato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določili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upoštevanju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določil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Zakona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varstvu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okolja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(Uradni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list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RS,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38" w:tgtFrame="_blank" w:tooltip="Zakon o varstvu okolja (uradno prečiščeno besedilo)" w:history="1">
        <w:r w:rsidR="00952A3E" w:rsidRPr="00A21D4B">
          <w:rPr>
            <w:rFonts w:cs="Arial"/>
            <w:sz w:val="20"/>
            <w:szCs w:val="20"/>
          </w:rPr>
          <w:t>39/06</w:t>
        </w:r>
      </w:hyperlink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uradno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prečiščeno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besedilo,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39" w:tgtFrame="_blank" w:tooltip="Zakon o meteorološki dejavnosti" w:history="1">
        <w:r w:rsidR="00952A3E" w:rsidRPr="00A21D4B">
          <w:rPr>
            <w:rFonts w:cs="Arial"/>
            <w:sz w:val="20"/>
            <w:szCs w:val="20"/>
          </w:rPr>
          <w:t>49/06</w:t>
        </w:r>
      </w:hyperlink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ZMetD,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40" w:tgtFrame="_blank" w:tooltip="Odločba o delni razveljavitvi drugega odstavka 187. člena Zakona o varstvu okolja" w:history="1">
        <w:r w:rsidR="00952A3E" w:rsidRPr="00A21D4B">
          <w:rPr>
            <w:rFonts w:cs="Arial"/>
            <w:sz w:val="20"/>
            <w:szCs w:val="20"/>
          </w:rPr>
          <w:t>66/06</w:t>
        </w:r>
      </w:hyperlink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952A3E" w:rsidRPr="00A21D4B">
        <w:rPr>
          <w:rFonts w:cs="Arial"/>
          <w:sz w:val="20"/>
          <w:szCs w:val="20"/>
        </w:rPr>
        <w:t>odl</w:t>
      </w:r>
      <w:proofErr w:type="spellEnd"/>
      <w:r w:rsidR="00952A3E" w:rsidRPr="00A21D4B">
        <w:rPr>
          <w:rFonts w:cs="Arial"/>
          <w:sz w:val="20"/>
          <w:szCs w:val="20"/>
        </w:rPr>
        <w:t>.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US,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41" w:tgtFrame="_blank" w:tooltip="Zakon o prostorskem načrtovanju" w:history="1">
        <w:r w:rsidR="00952A3E" w:rsidRPr="00A21D4B">
          <w:rPr>
            <w:rFonts w:cs="Arial"/>
            <w:sz w:val="20"/>
            <w:szCs w:val="20"/>
          </w:rPr>
          <w:t>33/07</w:t>
        </w:r>
      </w:hyperlink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ZPNačrt,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42" w:tgtFrame="_blank" w:tooltip="Zakon o spremembah in dopolnitvah Zakona o financiranju občin" w:history="1">
        <w:r w:rsidR="00952A3E" w:rsidRPr="00A21D4B">
          <w:rPr>
            <w:rFonts w:cs="Arial"/>
            <w:sz w:val="20"/>
            <w:szCs w:val="20"/>
          </w:rPr>
          <w:t>57/08</w:t>
        </w:r>
      </w:hyperlink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ZFO-1A,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43" w:tgtFrame="_blank" w:tooltip="Zakon o spremembah in dopolnitvah Zakona o varstvu okolja" w:history="1">
        <w:r w:rsidR="00952A3E" w:rsidRPr="00A21D4B">
          <w:rPr>
            <w:rFonts w:cs="Arial"/>
            <w:sz w:val="20"/>
            <w:szCs w:val="20"/>
          </w:rPr>
          <w:t>70/08</w:t>
        </w:r>
      </w:hyperlink>
      <w:r w:rsidR="00952A3E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44" w:tgtFrame="_blank" w:tooltip="Zakon o spremembah in dopolnitvah Zakona o varstvu okolja" w:history="1">
        <w:r w:rsidR="00952A3E" w:rsidRPr="00A21D4B">
          <w:rPr>
            <w:rFonts w:cs="Arial"/>
            <w:sz w:val="20"/>
            <w:szCs w:val="20"/>
          </w:rPr>
          <w:t>108/09</w:t>
        </w:r>
      </w:hyperlink>
      <w:r w:rsidR="00952A3E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45" w:tgtFrame="_blank" w:tooltip="Zakon o spremembah in dopolnitvah Zakona o prostorskem načrtovanju" w:history="1">
        <w:r w:rsidR="00952A3E" w:rsidRPr="00A21D4B">
          <w:rPr>
            <w:rFonts w:cs="Arial"/>
            <w:sz w:val="20"/>
            <w:szCs w:val="20"/>
          </w:rPr>
          <w:t>108/09</w:t>
        </w:r>
      </w:hyperlink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ZPNačrt-A,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46" w:tgtFrame="_blank" w:tooltip="Zakon o spremembah Zakona o varstvu okolja" w:history="1">
        <w:r w:rsidR="00952A3E" w:rsidRPr="00A21D4B">
          <w:rPr>
            <w:rFonts w:cs="Arial"/>
            <w:sz w:val="20"/>
            <w:szCs w:val="20"/>
          </w:rPr>
          <w:t>48/12</w:t>
        </w:r>
      </w:hyperlink>
      <w:r w:rsidR="00952A3E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47" w:tgtFrame="_blank" w:tooltip="Zakon o spremembah in dopolnitvah Zakona o varstvu okolja" w:history="1">
        <w:r w:rsidR="00952A3E" w:rsidRPr="00A21D4B">
          <w:rPr>
            <w:rFonts w:cs="Arial"/>
            <w:sz w:val="20"/>
            <w:szCs w:val="20"/>
          </w:rPr>
          <w:t>57/12</w:t>
        </w:r>
      </w:hyperlink>
      <w:r w:rsidR="00952A3E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48" w:tgtFrame="_blank" w:tooltip="Zakon o spremembah in dopolnitvah Zakona o varstvu okolja" w:history="1">
        <w:r w:rsidR="00952A3E" w:rsidRPr="00A21D4B">
          <w:rPr>
            <w:rFonts w:cs="Arial"/>
            <w:sz w:val="20"/>
            <w:szCs w:val="20"/>
          </w:rPr>
          <w:t>92/13</w:t>
        </w:r>
      </w:hyperlink>
      <w:r w:rsidR="00952A3E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49" w:tgtFrame="_blank" w:tooltip="Zakon o spremembah Zakona o varstvu okolja" w:history="1">
        <w:r w:rsidR="00952A3E" w:rsidRPr="00A21D4B">
          <w:rPr>
            <w:rFonts w:cs="Arial"/>
            <w:sz w:val="20"/>
            <w:szCs w:val="20"/>
          </w:rPr>
          <w:t>56/15</w:t>
        </w:r>
      </w:hyperlink>
      <w:r w:rsidR="00952A3E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50" w:tgtFrame="_blank" w:tooltip="Zakon o spremembah Zakona o spremembah in dopolnitvah Zakona o varstvu okolja" w:history="1">
        <w:r w:rsidR="00952A3E" w:rsidRPr="00A21D4B">
          <w:rPr>
            <w:rFonts w:cs="Arial"/>
            <w:sz w:val="20"/>
            <w:szCs w:val="20"/>
          </w:rPr>
          <w:t>102/15</w:t>
        </w:r>
      </w:hyperlink>
      <w:r w:rsidR="00952A3E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51" w:tgtFrame="_blank" w:tooltip="Zakon o spremembah in dopolnitvah Zakona o varstvu okolja" w:history="1">
        <w:r w:rsidR="00952A3E" w:rsidRPr="00A21D4B">
          <w:rPr>
            <w:rFonts w:cs="Arial"/>
            <w:sz w:val="20"/>
            <w:szCs w:val="20"/>
          </w:rPr>
          <w:t>30/16</w:t>
        </w:r>
      </w:hyperlink>
      <w:r w:rsidR="00952A3E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52" w:tgtFrame="_blank" w:tooltip="Gradbeni zakon" w:history="1">
        <w:r w:rsidR="00952A3E" w:rsidRPr="00A21D4B">
          <w:rPr>
            <w:rFonts w:cs="Arial"/>
            <w:sz w:val="20"/>
            <w:szCs w:val="20"/>
          </w:rPr>
          <w:t>61/17</w:t>
        </w:r>
      </w:hyperlink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GZ,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53" w:tgtFrame="_blank" w:tooltip="Zakon o nevladnih organizacijah" w:history="1">
        <w:r w:rsidR="00952A3E" w:rsidRPr="00A21D4B">
          <w:rPr>
            <w:rFonts w:cs="Arial"/>
            <w:sz w:val="20"/>
            <w:szCs w:val="20"/>
          </w:rPr>
          <w:t>21/18</w:t>
        </w:r>
      </w:hyperlink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="00952A3E" w:rsidRPr="00A21D4B">
        <w:rPr>
          <w:rFonts w:cs="Arial"/>
          <w:sz w:val="20"/>
          <w:szCs w:val="20"/>
        </w:rPr>
        <w:t>ZNOrg</w:t>
      </w:r>
      <w:proofErr w:type="spellEnd"/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54" w:tgtFrame="_blank" w:tooltip="Zakon o interventnih ukrepih pri ravnanju s komunalno odpadno embalažo in z odpadnimi nagrobnimi svečami" w:history="1">
        <w:r w:rsidR="00952A3E" w:rsidRPr="00A21D4B">
          <w:rPr>
            <w:rFonts w:cs="Arial"/>
            <w:sz w:val="20"/>
            <w:szCs w:val="20"/>
          </w:rPr>
          <w:t>84/18</w:t>
        </w:r>
      </w:hyperlink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ZIURKOE)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ter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Zakona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splošnem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upravnem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postopku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(Uradni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list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RS,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55" w:tgtFrame="_blank" w:tooltip="Zakon o splošnem upravnem postopku (uradno prečiščeno besedilo)" w:history="1">
        <w:r w:rsidR="00952A3E" w:rsidRPr="00A21D4B">
          <w:rPr>
            <w:rFonts w:cs="Arial"/>
            <w:sz w:val="20"/>
            <w:szCs w:val="20"/>
          </w:rPr>
          <w:t>24/06</w:t>
        </w:r>
      </w:hyperlink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uradno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prečiščeno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besedilo,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56" w:tgtFrame="_blank" w:tooltip="Zakon o upravnem sporu" w:history="1">
        <w:r w:rsidR="00952A3E" w:rsidRPr="00A21D4B">
          <w:rPr>
            <w:rFonts w:cs="Arial"/>
            <w:sz w:val="20"/>
            <w:szCs w:val="20"/>
          </w:rPr>
          <w:t>105/06</w:t>
        </w:r>
      </w:hyperlink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ZUS-1,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57" w:tgtFrame="_blank" w:tooltip="Zakon o spremembah in dopolnitvah Zakona o splošnem upravnem postopku" w:history="1">
        <w:r w:rsidR="00952A3E" w:rsidRPr="00A21D4B">
          <w:rPr>
            <w:rFonts w:cs="Arial"/>
            <w:sz w:val="20"/>
            <w:szCs w:val="20"/>
          </w:rPr>
          <w:t>126/07</w:t>
        </w:r>
      </w:hyperlink>
      <w:r w:rsidR="00952A3E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58" w:tgtFrame="_blank" w:tooltip="Zakon o spremembi in dopolnitvah Zakona o splošnem upravnem postopku" w:history="1">
        <w:r w:rsidR="00952A3E" w:rsidRPr="00A21D4B">
          <w:rPr>
            <w:rFonts w:cs="Arial"/>
            <w:sz w:val="20"/>
            <w:szCs w:val="20"/>
          </w:rPr>
          <w:t>65/08</w:t>
        </w:r>
      </w:hyperlink>
      <w:r w:rsidR="00952A3E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59" w:tgtFrame="_blank" w:tooltip="Zakon o spremembah in dopolnitvah Zakona o splošnem upravnem postopku" w:history="1">
        <w:r w:rsidR="00952A3E" w:rsidRPr="00A21D4B">
          <w:rPr>
            <w:rFonts w:cs="Arial"/>
            <w:sz w:val="20"/>
            <w:szCs w:val="20"/>
          </w:rPr>
          <w:t>8/10</w:t>
        </w:r>
      </w:hyperlink>
      <w:r w:rsidR="003549D8" w:rsidRPr="00A21D4B">
        <w:rPr>
          <w:rFonts w:cs="Arial"/>
          <w:sz w:val="20"/>
          <w:szCs w:val="20"/>
        </w:rPr>
        <w:t xml:space="preserve"> </w:t>
      </w:r>
      <w:r w:rsidR="00952A3E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hyperlink r:id="rId60" w:tgtFrame="_blank" w:tooltip="Zakon o spremembah in dopolnitvi Zakona o splošnem upravnem postopku" w:history="1">
        <w:r w:rsidR="00952A3E" w:rsidRPr="00A21D4B">
          <w:rPr>
            <w:rFonts w:cs="Arial"/>
            <w:sz w:val="20"/>
            <w:szCs w:val="20"/>
          </w:rPr>
          <w:t>82/13</w:t>
        </w:r>
      </w:hyperlink>
      <w:r w:rsidR="00952A3E" w:rsidRPr="00A21D4B">
        <w:rPr>
          <w:rFonts w:cs="Arial"/>
          <w:sz w:val="20"/>
          <w:szCs w:val="20"/>
        </w:rPr>
        <w:t>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odločeno,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kot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navedeno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izreku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tega</w:t>
      </w:r>
      <w:r w:rsidR="003549D8" w:rsidRPr="00A21D4B">
        <w:rPr>
          <w:rFonts w:cs="Arial"/>
          <w:sz w:val="20"/>
          <w:szCs w:val="20"/>
        </w:rPr>
        <w:t xml:space="preserve"> </w:t>
      </w:r>
      <w:r w:rsidR="00A12D3C" w:rsidRPr="00A21D4B">
        <w:rPr>
          <w:rFonts w:cs="Arial"/>
          <w:sz w:val="20"/>
          <w:szCs w:val="20"/>
        </w:rPr>
        <w:t>gradbenega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dovoljenja.</w:t>
      </w:r>
    </w:p>
    <w:p w:rsidR="00952A3E" w:rsidRPr="00A21D4B" w:rsidRDefault="00952A3E" w:rsidP="00662645">
      <w:pPr>
        <w:spacing w:line="260" w:lineRule="exact"/>
        <w:rPr>
          <w:rFonts w:cs="Arial"/>
          <w:sz w:val="20"/>
          <w:szCs w:val="20"/>
        </w:rPr>
      </w:pPr>
    </w:p>
    <w:p w:rsidR="002457EA" w:rsidRPr="00A21D4B" w:rsidRDefault="002457EA" w:rsidP="00A21D4B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prvim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odstavkom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48.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člena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gradbeno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preneha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veljati,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investitor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vloži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popolne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prijave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začetka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petih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letih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njegove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pravnomočnosti.</w:t>
      </w:r>
    </w:p>
    <w:p w:rsidR="00952A3E" w:rsidRPr="00A21D4B" w:rsidRDefault="00952A3E" w:rsidP="00A21D4B">
      <w:pPr>
        <w:spacing w:line="260" w:lineRule="exact"/>
        <w:rPr>
          <w:rFonts w:cs="Arial"/>
          <w:sz w:val="20"/>
          <w:szCs w:val="20"/>
        </w:rPr>
      </w:pPr>
    </w:p>
    <w:p w:rsidR="002457EA" w:rsidRPr="00A21D4B" w:rsidRDefault="002457EA" w:rsidP="00A21D4B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določbami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mora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investitor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izvedbo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imenovati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nadzornika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(62.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člen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GZ)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pred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začetkom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izvesti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zakoličenje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objekta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pogoji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določenimi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tem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dovoljenju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dokumentaciji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izvedbo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(60.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člen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GZ).</w:t>
      </w:r>
    </w:p>
    <w:p w:rsidR="002457EA" w:rsidRPr="00A21D4B" w:rsidRDefault="002457EA" w:rsidP="00A21D4B">
      <w:pPr>
        <w:spacing w:line="260" w:lineRule="exact"/>
        <w:rPr>
          <w:rFonts w:cs="Arial"/>
          <w:sz w:val="20"/>
          <w:szCs w:val="20"/>
        </w:rPr>
      </w:pPr>
    </w:p>
    <w:p w:rsidR="002457EA" w:rsidRPr="00A21D4B" w:rsidRDefault="002457EA" w:rsidP="00A21D4B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skladu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68.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členom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GZ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mora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investitor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dokončanju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gradnje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Ministrstvu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okolje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prostor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vložiti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zahtevo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izdajo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uporabnega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dovoljenja.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Zahteva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vloži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obrazcu,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določen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s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Pravilnikom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dokumentaciji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obrazcih.</w:t>
      </w:r>
    </w:p>
    <w:p w:rsidR="002457EA" w:rsidRPr="00A21D4B" w:rsidRDefault="002457EA" w:rsidP="00A21D4B">
      <w:pPr>
        <w:spacing w:line="260" w:lineRule="exact"/>
        <w:rPr>
          <w:rFonts w:cs="Arial"/>
          <w:sz w:val="20"/>
          <w:szCs w:val="20"/>
        </w:rPr>
      </w:pPr>
    </w:p>
    <w:p w:rsidR="002457EA" w:rsidRPr="00A21D4B" w:rsidRDefault="002457EA" w:rsidP="00A21D4B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Upravna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taksa</w:t>
      </w:r>
      <w:r w:rsidR="00952A3E" w:rsidRPr="00A21D4B">
        <w:rPr>
          <w:rFonts w:cs="Arial"/>
          <w:sz w:val="20"/>
          <w:szCs w:val="20"/>
        </w:rPr>
        <w:t>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odmerjena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tarifni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številki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40.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Zakona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upravnih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taksah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(Uradni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list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RS,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št.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106/10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uradno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prečiščeno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besedilo,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14/15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ZUUJFO,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84/15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ZZelP-J,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32/16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30/18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–</w:t>
      </w:r>
      <w:r w:rsidR="003549D8" w:rsidRPr="00A21D4B">
        <w:rPr>
          <w:rFonts w:cs="Arial"/>
          <w:sz w:val="20"/>
          <w:szCs w:val="20"/>
        </w:rPr>
        <w:t xml:space="preserve"> </w:t>
      </w:r>
      <w:proofErr w:type="spellStart"/>
      <w:r w:rsidRPr="00A21D4B">
        <w:rPr>
          <w:rFonts w:cs="Arial"/>
          <w:sz w:val="20"/>
          <w:szCs w:val="20"/>
        </w:rPr>
        <w:t>ZKZaš</w:t>
      </w:r>
      <w:proofErr w:type="spellEnd"/>
      <w:r w:rsidRPr="00A21D4B">
        <w:rPr>
          <w:rFonts w:cs="Arial"/>
          <w:sz w:val="20"/>
          <w:szCs w:val="20"/>
        </w:rPr>
        <w:t>)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je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bila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50B2" w:rsidRPr="00A21D4B">
        <w:rPr>
          <w:rFonts w:cs="Arial"/>
          <w:sz w:val="20"/>
          <w:szCs w:val="20"/>
        </w:rPr>
        <w:t>odmerjena</w:t>
      </w:r>
      <w:r w:rsidR="003549D8" w:rsidRPr="00A21D4B">
        <w:rPr>
          <w:rFonts w:cs="Arial"/>
          <w:sz w:val="20"/>
          <w:szCs w:val="20"/>
        </w:rPr>
        <w:t xml:space="preserve"> </w:t>
      </w:r>
      <w:r w:rsidR="001A50B2" w:rsidRPr="00A21D4B">
        <w:rPr>
          <w:rFonts w:cs="Arial"/>
          <w:sz w:val="20"/>
          <w:szCs w:val="20"/>
        </w:rPr>
        <w:t>in</w:t>
      </w:r>
      <w:r w:rsidR="003549D8" w:rsidRPr="00A21D4B">
        <w:rPr>
          <w:rFonts w:cs="Arial"/>
          <w:sz w:val="20"/>
          <w:szCs w:val="20"/>
        </w:rPr>
        <w:t xml:space="preserve"> </w:t>
      </w:r>
      <w:r w:rsidR="001A50B2" w:rsidRPr="00A21D4B">
        <w:rPr>
          <w:rFonts w:cs="Arial"/>
          <w:sz w:val="20"/>
          <w:szCs w:val="20"/>
        </w:rPr>
        <w:t>plačana</w:t>
      </w:r>
      <w:r w:rsidRPr="00A21D4B">
        <w:rPr>
          <w:rFonts w:cs="Arial"/>
          <w:sz w:val="20"/>
          <w:szCs w:val="20"/>
        </w:rPr>
        <w:t>.</w:t>
      </w:r>
    </w:p>
    <w:p w:rsidR="002457EA" w:rsidRPr="00A21D4B" w:rsidRDefault="002457EA" w:rsidP="00A21D4B">
      <w:pPr>
        <w:spacing w:line="260" w:lineRule="exact"/>
        <w:rPr>
          <w:rFonts w:cs="Arial"/>
          <w:sz w:val="20"/>
          <w:szCs w:val="20"/>
        </w:rPr>
      </w:pPr>
    </w:p>
    <w:p w:rsidR="002457EA" w:rsidRPr="00A21D4B" w:rsidRDefault="002457EA" w:rsidP="00685F54">
      <w:pPr>
        <w:overflowPunct/>
        <w:autoSpaceDE/>
        <w:autoSpaceDN/>
        <w:adjustRightInd/>
        <w:spacing w:line="260" w:lineRule="exact"/>
        <w:textAlignment w:val="auto"/>
        <w:rPr>
          <w:rFonts w:cs="Arial"/>
          <w:b/>
          <w:sz w:val="20"/>
          <w:szCs w:val="20"/>
        </w:rPr>
      </w:pPr>
      <w:r w:rsidRPr="00A21D4B">
        <w:rPr>
          <w:rFonts w:cs="Arial"/>
          <w:b/>
          <w:sz w:val="20"/>
          <w:szCs w:val="20"/>
        </w:rPr>
        <w:t>POUK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O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PRAVNEM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SREDSTVU: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Zoper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to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odločbo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ni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pritožbe,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pač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pa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je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dovoljen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upravni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spor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z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vložitvijo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tožbe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na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Upravno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sodišče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Republike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Slovenije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v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roku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30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dni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od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vročitve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odločbe.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Tožbo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se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vloži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neposredno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pri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pristojnem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sodišču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ali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pošlje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po</w:t>
      </w:r>
      <w:r w:rsidR="003549D8" w:rsidRPr="00A21D4B">
        <w:rPr>
          <w:rFonts w:cs="Arial"/>
          <w:b/>
          <w:sz w:val="20"/>
          <w:szCs w:val="20"/>
        </w:rPr>
        <w:t xml:space="preserve"> </w:t>
      </w:r>
      <w:r w:rsidRPr="00A21D4B">
        <w:rPr>
          <w:rFonts w:cs="Arial"/>
          <w:b/>
          <w:sz w:val="20"/>
          <w:szCs w:val="20"/>
        </w:rPr>
        <w:t>pošti.</w:t>
      </w:r>
    </w:p>
    <w:p w:rsidR="002D01E7" w:rsidRPr="00A21D4B" w:rsidRDefault="002D01E7" w:rsidP="00685F54">
      <w:pPr>
        <w:spacing w:line="260" w:lineRule="exact"/>
        <w:rPr>
          <w:rFonts w:cs="Arial"/>
          <w:sz w:val="20"/>
          <w:szCs w:val="20"/>
        </w:rPr>
      </w:pPr>
    </w:p>
    <w:p w:rsidR="00CC5BEF" w:rsidRPr="00A21D4B" w:rsidRDefault="00CC5BEF" w:rsidP="00685F54">
      <w:pPr>
        <w:spacing w:line="260" w:lineRule="exact"/>
        <w:rPr>
          <w:rFonts w:cs="Arial"/>
          <w:sz w:val="20"/>
          <w:szCs w:val="20"/>
        </w:rPr>
      </w:pPr>
    </w:p>
    <w:p w:rsidR="002457EA" w:rsidRDefault="002457EA" w:rsidP="00685F54">
      <w:pPr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p w:rsidR="002879BF" w:rsidRPr="00A21D4B" w:rsidRDefault="002879BF" w:rsidP="00685F54">
      <w:pPr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CC5BEF" w:rsidRPr="00A21D4B" w:rsidTr="00685F54">
        <w:tc>
          <w:tcPr>
            <w:tcW w:w="5032" w:type="dxa"/>
          </w:tcPr>
          <w:p w:rsidR="00CC5BEF" w:rsidRPr="00A21D4B" w:rsidRDefault="00CC5BEF" w:rsidP="00685F54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CC5BEF" w:rsidRPr="00A21D4B" w:rsidRDefault="00CC5BEF" w:rsidP="00685F54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 w:rsidRPr="00A21D4B">
              <w:rPr>
                <w:rFonts w:cs="Arial"/>
                <w:sz w:val="20"/>
                <w:szCs w:val="20"/>
              </w:rPr>
              <w:t>Sandi</w:t>
            </w:r>
            <w:r w:rsidR="003549D8" w:rsidRPr="00A21D4B">
              <w:rPr>
                <w:rFonts w:cs="Arial"/>
                <w:sz w:val="20"/>
                <w:szCs w:val="20"/>
              </w:rPr>
              <w:t xml:space="preserve"> </w:t>
            </w:r>
            <w:r w:rsidRPr="00A21D4B">
              <w:rPr>
                <w:rFonts w:cs="Arial"/>
                <w:sz w:val="20"/>
                <w:szCs w:val="20"/>
              </w:rPr>
              <w:t>Rutar</w:t>
            </w:r>
          </w:p>
          <w:p w:rsidR="00CC5BEF" w:rsidRPr="00A21D4B" w:rsidRDefault="00CC5BEF" w:rsidP="00685F54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 w:rsidRPr="00A21D4B">
              <w:rPr>
                <w:rFonts w:cs="Arial"/>
                <w:sz w:val="20"/>
                <w:szCs w:val="20"/>
              </w:rPr>
              <w:t>Vodja</w:t>
            </w:r>
            <w:r w:rsidR="003549D8" w:rsidRPr="00A21D4B">
              <w:rPr>
                <w:rFonts w:cs="Arial"/>
                <w:sz w:val="20"/>
                <w:szCs w:val="20"/>
              </w:rPr>
              <w:t xml:space="preserve"> </w:t>
            </w:r>
            <w:r w:rsidRPr="00A21D4B">
              <w:rPr>
                <w:rFonts w:cs="Arial"/>
                <w:sz w:val="20"/>
                <w:szCs w:val="20"/>
              </w:rPr>
              <w:t>Sektorja</w:t>
            </w:r>
            <w:r w:rsidR="003549D8" w:rsidRPr="00A21D4B">
              <w:rPr>
                <w:rFonts w:cs="Arial"/>
                <w:sz w:val="20"/>
                <w:szCs w:val="20"/>
              </w:rPr>
              <w:t xml:space="preserve"> </w:t>
            </w:r>
            <w:r w:rsidRPr="00A21D4B">
              <w:rPr>
                <w:rFonts w:cs="Arial"/>
                <w:sz w:val="20"/>
                <w:szCs w:val="20"/>
              </w:rPr>
              <w:t>za</w:t>
            </w:r>
            <w:r w:rsidR="003549D8" w:rsidRPr="00A21D4B">
              <w:rPr>
                <w:rFonts w:cs="Arial"/>
                <w:sz w:val="20"/>
                <w:szCs w:val="20"/>
              </w:rPr>
              <w:t xml:space="preserve"> </w:t>
            </w:r>
            <w:r w:rsidRPr="00A21D4B">
              <w:rPr>
                <w:rFonts w:cs="Arial"/>
                <w:sz w:val="20"/>
                <w:szCs w:val="20"/>
              </w:rPr>
              <w:t>dovoljenja</w:t>
            </w:r>
          </w:p>
        </w:tc>
      </w:tr>
    </w:tbl>
    <w:p w:rsidR="002057CB" w:rsidRPr="00A21D4B" w:rsidRDefault="002057CB" w:rsidP="00685F54">
      <w:pPr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p w:rsidR="002457EA" w:rsidRPr="00A21D4B" w:rsidRDefault="00662645" w:rsidP="00685F54">
      <w:pPr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Postopek</w:t>
      </w:r>
      <w:r w:rsidR="003549D8" w:rsidRPr="00A21D4B">
        <w:rPr>
          <w:rFonts w:cs="Arial"/>
          <w:sz w:val="20"/>
          <w:szCs w:val="20"/>
        </w:rPr>
        <w:t xml:space="preserve"> </w:t>
      </w:r>
      <w:r w:rsidRPr="00A21D4B">
        <w:rPr>
          <w:rFonts w:cs="Arial"/>
          <w:sz w:val="20"/>
          <w:szCs w:val="20"/>
        </w:rPr>
        <w:t>vodila</w:t>
      </w:r>
      <w:r w:rsidR="002457EA" w:rsidRPr="00A21D4B">
        <w:rPr>
          <w:rFonts w:cs="Arial"/>
          <w:sz w:val="20"/>
          <w:szCs w:val="20"/>
        </w:rPr>
        <w:t>:</w:t>
      </w:r>
    </w:p>
    <w:p w:rsidR="002879BF" w:rsidRDefault="002879BF" w:rsidP="00685F54">
      <w:pPr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p w:rsidR="002879BF" w:rsidRPr="00A21D4B" w:rsidRDefault="002879BF" w:rsidP="00685F54">
      <w:pPr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p w:rsidR="002457EA" w:rsidRPr="00A21D4B" w:rsidRDefault="002457EA" w:rsidP="00685F54">
      <w:pPr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2457EA" w:rsidRPr="00A21D4B" w:rsidTr="00DE5320">
        <w:tc>
          <w:tcPr>
            <w:tcW w:w="5032" w:type="dxa"/>
          </w:tcPr>
          <w:p w:rsidR="002457EA" w:rsidRPr="00A21D4B" w:rsidRDefault="002457EA" w:rsidP="00685F54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 w:rsidRPr="00A21D4B">
              <w:rPr>
                <w:rFonts w:cs="Arial"/>
                <w:sz w:val="20"/>
                <w:szCs w:val="20"/>
              </w:rPr>
              <w:t>Nataša</w:t>
            </w:r>
            <w:r w:rsidR="003549D8" w:rsidRPr="00A21D4B">
              <w:rPr>
                <w:rFonts w:cs="Arial"/>
                <w:sz w:val="20"/>
                <w:szCs w:val="20"/>
              </w:rPr>
              <w:t xml:space="preserve"> </w:t>
            </w:r>
            <w:r w:rsidRPr="00A21D4B">
              <w:rPr>
                <w:rFonts w:cs="Arial"/>
                <w:sz w:val="20"/>
                <w:szCs w:val="20"/>
              </w:rPr>
              <w:t>Brežnik,</w:t>
            </w:r>
            <w:r w:rsidR="003549D8" w:rsidRPr="00A21D4B">
              <w:rPr>
                <w:rFonts w:cs="Arial"/>
                <w:sz w:val="20"/>
                <w:szCs w:val="20"/>
              </w:rPr>
              <w:t xml:space="preserve"> </w:t>
            </w:r>
            <w:r w:rsidRPr="00A21D4B">
              <w:rPr>
                <w:rFonts w:cs="Arial"/>
                <w:sz w:val="20"/>
                <w:szCs w:val="20"/>
              </w:rPr>
              <w:t>univ.dipl.inž.kmet.</w:t>
            </w:r>
          </w:p>
          <w:p w:rsidR="002457EA" w:rsidRPr="00A21D4B" w:rsidRDefault="002457EA" w:rsidP="00685F54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 w:rsidRPr="00A21D4B">
              <w:rPr>
                <w:rFonts w:cs="Arial"/>
                <w:sz w:val="20"/>
                <w:szCs w:val="20"/>
              </w:rPr>
              <w:t>podsekretarka</w:t>
            </w:r>
          </w:p>
        </w:tc>
        <w:tc>
          <w:tcPr>
            <w:tcW w:w="4394" w:type="dxa"/>
          </w:tcPr>
          <w:p w:rsidR="002457EA" w:rsidRPr="00A21D4B" w:rsidRDefault="002457EA" w:rsidP="00685F54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cs="Arial"/>
                <w:sz w:val="20"/>
                <w:szCs w:val="20"/>
              </w:rPr>
            </w:pPr>
          </w:p>
        </w:tc>
      </w:tr>
    </w:tbl>
    <w:p w:rsidR="00662645" w:rsidRDefault="00662645" w:rsidP="00685F54">
      <w:pPr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p w:rsidR="002879BF" w:rsidRPr="00A21D4B" w:rsidRDefault="002879BF" w:rsidP="00685F54">
      <w:pPr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p w:rsidR="002457EA" w:rsidRPr="00A21D4B" w:rsidRDefault="002457EA" w:rsidP="00685F54">
      <w:pPr>
        <w:overflowPunct/>
        <w:autoSpaceDE/>
        <w:autoSpaceDN/>
        <w:adjustRightInd/>
        <w:spacing w:line="260" w:lineRule="exact"/>
        <w:textAlignment w:val="auto"/>
        <w:rPr>
          <w:rFonts w:cs="Arial"/>
          <w:sz w:val="20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1A50B2" w:rsidRPr="00A21D4B" w:rsidTr="004940F0">
        <w:tc>
          <w:tcPr>
            <w:tcW w:w="5032" w:type="dxa"/>
          </w:tcPr>
          <w:p w:rsidR="001A50B2" w:rsidRPr="00A21D4B" w:rsidRDefault="001A50B2" w:rsidP="00685F54">
            <w:pPr>
              <w:spacing w:line="260" w:lineRule="exact"/>
              <w:rPr>
                <w:rFonts w:cs="Arial"/>
                <w:sz w:val="20"/>
                <w:szCs w:val="20"/>
              </w:rPr>
            </w:pPr>
            <w:r w:rsidRPr="00A21D4B">
              <w:rPr>
                <w:rFonts w:cs="Arial"/>
                <w:sz w:val="20"/>
                <w:szCs w:val="20"/>
              </w:rPr>
              <w:t>Gorazd</w:t>
            </w:r>
            <w:r w:rsidR="003549D8" w:rsidRPr="00A21D4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21D4B">
              <w:rPr>
                <w:rFonts w:cs="Arial"/>
                <w:sz w:val="20"/>
                <w:szCs w:val="20"/>
              </w:rPr>
              <w:t>Baumkircher</w:t>
            </w:r>
            <w:proofErr w:type="spellEnd"/>
            <w:r w:rsidRPr="00A21D4B">
              <w:rPr>
                <w:rFonts w:cs="Arial"/>
                <w:sz w:val="20"/>
                <w:szCs w:val="20"/>
              </w:rPr>
              <w:t>,</w:t>
            </w:r>
            <w:r w:rsidR="003549D8" w:rsidRPr="00A21D4B">
              <w:rPr>
                <w:rFonts w:cs="Arial"/>
                <w:sz w:val="20"/>
                <w:szCs w:val="20"/>
              </w:rPr>
              <w:t xml:space="preserve"> </w:t>
            </w:r>
            <w:r w:rsidRPr="00A21D4B">
              <w:rPr>
                <w:rFonts w:cs="Arial"/>
                <w:sz w:val="20"/>
                <w:szCs w:val="20"/>
              </w:rPr>
              <w:t>dipl.upr.org.</w:t>
            </w:r>
          </w:p>
          <w:p w:rsidR="001A50B2" w:rsidRPr="00A21D4B" w:rsidRDefault="002879BF" w:rsidP="00685F54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  <w:r w:rsidR="001A50B2" w:rsidRPr="00A21D4B">
              <w:rPr>
                <w:rFonts w:cs="Arial"/>
                <w:sz w:val="20"/>
                <w:szCs w:val="20"/>
              </w:rPr>
              <w:t>išji</w:t>
            </w:r>
            <w:r w:rsidR="003549D8" w:rsidRPr="00A21D4B">
              <w:rPr>
                <w:rFonts w:cs="Arial"/>
                <w:sz w:val="20"/>
                <w:szCs w:val="20"/>
              </w:rPr>
              <w:t xml:space="preserve"> </w:t>
            </w:r>
            <w:r w:rsidR="001A50B2" w:rsidRPr="00A21D4B">
              <w:rPr>
                <w:rFonts w:cs="Arial"/>
                <w:sz w:val="20"/>
                <w:szCs w:val="20"/>
              </w:rPr>
              <w:t>svetovalec</w:t>
            </w:r>
          </w:p>
        </w:tc>
        <w:tc>
          <w:tcPr>
            <w:tcW w:w="4394" w:type="dxa"/>
          </w:tcPr>
          <w:p w:rsidR="001A50B2" w:rsidRPr="00A21D4B" w:rsidRDefault="001A50B2" w:rsidP="00685F54">
            <w:pPr>
              <w:overflowPunct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cs="Arial"/>
                <w:sz w:val="20"/>
                <w:szCs w:val="20"/>
              </w:rPr>
            </w:pPr>
          </w:p>
        </w:tc>
      </w:tr>
    </w:tbl>
    <w:p w:rsidR="005B71F1" w:rsidRPr="00A21D4B" w:rsidRDefault="005B71F1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lastRenderedPageBreak/>
        <w:t>Vročiti</w:t>
      </w:r>
      <w:r w:rsidR="003549D8" w:rsidRPr="00A21D4B">
        <w:rPr>
          <w:rFonts w:cs="Arial"/>
          <w:sz w:val="20"/>
          <w:szCs w:val="20"/>
        </w:rPr>
        <w:t xml:space="preserve"> </w:t>
      </w:r>
      <w:r w:rsidR="0060674F" w:rsidRPr="00A21D4B">
        <w:rPr>
          <w:rFonts w:cs="Arial"/>
          <w:sz w:val="20"/>
          <w:szCs w:val="20"/>
        </w:rPr>
        <w:t>po</w:t>
      </w:r>
      <w:r w:rsidR="003549D8" w:rsidRPr="00A21D4B">
        <w:rPr>
          <w:rFonts w:cs="Arial"/>
          <w:sz w:val="20"/>
          <w:szCs w:val="20"/>
        </w:rPr>
        <w:t xml:space="preserve"> </w:t>
      </w:r>
      <w:r w:rsidR="00BF050E" w:rsidRPr="00A21D4B">
        <w:rPr>
          <w:rFonts w:cs="Arial"/>
          <w:sz w:val="20"/>
          <w:szCs w:val="20"/>
        </w:rPr>
        <w:t>ZUP</w:t>
      </w:r>
      <w:r w:rsidRPr="00A21D4B">
        <w:rPr>
          <w:rFonts w:cs="Arial"/>
          <w:sz w:val="20"/>
          <w:szCs w:val="20"/>
        </w:rPr>
        <w:t>:</w:t>
      </w:r>
    </w:p>
    <w:p w:rsidR="0060674F" w:rsidRPr="00A21D4B" w:rsidRDefault="0060674F" w:rsidP="00662645">
      <w:pPr>
        <w:pStyle w:val="Zamik1"/>
        <w:rPr>
          <w:rFonts w:cs="Arial"/>
        </w:rPr>
      </w:pPr>
      <w:r w:rsidRPr="00A21D4B">
        <w:rPr>
          <w:rFonts w:cs="Arial"/>
        </w:rPr>
        <w:t>LESONIT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d.o.o.,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Ulica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Nikola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Tesla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11,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6250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Ilirska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Bistrica,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Slovenija,</w:t>
      </w:r>
    </w:p>
    <w:p w:rsidR="0060674F" w:rsidRPr="00A21D4B" w:rsidRDefault="0060674F" w:rsidP="00685F54">
      <w:pPr>
        <w:spacing w:line="260" w:lineRule="exact"/>
        <w:rPr>
          <w:rFonts w:cs="Arial"/>
          <w:sz w:val="20"/>
          <w:szCs w:val="20"/>
        </w:rPr>
      </w:pPr>
    </w:p>
    <w:p w:rsidR="00B31008" w:rsidRPr="00A21D4B" w:rsidRDefault="005B71F1" w:rsidP="00685F54">
      <w:pPr>
        <w:spacing w:line="260" w:lineRule="exact"/>
        <w:rPr>
          <w:rFonts w:cs="Arial"/>
          <w:sz w:val="20"/>
          <w:szCs w:val="20"/>
        </w:rPr>
      </w:pPr>
      <w:r w:rsidRPr="00A21D4B">
        <w:rPr>
          <w:rFonts w:cs="Arial"/>
          <w:sz w:val="20"/>
          <w:szCs w:val="20"/>
        </w:rPr>
        <w:t>Vročiti</w:t>
      </w:r>
      <w:r w:rsidR="003549D8" w:rsidRPr="00A21D4B">
        <w:rPr>
          <w:rFonts w:cs="Arial"/>
          <w:sz w:val="20"/>
          <w:szCs w:val="20"/>
        </w:rPr>
        <w:t xml:space="preserve"> </w:t>
      </w:r>
      <w:r w:rsidR="00BF050E" w:rsidRPr="00A21D4B">
        <w:rPr>
          <w:rFonts w:cs="Arial"/>
          <w:sz w:val="20"/>
          <w:szCs w:val="20"/>
        </w:rPr>
        <w:t>elektronsko</w:t>
      </w:r>
      <w:r w:rsidRPr="00A21D4B">
        <w:rPr>
          <w:rFonts w:cs="Arial"/>
          <w:sz w:val="20"/>
          <w:szCs w:val="20"/>
        </w:rPr>
        <w:t>:</w:t>
      </w:r>
    </w:p>
    <w:p w:rsidR="007D75CF" w:rsidRPr="00A21D4B" w:rsidRDefault="00A46F43" w:rsidP="00662645">
      <w:pPr>
        <w:pStyle w:val="Zamik1"/>
        <w:rPr>
          <w:rFonts w:cs="Arial"/>
        </w:rPr>
      </w:pPr>
      <w:r w:rsidRPr="00A21D4B">
        <w:rPr>
          <w:rFonts w:cs="Arial"/>
        </w:rPr>
        <w:t>Inšpektorat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RS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okolje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prostor,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Dunajska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58,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1000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Ljubljana,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gp.irsop@gov.si</w:t>
      </w:r>
    </w:p>
    <w:p w:rsidR="0060674F" w:rsidRPr="00A21D4B" w:rsidRDefault="0060674F" w:rsidP="00662645">
      <w:pPr>
        <w:pStyle w:val="Zamik1"/>
        <w:tabs>
          <w:tab w:val="clear" w:pos="340"/>
        </w:tabs>
        <w:rPr>
          <w:rFonts w:cs="Arial"/>
        </w:rPr>
      </w:pPr>
      <w:r w:rsidRPr="00A21D4B">
        <w:rPr>
          <w:rFonts w:cs="Arial"/>
        </w:rPr>
        <w:t>MISEL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d.o.o.,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Cankarjeva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6230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Postojna,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info@misel.si</w:t>
      </w:r>
    </w:p>
    <w:p w:rsidR="003D1DCB" w:rsidRPr="00A21D4B" w:rsidRDefault="003D1DCB" w:rsidP="00662645">
      <w:pPr>
        <w:pStyle w:val="Zamik1"/>
        <w:tabs>
          <w:tab w:val="clear" w:pos="340"/>
        </w:tabs>
        <w:rPr>
          <w:rFonts w:cs="Arial"/>
        </w:rPr>
      </w:pPr>
      <w:r w:rsidRPr="00A21D4B">
        <w:rPr>
          <w:rFonts w:cs="Arial"/>
        </w:rPr>
        <w:t>Agencija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RS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okolje,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Vojkova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1b,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1000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Ljubljana,</w:t>
      </w:r>
      <w:r w:rsidR="003549D8" w:rsidRPr="00A21D4B">
        <w:rPr>
          <w:rFonts w:cs="Arial"/>
        </w:rPr>
        <w:t xml:space="preserve"> </w:t>
      </w:r>
      <w:hyperlink r:id="rId61" w:history="1">
        <w:r w:rsidR="00A12D3C" w:rsidRPr="00A21D4B">
          <w:rPr>
            <w:rFonts w:cs="Arial"/>
          </w:rPr>
          <w:t>gp.arso@gov.si</w:t>
        </w:r>
      </w:hyperlink>
    </w:p>
    <w:p w:rsidR="00A12D3C" w:rsidRPr="00A21D4B" w:rsidRDefault="00A12D3C" w:rsidP="00662645">
      <w:pPr>
        <w:pStyle w:val="Zamik1"/>
        <w:tabs>
          <w:tab w:val="clear" w:pos="340"/>
        </w:tabs>
        <w:rPr>
          <w:rFonts w:cs="Arial"/>
        </w:rPr>
      </w:pPr>
      <w:r w:rsidRPr="00A21D4B">
        <w:rPr>
          <w:rFonts w:cs="Arial"/>
        </w:rPr>
        <w:t>Zavod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Republike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Slovenije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varstvo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narave,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OE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Nova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Gorica,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Delpinova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16,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5000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Nova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Gorica</w:t>
      </w:r>
      <w:r w:rsidR="003549D8" w:rsidRPr="00A21D4B">
        <w:rPr>
          <w:rFonts w:cs="Arial"/>
        </w:rPr>
        <w:t xml:space="preserve"> </w:t>
      </w:r>
      <w:hyperlink r:id="rId62" w:history="1">
        <w:r w:rsidRPr="00A21D4B">
          <w:rPr>
            <w:rFonts w:cs="Arial"/>
          </w:rPr>
          <w:t>zrsvn.oeng@zrsvn.si</w:t>
        </w:r>
      </w:hyperlink>
    </w:p>
    <w:p w:rsidR="003D1DCB" w:rsidRPr="00A21D4B" w:rsidRDefault="0060674F" w:rsidP="00662645">
      <w:pPr>
        <w:pStyle w:val="Zamik1"/>
        <w:tabs>
          <w:tab w:val="clear" w:pos="340"/>
        </w:tabs>
        <w:rPr>
          <w:rFonts w:cs="Arial"/>
        </w:rPr>
      </w:pPr>
      <w:r w:rsidRPr="00A21D4B">
        <w:rPr>
          <w:rFonts w:cs="Arial"/>
        </w:rPr>
        <w:t>Občina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Ilirska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Bistrica,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Bazoviška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cesta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14,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6250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Ilirska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Bistrica,</w:t>
      </w:r>
      <w:r w:rsidR="003549D8" w:rsidRPr="00A21D4B">
        <w:rPr>
          <w:rFonts w:cs="Arial"/>
        </w:rPr>
        <w:t xml:space="preserve"> </w:t>
      </w:r>
      <w:hyperlink r:id="rId63" w:history="1">
        <w:r w:rsidR="002457EA" w:rsidRPr="00A21D4B">
          <w:rPr>
            <w:rFonts w:cs="Arial"/>
          </w:rPr>
          <w:t>obcina.ilirska-bistrica@ilirska-bistrica.si</w:t>
        </w:r>
      </w:hyperlink>
    </w:p>
    <w:p w:rsidR="002457EA" w:rsidRPr="00F67CF5" w:rsidRDefault="00003014" w:rsidP="00F67CF5">
      <w:pPr>
        <w:pStyle w:val="Zamik1"/>
        <w:tabs>
          <w:tab w:val="clear" w:pos="340"/>
        </w:tabs>
        <w:rPr>
          <w:rFonts w:cs="Arial"/>
        </w:rPr>
      </w:pPr>
      <w:r w:rsidRPr="00A21D4B">
        <w:rPr>
          <w:rFonts w:cs="Arial"/>
        </w:rPr>
        <w:t>Javni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zavod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park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Škocjanske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jame,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Škocjan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2,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6215</w:t>
      </w:r>
      <w:r w:rsidR="003549D8" w:rsidRPr="00A21D4B">
        <w:rPr>
          <w:rFonts w:cs="Arial"/>
        </w:rPr>
        <w:t xml:space="preserve"> </w:t>
      </w:r>
      <w:r w:rsidRPr="00A21D4B">
        <w:rPr>
          <w:rFonts w:cs="Arial"/>
        </w:rPr>
        <w:t>Divača,</w:t>
      </w:r>
      <w:r w:rsidR="003549D8" w:rsidRPr="00A21D4B">
        <w:rPr>
          <w:rFonts w:cs="Arial"/>
        </w:rPr>
        <w:t xml:space="preserve"> </w:t>
      </w:r>
      <w:hyperlink r:id="rId64" w:history="1">
        <w:r w:rsidRPr="00A21D4B">
          <w:rPr>
            <w:rFonts w:cs="Arial"/>
          </w:rPr>
          <w:t>psj@psj.gov.si</w:t>
        </w:r>
      </w:hyperlink>
    </w:p>
    <w:sectPr w:rsidR="002457EA" w:rsidRPr="00F67CF5" w:rsidSect="00FA0E97">
      <w:headerReference w:type="default" r:id="rId65"/>
      <w:footerReference w:type="default" r:id="rId66"/>
      <w:headerReference w:type="first" r:id="rId67"/>
      <w:pgSz w:w="11900" w:h="16840" w:code="9"/>
      <w:pgMar w:top="1417" w:right="1417" w:bottom="1417" w:left="1417" w:header="964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38" w:rsidRDefault="00845F38">
      <w:r>
        <w:separator/>
      </w:r>
    </w:p>
  </w:endnote>
  <w:endnote w:type="continuationSeparator" w:id="0">
    <w:p w:rsidR="00845F38" w:rsidRDefault="0084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epublika">
    <w:altName w:val="Myriad Pro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38" w:rsidRPr="00685F54" w:rsidRDefault="00845F38" w:rsidP="00B31008">
    <w:pPr>
      <w:jc w:val="center"/>
      <w:rPr>
        <w:sz w:val="20"/>
        <w:szCs w:val="20"/>
      </w:rPr>
    </w:pPr>
    <w:r w:rsidRPr="00685F54">
      <w:rPr>
        <w:sz w:val="20"/>
        <w:szCs w:val="20"/>
      </w:rPr>
      <w:fldChar w:fldCharType="begin"/>
    </w:r>
    <w:r w:rsidRPr="00685F54">
      <w:rPr>
        <w:sz w:val="20"/>
        <w:szCs w:val="20"/>
      </w:rPr>
      <w:instrText xml:space="preserve"> PAGE   \* MERGEFORMAT </w:instrText>
    </w:r>
    <w:r w:rsidRPr="00685F54">
      <w:rPr>
        <w:sz w:val="20"/>
        <w:szCs w:val="20"/>
      </w:rPr>
      <w:fldChar w:fldCharType="separate"/>
    </w:r>
    <w:r w:rsidR="00331A0E">
      <w:rPr>
        <w:noProof/>
        <w:sz w:val="20"/>
        <w:szCs w:val="20"/>
      </w:rPr>
      <w:t>22</w:t>
    </w:r>
    <w:r w:rsidRPr="00685F54">
      <w:rPr>
        <w:sz w:val="20"/>
        <w:szCs w:val="20"/>
      </w:rPr>
      <w:fldChar w:fldCharType="end"/>
    </w:r>
    <w:r w:rsidRPr="00685F54">
      <w:rPr>
        <w:sz w:val="20"/>
        <w:szCs w:val="20"/>
      </w:rPr>
      <w:t>/</w:t>
    </w:r>
    <w:r w:rsidRPr="00685F54">
      <w:rPr>
        <w:sz w:val="20"/>
        <w:szCs w:val="20"/>
      </w:rPr>
      <w:fldChar w:fldCharType="begin"/>
    </w:r>
    <w:r w:rsidRPr="00685F54">
      <w:rPr>
        <w:sz w:val="20"/>
        <w:szCs w:val="20"/>
      </w:rPr>
      <w:instrText xml:space="preserve"> NUMPAGES   \* MERGEFORMAT </w:instrText>
    </w:r>
    <w:r w:rsidRPr="00685F54">
      <w:rPr>
        <w:sz w:val="20"/>
        <w:szCs w:val="20"/>
      </w:rPr>
      <w:fldChar w:fldCharType="separate"/>
    </w:r>
    <w:r w:rsidR="00331A0E">
      <w:rPr>
        <w:noProof/>
        <w:sz w:val="20"/>
        <w:szCs w:val="20"/>
      </w:rPr>
      <w:t>22</w:t>
    </w:r>
    <w:r w:rsidRPr="00685F5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38" w:rsidRDefault="00845F38">
      <w:r>
        <w:separator/>
      </w:r>
    </w:p>
  </w:footnote>
  <w:footnote w:type="continuationSeparator" w:id="0">
    <w:p w:rsidR="00845F38" w:rsidRDefault="00845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38" w:rsidRPr="00B31008" w:rsidRDefault="00845F38" w:rsidP="007D75CF">
    <w:pPr>
      <w:spacing w:line="240" w:lineRule="exact"/>
      <w:rPr>
        <w:rFonts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38" w:rsidRDefault="00845F38" w:rsidP="00CE5238">
    <w:pPr>
      <w:tabs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</w:rPr>
      <w:drawing>
        <wp:anchor distT="0" distB="0" distL="114300" distR="114300" simplePos="0" relativeHeight="251657728" behindDoc="0" locked="0" layoutInCell="1" allowOverlap="1" wp14:anchorId="2E4F1935" wp14:editId="2B86CE56">
          <wp:simplePos x="0" y="0"/>
          <wp:positionH relativeFrom="column">
            <wp:posOffset>-559435</wp:posOffset>
          </wp:positionH>
          <wp:positionV relativeFrom="paragraph">
            <wp:posOffset>-102235</wp:posOffset>
          </wp:positionV>
          <wp:extent cx="2912745" cy="390525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5F38" w:rsidRPr="000D6989" w:rsidRDefault="00845F38" w:rsidP="007F5C79">
    <w:pPr>
      <w:tabs>
        <w:tab w:val="left" w:pos="5112"/>
      </w:tabs>
      <w:spacing w:before="200" w:line="240" w:lineRule="exact"/>
      <w:rPr>
        <w:rFonts w:ascii="Republika" w:hAnsi="Republika" w:cs="Arial"/>
      </w:rPr>
    </w:pPr>
    <w:r w:rsidRPr="000D6989">
      <w:rPr>
        <w:rFonts w:ascii="Republika" w:hAnsi="Republika" w:cs="Arial"/>
      </w:rPr>
      <w:t>DIREKTORAT ZA PROSTOR, GRADITEV IN STANOVANJA</w:t>
    </w:r>
  </w:p>
  <w:p w:rsidR="00845F38" w:rsidRDefault="00845F38" w:rsidP="00891D9E">
    <w:pPr>
      <w:tabs>
        <w:tab w:val="left" w:pos="5112"/>
      </w:tabs>
      <w:spacing w:line="240" w:lineRule="exact"/>
      <w:rPr>
        <w:rFonts w:cs="Arial"/>
        <w:sz w:val="16"/>
      </w:rPr>
    </w:pPr>
  </w:p>
  <w:p w:rsidR="00845F38" w:rsidRPr="008F3500" w:rsidRDefault="00845F38" w:rsidP="00891D9E">
    <w:pPr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c. 48,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01 478 74 00</w:t>
    </w:r>
  </w:p>
  <w:p w:rsidR="00845F38" w:rsidRDefault="00845F38" w:rsidP="00891D9E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01 478 74 22</w:t>
    </w:r>
  </w:p>
  <w:p w:rsidR="00845F38" w:rsidRPr="008F3500" w:rsidRDefault="00845F38" w:rsidP="00891D9E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gp.mop@gov.si</w:t>
    </w:r>
  </w:p>
  <w:p w:rsidR="00845F38" w:rsidRPr="008F3500" w:rsidRDefault="00845F38" w:rsidP="00891D9E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proofErr w:type="spellStart"/>
    <w:r>
      <w:rPr>
        <w:rFonts w:cs="Arial"/>
        <w:sz w:val="16"/>
      </w:rPr>
      <w:t>www.mop.gov.si</w:t>
    </w:r>
    <w:proofErr w:type="spellEnd"/>
  </w:p>
  <w:p w:rsidR="00845F38" w:rsidRPr="008F3500" w:rsidRDefault="00845F38" w:rsidP="007D75CF">
    <w:pPr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983"/>
    <w:multiLevelType w:val="multilevel"/>
    <w:tmpl w:val="99C0F71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2E83577"/>
    <w:multiLevelType w:val="hybridMultilevel"/>
    <w:tmpl w:val="863873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A5E4B"/>
    <w:multiLevelType w:val="hybridMultilevel"/>
    <w:tmpl w:val="52727906"/>
    <w:lvl w:ilvl="0" w:tplc="47725F2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97444"/>
    <w:multiLevelType w:val="hybridMultilevel"/>
    <w:tmpl w:val="2A0ED2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70FA8"/>
    <w:multiLevelType w:val="singleLevel"/>
    <w:tmpl w:val="754411B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>
    <w:nsid w:val="1DDE017C"/>
    <w:multiLevelType w:val="hybridMultilevel"/>
    <w:tmpl w:val="6BA41404"/>
    <w:lvl w:ilvl="0" w:tplc="4A1698C0">
      <w:start w:val="1"/>
      <w:numFmt w:val="bullet"/>
      <w:pStyle w:val="Zamik1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394244"/>
    <w:multiLevelType w:val="singleLevel"/>
    <w:tmpl w:val="3B547088"/>
    <w:lvl w:ilvl="0">
      <w:start w:val="1"/>
      <w:numFmt w:val="decimal"/>
      <w:pStyle w:val="Natevanje123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sz w:val="20"/>
      </w:rPr>
    </w:lvl>
  </w:abstractNum>
  <w:abstractNum w:abstractNumId="7">
    <w:nsid w:val="2EA102AC"/>
    <w:multiLevelType w:val="multilevel"/>
    <w:tmpl w:val="54A21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4544B81"/>
    <w:multiLevelType w:val="multilevel"/>
    <w:tmpl w:val="A7561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416E5F9F"/>
    <w:multiLevelType w:val="hybridMultilevel"/>
    <w:tmpl w:val="4956D320"/>
    <w:lvl w:ilvl="0" w:tplc="855A6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17F76"/>
    <w:multiLevelType w:val="singleLevel"/>
    <w:tmpl w:val="C3AE8396"/>
    <w:lvl w:ilvl="0">
      <w:start w:val="1"/>
      <w:numFmt w:val="upperLetter"/>
      <w:pStyle w:val="NatevanjeABC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sz w:val="20"/>
      </w:rPr>
    </w:lvl>
  </w:abstractNum>
  <w:abstractNum w:abstractNumId="11">
    <w:nsid w:val="4F9A14AD"/>
    <w:multiLevelType w:val="hybridMultilevel"/>
    <w:tmpl w:val="184A56AE"/>
    <w:lvl w:ilvl="0" w:tplc="6AB40C60">
      <w:start w:val="1"/>
      <w:numFmt w:val="ordinal"/>
      <w:lvlText w:val="5.%1"/>
      <w:lvlJc w:val="left"/>
      <w:pPr>
        <w:ind w:left="12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54170EC"/>
    <w:multiLevelType w:val="multilevel"/>
    <w:tmpl w:val="6F0ECE04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1EB46C7"/>
    <w:multiLevelType w:val="multilevel"/>
    <w:tmpl w:val="F000E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0.1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1F7CA4"/>
    <w:multiLevelType w:val="singleLevel"/>
    <w:tmpl w:val="22C2CA0C"/>
    <w:lvl w:ilvl="0">
      <w:start w:val="1"/>
      <w:numFmt w:val="upperRoman"/>
      <w:pStyle w:val="NatevanjeIIIIII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15">
    <w:nsid w:val="67323F18"/>
    <w:multiLevelType w:val="hybridMultilevel"/>
    <w:tmpl w:val="B9883D62"/>
    <w:lvl w:ilvl="0" w:tplc="ADAE89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11AE2"/>
    <w:multiLevelType w:val="hybridMultilevel"/>
    <w:tmpl w:val="71F2B0B8"/>
    <w:lvl w:ilvl="0" w:tplc="855A63B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2AA5FE8">
      <w:start w:val="1"/>
      <w:numFmt w:val="bullet"/>
      <w:pStyle w:val="Odstavekseznama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E544F42"/>
    <w:multiLevelType w:val="hybridMultilevel"/>
    <w:tmpl w:val="FEA493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AA79D2"/>
    <w:multiLevelType w:val="hybridMultilevel"/>
    <w:tmpl w:val="1F5EA8AE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>
      <w:start w:val="1"/>
      <w:numFmt w:val="lowerRoman"/>
      <w:lvlText w:val="%3."/>
      <w:lvlJc w:val="right"/>
      <w:pPr>
        <w:ind w:left="1942" w:hanging="180"/>
      </w:pPr>
    </w:lvl>
    <w:lvl w:ilvl="3" w:tplc="0424000F">
      <w:start w:val="1"/>
      <w:numFmt w:val="decimal"/>
      <w:lvlText w:val="%4."/>
      <w:lvlJc w:val="left"/>
      <w:pPr>
        <w:ind w:left="-218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85774AB"/>
    <w:multiLevelType w:val="hybridMultilevel"/>
    <w:tmpl w:val="23723F44"/>
    <w:lvl w:ilvl="0" w:tplc="B80AEB1A">
      <w:start w:val="6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17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14"/>
  </w:num>
  <w:num w:numId="11">
    <w:abstractNumId w:val="5"/>
  </w:num>
  <w:num w:numId="12">
    <w:abstractNumId w:val="18"/>
  </w:num>
  <w:num w:numId="13">
    <w:abstractNumId w:val="0"/>
  </w:num>
  <w:num w:numId="14">
    <w:abstractNumId w:val="13"/>
  </w:num>
  <w:num w:numId="15">
    <w:abstractNumId w:val="16"/>
  </w:num>
  <w:num w:numId="16">
    <w:abstractNumId w:val="11"/>
  </w:num>
  <w:num w:numId="17">
    <w:abstractNumId w:val="15"/>
  </w:num>
  <w:num w:numId="18">
    <w:abstractNumId w:val="19"/>
  </w:num>
  <w:num w:numId="19">
    <w:abstractNumId w:val="8"/>
  </w:num>
  <w:num w:numId="20">
    <w:abstractNumId w:val="9"/>
  </w:num>
  <w:num w:numId="21">
    <w:abstractNumId w:val="5"/>
  </w:num>
  <w:num w:numId="22">
    <w:abstractNumId w:val="5"/>
  </w:num>
  <w:num w:numId="2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27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C8"/>
    <w:rsid w:val="00003014"/>
    <w:rsid w:val="0001145E"/>
    <w:rsid w:val="00013538"/>
    <w:rsid w:val="00023A88"/>
    <w:rsid w:val="000319B3"/>
    <w:rsid w:val="00035DB7"/>
    <w:rsid w:val="00041D5B"/>
    <w:rsid w:val="00041E58"/>
    <w:rsid w:val="00043228"/>
    <w:rsid w:val="0004372D"/>
    <w:rsid w:val="00047641"/>
    <w:rsid w:val="00066E05"/>
    <w:rsid w:val="00071C2D"/>
    <w:rsid w:val="000730A4"/>
    <w:rsid w:val="000750A4"/>
    <w:rsid w:val="00076B23"/>
    <w:rsid w:val="00085BF1"/>
    <w:rsid w:val="000874E5"/>
    <w:rsid w:val="0009220C"/>
    <w:rsid w:val="000932FD"/>
    <w:rsid w:val="000A0E85"/>
    <w:rsid w:val="000A1E81"/>
    <w:rsid w:val="000A7238"/>
    <w:rsid w:val="000B3298"/>
    <w:rsid w:val="000B41AF"/>
    <w:rsid w:val="000B4332"/>
    <w:rsid w:val="000B5799"/>
    <w:rsid w:val="000B6108"/>
    <w:rsid w:val="000C201B"/>
    <w:rsid w:val="000C5818"/>
    <w:rsid w:val="000C6F8A"/>
    <w:rsid w:val="000C7894"/>
    <w:rsid w:val="000D2208"/>
    <w:rsid w:val="000D3DBB"/>
    <w:rsid w:val="000D3F81"/>
    <w:rsid w:val="000E1780"/>
    <w:rsid w:val="000E26EB"/>
    <w:rsid w:val="000F07F3"/>
    <w:rsid w:val="000F55A3"/>
    <w:rsid w:val="001024BD"/>
    <w:rsid w:val="001072C1"/>
    <w:rsid w:val="00125F51"/>
    <w:rsid w:val="00126755"/>
    <w:rsid w:val="00126B1A"/>
    <w:rsid w:val="001357B2"/>
    <w:rsid w:val="001375D7"/>
    <w:rsid w:val="00144272"/>
    <w:rsid w:val="00145922"/>
    <w:rsid w:val="001524A5"/>
    <w:rsid w:val="00153B66"/>
    <w:rsid w:val="00154628"/>
    <w:rsid w:val="00154C2A"/>
    <w:rsid w:val="001615E0"/>
    <w:rsid w:val="00170423"/>
    <w:rsid w:val="0017185F"/>
    <w:rsid w:val="0017239F"/>
    <w:rsid w:val="0017478F"/>
    <w:rsid w:val="001778CF"/>
    <w:rsid w:val="00182B8B"/>
    <w:rsid w:val="00184B56"/>
    <w:rsid w:val="001862C3"/>
    <w:rsid w:val="00187F08"/>
    <w:rsid w:val="00191879"/>
    <w:rsid w:val="00193A3F"/>
    <w:rsid w:val="00194F7C"/>
    <w:rsid w:val="001A1222"/>
    <w:rsid w:val="001A14CC"/>
    <w:rsid w:val="001A2897"/>
    <w:rsid w:val="001A50B2"/>
    <w:rsid w:val="001B014D"/>
    <w:rsid w:val="001B125B"/>
    <w:rsid w:val="001B36EA"/>
    <w:rsid w:val="001B4D99"/>
    <w:rsid w:val="001B5D21"/>
    <w:rsid w:val="001B7617"/>
    <w:rsid w:val="001C0D6F"/>
    <w:rsid w:val="001C279D"/>
    <w:rsid w:val="001C3C6B"/>
    <w:rsid w:val="001C49F9"/>
    <w:rsid w:val="001C64F5"/>
    <w:rsid w:val="001D0275"/>
    <w:rsid w:val="001D164A"/>
    <w:rsid w:val="001D1F2C"/>
    <w:rsid w:val="001D2D7D"/>
    <w:rsid w:val="001D422D"/>
    <w:rsid w:val="001D5A06"/>
    <w:rsid w:val="001D68A9"/>
    <w:rsid w:val="001D6E31"/>
    <w:rsid w:val="001E218C"/>
    <w:rsid w:val="001E2741"/>
    <w:rsid w:val="001E6B7F"/>
    <w:rsid w:val="001E6FDC"/>
    <w:rsid w:val="001E7D6B"/>
    <w:rsid w:val="001E7E42"/>
    <w:rsid w:val="001F0D3F"/>
    <w:rsid w:val="001F1CB7"/>
    <w:rsid w:val="001F21A4"/>
    <w:rsid w:val="00202A77"/>
    <w:rsid w:val="00202B6A"/>
    <w:rsid w:val="00205659"/>
    <w:rsid w:val="002057CB"/>
    <w:rsid w:val="002126F8"/>
    <w:rsid w:val="00213E74"/>
    <w:rsid w:val="00216C7E"/>
    <w:rsid w:val="0021720B"/>
    <w:rsid w:val="00222BA0"/>
    <w:rsid w:val="00224AEB"/>
    <w:rsid w:val="00226F1E"/>
    <w:rsid w:val="00230969"/>
    <w:rsid w:val="002313D8"/>
    <w:rsid w:val="00232D48"/>
    <w:rsid w:val="002375D4"/>
    <w:rsid w:val="00237935"/>
    <w:rsid w:val="00242CC4"/>
    <w:rsid w:val="00243FD8"/>
    <w:rsid w:val="002457EA"/>
    <w:rsid w:val="002460AE"/>
    <w:rsid w:val="00253D05"/>
    <w:rsid w:val="002552C7"/>
    <w:rsid w:val="00256EC1"/>
    <w:rsid w:val="00257D0C"/>
    <w:rsid w:val="00260A82"/>
    <w:rsid w:val="00263F1E"/>
    <w:rsid w:val="002662A4"/>
    <w:rsid w:val="0027003A"/>
    <w:rsid w:val="00271CE5"/>
    <w:rsid w:val="002740DA"/>
    <w:rsid w:val="002805F7"/>
    <w:rsid w:val="00280961"/>
    <w:rsid w:val="00282020"/>
    <w:rsid w:val="002834C4"/>
    <w:rsid w:val="002879BF"/>
    <w:rsid w:val="00291A31"/>
    <w:rsid w:val="002A29DE"/>
    <w:rsid w:val="002A2B69"/>
    <w:rsid w:val="002A5D18"/>
    <w:rsid w:val="002B1FB0"/>
    <w:rsid w:val="002B60E1"/>
    <w:rsid w:val="002B7992"/>
    <w:rsid w:val="002C2EC3"/>
    <w:rsid w:val="002C3659"/>
    <w:rsid w:val="002C3811"/>
    <w:rsid w:val="002C7475"/>
    <w:rsid w:val="002D01E7"/>
    <w:rsid w:val="002D0F1A"/>
    <w:rsid w:val="002D6F83"/>
    <w:rsid w:val="002E11CE"/>
    <w:rsid w:val="002E1DFE"/>
    <w:rsid w:val="002E2BF0"/>
    <w:rsid w:val="002E2C31"/>
    <w:rsid w:val="002F1E82"/>
    <w:rsid w:val="002F3127"/>
    <w:rsid w:val="002F4508"/>
    <w:rsid w:val="002F4FEF"/>
    <w:rsid w:val="002F7F15"/>
    <w:rsid w:val="003218BA"/>
    <w:rsid w:val="0032409B"/>
    <w:rsid w:val="00326594"/>
    <w:rsid w:val="00331272"/>
    <w:rsid w:val="00331A0E"/>
    <w:rsid w:val="00333DD4"/>
    <w:rsid w:val="003351DD"/>
    <w:rsid w:val="00335566"/>
    <w:rsid w:val="00341FC9"/>
    <w:rsid w:val="00343251"/>
    <w:rsid w:val="00343DD4"/>
    <w:rsid w:val="003458A4"/>
    <w:rsid w:val="00346828"/>
    <w:rsid w:val="00346BB6"/>
    <w:rsid w:val="00346F7B"/>
    <w:rsid w:val="00347DED"/>
    <w:rsid w:val="003549D8"/>
    <w:rsid w:val="00356F8B"/>
    <w:rsid w:val="00360845"/>
    <w:rsid w:val="003613D8"/>
    <w:rsid w:val="003636BF"/>
    <w:rsid w:val="00365D93"/>
    <w:rsid w:val="00371442"/>
    <w:rsid w:val="0037715D"/>
    <w:rsid w:val="00377786"/>
    <w:rsid w:val="00381D01"/>
    <w:rsid w:val="003845B4"/>
    <w:rsid w:val="00385DAA"/>
    <w:rsid w:val="00387B1A"/>
    <w:rsid w:val="003A2233"/>
    <w:rsid w:val="003A2D73"/>
    <w:rsid w:val="003B0325"/>
    <w:rsid w:val="003B0975"/>
    <w:rsid w:val="003B16D6"/>
    <w:rsid w:val="003B41C3"/>
    <w:rsid w:val="003B5497"/>
    <w:rsid w:val="003B5E9B"/>
    <w:rsid w:val="003B6C3C"/>
    <w:rsid w:val="003B75AE"/>
    <w:rsid w:val="003C075C"/>
    <w:rsid w:val="003C5D35"/>
    <w:rsid w:val="003C5EE5"/>
    <w:rsid w:val="003D0DB6"/>
    <w:rsid w:val="003D1418"/>
    <w:rsid w:val="003D1DCB"/>
    <w:rsid w:val="003E1C74"/>
    <w:rsid w:val="003E63A9"/>
    <w:rsid w:val="003E696A"/>
    <w:rsid w:val="003F0E47"/>
    <w:rsid w:val="003F4210"/>
    <w:rsid w:val="003F642D"/>
    <w:rsid w:val="003F6EEE"/>
    <w:rsid w:val="004010C3"/>
    <w:rsid w:val="0040263B"/>
    <w:rsid w:val="004033BD"/>
    <w:rsid w:val="0041282B"/>
    <w:rsid w:val="00415F40"/>
    <w:rsid w:val="00417568"/>
    <w:rsid w:val="00417E75"/>
    <w:rsid w:val="00421180"/>
    <w:rsid w:val="004212D5"/>
    <w:rsid w:val="00421ABC"/>
    <w:rsid w:val="004224B0"/>
    <w:rsid w:val="00427D46"/>
    <w:rsid w:val="004360CD"/>
    <w:rsid w:val="00441CF8"/>
    <w:rsid w:val="00443E15"/>
    <w:rsid w:val="004440D5"/>
    <w:rsid w:val="00444E23"/>
    <w:rsid w:val="00446A56"/>
    <w:rsid w:val="00457B3A"/>
    <w:rsid w:val="00463902"/>
    <w:rsid w:val="00463E4E"/>
    <w:rsid w:val="004654DB"/>
    <w:rsid w:val="004657EE"/>
    <w:rsid w:val="004674A7"/>
    <w:rsid w:val="004724F8"/>
    <w:rsid w:val="00477F49"/>
    <w:rsid w:val="0048047E"/>
    <w:rsid w:val="004808C0"/>
    <w:rsid w:val="00482489"/>
    <w:rsid w:val="00486EA3"/>
    <w:rsid w:val="004904AC"/>
    <w:rsid w:val="004940F0"/>
    <w:rsid w:val="004949EF"/>
    <w:rsid w:val="00495A85"/>
    <w:rsid w:val="004A066F"/>
    <w:rsid w:val="004A2C5C"/>
    <w:rsid w:val="004A4C1D"/>
    <w:rsid w:val="004A6638"/>
    <w:rsid w:val="004C696A"/>
    <w:rsid w:val="004C6C53"/>
    <w:rsid w:val="004C703F"/>
    <w:rsid w:val="004D15E6"/>
    <w:rsid w:val="004D1CDF"/>
    <w:rsid w:val="004D526B"/>
    <w:rsid w:val="004D7DA5"/>
    <w:rsid w:val="004E23EA"/>
    <w:rsid w:val="004E66A8"/>
    <w:rsid w:val="004E6D09"/>
    <w:rsid w:val="004E6D13"/>
    <w:rsid w:val="004E71FB"/>
    <w:rsid w:val="004F021F"/>
    <w:rsid w:val="004F0CD1"/>
    <w:rsid w:val="004F1BFE"/>
    <w:rsid w:val="004F5E7C"/>
    <w:rsid w:val="004F6EE6"/>
    <w:rsid w:val="004F7744"/>
    <w:rsid w:val="00503C6D"/>
    <w:rsid w:val="005119CA"/>
    <w:rsid w:val="0051221A"/>
    <w:rsid w:val="00521255"/>
    <w:rsid w:val="005246B7"/>
    <w:rsid w:val="00525817"/>
    <w:rsid w:val="0052605A"/>
    <w:rsid w:val="00526137"/>
    <w:rsid w:val="00526246"/>
    <w:rsid w:val="005300B8"/>
    <w:rsid w:val="00541132"/>
    <w:rsid w:val="0054475F"/>
    <w:rsid w:val="00545ED6"/>
    <w:rsid w:val="0056333E"/>
    <w:rsid w:val="00567106"/>
    <w:rsid w:val="005721FE"/>
    <w:rsid w:val="0057611E"/>
    <w:rsid w:val="00583660"/>
    <w:rsid w:val="0059428E"/>
    <w:rsid w:val="0059674B"/>
    <w:rsid w:val="005968D5"/>
    <w:rsid w:val="005A28DD"/>
    <w:rsid w:val="005A4E80"/>
    <w:rsid w:val="005A56A1"/>
    <w:rsid w:val="005A592B"/>
    <w:rsid w:val="005A5DF6"/>
    <w:rsid w:val="005B2558"/>
    <w:rsid w:val="005B71F1"/>
    <w:rsid w:val="005C0FF6"/>
    <w:rsid w:val="005D13E5"/>
    <w:rsid w:val="005D5574"/>
    <w:rsid w:val="005E1D3C"/>
    <w:rsid w:val="005E2226"/>
    <w:rsid w:val="005E22B9"/>
    <w:rsid w:val="005E70A1"/>
    <w:rsid w:val="005F04F5"/>
    <w:rsid w:val="005F454F"/>
    <w:rsid w:val="005F6414"/>
    <w:rsid w:val="005F7040"/>
    <w:rsid w:val="0060674F"/>
    <w:rsid w:val="00613A6E"/>
    <w:rsid w:val="00625AE6"/>
    <w:rsid w:val="00626CB6"/>
    <w:rsid w:val="00631D9C"/>
    <w:rsid w:val="00632253"/>
    <w:rsid w:val="006378C9"/>
    <w:rsid w:val="00642714"/>
    <w:rsid w:val="00643805"/>
    <w:rsid w:val="006455CE"/>
    <w:rsid w:val="00645DBD"/>
    <w:rsid w:val="00651804"/>
    <w:rsid w:val="00655841"/>
    <w:rsid w:val="00660402"/>
    <w:rsid w:val="00662645"/>
    <w:rsid w:val="00665F2B"/>
    <w:rsid w:val="00671266"/>
    <w:rsid w:val="00681F81"/>
    <w:rsid w:val="006821CC"/>
    <w:rsid w:val="00685F54"/>
    <w:rsid w:val="006869D3"/>
    <w:rsid w:val="00691D08"/>
    <w:rsid w:val="00695976"/>
    <w:rsid w:val="006A1154"/>
    <w:rsid w:val="006A47C9"/>
    <w:rsid w:val="006A63F0"/>
    <w:rsid w:val="006B0A7C"/>
    <w:rsid w:val="006B1421"/>
    <w:rsid w:val="006B4CD0"/>
    <w:rsid w:val="006C236F"/>
    <w:rsid w:val="006C62B3"/>
    <w:rsid w:val="006C6A3F"/>
    <w:rsid w:val="006D1996"/>
    <w:rsid w:val="006D1E91"/>
    <w:rsid w:val="006D464A"/>
    <w:rsid w:val="006D465F"/>
    <w:rsid w:val="006D5A9F"/>
    <w:rsid w:val="006D5E58"/>
    <w:rsid w:val="006D6B90"/>
    <w:rsid w:val="006D7368"/>
    <w:rsid w:val="006E0E76"/>
    <w:rsid w:val="006E228C"/>
    <w:rsid w:val="006E4181"/>
    <w:rsid w:val="006E6EBA"/>
    <w:rsid w:val="006F0770"/>
    <w:rsid w:val="0070177E"/>
    <w:rsid w:val="0071021C"/>
    <w:rsid w:val="00711739"/>
    <w:rsid w:val="00714EF6"/>
    <w:rsid w:val="00723AE2"/>
    <w:rsid w:val="007304B4"/>
    <w:rsid w:val="00731969"/>
    <w:rsid w:val="00733017"/>
    <w:rsid w:val="007339CA"/>
    <w:rsid w:val="00734742"/>
    <w:rsid w:val="00734754"/>
    <w:rsid w:val="0074054C"/>
    <w:rsid w:val="00742C07"/>
    <w:rsid w:val="00751350"/>
    <w:rsid w:val="0075257D"/>
    <w:rsid w:val="007561C2"/>
    <w:rsid w:val="0076398F"/>
    <w:rsid w:val="00763B50"/>
    <w:rsid w:val="007672A7"/>
    <w:rsid w:val="007720F7"/>
    <w:rsid w:val="00772500"/>
    <w:rsid w:val="0078260E"/>
    <w:rsid w:val="00783310"/>
    <w:rsid w:val="00786B2D"/>
    <w:rsid w:val="00787B87"/>
    <w:rsid w:val="00792537"/>
    <w:rsid w:val="007937D6"/>
    <w:rsid w:val="00793946"/>
    <w:rsid w:val="007A4A6D"/>
    <w:rsid w:val="007A6B7B"/>
    <w:rsid w:val="007B46A3"/>
    <w:rsid w:val="007B4E24"/>
    <w:rsid w:val="007C0C64"/>
    <w:rsid w:val="007C2621"/>
    <w:rsid w:val="007C50FA"/>
    <w:rsid w:val="007C5493"/>
    <w:rsid w:val="007C5A1F"/>
    <w:rsid w:val="007D05D9"/>
    <w:rsid w:val="007D1BCF"/>
    <w:rsid w:val="007D25C3"/>
    <w:rsid w:val="007D4BB1"/>
    <w:rsid w:val="007D5A07"/>
    <w:rsid w:val="007D75CF"/>
    <w:rsid w:val="007E0440"/>
    <w:rsid w:val="007E1903"/>
    <w:rsid w:val="007E244C"/>
    <w:rsid w:val="007E3121"/>
    <w:rsid w:val="007E6DC5"/>
    <w:rsid w:val="007F1103"/>
    <w:rsid w:val="007F5C79"/>
    <w:rsid w:val="007F5E05"/>
    <w:rsid w:val="0080220E"/>
    <w:rsid w:val="00802BB5"/>
    <w:rsid w:val="008048EB"/>
    <w:rsid w:val="00810E23"/>
    <w:rsid w:val="00815945"/>
    <w:rsid w:val="00816542"/>
    <w:rsid w:val="00824234"/>
    <w:rsid w:val="00832CA7"/>
    <w:rsid w:val="00845F38"/>
    <w:rsid w:val="00850B67"/>
    <w:rsid w:val="008531E9"/>
    <w:rsid w:val="00854145"/>
    <w:rsid w:val="00857DD2"/>
    <w:rsid w:val="00861E7B"/>
    <w:rsid w:val="00863945"/>
    <w:rsid w:val="0086596B"/>
    <w:rsid w:val="00873D56"/>
    <w:rsid w:val="00874588"/>
    <w:rsid w:val="0087499A"/>
    <w:rsid w:val="008757BF"/>
    <w:rsid w:val="0087664A"/>
    <w:rsid w:val="008769C3"/>
    <w:rsid w:val="00877E54"/>
    <w:rsid w:val="0088043C"/>
    <w:rsid w:val="008806C8"/>
    <w:rsid w:val="00881719"/>
    <w:rsid w:val="00884889"/>
    <w:rsid w:val="00885408"/>
    <w:rsid w:val="008900B7"/>
    <w:rsid w:val="008906C9"/>
    <w:rsid w:val="00891D9E"/>
    <w:rsid w:val="00892FC8"/>
    <w:rsid w:val="008A3722"/>
    <w:rsid w:val="008A7FF6"/>
    <w:rsid w:val="008B1286"/>
    <w:rsid w:val="008B21FF"/>
    <w:rsid w:val="008B446C"/>
    <w:rsid w:val="008C1A12"/>
    <w:rsid w:val="008C3A32"/>
    <w:rsid w:val="008C5738"/>
    <w:rsid w:val="008C577D"/>
    <w:rsid w:val="008C7ED4"/>
    <w:rsid w:val="008D04F0"/>
    <w:rsid w:val="008D27CB"/>
    <w:rsid w:val="008D32F0"/>
    <w:rsid w:val="008D4A6A"/>
    <w:rsid w:val="008D612C"/>
    <w:rsid w:val="008D6A94"/>
    <w:rsid w:val="008F0028"/>
    <w:rsid w:val="008F1DFD"/>
    <w:rsid w:val="008F3500"/>
    <w:rsid w:val="008F4D07"/>
    <w:rsid w:val="008F55EC"/>
    <w:rsid w:val="008F7564"/>
    <w:rsid w:val="0090138E"/>
    <w:rsid w:val="00903062"/>
    <w:rsid w:val="00904FD9"/>
    <w:rsid w:val="009113BD"/>
    <w:rsid w:val="00913DC0"/>
    <w:rsid w:val="00924E3C"/>
    <w:rsid w:val="00925E19"/>
    <w:rsid w:val="009260DF"/>
    <w:rsid w:val="00931A4F"/>
    <w:rsid w:val="0093437A"/>
    <w:rsid w:val="00934425"/>
    <w:rsid w:val="00936ABA"/>
    <w:rsid w:val="00940C69"/>
    <w:rsid w:val="00940F7C"/>
    <w:rsid w:val="0094482D"/>
    <w:rsid w:val="0094713D"/>
    <w:rsid w:val="00947584"/>
    <w:rsid w:val="009477DA"/>
    <w:rsid w:val="009478D4"/>
    <w:rsid w:val="00947927"/>
    <w:rsid w:val="0095142D"/>
    <w:rsid w:val="00952A3E"/>
    <w:rsid w:val="00953238"/>
    <w:rsid w:val="00954907"/>
    <w:rsid w:val="00954BCB"/>
    <w:rsid w:val="00955531"/>
    <w:rsid w:val="009561D7"/>
    <w:rsid w:val="009612BB"/>
    <w:rsid w:val="00963D98"/>
    <w:rsid w:val="00967351"/>
    <w:rsid w:val="0097245F"/>
    <w:rsid w:val="009732FD"/>
    <w:rsid w:val="009855D6"/>
    <w:rsid w:val="00994C46"/>
    <w:rsid w:val="0099682A"/>
    <w:rsid w:val="009A4210"/>
    <w:rsid w:val="009A461A"/>
    <w:rsid w:val="009A593D"/>
    <w:rsid w:val="009B3161"/>
    <w:rsid w:val="009B4D8B"/>
    <w:rsid w:val="009C3452"/>
    <w:rsid w:val="009C740A"/>
    <w:rsid w:val="009C74A9"/>
    <w:rsid w:val="009D4AA1"/>
    <w:rsid w:val="009D7242"/>
    <w:rsid w:val="009D7563"/>
    <w:rsid w:val="009E116B"/>
    <w:rsid w:val="009E690F"/>
    <w:rsid w:val="009F0BDB"/>
    <w:rsid w:val="009F33A3"/>
    <w:rsid w:val="009F58A0"/>
    <w:rsid w:val="00A055C9"/>
    <w:rsid w:val="00A10594"/>
    <w:rsid w:val="00A10782"/>
    <w:rsid w:val="00A125C5"/>
    <w:rsid w:val="00A12D3C"/>
    <w:rsid w:val="00A14ACE"/>
    <w:rsid w:val="00A21D4B"/>
    <w:rsid w:val="00A2451C"/>
    <w:rsid w:val="00A25DFE"/>
    <w:rsid w:val="00A321D2"/>
    <w:rsid w:val="00A41441"/>
    <w:rsid w:val="00A42D69"/>
    <w:rsid w:val="00A447B8"/>
    <w:rsid w:val="00A45754"/>
    <w:rsid w:val="00A46F43"/>
    <w:rsid w:val="00A51DE6"/>
    <w:rsid w:val="00A5369C"/>
    <w:rsid w:val="00A575F6"/>
    <w:rsid w:val="00A60865"/>
    <w:rsid w:val="00A60F80"/>
    <w:rsid w:val="00A614E1"/>
    <w:rsid w:val="00A6271C"/>
    <w:rsid w:val="00A63420"/>
    <w:rsid w:val="00A65EE7"/>
    <w:rsid w:val="00A668DE"/>
    <w:rsid w:val="00A70133"/>
    <w:rsid w:val="00A7196D"/>
    <w:rsid w:val="00A770A6"/>
    <w:rsid w:val="00A813B1"/>
    <w:rsid w:val="00A92870"/>
    <w:rsid w:val="00A9602F"/>
    <w:rsid w:val="00A9773B"/>
    <w:rsid w:val="00AA1D68"/>
    <w:rsid w:val="00AA357D"/>
    <w:rsid w:val="00AA5748"/>
    <w:rsid w:val="00AB331C"/>
    <w:rsid w:val="00AB36C4"/>
    <w:rsid w:val="00AB42AC"/>
    <w:rsid w:val="00AC10A2"/>
    <w:rsid w:val="00AC255F"/>
    <w:rsid w:val="00AC32B2"/>
    <w:rsid w:val="00AC3884"/>
    <w:rsid w:val="00AC4020"/>
    <w:rsid w:val="00AC519D"/>
    <w:rsid w:val="00AC683F"/>
    <w:rsid w:val="00AD1EDC"/>
    <w:rsid w:val="00AD5234"/>
    <w:rsid w:val="00AE3275"/>
    <w:rsid w:val="00AE51FB"/>
    <w:rsid w:val="00AE6E10"/>
    <w:rsid w:val="00AE7BC9"/>
    <w:rsid w:val="00AF0B4A"/>
    <w:rsid w:val="00AF37BE"/>
    <w:rsid w:val="00B037D5"/>
    <w:rsid w:val="00B03E42"/>
    <w:rsid w:val="00B1443B"/>
    <w:rsid w:val="00B14847"/>
    <w:rsid w:val="00B17141"/>
    <w:rsid w:val="00B21077"/>
    <w:rsid w:val="00B21CD4"/>
    <w:rsid w:val="00B31008"/>
    <w:rsid w:val="00B31575"/>
    <w:rsid w:val="00B33522"/>
    <w:rsid w:val="00B37966"/>
    <w:rsid w:val="00B400F7"/>
    <w:rsid w:val="00B44774"/>
    <w:rsid w:val="00B5198D"/>
    <w:rsid w:val="00B56D6A"/>
    <w:rsid w:val="00B57B90"/>
    <w:rsid w:val="00B6016A"/>
    <w:rsid w:val="00B6229A"/>
    <w:rsid w:val="00B640A6"/>
    <w:rsid w:val="00B65108"/>
    <w:rsid w:val="00B724EC"/>
    <w:rsid w:val="00B7293F"/>
    <w:rsid w:val="00B7732A"/>
    <w:rsid w:val="00B777B7"/>
    <w:rsid w:val="00B81580"/>
    <w:rsid w:val="00B81677"/>
    <w:rsid w:val="00B827AB"/>
    <w:rsid w:val="00B828A7"/>
    <w:rsid w:val="00B8547D"/>
    <w:rsid w:val="00B911EE"/>
    <w:rsid w:val="00B93749"/>
    <w:rsid w:val="00B93BE2"/>
    <w:rsid w:val="00B975EA"/>
    <w:rsid w:val="00BA36FD"/>
    <w:rsid w:val="00BA458B"/>
    <w:rsid w:val="00BA6DE4"/>
    <w:rsid w:val="00BB1C94"/>
    <w:rsid w:val="00BB56CA"/>
    <w:rsid w:val="00BB5C0D"/>
    <w:rsid w:val="00BD1658"/>
    <w:rsid w:val="00BD440C"/>
    <w:rsid w:val="00BD68DB"/>
    <w:rsid w:val="00BE1C52"/>
    <w:rsid w:val="00BE354A"/>
    <w:rsid w:val="00BE4636"/>
    <w:rsid w:val="00BE5CD1"/>
    <w:rsid w:val="00BF050E"/>
    <w:rsid w:val="00BF40A3"/>
    <w:rsid w:val="00C00A8E"/>
    <w:rsid w:val="00C019CB"/>
    <w:rsid w:val="00C054F2"/>
    <w:rsid w:val="00C07048"/>
    <w:rsid w:val="00C15A46"/>
    <w:rsid w:val="00C164C4"/>
    <w:rsid w:val="00C20870"/>
    <w:rsid w:val="00C212E7"/>
    <w:rsid w:val="00C22F6F"/>
    <w:rsid w:val="00C24ECF"/>
    <w:rsid w:val="00C250D5"/>
    <w:rsid w:val="00C2620D"/>
    <w:rsid w:val="00C35666"/>
    <w:rsid w:val="00C35BE4"/>
    <w:rsid w:val="00C36375"/>
    <w:rsid w:val="00C405C4"/>
    <w:rsid w:val="00C4182F"/>
    <w:rsid w:val="00C41E66"/>
    <w:rsid w:val="00C47187"/>
    <w:rsid w:val="00C50568"/>
    <w:rsid w:val="00C54F39"/>
    <w:rsid w:val="00C609FB"/>
    <w:rsid w:val="00C6346E"/>
    <w:rsid w:val="00C656AC"/>
    <w:rsid w:val="00C66BC6"/>
    <w:rsid w:val="00C67C5B"/>
    <w:rsid w:val="00C7288B"/>
    <w:rsid w:val="00C74A4B"/>
    <w:rsid w:val="00C803A9"/>
    <w:rsid w:val="00C80D2D"/>
    <w:rsid w:val="00C84546"/>
    <w:rsid w:val="00C90962"/>
    <w:rsid w:val="00C92898"/>
    <w:rsid w:val="00C95F6D"/>
    <w:rsid w:val="00C96A71"/>
    <w:rsid w:val="00C97895"/>
    <w:rsid w:val="00C97BE2"/>
    <w:rsid w:val="00CA06A2"/>
    <w:rsid w:val="00CA110E"/>
    <w:rsid w:val="00CA4340"/>
    <w:rsid w:val="00CB0C7E"/>
    <w:rsid w:val="00CB1950"/>
    <w:rsid w:val="00CB2A92"/>
    <w:rsid w:val="00CB2AAD"/>
    <w:rsid w:val="00CB6BBE"/>
    <w:rsid w:val="00CC31E0"/>
    <w:rsid w:val="00CC3941"/>
    <w:rsid w:val="00CC39F3"/>
    <w:rsid w:val="00CC5BEF"/>
    <w:rsid w:val="00CD17DE"/>
    <w:rsid w:val="00CD24EB"/>
    <w:rsid w:val="00CD677A"/>
    <w:rsid w:val="00CD6FBF"/>
    <w:rsid w:val="00CE5238"/>
    <w:rsid w:val="00CE6273"/>
    <w:rsid w:val="00CE7514"/>
    <w:rsid w:val="00CF2B22"/>
    <w:rsid w:val="00CF3E30"/>
    <w:rsid w:val="00D02871"/>
    <w:rsid w:val="00D07F18"/>
    <w:rsid w:val="00D10196"/>
    <w:rsid w:val="00D10213"/>
    <w:rsid w:val="00D1360A"/>
    <w:rsid w:val="00D174BF"/>
    <w:rsid w:val="00D21CEB"/>
    <w:rsid w:val="00D22A19"/>
    <w:rsid w:val="00D242D5"/>
    <w:rsid w:val="00D247D1"/>
    <w:rsid w:val="00D248DE"/>
    <w:rsid w:val="00D26B38"/>
    <w:rsid w:val="00D30542"/>
    <w:rsid w:val="00D35FB6"/>
    <w:rsid w:val="00D36191"/>
    <w:rsid w:val="00D46AA7"/>
    <w:rsid w:val="00D54BC2"/>
    <w:rsid w:val="00D62F67"/>
    <w:rsid w:val="00D6522E"/>
    <w:rsid w:val="00D73E28"/>
    <w:rsid w:val="00D749EF"/>
    <w:rsid w:val="00D8542D"/>
    <w:rsid w:val="00D90E51"/>
    <w:rsid w:val="00D92CF3"/>
    <w:rsid w:val="00D960C5"/>
    <w:rsid w:val="00DA0AB9"/>
    <w:rsid w:val="00DA0AEB"/>
    <w:rsid w:val="00DA163B"/>
    <w:rsid w:val="00DB0761"/>
    <w:rsid w:val="00DB420D"/>
    <w:rsid w:val="00DB59AB"/>
    <w:rsid w:val="00DB5BEC"/>
    <w:rsid w:val="00DB622D"/>
    <w:rsid w:val="00DB71AE"/>
    <w:rsid w:val="00DC6A71"/>
    <w:rsid w:val="00DD0888"/>
    <w:rsid w:val="00DD4037"/>
    <w:rsid w:val="00DD64B1"/>
    <w:rsid w:val="00DD6ACF"/>
    <w:rsid w:val="00DD6D3F"/>
    <w:rsid w:val="00DE2706"/>
    <w:rsid w:val="00DE346B"/>
    <w:rsid w:val="00DE5320"/>
    <w:rsid w:val="00DF2EF6"/>
    <w:rsid w:val="00DF535E"/>
    <w:rsid w:val="00DF5BED"/>
    <w:rsid w:val="00DF798F"/>
    <w:rsid w:val="00E01325"/>
    <w:rsid w:val="00E0205C"/>
    <w:rsid w:val="00E02B14"/>
    <w:rsid w:val="00E0357D"/>
    <w:rsid w:val="00E03D0D"/>
    <w:rsid w:val="00E0585F"/>
    <w:rsid w:val="00E0688B"/>
    <w:rsid w:val="00E155F4"/>
    <w:rsid w:val="00E17EBA"/>
    <w:rsid w:val="00E23E1C"/>
    <w:rsid w:val="00E25BF9"/>
    <w:rsid w:val="00E26387"/>
    <w:rsid w:val="00E313AA"/>
    <w:rsid w:val="00E31829"/>
    <w:rsid w:val="00E330C6"/>
    <w:rsid w:val="00E37BA6"/>
    <w:rsid w:val="00E43DFE"/>
    <w:rsid w:val="00E6375B"/>
    <w:rsid w:val="00E63F24"/>
    <w:rsid w:val="00E664EB"/>
    <w:rsid w:val="00E70571"/>
    <w:rsid w:val="00E708BC"/>
    <w:rsid w:val="00E721BA"/>
    <w:rsid w:val="00E84BF2"/>
    <w:rsid w:val="00E905D6"/>
    <w:rsid w:val="00EA02FC"/>
    <w:rsid w:val="00EA0F08"/>
    <w:rsid w:val="00EA183F"/>
    <w:rsid w:val="00EA18F5"/>
    <w:rsid w:val="00EA4B59"/>
    <w:rsid w:val="00EA5941"/>
    <w:rsid w:val="00EA5BD3"/>
    <w:rsid w:val="00EA6483"/>
    <w:rsid w:val="00EB100E"/>
    <w:rsid w:val="00EB21CD"/>
    <w:rsid w:val="00EB4103"/>
    <w:rsid w:val="00EC379A"/>
    <w:rsid w:val="00EC4651"/>
    <w:rsid w:val="00EC5350"/>
    <w:rsid w:val="00EC57A4"/>
    <w:rsid w:val="00EC6481"/>
    <w:rsid w:val="00EC72EE"/>
    <w:rsid w:val="00ED1C3E"/>
    <w:rsid w:val="00ED2831"/>
    <w:rsid w:val="00EE0A59"/>
    <w:rsid w:val="00EE6875"/>
    <w:rsid w:val="00EE7027"/>
    <w:rsid w:val="00EE7C8D"/>
    <w:rsid w:val="00EF66C8"/>
    <w:rsid w:val="00F148A2"/>
    <w:rsid w:val="00F15BEC"/>
    <w:rsid w:val="00F211BF"/>
    <w:rsid w:val="00F240BB"/>
    <w:rsid w:val="00F26961"/>
    <w:rsid w:val="00F32F14"/>
    <w:rsid w:val="00F35307"/>
    <w:rsid w:val="00F4059E"/>
    <w:rsid w:val="00F40747"/>
    <w:rsid w:val="00F51484"/>
    <w:rsid w:val="00F53536"/>
    <w:rsid w:val="00F57FED"/>
    <w:rsid w:val="00F60A2F"/>
    <w:rsid w:val="00F65EB9"/>
    <w:rsid w:val="00F66A67"/>
    <w:rsid w:val="00F67CF5"/>
    <w:rsid w:val="00F712CB"/>
    <w:rsid w:val="00F713F9"/>
    <w:rsid w:val="00F71612"/>
    <w:rsid w:val="00F72969"/>
    <w:rsid w:val="00F74206"/>
    <w:rsid w:val="00F74589"/>
    <w:rsid w:val="00F84F34"/>
    <w:rsid w:val="00F92E46"/>
    <w:rsid w:val="00F9745D"/>
    <w:rsid w:val="00FA0E97"/>
    <w:rsid w:val="00FA2975"/>
    <w:rsid w:val="00FA48A7"/>
    <w:rsid w:val="00FB2F7A"/>
    <w:rsid w:val="00FB36DD"/>
    <w:rsid w:val="00FB4FE3"/>
    <w:rsid w:val="00FB5976"/>
    <w:rsid w:val="00FB61DA"/>
    <w:rsid w:val="00FC3A4D"/>
    <w:rsid w:val="00FD1102"/>
    <w:rsid w:val="00FD46D1"/>
    <w:rsid w:val="00FD7909"/>
    <w:rsid w:val="00FE0D02"/>
    <w:rsid w:val="00FE45CB"/>
    <w:rsid w:val="00FF07D8"/>
    <w:rsid w:val="00FF0CF8"/>
    <w:rsid w:val="00FF35EF"/>
    <w:rsid w:val="00FF68BC"/>
    <w:rsid w:val="00FF782C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231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styleId="Naslov1">
    <w:name w:val="heading 1"/>
    <w:basedOn w:val="Navaden"/>
    <w:next w:val="Navaden"/>
    <w:link w:val="Naslov1Znak"/>
    <w:autoRedefine/>
    <w:qFormat/>
    <w:rsid w:val="000D3DBB"/>
    <w:pPr>
      <w:keepNext/>
      <w:numPr>
        <w:numId w:val="7"/>
      </w:numPr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autoRedefine/>
    <w:qFormat/>
    <w:rsid w:val="000D3DBB"/>
    <w:pPr>
      <w:keepNext/>
      <w:numPr>
        <w:ilvl w:val="1"/>
        <w:numId w:val="7"/>
      </w:numPr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autoRedefine/>
    <w:qFormat/>
    <w:rsid w:val="000D3DBB"/>
    <w:pPr>
      <w:keepNext/>
      <w:numPr>
        <w:ilvl w:val="2"/>
        <w:numId w:val="7"/>
      </w:numPr>
      <w:outlineLvl w:val="2"/>
    </w:pPr>
    <w:rPr>
      <w:b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6C6A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0D3DBB"/>
    <w:pPr>
      <w:jc w:val="center"/>
    </w:pPr>
    <w:rPr>
      <w:b/>
      <w:spacing w:val="80"/>
    </w:rPr>
  </w:style>
  <w:style w:type="character" w:customStyle="1" w:styleId="NaslovZnak">
    <w:name w:val="Naslov Znak"/>
    <w:basedOn w:val="Privzetapisavaodstavka"/>
    <w:link w:val="Naslov"/>
    <w:rsid w:val="000D3DBB"/>
    <w:rPr>
      <w:rFonts w:ascii="Arial" w:hAnsi="Arial"/>
      <w:b/>
      <w:spacing w:val="80"/>
      <w:sz w:val="22"/>
      <w:szCs w:val="16"/>
    </w:rPr>
  </w:style>
  <w:style w:type="paragraph" w:customStyle="1" w:styleId="Natevanje123">
    <w:name w:val="Naštevanje 1. 2. 3."/>
    <w:basedOn w:val="Navaden"/>
    <w:autoRedefine/>
    <w:rsid w:val="000D3DBB"/>
    <w:pPr>
      <w:numPr>
        <w:numId w:val="8"/>
      </w:numPr>
    </w:pPr>
  </w:style>
  <w:style w:type="paragraph" w:customStyle="1" w:styleId="NatevanjeABC">
    <w:name w:val="Naštevanje A. B. C."/>
    <w:basedOn w:val="Natevanje123"/>
    <w:autoRedefine/>
    <w:rsid w:val="006A47C9"/>
    <w:pPr>
      <w:numPr>
        <w:numId w:val="9"/>
      </w:numPr>
      <w:tabs>
        <w:tab w:val="clear" w:pos="0"/>
        <w:tab w:val="num" w:pos="567"/>
      </w:tabs>
      <w:spacing w:line="260" w:lineRule="exact"/>
      <w:ind w:left="0" w:firstLine="0"/>
    </w:pPr>
    <w:rPr>
      <w:sz w:val="20"/>
      <w:szCs w:val="20"/>
    </w:rPr>
  </w:style>
  <w:style w:type="paragraph" w:customStyle="1" w:styleId="NatevanjeIIIIII">
    <w:name w:val="Naštevanje I. II. III."/>
    <w:basedOn w:val="Navaden"/>
    <w:autoRedefine/>
    <w:rsid w:val="00EE7C8D"/>
    <w:pPr>
      <w:numPr>
        <w:numId w:val="10"/>
      </w:numPr>
      <w:tabs>
        <w:tab w:val="left" w:pos="567"/>
        <w:tab w:val="left" w:pos="9214"/>
      </w:tabs>
      <w:overflowPunct/>
      <w:autoSpaceDE/>
      <w:autoSpaceDN/>
      <w:adjustRightInd/>
      <w:spacing w:line="276" w:lineRule="auto"/>
      <w:textAlignment w:val="auto"/>
    </w:pPr>
    <w:rPr>
      <w:sz w:val="20"/>
      <w:szCs w:val="20"/>
    </w:rPr>
  </w:style>
  <w:style w:type="paragraph" w:customStyle="1" w:styleId="Zamik1">
    <w:name w:val="Zamik1"/>
    <w:basedOn w:val="Navaden"/>
    <w:autoRedefine/>
    <w:rsid w:val="00662645"/>
    <w:pPr>
      <w:numPr>
        <w:numId w:val="11"/>
      </w:numPr>
      <w:spacing w:line="260" w:lineRule="exact"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rsid w:val="00B310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31008"/>
    <w:rPr>
      <w:rFonts w:ascii="Arial" w:hAnsi="Arial"/>
      <w:sz w:val="22"/>
      <w:szCs w:val="16"/>
    </w:rPr>
  </w:style>
  <w:style w:type="character" w:customStyle="1" w:styleId="Naslov1Znak">
    <w:name w:val="Naslov 1 Znak"/>
    <w:basedOn w:val="Privzetapisavaodstavka"/>
    <w:link w:val="Naslov1"/>
    <w:rsid w:val="000D3DBB"/>
    <w:rPr>
      <w:rFonts w:ascii="Arial" w:hAnsi="Arial"/>
      <w:b/>
      <w:sz w:val="22"/>
      <w:szCs w:val="16"/>
    </w:rPr>
  </w:style>
  <w:style w:type="character" w:customStyle="1" w:styleId="Naslov2Znak">
    <w:name w:val="Naslov 2 Znak"/>
    <w:basedOn w:val="Privzetapisavaodstavka"/>
    <w:link w:val="Naslov2"/>
    <w:rsid w:val="000D3DBB"/>
    <w:rPr>
      <w:rFonts w:ascii="Arial" w:hAnsi="Arial"/>
      <w:b/>
      <w:sz w:val="22"/>
      <w:szCs w:val="16"/>
    </w:rPr>
  </w:style>
  <w:style w:type="character" w:customStyle="1" w:styleId="Naslov3Znak">
    <w:name w:val="Naslov 3 Znak"/>
    <w:basedOn w:val="Privzetapisavaodstavka"/>
    <w:link w:val="Naslov3"/>
    <w:rsid w:val="000D3DBB"/>
    <w:rPr>
      <w:rFonts w:ascii="Arial" w:hAnsi="Arial"/>
      <w:b/>
      <w:sz w:val="22"/>
      <w:szCs w:val="16"/>
    </w:rPr>
  </w:style>
  <w:style w:type="paragraph" w:styleId="Noga">
    <w:name w:val="footer"/>
    <w:basedOn w:val="Navaden"/>
    <w:link w:val="NogaZnak"/>
    <w:uiPriority w:val="99"/>
    <w:rsid w:val="00B310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31008"/>
    <w:rPr>
      <w:rFonts w:ascii="Arial" w:hAnsi="Arial"/>
      <w:sz w:val="22"/>
      <w:szCs w:val="16"/>
    </w:rPr>
  </w:style>
  <w:style w:type="character" w:styleId="Krepko">
    <w:name w:val="Strong"/>
    <w:basedOn w:val="Privzetapisavaodstavka"/>
    <w:uiPriority w:val="22"/>
    <w:qFormat/>
    <w:rsid w:val="0060674F"/>
    <w:rPr>
      <w:b/>
      <w:bCs/>
    </w:rPr>
  </w:style>
  <w:style w:type="character" w:customStyle="1" w:styleId="Naslov5Znak">
    <w:name w:val="Naslov 5 Znak"/>
    <w:link w:val="Naslov5"/>
    <w:semiHidden/>
    <w:rsid w:val="006C6A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Odstavekseznama">
    <w:name w:val="List Paragraph"/>
    <w:aliases w:val="za tekst,List Paragraph1,List Paragraph2,List Paragraph"/>
    <w:basedOn w:val="Navaden"/>
    <w:link w:val="OdstavekseznamaZnak"/>
    <w:uiPriority w:val="34"/>
    <w:qFormat/>
    <w:rsid w:val="00685F54"/>
    <w:pPr>
      <w:numPr>
        <w:ilvl w:val="2"/>
        <w:numId w:val="15"/>
      </w:numPr>
      <w:overflowPunct/>
      <w:autoSpaceDE/>
      <w:autoSpaceDN/>
      <w:adjustRightInd/>
      <w:spacing w:line="260" w:lineRule="exact"/>
      <w:ind w:right="-7"/>
      <w:contextualSpacing/>
      <w:textAlignment w:val="auto"/>
    </w:pPr>
    <w:rPr>
      <w:sz w:val="20"/>
      <w:szCs w:val="20"/>
    </w:rPr>
  </w:style>
  <w:style w:type="paragraph" w:styleId="Besedilooblaka">
    <w:name w:val="Balloon Text"/>
    <w:basedOn w:val="Navaden"/>
    <w:link w:val="BesedilooblakaZnak"/>
    <w:rsid w:val="00A14ACE"/>
    <w:rPr>
      <w:rFonts w:ascii="Tahoma" w:hAnsi="Tahoma" w:cs="Tahoma"/>
      <w:sz w:val="16"/>
    </w:rPr>
  </w:style>
  <w:style w:type="character" w:customStyle="1" w:styleId="BesedilooblakaZnak">
    <w:name w:val="Besedilo oblačka Znak"/>
    <w:basedOn w:val="Privzetapisavaodstavka"/>
    <w:link w:val="Besedilooblaka"/>
    <w:rsid w:val="00A14AC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937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basedOn w:val="Privzetapisavaodstavka"/>
    <w:uiPriority w:val="99"/>
    <w:rsid w:val="00AC683F"/>
    <w:rPr>
      <w:color w:val="0563C1" w:themeColor="hyperlink"/>
      <w:u w:val="single"/>
    </w:rPr>
  </w:style>
  <w:style w:type="character" w:customStyle="1" w:styleId="OdstavekseznamaZnak">
    <w:name w:val="Odstavek seznama Znak"/>
    <w:aliases w:val="za tekst Znak,List Paragraph1 Znak,List Paragraph2 Znak,List Paragraph Znak"/>
    <w:link w:val="Odstavekseznama"/>
    <w:uiPriority w:val="34"/>
    <w:rsid w:val="00685F54"/>
    <w:rPr>
      <w:rFonts w:ascii="Arial" w:hAnsi="Arial"/>
    </w:rPr>
  </w:style>
  <w:style w:type="character" w:styleId="Pripombasklic">
    <w:name w:val="annotation reference"/>
    <w:basedOn w:val="Privzetapisavaodstavka"/>
    <w:rsid w:val="0077250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7250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72500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rsid w:val="0077250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72500"/>
    <w:rPr>
      <w:rFonts w:ascii="Arial" w:hAnsi="Arial"/>
      <w:b/>
      <w:bCs/>
    </w:rPr>
  </w:style>
  <w:style w:type="character" w:customStyle="1" w:styleId="FontStyle20">
    <w:name w:val="Font Style20"/>
    <w:basedOn w:val="Privzetapisavaodstavka"/>
    <w:uiPriority w:val="99"/>
    <w:rsid w:val="00C84546"/>
    <w:rPr>
      <w:rFonts w:ascii="Arial" w:hAnsi="Arial" w:cs="Arial"/>
      <w:b/>
      <w:bCs/>
      <w:sz w:val="20"/>
      <w:szCs w:val="20"/>
    </w:rPr>
  </w:style>
  <w:style w:type="character" w:customStyle="1" w:styleId="FontStyle21">
    <w:name w:val="Font Style21"/>
    <w:basedOn w:val="Privzetapisavaodstavka"/>
    <w:uiPriority w:val="99"/>
    <w:rsid w:val="00C84546"/>
    <w:rPr>
      <w:rFonts w:ascii="Arial" w:hAnsi="Arial" w:cs="Arial"/>
      <w:sz w:val="20"/>
      <w:szCs w:val="20"/>
    </w:rPr>
  </w:style>
  <w:style w:type="paragraph" w:customStyle="1" w:styleId="Style5">
    <w:name w:val="Style5"/>
    <w:basedOn w:val="Navaden"/>
    <w:uiPriority w:val="99"/>
    <w:rsid w:val="009561D7"/>
    <w:pPr>
      <w:widowControl w:val="0"/>
      <w:overflowPunct/>
      <w:spacing w:line="254" w:lineRule="exact"/>
      <w:textAlignment w:val="auto"/>
    </w:pPr>
    <w:rPr>
      <w:rFonts w:ascii="Segoe UI" w:hAnsi="Segoe UI" w:cs="Segoe UI"/>
      <w:sz w:val="24"/>
      <w:szCs w:val="24"/>
    </w:rPr>
  </w:style>
  <w:style w:type="paragraph" w:customStyle="1" w:styleId="podpisi">
    <w:name w:val="podpisi"/>
    <w:basedOn w:val="Navaden"/>
    <w:qFormat/>
    <w:rsid w:val="00A12D3C"/>
    <w:pPr>
      <w:tabs>
        <w:tab w:val="left" w:pos="3402"/>
      </w:tabs>
      <w:overflowPunct/>
      <w:autoSpaceDE/>
      <w:autoSpaceDN/>
      <w:adjustRightInd/>
      <w:spacing w:line="260" w:lineRule="exact"/>
      <w:jc w:val="left"/>
      <w:textAlignment w:val="auto"/>
    </w:pPr>
    <w:rPr>
      <w:sz w:val="20"/>
      <w:szCs w:val="24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231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styleId="Naslov1">
    <w:name w:val="heading 1"/>
    <w:basedOn w:val="Navaden"/>
    <w:next w:val="Navaden"/>
    <w:link w:val="Naslov1Znak"/>
    <w:autoRedefine/>
    <w:qFormat/>
    <w:rsid w:val="000D3DBB"/>
    <w:pPr>
      <w:keepNext/>
      <w:numPr>
        <w:numId w:val="7"/>
      </w:numPr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autoRedefine/>
    <w:qFormat/>
    <w:rsid w:val="000D3DBB"/>
    <w:pPr>
      <w:keepNext/>
      <w:numPr>
        <w:ilvl w:val="1"/>
        <w:numId w:val="7"/>
      </w:numPr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autoRedefine/>
    <w:qFormat/>
    <w:rsid w:val="000D3DBB"/>
    <w:pPr>
      <w:keepNext/>
      <w:numPr>
        <w:ilvl w:val="2"/>
        <w:numId w:val="7"/>
      </w:numPr>
      <w:outlineLvl w:val="2"/>
    </w:pPr>
    <w:rPr>
      <w:b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6C6A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0D3DBB"/>
    <w:pPr>
      <w:jc w:val="center"/>
    </w:pPr>
    <w:rPr>
      <w:b/>
      <w:spacing w:val="80"/>
    </w:rPr>
  </w:style>
  <w:style w:type="character" w:customStyle="1" w:styleId="NaslovZnak">
    <w:name w:val="Naslov Znak"/>
    <w:basedOn w:val="Privzetapisavaodstavka"/>
    <w:link w:val="Naslov"/>
    <w:rsid w:val="000D3DBB"/>
    <w:rPr>
      <w:rFonts w:ascii="Arial" w:hAnsi="Arial"/>
      <w:b/>
      <w:spacing w:val="80"/>
      <w:sz w:val="22"/>
      <w:szCs w:val="16"/>
    </w:rPr>
  </w:style>
  <w:style w:type="paragraph" w:customStyle="1" w:styleId="Natevanje123">
    <w:name w:val="Naštevanje 1. 2. 3."/>
    <w:basedOn w:val="Navaden"/>
    <w:autoRedefine/>
    <w:rsid w:val="000D3DBB"/>
    <w:pPr>
      <w:numPr>
        <w:numId w:val="8"/>
      </w:numPr>
    </w:pPr>
  </w:style>
  <w:style w:type="paragraph" w:customStyle="1" w:styleId="NatevanjeABC">
    <w:name w:val="Naštevanje A. B. C."/>
    <w:basedOn w:val="Natevanje123"/>
    <w:autoRedefine/>
    <w:rsid w:val="006A47C9"/>
    <w:pPr>
      <w:numPr>
        <w:numId w:val="9"/>
      </w:numPr>
      <w:tabs>
        <w:tab w:val="clear" w:pos="0"/>
        <w:tab w:val="num" w:pos="567"/>
      </w:tabs>
      <w:spacing w:line="260" w:lineRule="exact"/>
      <w:ind w:left="0" w:firstLine="0"/>
    </w:pPr>
    <w:rPr>
      <w:sz w:val="20"/>
      <w:szCs w:val="20"/>
    </w:rPr>
  </w:style>
  <w:style w:type="paragraph" w:customStyle="1" w:styleId="NatevanjeIIIIII">
    <w:name w:val="Naštevanje I. II. III."/>
    <w:basedOn w:val="Navaden"/>
    <w:autoRedefine/>
    <w:rsid w:val="00EE7C8D"/>
    <w:pPr>
      <w:numPr>
        <w:numId w:val="10"/>
      </w:numPr>
      <w:tabs>
        <w:tab w:val="left" w:pos="567"/>
        <w:tab w:val="left" w:pos="9214"/>
      </w:tabs>
      <w:overflowPunct/>
      <w:autoSpaceDE/>
      <w:autoSpaceDN/>
      <w:adjustRightInd/>
      <w:spacing w:line="276" w:lineRule="auto"/>
      <w:textAlignment w:val="auto"/>
    </w:pPr>
    <w:rPr>
      <w:sz w:val="20"/>
      <w:szCs w:val="20"/>
    </w:rPr>
  </w:style>
  <w:style w:type="paragraph" w:customStyle="1" w:styleId="Zamik1">
    <w:name w:val="Zamik1"/>
    <w:basedOn w:val="Navaden"/>
    <w:autoRedefine/>
    <w:rsid w:val="00662645"/>
    <w:pPr>
      <w:numPr>
        <w:numId w:val="11"/>
      </w:numPr>
      <w:spacing w:line="260" w:lineRule="exact"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rsid w:val="00B310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31008"/>
    <w:rPr>
      <w:rFonts w:ascii="Arial" w:hAnsi="Arial"/>
      <w:sz w:val="22"/>
      <w:szCs w:val="16"/>
    </w:rPr>
  </w:style>
  <w:style w:type="character" w:customStyle="1" w:styleId="Naslov1Znak">
    <w:name w:val="Naslov 1 Znak"/>
    <w:basedOn w:val="Privzetapisavaodstavka"/>
    <w:link w:val="Naslov1"/>
    <w:rsid w:val="000D3DBB"/>
    <w:rPr>
      <w:rFonts w:ascii="Arial" w:hAnsi="Arial"/>
      <w:b/>
      <w:sz w:val="22"/>
      <w:szCs w:val="16"/>
    </w:rPr>
  </w:style>
  <w:style w:type="character" w:customStyle="1" w:styleId="Naslov2Znak">
    <w:name w:val="Naslov 2 Znak"/>
    <w:basedOn w:val="Privzetapisavaodstavka"/>
    <w:link w:val="Naslov2"/>
    <w:rsid w:val="000D3DBB"/>
    <w:rPr>
      <w:rFonts w:ascii="Arial" w:hAnsi="Arial"/>
      <w:b/>
      <w:sz w:val="22"/>
      <w:szCs w:val="16"/>
    </w:rPr>
  </w:style>
  <w:style w:type="character" w:customStyle="1" w:styleId="Naslov3Znak">
    <w:name w:val="Naslov 3 Znak"/>
    <w:basedOn w:val="Privzetapisavaodstavka"/>
    <w:link w:val="Naslov3"/>
    <w:rsid w:val="000D3DBB"/>
    <w:rPr>
      <w:rFonts w:ascii="Arial" w:hAnsi="Arial"/>
      <w:b/>
      <w:sz w:val="22"/>
      <w:szCs w:val="16"/>
    </w:rPr>
  </w:style>
  <w:style w:type="paragraph" w:styleId="Noga">
    <w:name w:val="footer"/>
    <w:basedOn w:val="Navaden"/>
    <w:link w:val="NogaZnak"/>
    <w:uiPriority w:val="99"/>
    <w:rsid w:val="00B310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31008"/>
    <w:rPr>
      <w:rFonts w:ascii="Arial" w:hAnsi="Arial"/>
      <w:sz w:val="22"/>
      <w:szCs w:val="16"/>
    </w:rPr>
  </w:style>
  <w:style w:type="character" w:styleId="Krepko">
    <w:name w:val="Strong"/>
    <w:basedOn w:val="Privzetapisavaodstavka"/>
    <w:uiPriority w:val="22"/>
    <w:qFormat/>
    <w:rsid w:val="0060674F"/>
    <w:rPr>
      <w:b/>
      <w:bCs/>
    </w:rPr>
  </w:style>
  <w:style w:type="character" w:customStyle="1" w:styleId="Naslov5Znak">
    <w:name w:val="Naslov 5 Znak"/>
    <w:link w:val="Naslov5"/>
    <w:semiHidden/>
    <w:rsid w:val="006C6A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Odstavekseznama">
    <w:name w:val="List Paragraph"/>
    <w:aliases w:val="za tekst,List Paragraph1,List Paragraph2,List Paragraph"/>
    <w:basedOn w:val="Navaden"/>
    <w:link w:val="OdstavekseznamaZnak"/>
    <w:uiPriority w:val="34"/>
    <w:qFormat/>
    <w:rsid w:val="00685F54"/>
    <w:pPr>
      <w:numPr>
        <w:ilvl w:val="2"/>
        <w:numId w:val="15"/>
      </w:numPr>
      <w:overflowPunct/>
      <w:autoSpaceDE/>
      <w:autoSpaceDN/>
      <w:adjustRightInd/>
      <w:spacing w:line="260" w:lineRule="exact"/>
      <w:ind w:right="-7"/>
      <w:contextualSpacing/>
      <w:textAlignment w:val="auto"/>
    </w:pPr>
    <w:rPr>
      <w:sz w:val="20"/>
      <w:szCs w:val="20"/>
    </w:rPr>
  </w:style>
  <w:style w:type="paragraph" w:styleId="Besedilooblaka">
    <w:name w:val="Balloon Text"/>
    <w:basedOn w:val="Navaden"/>
    <w:link w:val="BesedilooblakaZnak"/>
    <w:rsid w:val="00A14ACE"/>
    <w:rPr>
      <w:rFonts w:ascii="Tahoma" w:hAnsi="Tahoma" w:cs="Tahoma"/>
      <w:sz w:val="16"/>
    </w:rPr>
  </w:style>
  <w:style w:type="character" w:customStyle="1" w:styleId="BesedilooblakaZnak">
    <w:name w:val="Besedilo oblačka Znak"/>
    <w:basedOn w:val="Privzetapisavaodstavka"/>
    <w:link w:val="Besedilooblaka"/>
    <w:rsid w:val="00A14AC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937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basedOn w:val="Privzetapisavaodstavka"/>
    <w:uiPriority w:val="99"/>
    <w:rsid w:val="00AC683F"/>
    <w:rPr>
      <w:color w:val="0563C1" w:themeColor="hyperlink"/>
      <w:u w:val="single"/>
    </w:rPr>
  </w:style>
  <w:style w:type="character" w:customStyle="1" w:styleId="OdstavekseznamaZnak">
    <w:name w:val="Odstavek seznama Znak"/>
    <w:aliases w:val="za tekst Znak,List Paragraph1 Znak,List Paragraph2 Znak,List Paragraph Znak"/>
    <w:link w:val="Odstavekseznama"/>
    <w:uiPriority w:val="34"/>
    <w:rsid w:val="00685F54"/>
    <w:rPr>
      <w:rFonts w:ascii="Arial" w:hAnsi="Arial"/>
    </w:rPr>
  </w:style>
  <w:style w:type="character" w:styleId="Pripombasklic">
    <w:name w:val="annotation reference"/>
    <w:basedOn w:val="Privzetapisavaodstavka"/>
    <w:rsid w:val="0077250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7250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72500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rsid w:val="0077250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72500"/>
    <w:rPr>
      <w:rFonts w:ascii="Arial" w:hAnsi="Arial"/>
      <w:b/>
      <w:bCs/>
    </w:rPr>
  </w:style>
  <w:style w:type="character" w:customStyle="1" w:styleId="FontStyle20">
    <w:name w:val="Font Style20"/>
    <w:basedOn w:val="Privzetapisavaodstavka"/>
    <w:uiPriority w:val="99"/>
    <w:rsid w:val="00C84546"/>
    <w:rPr>
      <w:rFonts w:ascii="Arial" w:hAnsi="Arial" w:cs="Arial"/>
      <w:b/>
      <w:bCs/>
      <w:sz w:val="20"/>
      <w:szCs w:val="20"/>
    </w:rPr>
  </w:style>
  <w:style w:type="character" w:customStyle="1" w:styleId="FontStyle21">
    <w:name w:val="Font Style21"/>
    <w:basedOn w:val="Privzetapisavaodstavka"/>
    <w:uiPriority w:val="99"/>
    <w:rsid w:val="00C84546"/>
    <w:rPr>
      <w:rFonts w:ascii="Arial" w:hAnsi="Arial" w:cs="Arial"/>
      <w:sz w:val="20"/>
      <w:szCs w:val="20"/>
    </w:rPr>
  </w:style>
  <w:style w:type="paragraph" w:customStyle="1" w:styleId="Style5">
    <w:name w:val="Style5"/>
    <w:basedOn w:val="Navaden"/>
    <w:uiPriority w:val="99"/>
    <w:rsid w:val="009561D7"/>
    <w:pPr>
      <w:widowControl w:val="0"/>
      <w:overflowPunct/>
      <w:spacing w:line="254" w:lineRule="exact"/>
      <w:textAlignment w:val="auto"/>
    </w:pPr>
    <w:rPr>
      <w:rFonts w:ascii="Segoe UI" w:hAnsi="Segoe UI" w:cs="Segoe UI"/>
      <w:sz w:val="24"/>
      <w:szCs w:val="24"/>
    </w:rPr>
  </w:style>
  <w:style w:type="paragraph" w:customStyle="1" w:styleId="podpisi">
    <w:name w:val="podpisi"/>
    <w:basedOn w:val="Navaden"/>
    <w:qFormat/>
    <w:rsid w:val="00A12D3C"/>
    <w:pPr>
      <w:tabs>
        <w:tab w:val="left" w:pos="3402"/>
      </w:tabs>
      <w:overflowPunct/>
      <w:autoSpaceDE/>
      <w:autoSpaceDN/>
      <w:adjustRightInd/>
      <w:spacing w:line="260" w:lineRule="exact"/>
      <w:jc w:val="left"/>
      <w:textAlignment w:val="auto"/>
    </w:pPr>
    <w:rPr>
      <w:sz w:val="20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2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2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2-01-2582" TargetMode="External"/><Relationship Id="rId18" Type="http://schemas.openxmlformats.org/officeDocument/2006/relationships/hyperlink" Target="http://www.uradni-list.si/1/objava.jsp?sop=2010-01-3504" TargetMode="External"/><Relationship Id="rId26" Type="http://schemas.openxmlformats.org/officeDocument/2006/relationships/hyperlink" Target="http://www.uradni-list.si/1/objava.jsp?sop=2014-01-0502" TargetMode="External"/><Relationship Id="rId39" Type="http://schemas.openxmlformats.org/officeDocument/2006/relationships/hyperlink" Target="http://www.uradni-list.si/1/objava.jsp?sop=2006-01-2089" TargetMode="External"/><Relationship Id="rId21" Type="http://schemas.openxmlformats.org/officeDocument/2006/relationships/hyperlink" Target="http://www.uradni-list.si/1/objava.jsp?sop=2010-01-2122" TargetMode="External"/><Relationship Id="rId34" Type="http://schemas.openxmlformats.org/officeDocument/2006/relationships/hyperlink" Target="http://www.uradni-list.si/1/objava.jsp?sop=2010-01-4920" TargetMode="External"/><Relationship Id="rId42" Type="http://schemas.openxmlformats.org/officeDocument/2006/relationships/hyperlink" Target="http://www.uradni-list.si/1/objava.jsp?sop=2008-01-2416" TargetMode="External"/><Relationship Id="rId47" Type="http://schemas.openxmlformats.org/officeDocument/2006/relationships/hyperlink" Target="http://www.uradni-list.si/1/objava.jsp?sop=2012-01-2415" TargetMode="External"/><Relationship Id="rId50" Type="http://schemas.openxmlformats.org/officeDocument/2006/relationships/hyperlink" Target="http://www.uradni-list.si/1/objava.jsp?sop=2015-01-4085" TargetMode="External"/><Relationship Id="rId55" Type="http://schemas.openxmlformats.org/officeDocument/2006/relationships/hyperlink" Target="http://www.uradni-list.si/1/objava.jsp?sop=2006-01-0970" TargetMode="External"/><Relationship Id="rId63" Type="http://schemas.openxmlformats.org/officeDocument/2006/relationships/hyperlink" Target="mailto:obcina.ilirska-bistrica@ilirska-bistrica.si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7-01-4162" TargetMode="External"/><Relationship Id="rId29" Type="http://schemas.openxmlformats.org/officeDocument/2006/relationships/hyperlink" Target="http://www.uradni-list.si/1/objava.jsp?sop=2010-01-18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18-01-2127" TargetMode="External"/><Relationship Id="rId24" Type="http://schemas.openxmlformats.org/officeDocument/2006/relationships/hyperlink" Target="http://www.uradni-list.si/1/objava.jsp?sop=2007-01-5796" TargetMode="External"/><Relationship Id="rId32" Type="http://schemas.openxmlformats.org/officeDocument/2006/relationships/hyperlink" Target="http://www.uradni-list.si/1/objava.jsp?sop=2006-01-3005" TargetMode="External"/><Relationship Id="rId37" Type="http://schemas.openxmlformats.org/officeDocument/2006/relationships/hyperlink" Target="http://www.uradni-list.si/1/objava.jsp?sop=2008-01-4490" TargetMode="External"/><Relationship Id="rId40" Type="http://schemas.openxmlformats.org/officeDocument/2006/relationships/hyperlink" Target="http://www.uradni-list.si/1/objava.jsp?sop=2006-01-2856" TargetMode="External"/><Relationship Id="rId45" Type="http://schemas.openxmlformats.org/officeDocument/2006/relationships/hyperlink" Target="http://www.uradni-list.si/1/objava.jsp?sop=2009-01-4890" TargetMode="External"/><Relationship Id="rId53" Type="http://schemas.openxmlformats.org/officeDocument/2006/relationships/hyperlink" Target="http://www.uradni-list.si/1/objava.jsp?sop=2018-01-0887" TargetMode="External"/><Relationship Id="rId58" Type="http://schemas.openxmlformats.org/officeDocument/2006/relationships/hyperlink" Target="http://www.uradni-list.si/1/objava.jsp?sop=2008-01-2816" TargetMode="External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15-01-3849" TargetMode="External"/><Relationship Id="rId23" Type="http://schemas.openxmlformats.org/officeDocument/2006/relationships/hyperlink" Target="http://www.uradni-list.si/1/objava.jsp?sop=2004-01-4597" TargetMode="External"/><Relationship Id="rId28" Type="http://schemas.openxmlformats.org/officeDocument/2006/relationships/hyperlink" Target="http://www.uradni-list.si/1/objava.jsp?sop=2006-01-2276" TargetMode="External"/><Relationship Id="rId36" Type="http://schemas.openxmlformats.org/officeDocument/2006/relationships/hyperlink" Target="http://www.uradni-list.si/1/objava.jsp?sop=2019-01-0186" TargetMode="External"/><Relationship Id="rId49" Type="http://schemas.openxmlformats.org/officeDocument/2006/relationships/hyperlink" Target="http://www.uradni-list.si/1/objava.jsp?sop=2015-01-2359" TargetMode="External"/><Relationship Id="rId57" Type="http://schemas.openxmlformats.org/officeDocument/2006/relationships/hyperlink" Target="http://www.uradni-list.si/1/objava.jsp?sop=2007-01-6415" TargetMode="External"/><Relationship Id="rId61" Type="http://schemas.openxmlformats.org/officeDocument/2006/relationships/hyperlink" Target="mailto:gp.arso@gov.si" TargetMode="External"/><Relationship Id="rId10" Type="http://schemas.openxmlformats.org/officeDocument/2006/relationships/hyperlink" Target="http://www.uradni-list.si/1/objava.jsp?urlurid=2014304" TargetMode="External"/><Relationship Id="rId19" Type="http://schemas.openxmlformats.org/officeDocument/2006/relationships/hyperlink" Target="http://www.uradni-list.si/1/objava.jsp?sop=2013-01-1760" TargetMode="External"/><Relationship Id="rId31" Type="http://schemas.openxmlformats.org/officeDocument/2006/relationships/hyperlink" Target="http://www.uradni-list.si/1/objava.jsp?sop=2004-01-4623" TargetMode="External"/><Relationship Id="rId44" Type="http://schemas.openxmlformats.org/officeDocument/2006/relationships/hyperlink" Target="http://www.uradni-list.si/1/objava.jsp?sop=2009-01-4888" TargetMode="External"/><Relationship Id="rId52" Type="http://schemas.openxmlformats.org/officeDocument/2006/relationships/hyperlink" Target="http://www.uradni-list.si/1/objava.jsp?sop=2017-01-2914" TargetMode="External"/><Relationship Id="rId60" Type="http://schemas.openxmlformats.org/officeDocument/2006/relationships/hyperlink" Target="http://www.uradni-list.si/1/objava.jsp?sop=2013-01-3034" TargetMode="External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urlurid=20131783" TargetMode="External"/><Relationship Id="rId14" Type="http://schemas.openxmlformats.org/officeDocument/2006/relationships/hyperlink" Target="http://www.uradni-list.si/1/objava.jsp?sop=2014-01-2706" TargetMode="External"/><Relationship Id="rId22" Type="http://schemas.openxmlformats.org/officeDocument/2006/relationships/hyperlink" Target="http://www.uradni-list.si/1/objava.jsp?sop=2004-01-2215" TargetMode="External"/><Relationship Id="rId27" Type="http://schemas.openxmlformats.org/officeDocument/2006/relationships/hyperlink" Target="http://www.uradni-list.si/1/objava.jsp?sop=2004-01-5407" TargetMode="External"/><Relationship Id="rId30" Type="http://schemas.openxmlformats.org/officeDocument/2006/relationships/hyperlink" Target="http://www.uradni-list.si/1/objava.jsp?sop=2011-01-0094" TargetMode="External"/><Relationship Id="rId35" Type="http://schemas.openxmlformats.org/officeDocument/2006/relationships/hyperlink" Target="http://www.uradni-list.si/1/objava.jsp?sop=2015-01-0911" TargetMode="External"/><Relationship Id="rId43" Type="http://schemas.openxmlformats.org/officeDocument/2006/relationships/hyperlink" Target="http://www.uradni-list.si/1/objava.jsp?sop=2008-01-3026" TargetMode="External"/><Relationship Id="rId48" Type="http://schemas.openxmlformats.org/officeDocument/2006/relationships/hyperlink" Target="http://www.uradni-list.si/1/objava.jsp?sop=2013-01-3337" TargetMode="External"/><Relationship Id="rId56" Type="http://schemas.openxmlformats.org/officeDocument/2006/relationships/hyperlink" Target="http://www.uradni-list.si/1/objava.jsp?sop=2006-01-4487" TargetMode="External"/><Relationship Id="rId64" Type="http://schemas.openxmlformats.org/officeDocument/2006/relationships/hyperlink" Target="mailto:psj@psj.gov.si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uradni-list.si/1/objava.jsp?sop=2016-01-1264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radni-list.si/1/objava.jsp?sop=2019-01-2667" TargetMode="External"/><Relationship Id="rId17" Type="http://schemas.openxmlformats.org/officeDocument/2006/relationships/hyperlink" Target="http://www.uradni-list.si/1/objava.jsp?sop=2007-01-5462" TargetMode="External"/><Relationship Id="rId25" Type="http://schemas.openxmlformats.org/officeDocument/2006/relationships/hyperlink" Target="http://www.uradni-list.si/1/objava.jsp?sop=2009-01-1713" TargetMode="External"/><Relationship Id="rId33" Type="http://schemas.openxmlformats.org/officeDocument/2006/relationships/hyperlink" Target="http://www.uradni-list.si/1/objava.jsp?sop=2009-01-2875" TargetMode="External"/><Relationship Id="rId38" Type="http://schemas.openxmlformats.org/officeDocument/2006/relationships/hyperlink" Target="http://www.uradni-list.si/1/objava.jsp?sop=2006-01-1682" TargetMode="External"/><Relationship Id="rId46" Type="http://schemas.openxmlformats.org/officeDocument/2006/relationships/hyperlink" Target="http://www.uradni-list.si/1/objava.jsp?sop=2012-01-2011" TargetMode="External"/><Relationship Id="rId59" Type="http://schemas.openxmlformats.org/officeDocument/2006/relationships/hyperlink" Target="http://www.uradni-list.si/1/objava.jsp?sop=2010-01-0251" TargetMode="External"/><Relationship Id="rId67" Type="http://schemas.openxmlformats.org/officeDocument/2006/relationships/header" Target="header2.xml"/><Relationship Id="rId20" Type="http://schemas.openxmlformats.org/officeDocument/2006/relationships/hyperlink" Target="http://www.uradni-list.si/1/objava.jsp?sop=2002-01-4055" TargetMode="External"/><Relationship Id="rId41" Type="http://schemas.openxmlformats.org/officeDocument/2006/relationships/hyperlink" Target="http://www.uradni-list.si/1/objava.jsp?sop=2007-01-1761" TargetMode="External"/><Relationship Id="rId54" Type="http://schemas.openxmlformats.org/officeDocument/2006/relationships/hyperlink" Target="http://www.uradni-list.si/1/objava.jsp?sop=2018-01-4120" TargetMode="External"/><Relationship Id="rId62" Type="http://schemas.openxmlformats.org/officeDocument/2006/relationships/hyperlink" Target="mailto:zrsvn.oeng@zrsvn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C1EF-94F2-4877-A837-1D8A0C44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F7B45C1D</Template>
  <TotalTime>6063</TotalTime>
  <Pages>22</Pages>
  <Words>12106</Words>
  <Characters>77638</Characters>
  <Application>Microsoft Office Word</Application>
  <DocSecurity>0</DocSecurity>
  <Lines>646</Lines>
  <Paragraphs>179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89565</CharactersWithSpaces>
  <SharedDoc>false</SharedDoc>
  <HLinks>
    <vt:vector size="30" baseType="variant">
      <vt:variant>
        <vt:i4>7995464</vt:i4>
      </vt:variant>
      <vt:variant>
        <vt:i4>12</vt:i4>
      </vt:variant>
      <vt:variant>
        <vt:i4>0</vt:i4>
      </vt:variant>
      <vt:variant>
        <vt:i4>5</vt:i4>
      </vt:variant>
      <vt:variant>
        <vt:lpwstr>mailto:info@plinovodi.si</vt:lpwstr>
      </vt:variant>
      <vt:variant>
        <vt:lpwstr/>
      </vt:variant>
      <vt:variant>
        <vt:i4>7798871</vt:i4>
      </vt:variant>
      <vt:variant>
        <vt:i4>9</vt:i4>
      </vt:variant>
      <vt:variant>
        <vt:i4>0</vt:i4>
      </vt:variant>
      <vt:variant>
        <vt:i4>5</vt:i4>
      </vt:variant>
      <vt:variant>
        <vt:lpwstr>mailto:mok@kranj.si</vt:lpwstr>
      </vt:variant>
      <vt:variant>
        <vt:lpwstr/>
      </vt:variant>
      <vt:variant>
        <vt:i4>4522108</vt:i4>
      </vt:variant>
      <vt:variant>
        <vt:i4>6</vt:i4>
      </vt:variant>
      <vt:variant>
        <vt:i4>0</vt:i4>
      </vt:variant>
      <vt:variant>
        <vt:i4>5</vt:i4>
      </vt:variant>
      <vt:variant>
        <vt:lpwstr>javascript:linkTo_UnCryptMailto('lzhksn9fo-uynqdbZfnu-rh');</vt:lpwstr>
      </vt:variant>
      <vt:variant>
        <vt:lpwstr/>
      </vt:variant>
      <vt:variant>
        <vt:i4>6357040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http://www.uradni-list.si/1/objava.jsp?urlurid=2014304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http://www.uradni-list.si/1/objava.jsp?urlurid=20131783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Rutar</dc:creator>
  <cp:keywords/>
  <cp:lastModifiedBy>Natasa Breznik</cp:lastModifiedBy>
  <cp:revision>124</cp:revision>
  <cp:lastPrinted>2019-12-10T06:23:00Z</cp:lastPrinted>
  <dcterms:created xsi:type="dcterms:W3CDTF">2019-01-20T11:58:00Z</dcterms:created>
  <dcterms:modified xsi:type="dcterms:W3CDTF">2019-12-10T06:24:00Z</dcterms:modified>
</cp:coreProperties>
</file>