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CAF55" w14:textId="76127161" w:rsidR="0050384C" w:rsidRPr="0023688D" w:rsidRDefault="0050384C" w:rsidP="00B37248">
      <w:pPr>
        <w:spacing w:line="260" w:lineRule="atLeast"/>
      </w:pPr>
    </w:p>
    <w:p w14:paraId="29F7CED6" w14:textId="1C4C6EFF" w:rsidR="002E795E" w:rsidRPr="0023688D" w:rsidRDefault="002E795E" w:rsidP="00B37248">
      <w:pPr>
        <w:tabs>
          <w:tab w:val="left" w:pos="993"/>
          <w:tab w:val="center" w:pos="4533"/>
        </w:tabs>
        <w:spacing w:line="260" w:lineRule="atLeast"/>
        <w:ind w:left="993" w:hanging="993"/>
      </w:pPr>
      <w:r w:rsidRPr="0023688D">
        <w:t>Številka:</w:t>
      </w:r>
      <w:r w:rsidRPr="0023688D">
        <w:tab/>
        <w:t>35105-37/2021-2550-</w:t>
      </w:r>
      <w:r w:rsidR="00C76423" w:rsidRPr="0023688D">
        <w:t>47</w:t>
      </w:r>
    </w:p>
    <w:p w14:paraId="22C6AE07" w14:textId="73954D4E" w:rsidR="002E795E" w:rsidRPr="0023688D" w:rsidRDefault="002E795E" w:rsidP="00B37248">
      <w:pPr>
        <w:tabs>
          <w:tab w:val="left" w:pos="993"/>
        </w:tabs>
        <w:spacing w:line="260" w:lineRule="atLeast"/>
        <w:ind w:left="993" w:hanging="993"/>
      </w:pPr>
      <w:r w:rsidRPr="0023688D">
        <w:t>Datum:</w:t>
      </w:r>
      <w:r w:rsidRPr="0023688D">
        <w:tab/>
      </w:r>
      <w:r w:rsidR="00C76423" w:rsidRPr="0023688D">
        <w:t>13</w:t>
      </w:r>
      <w:r w:rsidRPr="0023688D">
        <w:t>.</w:t>
      </w:r>
      <w:r w:rsidR="000329A4" w:rsidRPr="0023688D">
        <w:t> </w:t>
      </w:r>
      <w:r w:rsidR="00C76423" w:rsidRPr="0023688D">
        <w:t>7</w:t>
      </w:r>
      <w:r w:rsidRPr="0023688D">
        <w:t>.</w:t>
      </w:r>
      <w:r w:rsidR="000329A4" w:rsidRPr="0023688D">
        <w:t> </w:t>
      </w:r>
      <w:r w:rsidRPr="0023688D">
        <w:t>2023</w:t>
      </w:r>
    </w:p>
    <w:p w14:paraId="3B0F048E" w14:textId="64B5D7F6" w:rsidR="002E795E" w:rsidRPr="0023688D" w:rsidRDefault="002E795E" w:rsidP="00B37248">
      <w:pPr>
        <w:tabs>
          <w:tab w:val="left" w:pos="993"/>
        </w:tabs>
        <w:spacing w:line="260" w:lineRule="atLeast"/>
        <w:ind w:left="993" w:hanging="993"/>
      </w:pPr>
      <w:r w:rsidRPr="0023688D">
        <w:t>Dato:</w:t>
      </w:r>
      <w:r w:rsidRPr="0023688D">
        <w:tab/>
      </w:r>
      <w:r w:rsidR="00263A76">
        <w:fldChar w:fldCharType="begin"/>
      </w:r>
      <w:r w:rsidR="00263A76">
        <w:instrText xml:space="preserve"> FILENAME \* Lower \* MERGEFORMAT </w:instrText>
      </w:r>
      <w:r w:rsidR="00263A76">
        <w:fldChar w:fldCharType="separate"/>
      </w:r>
      <w:r w:rsidR="000329A4" w:rsidRPr="0023688D">
        <w:rPr>
          <w:noProof/>
        </w:rPr>
        <w:t>37_21_ gd liv systems</w:t>
      </w:r>
      <w:r w:rsidR="00263A76">
        <w:rPr>
          <w:noProof/>
        </w:rPr>
        <w:fldChar w:fldCharType="end"/>
      </w:r>
    </w:p>
    <w:p w14:paraId="4A2E9666" w14:textId="77777777" w:rsidR="002E795E" w:rsidRPr="0023688D" w:rsidRDefault="002E795E" w:rsidP="00B37248">
      <w:pPr>
        <w:spacing w:line="260" w:lineRule="atLeast"/>
      </w:pPr>
    </w:p>
    <w:p w14:paraId="784CA696" w14:textId="77777777" w:rsidR="002E795E" w:rsidRPr="0023688D" w:rsidRDefault="002E795E" w:rsidP="00B37248">
      <w:pPr>
        <w:spacing w:line="260" w:lineRule="atLeast"/>
      </w:pPr>
    </w:p>
    <w:p w14:paraId="2F9FB909" w14:textId="77777777" w:rsidR="002E795E" w:rsidRPr="0023688D" w:rsidRDefault="002E795E" w:rsidP="00B37248">
      <w:pPr>
        <w:spacing w:line="260" w:lineRule="atLeast"/>
      </w:pPr>
    </w:p>
    <w:p w14:paraId="338BACC7" w14:textId="77777777" w:rsidR="002E795E" w:rsidRPr="0023688D" w:rsidRDefault="002E795E" w:rsidP="00B37248">
      <w:pPr>
        <w:spacing w:line="260" w:lineRule="atLeast"/>
      </w:pPr>
    </w:p>
    <w:p w14:paraId="1D8A6184" w14:textId="09C28A52" w:rsidR="002E795E" w:rsidRPr="0023688D" w:rsidRDefault="002E795E" w:rsidP="00B37248">
      <w:pPr>
        <w:spacing w:line="260" w:lineRule="atLeast"/>
      </w:pPr>
      <w:r w:rsidRPr="0023688D">
        <w:t xml:space="preserve">Ministrstvo za naravne vire in prostor izdaja na podlagi drugega odstavka 7. člena Gradbenega zakona (Uradni list RS, št. 61/17, 72/17 – </w:t>
      </w:r>
      <w:proofErr w:type="spellStart"/>
      <w:r w:rsidRPr="0023688D">
        <w:t>popr</w:t>
      </w:r>
      <w:proofErr w:type="spellEnd"/>
      <w:r w:rsidRPr="0023688D">
        <w:t>., 65/20, 15/21 – ZDUOP in 199/21 – GZ-1, v nadaljevanju GZ) v povezavi s prvim odstavkom 128. člena Gradbenega zakona (Uradni list RS, št. 199/21 in 105/22 – ZZNŠPP, v nadaljevanju GZ-1) v integralnem postopku izdaje gradbenega dovoljenja za objekt z vplivi na okolje</w:t>
      </w:r>
      <w:r w:rsidR="00901123" w:rsidRPr="0023688D">
        <w:t xml:space="preserve"> (</w:t>
      </w:r>
      <w:r w:rsidRPr="0023688D">
        <w:rPr>
          <w:kern w:val="32"/>
        </w:rPr>
        <w:t>rekonstrukcija hale A2 zaradi gradnje naprave površinske zaščite</w:t>
      </w:r>
      <w:r w:rsidR="00901123" w:rsidRPr="0023688D">
        <w:rPr>
          <w:kern w:val="32"/>
        </w:rPr>
        <w:t>),</w:t>
      </w:r>
      <w:r w:rsidRPr="0023688D">
        <w:t xml:space="preserve"> uvedenem na zahtevo investitorja </w:t>
      </w:r>
      <w:r w:rsidRPr="0023688D">
        <w:rPr>
          <w:szCs w:val="24"/>
        </w:rPr>
        <w:t xml:space="preserve">Liv </w:t>
      </w:r>
      <w:proofErr w:type="spellStart"/>
      <w:r w:rsidRPr="0023688D">
        <w:rPr>
          <w:szCs w:val="24"/>
        </w:rPr>
        <w:t>systems</w:t>
      </w:r>
      <w:proofErr w:type="spellEnd"/>
      <w:r w:rsidRPr="0023688D">
        <w:rPr>
          <w:szCs w:val="24"/>
        </w:rPr>
        <w:t xml:space="preserve"> d.o.o., Industrijska cesta 2, 6230 Postojna, ki ga po pooblastilu zastopa </w:t>
      </w:r>
      <w:proofErr w:type="spellStart"/>
      <w:r w:rsidRPr="0023688D">
        <w:rPr>
          <w:szCs w:val="24"/>
        </w:rPr>
        <w:t>Plaming</w:t>
      </w:r>
      <w:proofErr w:type="spellEnd"/>
      <w:r w:rsidRPr="0023688D">
        <w:rPr>
          <w:szCs w:val="24"/>
        </w:rPr>
        <w:t xml:space="preserve"> skupina d.o.o., Ulica Nikola Tesla 5, 6250 Ilirska Bistrica</w:t>
      </w:r>
      <w:r w:rsidRPr="0023688D">
        <w:t>, naslednje</w:t>
      </w:r>
    </w:p>
    <w:p w14:paraId="60CBD739" w14:textId="77777777" w:rsidR="002E795E" w:rsidRPr="0023688D" w:rsidRDefault="002E795E" w:rsidP="00B37248">
      <w:pPr>
        <w:spacing w:line="260" w:lineRule="atLeast"/>
      </w:pPr>
    </w:p>
    <w:p w14:paraId="070C907C" w14:textId="77777777" w:rsidR="002E795E" w:rsidRPr="0023688D" w:rsidRDefault="002E795E" w:rsidP="00B37248">
      <w:pPr>
        <w:spacing w:line="260" w:lineRule="atLeast"/>
      </w:pPr>
    </w:p>
    <w:p w14:paraId="080F924F" w14:textId="77777777" w:rsidR="002E795E" w:rsidRPr="0023688D" w:rsidRDefault="002E795E" w:rsidP="00B37248">
      <w:pPr>
        <w:spacing w:line="260" w:lineRule="atLeast"/>
      </w:pPr>
    </w:p>
    <w:p w14:paraId="586C8916" w14:textId="77777777" w:rsidR="002E795E" w:rsidRPr="0023688D" w:rsidRDefault="002E795E" w:rsidP="00B37248">
      <w:pPr>
        <w:pStyle w:val="Naslov"/>
        <w:spacing w:line="260" w:lineRule="atLeast"/>
      </w:pPr>
      <w:r w:rsidRPr="0023688D">
        <w:t>GRADBENO DOVOLJENJE</w:t>
      </w:r>
    </w:p>
    <w:p w14:paraId="56D3E729" w14:textId="77777777" w:rsidR="002E795E" w:rsidRPr="0023688D" w:rsidRDefault="002E795E" w:rsidP="00B37248">
      <w:pPr>
        <w:spacing w:line="260" w:lineRule="atLeast"/>
      </w:pPr>
    </w:p>
    <w:p w14:paraId="1A57E564" w14:textId="77777777" w:rsidR="002E795E" w:rsidRPr="0023688D" w:rsidRDefault="002E795E" w:rsidP="00B37248">
      <w:pPr>
        <w:spacing w:line="260" w:lineRule="atLeast"/>
      </w:pPr>
    </w:p>
    <w:p w14:paraId="3907EA78" w14:textId="77777777" w:rsidR="002E795E" w:rsidRPr="0023688D" w:rsidRDefault="002E795E" w:rsidP="00B37248">
      <w:pPr>
        <w:spacing w:line="260" w:lineRule="atLeast"/>
      </w:pPr>
    </w:p>
    <w:p w14:paraId="7FBADFD2" w14:textId="77777777" w:rsidR="002E795E" w:rsidRPr="0023688D" w:rsidRDefault="002E795E" w:rsidP="00C76423">
      <w:pPr>
        <w:pStyle w:val="NatevanjeIIIIII"/>
      </w:pPr>
      <w:r w:rsidRPr="0023688D">
        <w:t xml:space="preserve">Investitorju </w:t>
      </w:r>
      <w:r w:rsidRPr="0023688D">
        <w:rPr>
          <w:b/>
        </w:rPr>
        <w:t xml:space="preserve">Liv </w:t>
      </w:r>
      <w:proofErr w:type="spellStart"/>
      <w:r w:rsidRPr="0023688D">
        <w:rPr>
          <w:b/>
        </w:rPr>
        <w:t>systems</w:t>
      </w:r>
      <w:proofErr w:type="spellEnd"/>
      <w:r w:rsidRPr="0023688D">
        <w:rPr>
          <w:b/>
        </w:rPr>
        <w:t xml:space="preserve"> d.o.o., Industrijska cesta 2, 6230 Postojna, </w:t>
      </w:r>
      <w:r w:rsidRPr="0023688D">
        <w:t>se izda gradbeno dovoljenje za objekt z vplivi na okolje, in sicer za rekonstrukcijo hale A2 zaradi gradnje naprave površinske zaščite, ki obsega rekonstrukcijo tlakov z novogradnjo temeljev in lovilne sklede kadi za napravo brez posegov v konstrukcijo hale A2, na zemljiščih s parc. št. 393/54 in 393/55, k.o. 2488 Zalog.</w:t>
      </w:r>
    </w:p>
    <w:p w14:paraId="3F298083" w14:textId="77777777" w:rsidR="002E795E" w:rsidRPr="0023688D" w:rsidRDefault="002E795E" w:rsidP="00B37248">
      <w:pPr>
        <w:autoSpaceDE w:val="0"/>
        <w:autoSpaceDN w:val="0"/>
        <w:adjustRightInd w:val="0"/>
        <w:spacing w:line="260" w:lineRule="atLeast"/>
        <w:rPr>
          <w:b/>
          <w:bCs/>
        </w:rPr>
      </w:pPr>
    </w:p>
    <w:p w14:paraId="3633F9EE" w14:textId="77777777" w:rsidR="002E795E" w:rsidRPr="0023688D" w:rsidRDefault="002E795E" w:rsidP="00C76423">
      <w:pPr>
        <w:pStyle w:val="NatevanjeIIIIII"/>
      </w:pPr>
      <w:r w:rsidRPr="0023688D">
        <w:t xml:space="preserve">Gradnja po tem </w:t>
      </w:r>
      <w:r w:rsidRPr="0023688D">
        <w:rPr>
          <w:kern w:val="32"/>
        </w:rPr>
        <w:t>gradbenem</w:t>
      </w:r>
      <w:r w:rsidRPr="0023688D">
        <w:t xml:space="preserve"> dovoljenju obsega:</w:t>
      </w:r>
    </w:p>
    <w:p w14:paraId="0307FF39" w14:textId="77777777" w:rsidR="002E795E" w:rsidRPr="0023688D" w:rsidRDefault="002E795E" w:rsidP="00B37248">
      <w:pPr>
        <w:pStyle w:val="Zamik1"/>
        <w:numPr>
          <w:ilvl w:val="0"/>
          <w:numId w:val="0"/>
        </w:numPr>
        <w:spacing w:line="260" w:lineRule="atLeast"/>
        <w:ind w:left="426"/>
      </w:pPr>
    </w:p>
    <w:tbl>
      <w:tblPr>
        <w:tblStyle w:val="Tabelamrea"/>
        <w:tblW w:w="0" w:type="auto"/>
        <w:tblInd w:w="-5" w:type="dxa"/>
        <w:tblBorders>
          <w:top w:val="dashSmallGap" w:sz="4" w:space="0" w:color="000000"/>
          <w:left w:val="none" w:sz="0" w:space="0" w:color="auto"/>
          <w:bottom w:val="dashSmallGap" w:sz="4" w:space="0" w:color="000000"/>
          <w:right w:val="none" w:sz="0" w:space="0" w:color="auto"/>
          <w:insideH w:val="dashSmallGap" w:sz="4" w:space="0" w:color="000000"/>
          <w:insideV w:val="none" w:sz="0" w:space="0" w:color="auto"/>
        </w:tblBorders>
        <w:tblLook w:val="04A0" w:firstRow="1" w:lastRow="0" w:firstColumn="1" w:lastColumn="0" w:noHBand="0" w:noVBand="1"/>
      </w:tblPr>
      <w:tblGrid>
        <w:gridCol w:w="4246"/>
        <w:gridCol w:w="211"/>
        <w:gridCol w:w="4036"/>
      </w:tblGrid>
      <w:tr w:rsidR="002E795E" w:rsidRPr="0023688D" w14:paraId="3B1D1920" w14:textId="77777777" w:rsidTr="001818FA">
        <w:tc>
          <w:tcPr>
            <w:tcW w:w="4457" w:type="dxa"/>
            <w:gridSpan w:val="2"/>
          </w:tcPr>
          <w:p w14:paraId="64D6E66D" w14:textId="77777777" w:rsidR="002E795E" w:rsidRPr="0023688D" w:rsidRDefault="002E795E" w:rsidP="00B37248">
            <w:pPr>
              <w:pStyle w:val="Zamik1"/>
              <w:numPr>
                <w:ilvl w:val="0"/>
                <w:numId w:val="0"/>
              </w:numPr>
              <w:spacing w:line="260" w:lineRule="atLeast"/>
            </w:pPr>
            <w:r w:rsidRPr="0023688D">
              <w:t>klasifikacija objekta:</w:t>
            </w:r>
          </w:p>
        </w:tc>
        <w:tc>
          <w:tcPr>
            <w:tcW w:w="4036" w:type="dxa"/>
          </w:tcPr>
          <w:p w14:paraId="2352D0B3" w14:textId="77777777" w:rsidR="002E795E" w:rsidRPr="0023688D" w:rsidRDefault="002E795E" w:rsidP="00B37248">
            <w:pPr>
              <w:pStyle w:val="Zamik1"/>
              <w:numPr>
                <w:ilvl w:val="0"/>
                <w:numId w:val="0"/>
              </w:numPr>
              <w:spacing w:line="260" w:lineRule="atLeast"/>
            </w:pPr>
            <w:r w:rsidRPr="0023688D">
              <w:t>12510 Industrijske stavbe</w:t>
            </w:r>
          </w:p>
        </w:tc>
      </w:tr>
      <w:tr w:rsidR="002E795E" w:rsidRPr="0023688D" w14:paraId="43156B37" w14:textId="77777777" w:rsidTr="001818FA">
        <w:tc>
          <w:tcPr>
            <w:tcW w:w="4457" w:type="dxa"/>
            <w:gridSpan w:val="2"/>
          </w:tcPr>
          <w:p w14:paraId="6659C002" w14:textId="77777777" w:rsidR="002E795E" w:rsidRPr="0023688D" w:rsidRDefault="002E795E" w:rsidP="00B37248">
            <w:pPr>
              <w:pStyle w:val="Zamik1"/>
              <w:numPr>
                <w:ilvl w:val="0"/>
                <w:numId w:val="0"/>
              </w:numPr>
              <w:spacing w:line="260" w:lineRule="atLeast"/>
            </w:pPr>
            <w:r w:rsidRPr="0023688D">
              <w:t>vrsta gradnje:</w:t>
            </w:r>
          </w:p>
        </w:tc>
        <w:tc>
          <w:tcPr>
            <w:tcW w:w="4036" w:type="dxa"/>
          </w:tcPr>
          <w:p w14:paraId="1C27EF56" w14:textId="77777777" w:rsidR="002E795E" w:rsidRPr="0023688D" w:rsidRDefault="002E795E" w:rsidP="00B37248">
            <w:pPr>
              <w:pStyle w:val="Zamik1"/>
              <w:numPr>
                <w:ilvl w:val="0"/>
                <w:numId w:val="0"/>
              </w:numPr>
              <w:spacing w:line="260" w:lineRule="atLeast"/>
            </w:pPr>
            <w:r w:rsidRPr="0023688D">
              <w:rPr>
                <w:kern w:val="32"/>
              </w:rPr>
              <w:t>rekonstrukcija</w:t>
            </w:r>
          </w:p>
        </w:tc>
      </w:tr>
      <w:tr w:rsidR="002E795E" w:rsidRPr="0023688D" w14:paraId="64CE503F" w14:textId="77777777" w:rsidTr="001818FA">
        <w:tc>
          <w:tcPr>
            <w:tcW w:w="4457" w:type="dxa"/>
            <w:gridSpan w:val="2"/>
          </w:tcPr>
          <w:p w14:paraId="27BF06EE" w14:textId="77777777" w:rsidR="002E795E" w:rsidRPr="0023688D" w:rsidRDefault="002E795E" w:rsidP="00B37248">
            <w:pPr>
              <w:pStyle w:val="Zamik1"/>
              <w:numPr>
                <w:ilvl w:val="0"/>
                <w:numId w:val="0"/>
              </w:numPr>
              <w:spacing w:line="260" w:lineRule="atLeast"/>
            </w:pPr>
            <w:r w:rsidRPr="0023688D">
              <w:t>zahtevnost objekta:</w:t>
            </w:r>
          </w:p>
        </w:tc>
        <w:tc>
          <w:tcPr>
            <w:tcW w:w="4036" w:type="dxa"/>
          </w:tcPr>
          <w:p w14:paraId="6679AC27" w14:textId="77777777" w:rsidR="002E795E" w:rsidRPr="0023688D" w:rsidRDefault="002E795E" w:rsidP="00B37248">
            <w:pPr>
              <w:pStyle w:val="Zamik1"/>
              <w:numPr>
                <w:ilvl w:val="0"/>
                <w:numId w:val="0"/>
              </w:numPr>
              <w:spacing w:line="260" w:lineRule="atLeast"/>
            </w:pPr>
            <w:r w:rsidRPr="0023688D">
              <w:t>zahteven objekt</w:t>
            </w:r>
          </w:p>
        </w:tc>
      </w:tr>
      <w:tr w:rsidR="002E795E" w:rsidRPr="0023688D" w14:paraId="4906DE4E" w14:textId="77777777" w:rsidTr="001818FA">
        <w:tc>
          <w:tcPr>
            <w:tcW w:w="4457" w:type="dxa"/>
            <w:gridSpan w:val="2"/>
          </w:tcPr>
          <w:p w14:paraId="59E9794C" w14:textId="77777777" w:rsidR="002E795E" w:rsidRPr="0023688D" w:rsidRDefault="002E795E" w:rsidP="00B37248">
            <w:pPr>
              <w:pStyle w:val="Zamik1"/>
              <w:numPr>
                <w:ilvl w:val="0"/>
                <w:numId w:val="0"/>
              </w:numPr>
              <w:spacing w:line="260" w:lineRule="atLeast"/>
            </w:pPr>
            <w:r w:rsidRPr="0023688D">
              <w:t>zemljišči z nameravano gradnjo:</w:t>
            </w:r>
          </w:p>
        </w:tc>
        <w:tc>
          <w:tcPr>
            <w:tcW w:w="4036" w:type="dxa"/>
          </w:tcPr>
          <w:p w14:paraId="6CDF2E7A" w14:textId="77777777" w:rsidR="002E795E" w:rsidRPr="0023688D" w:rsidRDefault="002E795E" w:rsidP="00B37248">
            <w:pPr>
              <w:pStyle w:val="Zamik1"/>
              <w:numPr>
                <w:ilvl w:val="0"/>
                <w:numId w:val="0"/>
              </w:numPr>
              <w:spacing w:line="260" w:lineRule="atLeast"/>
            </w:pPr>
            <w:r w:rsidRPr="0023688D">
              <w:rPr>
                <w:kern w:val="32"/>
              </w:rPr>
              <w:t>parc. št. 393/54 in 393/55, k.o. 2488 Zalog</w:t>
            </w:r>
          </w:p>
        </w:tc>
      </w:tr>
      <w:tr w:rsidR="00C57B1D" w:rsidRPr="0023688D" w14:paraId="1FF254F9" w14:textId="77777777" w:rsidTr="00140F07">
        <w:tc>
          <w:tcPr>
            <w:tcW w:w="4246" w:type="dxa"/>
          </w:tcPr>
          <w:p w14:paraId="58E05008" w14:textId="77777777" w:rsidR="00C57B1D" w:rsidRPr="0023688D" w:rsidRDefault="00C57B1D" w:rsidP="00B37248">
            <w:pPr>
              <w:pStyle w:val="Zamik1"/>
              <w:numPr>
                <w:ilvl w:val="0"/>
                <w:numId w:val="0"/>
              </w:numPr>
              <w:spacing w:line="260" w:lineRule="atLeast"/>
            </w:pPr>
            <w:bookmarkStart w:id="0" w:name="_GoBack" w:colFirst="0" w:colLast="1"/>
            <w:r w:rsidRPr="0023688D">
              <w:rPr>
                <w:kern w:val="32"/>
              </w:rPr>
              <w:t>velikost objekta:</w:t>
            </w:r>
          </w:p>
        </w:tc>
        <w:tc>
          <w:tcPr>
            <w:tcW w:w="4247" w:type="dxa"/>
            <w:gridSpan w:val="2"/>
          </w:tcPr>
          <w:p w14:paraId="278B240A" w14:textId="360E2CFA" w:rsidR="00C57B1D" w:rsidRPr="0023688D" w:rsidRDefault="00C57B1D" w:rsidP="00B37248">
            <w:pPr>
              <w:pStyle w:val="Zamik1"/>
              <w:numPr>
                <w:ilvl w:val="0"/>
                <w:numId w:val="0"/>
              </w:numPr>
              <w:spacing w:line="260" w:lineRule="atLeast"/>
            </w:pPr>
          </w:p>
        </w:tc>
      </w:tr>
      <w:bookmarkEnd w:id="0"/>
      <w:tr w:rsidR="002E795E" w:rsidRPr="0023688D" w14:paraId="0BB074AA" w14:textId="77777777" w:rsidTr="001818FA">
        <w:tc>
          <w:tcPr>
            <w:tcW w:w="4457" w:type="dxa"/>
            <w:gridSpan w:val="2"/>
          </w:tcPr>
          <w:p w14:paraId="2EB296EB" w14:textId="77777777" w:rsidR="002E795E" w:rsidRPr="0023688D" w:rsidRDefault="002E795E" w:rsidP="00B37248">
            <w:pPr>
              <w:pStyle w:val="Zamik1"/>
              <w:numPr>
                <w:ilvl w:val="0"/>
                <w:numId w:val="0"/>
              </w:numPr>
              <w:spacing w:line="260" w:lineRule="atLeast"/>
              <w:ind w:left="309"/>
            </w:pPr>
            <w:r w:rsidRPr="0023688D">
              <w:t>bruto etažna površina:</w:t>
            </w:r>
          </w:p>
        </w:tc>
        <w:tc>
          <w:tcPr>
            <w:tcW w:w="4036" w:type="dxa"/>
          </w:tcPr>
          <w:p w14:paraId="145493A2" w14:textId="77777777" w:rsidR="002E795E" w:rsidRPr="0023688D" w:rsidRDefault="002E795E" w:rsidP="00B37248">
            <w:pPr>
              <w:pStyle w:val="Zamik1"/>
              <w:numPr>
                <w:ilvl w:val="0"/>
                <w:numId w:val="0"/>
              </w:numPr>
              <w:spacing w:line="260" w:lineRule="atLeast"/>
            </w:pPr>
            <w:r w:rsidRPr="0023688D">
              <w:t>5.397 m</w:t>
            </w:r>
            <w:r w:rsidRPr="0023688D">
              <w:rPr>
                <w:vertAlign w:val="superscript"/>
              </w:rPr>
              <w:t>2</w:t>
            </w:r>
            <w:r w:rsidRPr="0023688D">
              <w:t xml:space="preserve"> (se ne spreminja)</w:t>
            </w:r>
          </w:p>
        </w:tc>
      </w:tr>
      <w:tr w:rsidR="002E795E" w:rsidRPr="0023688D" w14:paraId="57CD968E" w14:textId="77777777" w:rsidTr="001818FA">
        <w:tc>
          <w:tcPr>
            <w:tcW w:w="4457" w:type="dxa"/>
            <w:gridSpan w:val="2"/>
          </w:tcPr>
          <w:p w14:paraId="0B7843D3" w14:textId="77777777" w:rsidR="002E795E" w:rsidRPr="0023688D" w:rsidRDefault="002E795E" w:rsidP="00B37248">
            <w:pPr>
              <w:pStyle w:val="Zamik1"/>
              <w:numPr>
                <w:ilvl w:val="0"/>
                <w:numId w:val="0"/>
              </w:numPr>
              <w:spacing w:line="260" w:lineRule="atLeast"/>
              <w:ind w:left="309"/>
            </w:pPr>
            <w:r w:rsidRPr="0023688D">
              <w:t>bruto prostornina:</w:t>
            </w:r>
          </w:p>
        </w:tc>
        <w:tc>
          <w:tcPr>
            <w:tcW w:w="4036" w:type="dxa"/>
          </w:tcPr>
          <w:p w14:paraId="1FCEB39F" w14:textId="77777777" w:rsidR="002E795E" w:rsidRPr="0023688D" w:rsidRDefault="002E795E" w:rsidP="00B37248">
            <w:pPr>
              <w:pStyle w:val="Zamik1"/>
              <w:numPr>
                <w:ilvl w:val="0"/>
                <w:numId w:val="0"/>
              </w:numPr>
              <w:spacing w:line="260" w:lineRule="atLeast"/>
            </w:pPr>
            <w:r w:rsidRPr="0023688D">
              <w:t>30.176 m</w:t>
            </w:r>
            <w:r w:rsidRPr="0023688D">
              <w:rPr>
                <w:vertAlign w:val="superscript"/>
              </w:rPr>
              <w:t>3</w:t>
            </w:r>
            <w:r w:rsidRPr="0023688D">
              <w:t xml:space="preserve"> (se poveča za 169 m</w:t>
            </w:r>
            <w:r w:rsidRPr="0023688D">
              <w:rPr>
                <w:vertAlign w:val="superscript"/>
              </w:rPr>
              <w:t>3</w:t>
            </w:r>
            <w:r w:rsidRPr="0023688D">
              <w:t xml:space="preserve">) </w:t>
            </w:r>
          </w:p>
        </w:tc>
      </w:tr>
      <w:tr w:rsidR="002E795E" w:rsidRPr="0023688D" w14:paraId="2AAE714D" w14:textId="77777777" w:rsidTr="001818FA">
        <w:tc>
          <w:tcPr>
            <w:tcW w:w="4457" w:type="dxa"/>
            <w:gridSpan w:val="2"/>
          </w:tcPr>
          <w:p w14:paraId="05159D7B" w14:textId="77777777" w:rsidR="002E795E" w:rsidRPr="0023688D" w:rsidRDefault="002E795E" w:rsidP="00B37248">
            <w:pPr>
              <w:pStyle w:val="Zamik1"/>
              <w:numPr>
                <w:ilvl w:val="0"/>
                <w:numId w:val="0"/>
              </w:numPr>
              <w:spacing w:line="260" w:lineRule="atLeast"/>
              <w:ind w:left="309"/>
            </w:pPr>
            <w:r w:rsidRPr="0023688D">
              <w:t>število etaž:</w:t>
            </w:r>
          </w:p>
        </w:tc>
        <w:tc>
          <w:tcPr>
            <w:tcW w:w="4036" w:type="dxa"/>
          </w:tcPr>
          <w:p w14:paraId="29472DA2" w14:textId="77777777" w:rsidR="002E795E" w:rsidRPr="0023688D" w:rsidRDefault="002E795E" w:rsidP="00B37248">
            <w:pPr>
              <w:pStyle w:val="Zamik1"/>
              <w:numPr>
                <w:ilvl w:val="0"/>
                <w:numId w:val="0"/>
              </w:numPr>
              <w:spacing w:line="260" w:lineRule="atLeast"/>
            </w:pPr>
            <w:r w:rsidRPr="0023688D">
              <w:t>P (se ne spreminja)</w:t>
            </w:r>
          </w:p>
        </w:tc>
      </w:tr>
      <w:tr w:rsidR="002E795E" w:rsidRPr="0023688D" w14:paraId="2227CD5A" w14:textId="77777777" w:rsidTr="001818FA">
        <w:tc>
          <w:tcPr>
            <w:tcW w:w="4457" w:type="dxa"/>
            <w:gridSpan w:val="2"/>
          </w:tcPr>
          <w:p w14:paraId="013D5B76" w14:textId="77777777" w:rsidR="002E795E" w:rsidRPr="0023688D" w:rsidRDefault="002E795E" w:rsidP="00B37248">
            <w:pPr>
              <w:pStyle w:val="Zamik1"/>
              <w:numPr>
                <w:ilvl w:val="0"/>
                <w:numId w:val="0"/>
              </w:numPr>
              <w:spacing w:line="260" w:lineRule="atLeast"/>
              <w:ind w:left="309"/>
            </w:pPr>
            <w:r w:rsidRPr="0023688D">
              <w:t xml:space="preserve">tlorisna velikost na stiku z zemljiščem: </w:t>
            </w:r>
          </w:p>
        </w:tc>
        <w:tc>
          <w:tcPr>
            <w:tcW w:w="4036" w:type="dxa"/>
          </w:tcPr>
          <w:p w14:paraId="29EA7218" w14:textId="77777777" w:rsidR="002E795E" w:rsidRPr="0023688D" w:rsidRDefault="002E795E" w:rsidP="00B37248">
            <w:pPr>
              <w:pStyle w:val="Zamik1"/>
              <w:numPr>
                <w:ilvl w:val="0"/>
                <w:numId w:val="0"/>
              </w:numPr>
              <w:spacing w:line="260" w:lineRule="atLeast"/>
            </w:pPr>
            <w:r w:rsidRPr="0023688D">
              <w:t>5.397 m</w:t>
            </w:r>
            <w:r w:rsidRPr="0023688D">
              <w:rPr>
                <w:vertAlign w:val="superscript"/>
              </w:rPr>
              <w:t>2</w:t>
            </w:r>
            <w:r w:rsidRPr="0023688D">
              <w:t xml:space="preserve"> (se ne spreminja)</w:t>
            </w:r>
          </w:p>
        </w:tc>
      </w:tr>
      <w:tr w:rsidR="002E795E" w:rsidRPr="0023688D" w14:paraId="24D6277D" w14:textId="77777777" w:rsidTr="001818FA">
        <w:tc>
          <w:tcPr>
            <w:tcW w:w="4457" w:type="dxa"/>
            <w:gridSpan w:val="2"/>
          </w:tcPr>
          <w:p w14:paraId="6BFDB160" w14:textId="77777777" w:rsidR="002E795E" w:rsidRPr="0023688D" w:rsidRDefault="002E795E" w:rsidP="00B37248">
            <w:pPr>
              <w:pStyle w:val="Zamik1"/>
              <w:numPr>
                <w:ilvl w:val="0"/>
                <w:numId w:val="0"/>
              </w:numPr>
              <w:spacing w:line="260" w:lineRule="atLeast"/>
              <w:ind w:left="309"/>
            </w:pPr>
            <w:r w:rsidRPr="0023688D">
              <w:t>absolutna višinska kota:</w:t>
            </w:r>
          </w:p>
        </w:tc>
        <w:tc>
          <w:tcPr>
            <w:tcW w:w="4036" w:type="dxa"/>
          </w:tcPr>
          <w:p w14:paraId="7E8A907E" w14:textId="77777777" w:rsidR="002E795E" w:rsidRPr="0023688D" w:rsidRDefault="002E795E" w:rsidP="00B37248">
            <w:pPr>
              <w:pStyle w:val="Zamik1"/>
              <w:numPr>
                <w:ilvl w:val="0"/>
                <w:numId w:val="0"/>
              </w:numPr>
              <w:spacing w:line="260" w:lineRule="atLeast"/>
            </w:pPr>
            <w:r w:rsidRPr="0023688D">
              <w:rPr>
                <w:color w:val="000000" w:themeColor="text1"/>
              </w:rPr>
              <w:sym w:font="Symbol" w:char="F0B1"/>
            </w:r>
            <w:r w:rsidRPr="0023688D">
              <w:rPr>
                <w:color w:val="000000" w:themeColor="text1"/>
              </w:rPr>
              <w:t xml:space="preserve"> </w:t>
            </w:r>
            <w:r w:rsidRPr="0023688D">
              <w:t xml:space="preserve">0,00 = 534 m </w:t>
            </w:r>
            <w:proofErr w:type="spellStart"/>
            <w:r w:rsidRPr="0023688D">
              <w:t>n.v</w:t>
            </w:r>
            <w:proofErr w:type="spellEnd"/>
            <w:r w:rsidRPr="0023688D">
              <w:t xml:space="preserve">. </w:t>
            </w:r>
          </w:p>
        </w:tc>
      </w:tr>
      <w:tr w:rsidR="002E795E" w:rsidRPr="0023688D" w14:paraId="6F0012FC" w14:textId="77777777" w:rsidTr="001818FA">
        <w:tc>
          <w:tcPr>
            <w:tcW w:w="4457" w:type="dxa"/>
            <w:gridSpan w:val="2"/>
          </w:tcPr>
          <w:p w14:paraId="46B5A7AC" w14:textId="77777777" w:rsidR="002E795E" w:rsidRPr="0023688D" w:rsidRDefault="002E795E" w:rsidP="00B37248">
            <w:pPr>
              <w:pStyle w:val="Zamik1"/>
              <w:numPr>
                <w:ilvl w:val="0"/>
                <w:numId w:val="0"/>
              </w:numPr>
              <w:spacing w:line="260" w:lineRule="atLeast"/>
              <w:ind w:left="309"/>
            </w:pPr>
            <w:r w:rsidRPr="0023688D">
              <w:t>relativne višinske kote:</w:t>
            </w:r>
          </w:p>
        </w:tc>
        <w:tc>
          <w:tcPr>
            <w:tcW w:w="4036" w:type="dxa"/>
          </w:tcPr>
          <w:p w14:paraId="41EE5357" w14:textId="77777777" w:rsidR="002E795E" w:rsidRPr="0023688D" w:rsidRDefault="002E795E" w:rsidP="00B37248">
            <w:pPr>
              <w:pStyle w:val="Zamik1"/>
              <w:numPr>
                <w:ilvl w:val="0"/>
                <w:numId w:val="0"/>
              </w:numPr>
              <w:spacing w:line="260" w:lineRule="atLeast"/>
            </w:pPr>
            <w:r w:rsidRPr="0023688D">
              <w:t>sleme: 7,335 m</w:t>
            </w:r>
          </w:p>
        </w:tc>
      </w:tr>
      <w:tr w:rsidR="002E795E" w:rsidRPr="0023688D" w14:paraId="75483704" w14:textId="77777777" w:rsidTr="001818FA">
        <w:tc>
          <w:tcPr>
            <w:tcW w:w="4457" w:type="dxa"/>
            <w:gridSpan w:val="2"/>
          </w:tcPr>
          <w:p w14:paraId="70E53A57" w14:textId="77777777" w:rsidR="002E795E" w:rsidRPr="0023688D" w:rsidRDefault="002E795E" w:rsidP="00B37248">
            <w:pPr>
              <w:pStyle w:val="Zamik1"/>
              <w:numPr>
                <w:ilvl w:val="0"/>
                <w:numId w:val="0"/>
              </w:numPr>
              <w:spacing w:line="260" w:lineRule="atLeast"/>
            </w:pPr>
            <w:r w:rsidRPr="0023688D">
              <w:t>odmiki:</w:t>
            </w:r>
          </w:p>
        </w:tc>
        <w:tc>
          <w:tcPr>
            <w:tcW w:w="4036" w:type="dxa"/>
          </w:tcPr>
          <w:p w14:paraId="24FC11EB" w14:textId="77777777" w:rsidR="002E795E" w:rsidRPr="0023688D" w:rsidRDefault="002E795E" w:rsidP="00B37248">
            <w:pPr>
              <w:pStyle w:val="Zamik1"/>
              <w:numPr>
                <w:ilvl w:val="0"/>
                <w:numId w:val="0"/>
              </w:numPr>
              <w:spacing w:line="260" w:lineRule="atLeast"/>
            </w:pPr>
            <w:r w:rsidRPr="0023688D">
              <w:t>0 m (</w:t>
            </w:r>
            <w:r w:rsidRPr="0023688D">
              <w:rPr>
                <w:kern w:val="32"/>
              </w:rPr>
              <w:t>se ne spreminjajo)</w:t>
            </w:r>
          </w:p>
        </w:tc>
      </w:tr>
      <w:tr w:rsidR="002E795E" w:rsidRPr="0023688D" w14:paraId="231A4F02" w14:textId="77777777" w:rsidTr="001818FA">
        <w:tc>
          <w:tcPr>
            <w:tcW w:w="4457" w:type="dxa"/>
            <w:gridSpan w:val="2"/>
          </w:tcPr>
          <w:p w14:paraId="6E737BB4" w14:textId="77777777" w:rsidR="002E795E" w:rsidRPr="0023688D" w:rsidRDefault="002E795E" w:rsidP="00B37248">
            <w:pPr>
              <w:pStyle w:val="Zamik1"/>
              <w:numPr>
                <w:ilvl w:val="0"/>
                <w:numId w:val="0"/>
              </w:numPr>
              <w:spacing w:line="260" w:lineRule="atLeast"/>
            </w:pPr>
            <w:r w:rsidRPr="0023688D">
              <w:t>priključki na gospod. javno infrastrukturo:</w:t>
            </w:r>
          </w:p>
        </w:tc>
        <w:tc>
          <w:tcPr>
            <w:tcW w:w="4036" w:type="dxa"/>
          </w:tcPr>
          <w:p w14:paraId="5F5D8DEB" w14:textId="77777777" w:rsidR="002E795E" w:rsidRPr="0023688D" w:rsidRDefault="002E795E" w:rsidP="00B37248">
            <w:pPr>
              <w:pStyle w:val="Zamik1"/>
              <w:numPr>
                <w:ilvl w:val="0"/>
                <w:numId w:val="0"/>
              </w:numPr>
              <w:spacing w:line="260" w:lineRule="atLeast"/>
            </w:pPr>
            <w:r w:rsidRPr="0023688D">
              <w:t>obstoječi (</w:t>
            </w:r>
            <w:r w:rsidRPr="0023688D">
              <w:rPr>
                <w:kern w:val="32"/>
              </w:rPr>
              <w:t>se ne spreminjajo)</w:t>
            </w:r>
          </w:p>
        </w:tc>
      </w:tr>
    </w:tbl>
    <w:p w14:paraId="4355C303" w14:textId="77777777" w:rsidR="002E795E" w:rsidRPr="0023688D" w:rsidRDefault="002E795E" w:rsidP="00B37248">
      <w:pPr>
        <w:pStyle w:val="Zamik1"/>
        <w:numPr>
          <w:ilvl w:val="0"/>
          <w:numId w:val="0"/>
        </w:numPr>
        <w:spacing w:line="260" w:lineRule="atLeast"/>
      </w:pPr>
    </w:p>
    <w:p w14:paraId="4C272846" w14:textId="77777777" w:rsidR="002E795E" w:rsidRPr="0023688D" w:rsidRDefault="002E795E" w:rsidP="00B37248">
      <w:pPr>
        <w:pStyle w:val="Zamik1"/>
        <w:numPr>
          <w:ilvl w:val="0"/>
          <w:numId w:val="0"/>
        </w:numPr>
        <w:spacing w:line="260" w:lineRule="atLeast"/>
        <w:ind w:left="425" w:hanging="425"/>
      </w:pPr>
    </w:p>
    <w:p w14:paraId="1540EBA3" w14:textId="77777777" w:rsidR="002E795E" w:rsidRPr="0023688D" w:rsidRDefault="002E795E" w:rsidP="00C76423">
      <w:pPr>
        <w:pStyle w:val="NatevanjeIIIIII"/>
      </w:pPr>
      <w:r w:rsidRPr="0023688D">
        <w:t xml:space="preserve">Podrobnejši </w:t>
      </w:r>
      <w:proofErr w:type="spellStart"/>
      <w:r w:rsidRPr="0023688D">
        <w:t>mikrolokacijski</w:t>
      </w:r>
      <w:proofErr w:type="spellEnd"/>
      <w:r w:rsidRPr="0023688D">
        <w:t>, ekološki, tehnični, oblikovalski in okoljevarstveni pogoji obravnavanega posega, ki so za investitorja obvezujoči, so določeni v dokumentaciji, ki je sestavni del tega dovoljenja:</w:t>
      </w:r>
    </w:p>
    <w:p w14:paraId="769C7665" w14:textId="77777777" w:rsidR="002E795E" w:rsidRPr="0023688D" w:rsidRDefault="002E795E" w:rsidP="00B37248">
      <w:pPr>
        <w:spacing w:line="260" w:lineRule="atLeast"/>
      </w:pPr>
    </w:p>
    <w:p w14:paraId="6B770B02" w14:textId="77777777" w:rsidR="002E795E" w:rsidRPr="0023688D" w:rsidRDefault="002E795E" w:rsidP="00B37248">
      <w:pPr>
        <w:pStyle w:val="NatevanjeABC"/>
        <w:numPr>
          <w:ilvl w:val="0"/>
          <w:numId w:val="27"/>
        </w:numPr>
        <w:spacing w:line="260" w:lineRule="atLeast"/>
        <w:ind w:left="0" w:firstLine="0"/>
      </w:pPr>
      <w:r w:rsidRPr="0023688D">
        <w:rPr>
          <w:b/>
        </w:rPr>
        <w:t>Projektna dokumentacija za pridobitev mnenj in gradbenega dovoljenja</w:t>
      </w:r>
      <w:r w:rsidRPr="0023688D">
        <w:t xml:space="preserve"> </w:t>
      </w:r>
      <w:r w:rsidRPr="0023688D">
        <w:rPr>
          <w:szCs w:val="24"/>
        </w:rPr>
        <w:t xml:space="preserve">št. 9160, datum avgust 2021, dopolnjena februarja 2022, junija 2022 in novembra 2022 (čistopis), izdelovalec </w:t>
      </w:r>
      <w:proofErr w:type="spellStart"/>
      <w:r w:rsidRPr="0023688D">
        <w:rPr>
          <w:szCs w:val="24"/>
        </w:rPr>
        <w:t>Plaming</w:t>
      </w:r>
      <w:proofErr w:type="spellEnd"/>
      <w:r w:rsidRPr="0023688D">
        <w:rPr>
          <w:szCs w:val="24"/>
        </w:rPr>
        <w:t xml:space="preserve"> skupina d.o.o., Ulica Nikola Tesla 5, 6250 Ilirska Bistrica, (v nadaljevanju DGD) in;</w:t>
      </w:r>
    </w:p>
    <w:p w14:paraId="50EE318E" w14:textId="2A14317B" w:rsidR="002E795E" w:rsidRPr="0023688D" w:rsidRDefault="002E795E" w:rsidP="00B37248">
      <w:pPr>
        <w:pStyle w:val="NatevanjeABC"/>
        <w:numPr>
          <w:ilvl w:val="0"/>
          <w:numId w:val="27"/>
        </w:numPr>
        <w:spacing w:line="260" w:lineRule="atLeast"/>
        <w:ind w:left="0" w:firstLine="0"/>
      </w:pPr>
      <w:r w:rsidRPr="0023688D">
        <w:rPr>
          <w:b/>
        </w:rPr>
        <w:t xml:space="preserve">Poročilo o vplivih na okolje </w:t>
      </w:r>
      <w:r w:rsidRPr="0023688D">
        <w:t xml:space="preserve">zaradi povečanja zmogljivosti naprave za površinsko obdelavo Liv </w:t>
      </w:r>
      <w:proofErr w:type="spellStart"/>
      <w:r w:rsidRPr="0023688D">
        <w:t>systems</w:t>
      </w:r>
      <w:proofErr w:type="spellEnd"/>
      <w:r w:rsidRPr="0023688D">
        <w:t xml:space="preserve"> d.o.o., Postojna, št. naloge 201, EKOSFERA d.o.o., Lož, </w:t>
      </w:r>
      <w:proofErr w:type="spellStart"/>
      <w:r w:rsidRPr="0023688D">
        <w:t>Smelijevo</w:t>
      </w:r>
      <w:proofErr w:type="spellEnd"/>
      <w:r w:rsidRPr="0023688D">
        <w:t xml:space="preserve"> naselje 34, 1386 Stari trg pri Ložu, z dne 26. 2. 2021, dopolnjeno 21.</w:t>
      </w:r>
      <w:r w:rsidR="000329A4" w:rsidRPr="0023688D">
        <w:t> </w:t>
      </w:r>
      <w:r w:rsidRPr="0023688D">
        <w:t>2.</w:t>
      </w:r>
      <w:r w:rsidR="000329A4" w:rsidRPr="0023688D">
        <w:t> </w:t>
      </w:r>
      <w:r w:rsidRPr="0023688D">
        <w:t>2022, 2.</w:t>
      </w:r>
      <w:r w:rsidR="000329A4" w:rsidRPr="0023688D">
        <w:t> </w:t>
      </w:r>
      <w:r w:rsidRPr="0023688D">
        <w:t>6.</w:t>
      </w:r>
      <w:r w:rsidR="000329A4" w:rsidRPr="0023688D">
        <w:t> </w:t>
      </w:r>
      <w:r w:rsidRPr="0023688D">
        <w:t>2022 in 18.</w:t>
      </w:r>
      <w:r w:rsidR="000329A4" w:rsidRPr="0023688D">
        <w:t> </w:t>
      </w:r>
      <w:r w:rsidRPr="0023688D">
        <w:t>1.</w:t>
      </w:r>
      <w:r w:rsidR="000329A4" w:rsidRPr="0023688D">
        <w:t> </w:t>
      </w:r>
      <w:r w:rsidRPr="0023688D">
        <w:t>2023, (v nadaljevanju PVO).</w:t>
      </w:r>
    </w:p>
    <w:p w14:paraId="5CEFE8BB" w14:textId="77777777" w:rsidR="002E795E" w:rsidRPr="0023688D" w:rsidRDefault="002E795E" w:rsidP="00B37248">
      <w:pPr>
        <w:tabs>
          <w:tab w:val="left" w:pos="567"/>
        </w:tabs>
        <w:spacing w:line="260" w:lineRule="atLeast"/>
      </w:pPr>
    </w:p>
    <w:p w14:paraId="7AC02718" w14:textId="77777777" w:rsidR="002E795E" w:rsidRPr="0023688D" w:rsidRDefault="002E795E" w:rsidP="00C76423">
      <w:pPr>
        <w:pStyle w:val="NatevanjeIIIIII"/>
      </w:pPr>
      <w:r w:rsidRPr="0023688D">
        <w:t>K predmetni gradnji so podali mnenja pristojni organi in organizacije:</w:t>
      </w:r>
    </w:p>
    <w:p w14:paraId="38A8C9C4" w14:textId="77777777" w:rsidR="002E795E" w:rsidRPr="0023688D" w:rsidRDefault="002E795E" w:rsidP="00B37248">
      <w:pPr>
        <w:pStyle w:val="Zamik1"/>
        <w:numPr>
          <w:ilvl w:val="0"/>
          <w:numId w:val="29"/>
        </w:numPr>
        <w:spacing w:line="260" w:lineRule="atLeast"/>
        <w:ind w:left="426" w:hanging="426"/>
      </w:pPr>
      <w:r w:rsidRPr="0023688D">
        <w:t>mnenje št. 35403-15/2022-4 z dne 1. 3. 2023, Agencija RS za okolje, Vojkova 1b, 1000 Ljubljana,</w:t>
      </w:r>
    </w:p>
    <w:p w14:paraId="3E513C65" w14:textId="77777777" w:rsidR="002E795E" w:rsidRPr="0023688D" w:rsidRDefault="002E795E" w:rsidP="00B37248">
      <w:pPr>
        <w:pStyle w:val="Zamik1"/>
        <w:numPr>
          <w:ilvl w:val="0"/>
          <w:numId w:val="29"/>
        </w:numPr>
        <w:spacing w:line="260" w:lineRule="atLeast"/>
        <w:ind w:left="426" w:hanging="426"/>
      </w:pPr>
      <w:r w:rsidRPr="0023688D">
        <w:t>mnenje št. 35508-7811/2022-3 z dne 10. 1. 2023, Direkcija RS za vode, Mariborska cesta 88, 3000 Celje,</w:t>
      </w:r>
    </w:p>
    <w:p w14:paraId="4D86C083" w14:textId="77777777" w:rsidR="002E795E" w:rsidRPr="0023688D" w:rsidRDefault="002E795E" w:rsidP="00B37248">
      <w:pPr>
        <w:pStyle w:val="Zamik1"/>
        <w:numPr>
          <w:ilvl w:val="0"/>
          <w:numId w:val="29"/>
        </w:numPr>
        <w:spacing w:line="260" w:lineRule="atLeast"/>
        <w:ind w:left="426" w:hanging="426"/>
      </w:pPr>
      <w:r w:rsidRPr="0023688D">
        <w:t>mnenje št. 3562-1112/2022-2 z dne 12. 12. 2022, Zavod RS za varstvo narave, Območna enota Nova Gorica, Delpinova ulica 16, 5000 Nova Gorica,</w:t>
      </w:r>
    </w:p>
    <w:p w14:paraId="459448EA" w14:textId="77777777" w:rsidR="002E795E" w:rsidRPr="0023688D" w:rsidRDefault="002E795E" w:rsidP="00B37248">
      <w:pPr>
        <w:pStyle w:val="Zamik1"/>
        <w:numPr>
          <w:ilvl w:val="0"/>
          <w:numId w:val="29"/>
        </w:numPr>
        <w:spacing w:line="260" w:lineRule="atLeast"/>
        <w:ind w:left="426" w:hanging="426"/>
      </w:pPr>
      <w:r w:rsidRPr="0023688D">
        <w:t xml:space="preserve">mnenje o skladnosti gradnje oziroma uporabe objekta in skladnost gradbene parcele s prostorskim izvedbenim aktom št. 3502-107/2022-2 (600-04) z dne 9. 1. 2023, Občina Postojna, Ljubljanska cesta 4, 6230 Postojna, </w:t>
      </w:r>
    </w:p>
    <w:p w14:paraId="64BE255A" w14:textId="77777777" w:rsidR="002E795E" w:rsidRPr="0023688D" w:rsidRDefault="002E795E" w:rsidP="00B37248">
      <w:pPr>
        <w:pStyle w:val="Zamik1"/>
        <w:numPr>
          <w:ilvl w:val="0"/>
          <w:numId w:val="29"/>
        </w:numPr>
        <w:spacing w:line="260" w:lineRule="atLeast"/>
        <w:ind w:left="426" w:hanging="426"/>
      </w:pPr>
      <w:r w:rsidRPr="0023688D">
        <w:t xml:space="preserve">mnenje št. 265/M-22/V z dne 29. 12. 2022, Javno podjetje </w:t>
      </w:r>
      <w:proofErr w:type="spellStart"/>
      <w:r w:rsidRPr="0023688D">
        <w:t>Kovod</w:t>
      </w:r>
      <w:proofErr w:type="spellEnd"/>
      <w:r w:rsidRPr="0023688D">
        <w:t xml:space="preserve"> Postojna, vodovod, kanalizacija, d.o.o., Postojna, </w:t>
      </w:r>
      <w:proofErr w:type="spellStart"/>
      <w:r w:rsidRPr="0023688D">
        <w:t>Jeršice</w:t>
      </w:r>
      <w:proofErr w:type="spellEnd"/>
      <w:r w:rsidRPr="0023688D">
        <w:t xml:space="preserve"> 3, 6230 Postojna,</w:t>
      </w:r>
    </w:p>
    <w:p w14:paraId="6DABE08F" w14:textId="77777777" w:rsidR="002E795E" w:rsidRPr="0023688D" w:rsidRDefault="002E795E" w:rsidP="00B37248">
      <w:pPr>
        <w:pStyle w:val="Zamik1"/>
        <w:numPr>
          <w:ilvl w:val="0"/>
          <w:numId w:val="29"/>
        </w:numPr>
        <w:spacing w:line="260" w:lineRule="atLeast"/>
        <w:ind w:left="426" w:hanging="426"/>
      </w:pPr>
      <w:r w:rsidRPr="0023688D">
        <w:t xml:space="preserve">mnenje št. 1384684 (EVPrik-00154/2023) z dne 9. 1. 2023, Elektro Primorska </w:t>
      </w:r>
      <w:proofErr w:type="spellStart"/>
      <w:r w:rsidRPr="0023688D">
        <w:t>d.d</w:t>
      </w:r>
      <w:proofErr w:type="spellEnd"/>
      <w:r w:rsidRPr="0023688D">
        <w:t>., Erjavčeva ulica 22, 5000 Nova Gorica,</w:t>
      </w:r>
    </w:p>
    <w:p w14:paraId="75D2B93E" w14:textId="77777777" w:rsidR="002E795E" w:rsidRPr="0023688D" w:rsidRDefault="002E795E" w:rsidP="00B37248">
      <w:pPr>
        <w:pStyle w:val="Zamik1"/>
        <w:numPr>
          <w:ilvl w:val="0"/>
          <w:numId w:val="29"/>
        </w:numPr>
        <w:spacing w:line="260" w:lineRule="atLeast"/>
        <w:ind w:left="426" w:hanging="426"/>
      </w:pPr>
      <w:r w:rsidRPr="0023688D">
        <w:t>mnenje OMV Slovenija, trgovina z nafto in naftnimi derivati, d.o.o., Ulica 15. maja 19, 6000 Koper z dne 12. 1. 2023,</w:t>
      </w:r>
    </w:p>
    <w:p w14:paraId="301983EC" w14:textId="77777777" w:rsidR="002E795E" w:rsidRPr="0023688D" w:rsidRDefault="002E795E" w:rsidP="00B37248">
      <w:pPr>
        <w:pStyle w:val="Zamik1"/>
        <w:numPr>
          <w:ilvl w:val="0"/>
          <w:numId w:val="29"/>
        </w:numPr>
        <w:spacing w:line="260" w:lineRule="atLeast"/>
        <w:ind w:left="426" w:hanging="426"/>
      </w:pPr>
      <w:r w:rsidRPr="0023688D">
        <w:t xml:space="preserve">mnenje št. PO-S 98/23 z dne 27. 1. 2023, Petrol, Slovenska energetska družba, </w:t>
      </w:r>
      <w:proofErr w:type="spellStart"/>
      <w:r w:rsidRPr="0023688D">
        <w:t>d.d</w:t>
      </w:r>
      <w:proofErr w:type="spellEnd"/>
      <w:r w:rsidRPr="0023688D">
        <w:t>., Dunajska cesta 50, 1527 Ljubljana,</w:t>
      </w:r>
    </w:p>
    <w:p w14:paraId="5DE6CD13" w14:textId="77777777" w:rsidR="002E795E" w:rsidRPr="0023688D" w:rsidRDefault="002E795E" w:rsidP="00B37248">
      <w:pPr>
        <w:pStyle w:val="Zamik1"/>
        <w:numPr>
          <w:ilvl w:val="0"/>
          <w:numId w:val="29"/>
        </w:numPr>
        <w:spacing w:line="260" w:lineRule="atLeast"/>
        <w:ind w:left="426" w:hanging="426"/>
      </w:pPr>
      <w:r w:rsidRPr="0023688D">
        <w:t xml:space="preserve">mnenje št. 115261-NG/2731-IK z dne 7. 12. 2022, Telekom Slovenije, </w:t>
      </w:r>
      <w:proofErr w:type="spellStart"/>
      <w:r w:rsidRPr="0023688D">
        <w:t>Dostopovna</w:t>
      </w:r>
      <w:proofErr w:type="spellEnd"/>
      <w:r w:rsidRPr="0023688D">
        <w:t xml:space="preserve"> omrežja, Operativa TKO zahodna Slovenija, Cesta 25. junija 1P, 5000 Nova Gorica.</w:t>
      </w:r>
    </w:p>
    <w:p w14:paraId="7A5631A8" w14:textId="77777777" w:rsidR="002E795E" w:rsidRPr="0023688D" w:rsidRDefault="002E795E" w:rsidP="00B37248">
      <w:pPr>
        <w:spacing w:line="260" w:lineRule="atLeast"/>
      </w:pPr>
    </w:p>
    <w:p w14:paraId="57BBFF7A" w14:textId="77777777" w:rsidR="002E795E" w:rsidRPr="0023688D" w:rsidRDefault="002E795E" w:rsidP="00C76423">
      <w:pPr>
        <w:pStyle w:val="NatevanjeIIIIII"/>
        <w:rPr>
          <w:b/>
        </w:rPr>
      </w:pPr>
      <w:r w:rsidRPr="0023688D">
        <w:t xml:space="preserve">V postopku je bila izvedena presoja vplivov na okolje za poseg Rekonstrukcija hale A2 za postavitev naprave za površinsko zaščito, na zemljiščih s parc. št. </w:t>
      </w:r>
      <w:r w:rsidRPr="0023688D">
        <w:rPr>
          <w:kern w:val="32"/>
        </w:rPr>
        <w:t xml:space="preserve">393/54 in 393/55, obe k.o. 2488 Zalog. </w:t>
      </w:r>
      <w:r w:rsidRPr="0023688D">
        <w:t>Iz presoje vplivov na okolje izhaja, da nameravana gradnja nima pomembnih škodljivih vplivov na okolje. Investitor (nosilec nameravanega posega) mora z namenom preprečitve, zmanjšanja ali odprave škodljivih vplivov na okolje, pri gradnji, uporabi oz. obratovanju in odstranitvi oz. opustitvi objekta, poleg zahtev in ukrepov iz Odloka o občinskem prostorskem načrtu Občine Postojna (Uradni list RS, št. 84/10, 90/10, 110/10, 105/11, 79/12, 80/12, 102/12, 14/13, 58/13, 17/14-DPN_Poček, 15/15, 27/16, 9/17, 75/17-odl. US, 27/18, 48/18, 3/19, 45/19 in 64/19) in zakonsko predpisanih ukrepov, upoštevati tudi naslednje ukrepe in pogoje:</w:t>
      </w:r>
    </w:p>
    <w:p w14:paraId="6244D87D" w14:textId="77777777" w:rsidR="002E795E" w:rsidRPr="0023688D" w:rsidRDefault="002E795E" w:rsidP="00B37248">
      <w:pPr>
        <w:spacing w:line="260" w:lineRule="atLeast"/>
        <w:rPr>
          <w:highlight w:val="yellow"/>
        </w:rPr>
      </w:pPr>
    </w:p>
    <w:p w14:paraId="06322634" w14:textId="77777777" w:rsidR="002E795E" w:rsidRPr="0023688D" w:rsidRDefault="002E795E" w:rsidP="00B37248">
      <w:pPr>
        <w:numPr>
          <w:ilvl w:val="0"/>
          <w:numId w:val="30"/>
        </w:numPr>
        <w:spacing w:line="260" w:lineRule="atLeast"/>
        <w:ind w:left="567" w:hanging="567"/>
      </w:pPr>
      <w:r w:rsidRPr="0023688D">
        <w:t>Varstvo zraka v času obratovanja:</w:t>
      </w:r>
    </w:p>
    <w:p w14:paraId="4CF056DB" w14:textId="77777777" w:rsidR="002E795E" w:rsidRPr="0023688D" w:rsidRDefault="002E795E" w:rsidP="00B37248">
      <w:pPr>
        <w:pStyle w:val="Odstavekseznama"/>
        <w:numPr>
          <w:ilvl w:val="0"/>
          <w:numId w:val="28"/>
        </w:numPr>
        <w:spacing w:line="260" w:lineRule="atLeast"/>
        <w:ind w:left="426" w:hanging="426"/>
        <w:rPr>
          <w:rFonts w:cs="Arial"/>
        </w:rPr>
      </w:pPr>
      <w:r w:rsidRPr="0023688D">
        <w:rPr>
          <w:rFonts w:cs="Arial"/>
        </w:rPr>
        <w:t xml:space="preserve"> potrebno je optimalno oz. minimalno odsesavanje, pri čemer morajo biti zagotovljeni varni delovni pogoji.</w:t>
      </w:r>
    </w:p>
    <w:p w14:paraId="3B40F1B7" w14:textId="77777777" w:rsidR="002E795E" w:rsidRPr="0023688D" w:rsidRDefault="002E795E" w:rsidP="00B37248">
      <w:pPr>
        <w:spacing w:line="260" w:lineRule="atLeast"/>
      </w:pPr>
      <w:r w:rsidRPr="0023688D">
        <w:t xml:space="preserve"> </w:t>
      </w:r>
    </w:p>
    <w:p w14:paraId="39BE05D3" w14:textId="77777777" w:rsidR="002E795E" w:rsidRPr="0023688D" w:rsidRDefault="002E795E" w:rsidP="00B37248">
      <w:pPr>
        <w:numPr>
          <w:ilvl w:val="0"/>
          <w:numId w:val="30"/>
        </w:numPr>
        <w:spacing w:line="260" w:lineRule="atLeast"/>
        <w:ind w:left="567" w:hanging="567"/>
      </w:pPr>
      <w:r w:rsidRPr="0023688D">
        <w:t>Varstvo tal in podzemnih voda v času obratovanja:</w:t>
      </w:r>
    </w:p>
    <w:p w14:paraId="49F24119" w14:textId="77777777" w:rsidR="002E795E" w:rsidRPr="0023688D" w:rsidRDefault="002E795E" w:rsidP="00B37248">
      <w:pPr>
        <w:pStyle w:val="Odstavekseznama"/>
        <w:numPr>
          <w:ilvl w:val="0"/>
          <w:numId w:val="28"/>
        </w:numPr>
        <w:tabs>
          <w:tab w:val="left" w:pos="4111"/>
        </w:tabs>
        <w:spacing w:line="260" w:lineRule="atLeast"/>
        <w:ind w:left="425" w:hanging="425"/>
        <w:rPr>
          <w:rFonts w:cs="Arial"/>
        </w:rPr>
      </w:pPr>
      <w:r w:rsidRPr="0023688D">
        <w:rPr>
          <w:rFonts w:cs="Arial"/>
        </w:rPr>
        <w:t>celotno območje je utrjeno (asfalt, beton), brez neposrednih iztokov v tla;</w:t>
      </w:r>
    </w:p>
    <w:p w14:paraId="6DB846ED" w14:textId="77777777" w:rsidR="002E795E" w:rsidRPr="0023688D" w:rsidRDefault="002E795E" w:rsidP="00B37248">
      <w:pPr>
        <w:pStyle w:val="Odstavekseznama"/>
        <w:numPr>
          <w:ilvl w:val="0"/>
          <w:numId w:val="28"/>
        </w:numPr>
        <w:tabs>
          <w:tab w:val="left" w:pos="4111"/>
        </w:tabs>
        <w:spacing w:line="260" w:lineRule="atLeast"/>
        <w:ind w:left="425" w:hanging="425"/>
        <w:rPr>
          <w:rFonts w:cs="Arial"/>
        </w:rPr>
      </w:pPr>
      <w:r w:rsidRPr="0023688D">
        <w:rPr>
          <w:rFonts w:cs="Arial"/>
        </w:rPr>
        <w:lastRenderedPageBreak/>
        <w:t>tlaki v proizvodnem prostoru, kjer je nameščena industrijska čistilna naprava za čiščenje odpadnih industrijskih vod, imajo nagib v zadrževalni sistem s prostornino 15 m</w:t>
      </w:r>
      <w:r w:rsidRPr="0023688D">
        <w:rPr>
          <w:rFonts w:cs="Arial"/>
          <w:vertAlign w:val="superscript"/>
        </w:rPr>
        <w:t>3</w:t>
      </w:r>
      <w:r w:rsidRPr="0023688D">
        <w:rPr>
          <w:rFonts w:cs="Arial"/>
        </w:rPr>
        <w:t>;</w:t>
      </w:r>
    </w:p>
    <w:p w14:paraId="5185F30C" w14:textId="77777777" w:rsidR="002E795E" w:rsidRPr="0023688D" w:rsidRDefault="002E795E" w:rsidP="00B37248">
      <w:pPr>
        <w:pStyle w:val="Odstavekseznama"/>
        <w:numPr>
          <w:ilvl w:val="0"/>
          <w:numId w:val="28"/>
        </w:numPr>
        <w:tabs>
          <w:tab w:val="left" w:pos="4111"/>
        </w:tabs>
        <w:spacing w:line="260" w:lineRule="atLeast"/>
        <w:ind w:left="425" w:hanging="425"/>
        <w:rPr>
          <w:rFonts w:cs="Arial"/>
        </w:rPr>
      </w:pPr>
      <w:r w:rsidRPr="0023688D">
        <w:rPr>
          <w:rFonts w:cs="Arial"/>
        </w:rPr>
        <w:t>novi liniji za površinsko zaščito z galvanskim cinkanjem imata urejeno betonsko lovilno skledo, zaščiteno z epoksi premazom in prostornino 140 m</w:t>
      </w:r>
      <w:r w:rsidRPr="0023688D">
        <w:rPr>
          <w:rFonts w:cs="Arial"/>
          <w:vertAlign w:val="superscript"/>
        </w:rPr>
        <w:t>3</w:t>
      </w:r>
      <w:r w:rsidRPr="0023688D">
        <w:rPr>
          <w:rFonts w:cs="Arial"/>
        </w:rPr>
        <w:t>. Za zbiralnike bolj onesnaženih odpadnih vod ob linijah površinske zaščite se uredi lovilna skleda, zaščitena z epoksi premazom in prostornino 70 m</w:t>
      </w:r>
      <w:r w:rsidRPr="0023688D">
        <w:rPr>
          <w:rFonts w:cs="Arial"/>
          <w:vertAlign w:val="superscript"/>
        </w:rPr>
        <w:t>3</w:t>
      </w:r>
      <w:r w:rsidRPr="0023688D">
        <w:rPr>
          <w:rFonts w:cs="Arial"/>
        </w:rPr>
        <w:t xml:space="preserve">. Obe lovilni skledi sta preko jaškov s črpalkami povezani z zbiralnikom v industrijski čistilni napravi, kjer se zajete vode </w:t>
      </w:r>
      <w:proofErr w:type="spellStart"/>
      <w:r w:rsidRPr="0023688D">
        <w:rPr>
          <w:rFonts w:cs="Arial"/>
        </w:rPr>
        <w:t>šaržno</w:t>
      </w:r>
      <w:proofErr w:type="spellEnd"/>
      <w:r w:rsidRPr="0023688D">
        <w:rPr>
          <w:rFonts w:cs="Arial"/>
        </w:rPr>
        <w:t xml:space="preserve"> obdela;</w:t>
      </w:r>
    </w:p>
    <w:p w14:paraId="1ACA046E" w14:textId="77777777" w:rsidR="002E795E" w:rsidRPr="0023688D" w:rsidRDefault="002E795E" w:rsidP="00B37248">
      <w:pPr>
        <w:pStyle w:val="Odstavekseznama"/>
        <w:numPr>
          <w:ilvl w:val="0"/>
          <w:numId w:val="28"/>
        </w:numPr>
        <w:tabs>
          <w:tab w:val="left" w:pos="4111"/>
        </w:tabs>
        <w:spacing w:line="260" w:lineRule="atLeast"/>
        <w:ind w:left="425" w:hanging="425"/>
        <w:rPr>
          <w:rFonts w:cs="Arial"/>
        </w:rPr>
      </w:pPr>
      <w:r w:rsidRPr="0023688D">
        <w:rPr>
          <w:rFonts w:cs="Arial"/>
        </w:rPr>
        <w:t>talne površine pod novima linijama za površinsko obdelavo z galvanskim cinkanjem, industrijske čistilne naprave in skladišč tekočih kemikalij je potrebno redno pregledovati in vzdrževati;</w:t>
      </w:r>
    </w:p>
    <w:p w14:paraId="5318A71B" w14:textId="77777777" w:rsidR="002E795E" w:rsidRPr="0023688D" w:rsidRDefault="002E795E" w:rsidP="00B37248">
      <w:pPr>
        <w:pStyle w:val="Odstavekseznama"/>
        <w:numPr>
          <w:ilvl w:val="0"/>
          <w:numId w:val="28"/>
        </w:numPr>
        <w:tabs>
          <w:tab w:val="left" w:pos="4111"/>
        </w:tabs>
        <w:spacing w:line="260" w:lineRule="atLeast"/>
        <w:ind w:left="425" w:hanging="425"/>
        <w:rPr>
          <w:rFonts w:cs="Arial"/>
        </w:rPr>
      </w:pPr>
      <w:r w:rsidRPr="0023688D">
        <w:rPr>
          <w:rFonts w:cs="Arial"/>
        </w:rPr>
        <w:t>očiščeno odpadno industrijsko vodo je potrebno pred izpustom v javno kanalizacijo redno preverjati, in sicer pH, vsebnost cinka in kroma, in meritve beležiti v obratovalni dnevnik industrijske čistilne naprave;</w:t>
      </w:r>
    </w:p>
    <w:p w14:paraId="73CFAB05" w14:textId="77777777" w:rsidR="002E795E" w:rsidRPr="0023688D" w:rsidRDefault="002E795E" w:rsidP="00B37248">
      <w:pPr>
        <w:pStyle w:val="Odstavekseznama"/>
        <w:numPr>
          <w:ilvl w:val="0"/>
          <w:numId w:val="28"/>
        </w:numPr>
        <w:tabs>
          <w:tab w:val="left" w:pos="4111"/>
        </w:tabs>
        <w:spacing w:line="260" w:lineRule="atLeast"/>
        <w:ind w:left="425" w:hanging="425"/>
        <w:rPr>
          <w:rFonts w:cs="Arial"/>
        </w:rPr>
      </w:pPr>
      <w:r w:rsidRPr="0023688D">
        <w:rPr>
          <w:rFonts w:cs="Arial"/>
        </w:rPr>
        <w:t>investitor (nosilec nameravanega posega) mora zagotoviti, da industrijsko čistilno napravo za čiščenje odpadnih industrijskih vod upravlja strokovno usposobljen kader;</w:t>
      </w:r>
    </w:p>
    <w:p w14:paraId="00E0D475" w14:textId="77777777" w:rsidR="002E795E" w:rsidRPr="0023688D" w:rsidRDefault="002E795E" w:rsidP="00B37248">
      <w:pPr>
        <w:pStyle w:val="Odstavekseznama"/>
        <w:numPr>
          <w:ilvl w:val="0"/>
          <w:numId w:val="28"/>
        </w:numPr>
        <w:tabs>
          <w:tab w:val="left" w:pos="4111"/>
        </w:tabs>
        <w:spacing w:line="260" w:lineRule="atLeast"/>
        <w:ind w:left="425" w:hanging="425"/>
        <w:rPr>
          <w:rFonts w:cs="Arial"/>
        </w:rPr>
      </w:pPr>
      <w:r w:rsidRPr="0023688D">
        <w:rPr>
          <w:rFonts w:cs="Arial"/>
        </w:rPr>
        <w:t xml:space="preserve">merilno mesto za izvajanje obratovalnega monitoringa je treba urediti tako, da omogoča meritve pretoka odpadne vode v času vzorčenja; </w:t>
      </w:r>
    </w:p>
    <w:p w14:paraId="4C4346DF" w14:textId="77777777" w:rsidR="002E795E" w:rsidRPr="0023688D" w:rsidRDefault="002E795E" w:rsidP="00B37248">
      <w:pPr>
        <w:pStyle w:val="Odstavekseznama"/>
        <w:numPr>
          <w:ilvl w:val="0"/>
          <w:numId w:val="28"/>
        </w:numPr>
        <w:tabs>
          <w:tab w:val="left" w:pos="4111"/>
        </w:tabs>
        <w:spacing w:line="260" w:lineRule="atLeast"/>
        <w:ind w:left="425" w:hanging="425"/>
        <w:rPr>
          <w:rFonts w:cs="Arial"/>
        </w:rPr>
      </w:pPr>
      <w:r w:rsidRPr="0023688D">
        <w:rPr>
          <w:rFonts w:cs="Arial"/>
        </w:rPr>
        <w:t xml:space="preserve">vgraditi je treba avtomatske merilne naprave za merjenje motnosti industrijske odpadne vode, ki se prečrpava iz posod za </w:t>
      </w:r>
      <w:proofErr w:type="spellStart"/>
      <w:r w:rsidRPr="0023688D">
        <w:rPr>
          <w:rFonts w:cs="Arial"/>
        </w:rPr>
        <w:t>šaržno</w:t>
      </w:r>
      <w:proofErr w:type="spellEnd"/>
      <w:r w:rsidRPr="0023688D">
        <w:rPr>
          <w:rFonts w:cs="Arial"/>
        </w:rPr>
        <w:t xml:space="preserve"> obdelavo v zbiralnik čiste vode. V primeru zaznane motnosti je treba preusmeriti tok obdelane odpadne industrijske vode v zbiralnik mulja in od tam na obstoječo filtrno stiskalnico. </w:t>
      </w:r>
    </w:p>
    <w:p w14:paraId="4C02C5F5" w14:textId="77777777" w:rsidR="002E795E" w:rsidRPr="0023688D" w:rsidRDefault="002E795E" w:rsidP="00B37248">
      <w:pPr>
        <w:spacing w:line="260" w:lineRule="atLeast"/>
      </w:pPr>
    </w:p>
    <w:p w14:paraId="2171315B" w14:textId="77777777" w:rsidR="002E795E" w:rsidRPr="0023688D" w:rsidRDefault="002E795E" w:rsidP="00B37248">
      <w:pPr>
        <w:numPr>
          <w:ilvl w:val="0"/>
          <w:numId w:val="30"/>
        </w:numPr>
        <w:spacing w:line="260" w:lineRule="atLeast"/>
        <w:ind w:left="567" w:hanging="567"/>
      </w:pPr>
      <w:r w:rsidRPr="0023688D">
        <w:t xml:space="preserve">Ravnanje z odpadki v času obratovanja: </w:t>
      </w:r>
    </w:p>
    <w:p w14:paraId="0E7F3260" w14:textId="77777777" w:rsidR="002E795E" w:rsidRPr="0023688D" w:rsidRDefault="002E795E" w:rsidP="00B37248">
      <w:pPr>
        <w:pStyle w:val="Odstavekseznama"/>
        <w:numPr>
          <w:ilvl w:val="0"/>
          <w:numId w:val="28"/>
        </w:numPr>
        <w:tabs>
          <w:tab w:val="left" w:pos="4111"/>
        </w:tabs>
        <w:spacing w:line="260" w:lineRule="atLeast"/>
        <w:ind w:left="425" w:hanging="425"/>
        <w:rPr>
          <w:rFonts w:cs="Arial"/>
        </w:rPr>
      </w:pPr>
      <w:r w:rsidRPr="0023688D">
        <w:rPr>
          <w:rFonts w:cs="Arial"/>
        </w:rPr>
        <w:t>mulj iz industrijske čistilne naprave je potrebno do oddaje pooblaščenemu prevzemniku tovrstnih odpadkov skladiščiti tako, da je zaščiten pred padavinami.</w:t>
      </w:r>
    </w:p>
    <w:p w14:paraId="40BC36D6" w14:textId="77777777" w:rsidR="002E795E" w:rsidRPr="0023688D" w:rsidRDefault="002E795E" w:rsidP="00B37248">
      <w:pPr>
        <w:spacing w:line="260" w:lineRule="atLeast"/>
        <w:rPr>
          <w:highlight w:val="yellow"/>
        </w:rPr>
      </w:pPr>
    </w:p>
    <w:p w14:paraId="0F907ECB" w14:textId="77777777" w:rsidR="002E795E" w:rsidRPr="0023688D" w:rsidRDefault="002E795E" w:rsidP="00B37248">
      <w:pPr>
        <w:numPr>
          <w:ilvl w:val="0"/>
          <w:numId w:val="30"/>
        </w:numPr>
        <w:spacing w:line="260" w:lineRule="atLeast"/>
        <w:ind w:left="567" w:hanging="567"/>
      </w:pPr>
      <w:r w:rsidRPr="0023688D">
        <w:t xml:space="preserve">Varstvo pred </w:t>
      </w:r>
      <w:proofErr w:type="spellStart"/>
      <w:r w:rsidRPr="0023688D">
        <w:t>okoljskimi</w:t>
      </w:r>
      <w:proofErr w:type="spellEnd"/>
      <w:r w:rsidRPr="0023688D">
        <w:t xml:space="preserve"> nesrečami v času obratovanja: </w:t>
      </w:r>
    </w:p>
    <w:p w14:paraId="355CFD6D" w14:textId="77777777" w:rsidR="002E795E" w:rsidRPr="0023688D" w:rsidRDefault="002E795E" w:rsidP="00B37248">
      <w:pPr>
        <w:pStyle w:val="Odstavekseznama"/>
        <w:numPr>
          <w:ilvl w:val="0"/>
          <w:numId w:val="28"/>
        </w:numPr>
        <w:spacing w:line="260" w:lineRule="atLeast"/>
        <w:ind w:left="426" w:hanging="426"/>
        <w:rPr>
          <w:rFonts w:cs="Arial"/>
        </w:rPr>
      </w:pPr>
      <w:r w:rsidRPr="0023688D">
        <w:rPr>
          <w:rFonts w:cs="Arial"/>
        </w:rPr>
        <w:t>kopeli (delovne raztopine) se ogrevajo s toplovodnim ogrevanjem iz kotlovnice. Potopni električni grelci se ne uporabljajo;</w:t>
      </w:r>
    </w:p>
    <w:p w14:paraId="4B73039B" w14:textId="77777777" w:rsidR="002E795E" w:rsidRPr="0023688D" w:rsidRDefault="002E795E" w:rsidP="00B37248">
      <w:pPr>
        <w:pStyle w:val="Odstavekseznama"/>
        <w:numPr>
          <w:ilvl w:val="0"/>
          <w:numId w:val="28"/>
        </w:numPr>
        <w:spacing w:line="260" w:lineRule="atLeast"/>
        <w:ind w:left="426" w:hanging="426"/>
        <w:rPr>
          <w:rFonts w:cs="Arial"/>
        </w:rPr>
      </w:pPr>
      <w:r w:rsidRPr="0023688D">
        <w:rPr>
          <w:rFonts w:cs="Arial"/>
        </w:rPr>
        <w:t>nosilec nameravanega posega mora zagotavljati periodično izobraževanje in usposabljanje zaposlenih glede ustreznega ravnanja z nevarnimi kemikalijami in odziva na morebitno nesrečo;</w:t>
      </w:r>
    </w:p>
    <w:p w14:paraId="165E3651" w14:textId="77777777" w:rsidR="002E795E" w:rsidRPr="0023688D" w:rsidRDefault="002E795E" w:rsidP="00B37248">
      <w:pPr>
        <w:pStyle w:val="Odstavekseznama"/>
        <w:numPr>
          <w:ilvl w:val="0"/>
          <w:numId w:val="28"/>
        </w:numPr>
        <w:spacing w:line="260" w:lineRule="atLeast"/>
        <w:ind w:left="426" w:hanging="426"/>
        <w:rPr>
          <w:rFonts w:cs="Arial"/>
        </w:rPr>
      </w:pPr>
      <w:r w:rsidRPr="0023688D">
        <w:rPr>
          <w:rFonts w:cs="Arial"/>
        </w:rPr>
        <w:t>potrebni so redni pregledi nepremičnih rezervoarjev;</w:t>
      </w:r>
    </w:p>
    <w:p w14:paraId="37566F35" w14:textId="77777777" w:rsidR="002E795E" w:rsidRPr="0023688D" w:rsidRDefault="002E795E" w:rsidP="00B37248">
      <w:pPr>
        <w:pStyle w:val="Odstavekseznama"/>
        <w:numPr>
          <w:ilvl w:val="0"/>
          <w:numId w:val="28"/>
        </w:numPr>
        <w:spacing w:line="260" w:lineRule="atLeast"/>
        <w:ind w:left="426" w:hanging="426"/>
        <w:rPr>
          <w:rFonts w:cs="Arial"/>
        </w:rPr>
      </w:pPr>
      <w:r w:rsidRPr="0023688D">
        <w:rPr>
          <w:rFonts w:cs="Arial"/>
        </w:rPr>
        <w:t>ob prihodu avtocisterne s klorovodikovo kislino ali natrijevo lužino na lokacijo se preveri dobavljeno kemikalijo;</w:t>
      </w:r>
    </w:p>
    <w:p w14:paraId="09F51D6C" w14:textId="77777777" w:rsidR="002E795E" w:rsidRPr="0023688D" w:rsidRDefault="002E795E" w:rsidP="00B37248">
      <w:pPr>
        <w:pStyle w:val="Odstavekseznama"/>
        <w:numPr>
          <w:ilvl w:val="0"/>
          <w:numId w:val="28"/>
        </w:numPr>
        <w:spacing w:line="260" w:lineRule="atLeast"/>
        <w:ind w:left="426" w:hanging="426"/>
        <w:rPr>
          <w:rFonts w:cs="Arial"/>
        </w:rPr>
      </w:pPr>
      <w:r w:rsidRPr="0023688D">
        <w:rPr>
          <w:rFonts w:cs="Arial"/>
        </w:rPr>
        <w:t>v primeru izpada ventilacije v proizvodnji površinske zaščite, se avtomatsko izklopijo usmerniki;</w:t>
      </w:r>
    </w:p>
    <w:p w14:paraId="1B76718F" w14:textId="77777777" w:rsidR="002E795E" w:rsidRPr="0023688D" w:rsidRDefault="002E795E" w:rsidP="00B37248">
      <w:pPr>
        <w:pStyle w:val="Odstavekseznama"/>
        <w:numPr>
          <w:ilvl w:val="0"/>
          <w:numId w:val="28"/>
        </w:numPr>
        <w:spacing w:line="260" w:lineRule="atLeast"/>
        <w:ind w:left="426" w:hanging="426"/>
        <w:rPr>
          <w:rFonts w:cs="Arial"/>
        </w:rPr>
      </w:pPr>
      <w:r w:rsidRPr="0023688D">
        <w:rPr>
          <w:rFonts w:cs="Arial"/>
        </w:rPr>
        <w:t>najmanj na vsakih deset let obratovanja je potrebno s termovizijsko kamero pregledati električne naprave na lokaciji nameravanega posega in ugotoviti morebitne točke pregrevanja električne napeljave in elektro naprav;</w:t>
      </w:r>
    </w:p>
    <w:p w14:paraId="29EF2CB4" w14:textId="77777777" w:rsidR="002E795E" w:rsidRPr="0023688D" w:rsidRDefault="002E795E" w:rsidP="00B37248">
      <w:pPr>
        <w:pStyle w:val="Odstavekseznama"/>
        <w:numPr>
          <w:ilvl w:val="0"/>
          <w:numId w:val="28"/>
        </w:numPr>
        <w:spacing w:line="260" w:lineRule="atLeast"/>
        <w:ind w:left="426" w:hanging="426"/>
        <w:rPr>
          <w:rFonts w:cs="Arial"/>
        </w:rPr>
      </w:pPr>
      <w:r w:rsidRPr="0023688D">
        <w:rPr>
          <w:rFonts w:cs="Arial"/>
        </w:rPr>
        <w:t xml:space="preserve">najmanj na vsakih pet do sedem let je treba z ultrazvočnimi meritvami preveriti debelino stene rezervoarja za ekstra lahko kurilno olje. </w:t>
      </w:r>
    </w:p>
    <w:p w14:paraId="129E5630" w14:textId="77777777" w:rsidR="001C2172" w:rsidRPr="0023688D" w:rsidRDefault="001C2172" w:rsidP="001C2172">
      <w:pPr>
        <w:rPr>
          <w:highlight w:val="yellow"/>
        </w:rPr>
      </w:pPr>
    </w:p>
    <w:p w14:paraId="0FC7F912" w14:textId="77777777" w:rsidR="002E795E" w:rsidRPr="0023688D" w:rsidRDefault="002E795E" w:rsidP="00C76423">
      <w:pPr>
        <w:pStyle w:val="NatevanjeIIIIII"/>
      </w:pPr>
      <w:r w:rsidRPr="0023688D">
        <w:t>Investitor mora na gradbišču, ki je vir hrupa, zagotoviti izvajanje lastnega ocenjevanja hrupa v skladu s predpisom, ki ureja prvo ocenjevanje in obratovalni monitoring za vire hrupa ter o pogojih za njegovo izvajanje. Investitor mora za načrtovani objekt izvesti tudi prvo ocenjevanje hrupa v okolju v skladu s 7. členom Pravilnika o prvem ocenjevanju in obratovalnem monitoringu za vire hrupa ter o pogojih za njegovo izvajanje po vzpostavitvi stabilnih obratovalnih razmer oz. pod dejanskimi obratovalnimi pogoji, vendar ne pozneje kot 15 mesecev po zagonu.</w:t>
      </w:r>
    </w:p>
    <w:p w14:paraId="05AADD57" w14:textId="77777777" w:rsidR="002E795E" w:rsidRPr="0023688D" w:rsidRDefault="002E795E" w:rsidP="00B37248">
      <w:pPr>
        <w:spacing w:line="260" w:lineRule="atLeast"/>
      </w:pPr>
    </w:p>
    <w:p w14:paraId="06FA161F" w14:textId="0225D380" w:rsidR="002E795E" w:rsidRPr="0023688D" w:rsidRDefault="002E795E" w:rsidP="00C76423">
      <w:pPr>
        <w:pStyle w:val="NatevanjeIIIIII"/>
      </w:pPr>
      <w:r w:rsidRPr="0023688D">
        <w:t>Nameravana gradnja nima škodljivih posledic za naravo, ob upoštevanju ukrepov oz. pogojev, določenih v točki V. izreka tega dovoljenja.</w:t>
      </w:r>
    </w:p>
    <w:p w14:paraId="432F49A0" w14:textId="77777777" w:rsidR="002E795E" w:rsidRPr="0023688D" w:rsidRDefault="002E795E" w:rsidP="00C76423">
      <w:pPr>
        <w:pStyle w:val="NatevanjeIIIIII"/>
        <w:numPr>
          <w:ilvl w:val="0"/>
          <w:numId w:val="0"/>
        </w:numPr>
        <w:rPr>
          <w:highlight w:val="yellow"/>
        </w:rPr>
      </w:pPr>
    </w:p>
    <w:p w14:paraId="082858F8" w14:textId="77777777" w:rsidR="002E795E" w:rsidRPr="0023688D" w:rsidRDefault="002E795E" w:rsidP="00C76423">
      <w:pPr>
        <w:pStyle w:val="NatevanjeIIIIII"/>
        <w:rPr>
          <w:b/>
        </w:rPr>
      </w:pPr>
      <w:r w:rsidRPr="0023688D">
        <w:lastRenderedPageBreak/>
        <w:t>To dovoljenje preneha veljati, če investitor ne prijavi začetka gradnje in ne začne z gradnjo v petih letih od njegove pravnomočnosti.</w:t>
      </w:r>
    </w:p>
    <w:p w14:paraId="0EE9CD68" w14:textId="77777777" w:rsidR="002E795E" w:rsidRPr="0023688D" w:rsidRDefault="002E795E" w:rsidP="00B37248">
      <w:pPr>
        <w:spacing w:line="260" w:lineRule="atLeast"/>
      </w:pPr>
    </w:p>
    <w:p w14:paraId="4770515A" w14:textId="77777777" w:rsidR="002E795E" w:rsidRPr="0023688D" w:rsidRDefault="002E795E" w:rsidP="00C76423">
      <w:pPr>
        <w:pStyle w:val="NatevanjeIIIIII"/>
      </w:pPr>
      <w:r w:rsidRPr="0023688D">
        <w:t>Posebni stroški za izdajo tega dovoljenja niso bili zaznamovani.</w:t>
      </w:r>
    </w:p>
    <w:p w14:paraId="3AEDB5C0" w14:textId="77777777" w:rsidR="002E795E" w:rsidRPr="0023688D" w:rsidRDefault="002E795E" w:rsidP="00B37248">
      <w:pPr>
        <w:tabs>
          <w:tab w:val="left" w:pos="284"/>
        </w:tabs>
        <w:spacing w:line="260" w:lineRule="atLeast"/>
        <w:rPr>
          <w:kern w:val="32"/>
        </w:rPr>
      </w:pPr>
    </w:p>
    <w:p w14:paraId="4C62483D" w14:textId="77777777" w:rsidR="002E795E" w:rsidRPr="0023688D" w:rsidRDefault="002E795E" w:rsidP="00B37248">
      <w:pPr>
        <w:tabs>
          <w:tab w:val="left" w:pos="284"/>
        </w:tabs>
        <w:spacing w:line="260" w:lineRule="atLeast"/>
        <w:rPr>
          <w:kern w:val="32"/>
        </w:rPr>
      </w:pPr>
    </w:p>
    <w:p w14:paraId="717A1C8E" w14:textId="77777777" w:rsidR="002E795E" w:rsidRPr="0023688D" w:rsidRDefault="002E795E" w:rsidP="00B37248">
      <w:pPr>
        <w:pStyle w:val="Naslov"/>
        <w:spacing w:line="260" w:lineRule="atLeast"/>
      </w:pPr>
      <w:r w:rsidRPr="0023688D">
        <w:t>Obrazložitev:</w:t>
      </w:r>
    </w:p>
    <w:p w14:paraId="302244A7" w14:textId="63BB1140" w:rsidR="002E795E" w:rsidRPr="0023688D" w:rsidRDefault="002E795E" w:rsidP="00B37248">
      <w:pPr>
        <w:spacing w:line="260" w:lineRule="atLeast"/>
      </w:pPr>
    </w:p>
    <w:p w14:paraId="1A91AEBA" w14:textId="77777777" w:rsidR="000329A4" w:rsidRPr="0023688D" w:rsidRDefault="000329A4" w:rsidP="00B37248">
      <w:pPr>
        <w:spacing w:line="260" w:lineRule="atLeast"/>
      </w:pPr>
    </w:p>
    <w:p w14:paraId="2DB08021" w14:textId="6093BFE0" w:rsidR="002E795E" w:rsidRPr="0023688D" w:rsidRDefault="002E795E" w:rsidP="00B37248">
      <w:pPr>
        <w:pStyle w:val="Odstavekseznama"/>
        <w:numPr>
          <w:ilvl w:val="0"/>
          <w:numId w:val="33"/>
        </w:numPr>
        <w:tabs>
          <w:tab w:val="left" w:pos="709"/>
        </w:tabs>
        <w:spacing w:line="260" w:lineRule="atLeast"/>
        <w:ind w:left="0" w:firstLine="0"/>
        <w:rPr>
          <w:rFonts w:cs="Arial"/>
          <w:bCs/>
          <w:color w:val="000000"/>
        </w:rPr>
      </w:pPr>
      <w:r w:rsidRPr="0023688D">
        <w:rPr>
          <w:rFonts w:cs="Arial"/>
        </w:rPr>
        <w:t xml:space="preserve">Investitor Liv </w:t>
      </w:r>
      <w:proofErr w:type="spellStart"/>
      <w:r w:rsidRPr="0023688D">
        <w:rPr>
          <w:rFonts w:cs="Arial"/>
        </w:rPr>
        <w:t>systems</w:t>
      </w:r>
      <w:proofErr w:type="spellEnd"/>
      <w:r w:rsidRPr="0023688D">
        <w:rPr>
          <w:rFonts w:cs="Arial"/>
        </w:rPr>
        <w:t xml:space="preserve"> d.o.o., Industrijska cesta 2, 6230 Postojna, ki ga po pooblastilu zastopa </w:t>
      </w:r>
      <w:proofErr w:type="spellStart"/>
      <w:r w:rsidRPr="0023688D">
        <w:rPr>
          <w:rFonts w:cs="Arial"/>
        </w:rPr>
        <w:t>Plaming</w:t>
      </w:r>
      <w:proofErr w:type="spellEnd"/>
      <w:r w:rsidRPr="0023688D">
        <w:rPr>
          <w:rFonts w:cs="Arial"/>
        </w:rPr>
        <w:t xml:space="preserve"> skupina d.o.o., Ulica Nikola Tesla 5, 6250 Ilirska Bistrica, je dne 30.</w:t>
      </w:r>
      <w:r w:rsidR="000329A4" w:rsidRPr="0023688D">
        <w:rPr>
          <w:rFonts w:cs="Arial"/>
        </w:rPr>
        <w:t> </w:t>
      </w:r>
      <w:r w:rsidRPr="0023688D">
        <w:rPr>
          <w:rFonts w:cs="Arial"/>
        </w:rPr>
        <w:t>4.</w:t>
      </w:r>
      <w:r w:rsidR="000329A4" w:rsidRPr="0023688D">
        <w:rPr>
          <w:rFonts w:cs="Arial"/>
        </w:rPr>
        <w:t> </w:t>
      </w:r>
      <w:r w:rsidRPr="0023688D">
        <w:rPr>
          <w:rFonts w:cs="Arial"/>
        </w:rPr>
        <w:t xml:space="preserve">2021 na Ministrstvo za okolje in prostor (sedaj Ministrstvo za naravne vire in prostor) podal zahtevo za izdajo gradbenega dovoljenja </w:t>
      </w:r>
      <w:r w:rsidRPr="0023688D">
        <w:rPr>
          <w:rFonts w:cs="Arial"/>
          <w:bCs/>
          <w:color w:val="000000"/>
        </w:rPr>
        <w:t xml:space="preserve">v integralnem postopku </w:t>
      </w:r>
      <w:r w:rsidRPr="0023688D">
        <w:rPr>
          <w:rFonts w:cs="Arial"/>
        </w:rPr>
        <w:t>za zamenjavo linij za galvansko cinkanje v obratu površinske zaščite, dne 6.</w:t>
      </w:r>
      <w:r w:rsidR="000329A4" w:rsidRPr="0023688D">
        <w:rPr>
          <w:rFonts w:cs="Arial"/>
        </w:rPr>
        <w:t> </w:t>
      </w:r>
      <w:r w:rsidRPr="0023688D">
        <w:rPr>
          <w:rFonts w:cs="Arial"/>
        </w:rPr>
        <w:t>6.</w:t>
      </w:r>
      <w:r w:rsidR="000329A4" w:rsidRPr="0023688D">
        <w:rPr>
          <w:rFonts w:cs="Arial"/>
        </w:rPr>
        <w:t> </w:t>
      </w:r>
      <w:r w:rsidRPr="0023688D">
        <w:rPr>
          <w:rFonts w:cs="Arial"/>
        </w:rPr>
        <w:t xml:space="preserve">2022 pa je zahtevek nazadnje spremenil in dopolnil ter zaprosil za </w:t>
      </w:r>
      <w:r w:rsidRPr="0023688D">
        <w:rPr>
          <w:rFonts w:cs="Arial"/>
          <w:bCs/>
          <w:color w:val="000000"/>
        </w:rPr>
        <w:t>izdajo gradbenega dovoljenja v integralnem postopku za</w:t>
      </w:r>
      <w:r w:rsidRPr="0023688D">
        <w:rPr>
          <w:rFonts w:cs="Arial"/>
          <w:b/>
          <w:bCs/>
          <w:color w:val="000000"/>
        </w:rPr>
        <w:t xml:space="preserve"> </w:t>
      </w:r>
      <w:r w:rsidRPr="0023688D">
        <w:rPr>
          <w:rFonts w:cs="Arial"/>
          <w:bCs/>
          <w:color w:val="000000"/>
        </w:rPr>
        <w:t xml:space="preserve">rekonstrukcijo hale A2 zaradi gradnje naprave površinske zaščite, ki obsega rekonstrukcijo tlakov z novogradnjo temeljev in lovilne sklede kadi za napravo, brez posegov v konstrukcijo hale A2, vse na zemljiščih parc. št. </w:t>
      </w:r>
      <w:r w:rsidRPr="0023688D">
        <w:rPr>
          <w:rFonts w:cs="Arial"/>
          <w:bCs/>
        </w:rPr>
        <w:t>393/54</w:t>
      </w:r>
      <w:r w:rsidRPr="0023688D">
        <w:rPr>
          <w:rFonts w:cs="Arial"/>
          <w:bCs/>
          <w:color w:val="000000"/>
        </w:rPr>
        <w:t xml:space="preserve"> in 393/55, k.o. 2488 Zalog. </w:t>
      </w:r>
    </w:p>
    <w:p w14:paraId="67303413" w14:textId="77777777" w:rsidR="002E795E" w:rsidRPr="0023688D" w:rsidRDefault="002E795E" w:rsidP="00B37248">
      <w:pPr>
        <w:spacing w:line="260" w:lineRule="atLeast"/>
        <w:rPr>
          <w:bCs/>
          <w:color w:val="000000"/>
        </w:rPr>
      </w:pPr>
    </w:p>
    <w:p w14:paraId="3F4A9EAF" w14:textId="77777777" w:rsidR="002E795E" w:rsidRPr="0023688D" w:rsidRDefault="002E795E" w:rsidP="00B37248">
      <w:pPr>
        <w:pStyle w:val="Odstavekseznama"/>
        <w:numPr>
          <w:ilvl w:val="0"/>
          <w:numId w:val="33"/>
        </w:numPr>
        <w:tabs>
          <w:tab w:val="left" w:pos="709"/>
        </w:tabs>
        <w:spacing w:line="260" w:lineRule="atLeast"/>
        <w:ind w:left="0" w:firstLine="0"/>
        <w:rPr>
          <w:rFonts w:cs="Arial"/>
        </w:rPr>
      </w:pPr>
      <w:r w:rsidRPr="0023688D">
        <w:rPr>
          <w:rFonts w:cs="Arial"/>
        </w:rPr>
        <w:t>Ob vlogi in tekom postopka je investitor predložil naslednjo dokumentacijo, ki je podlaga za izdajo te odločbe o spremembi gradbenega dovoljenja:</w:t>
      </w:r>
    </w:p>
    <w:p w14:paraId="2CB67AFD" w14:textId="1B257802" w:rsidR="002E795E" w:rsidRPr="0023688D" w:rsidRDefault="001C2172" w:rsidP="00B37248">
      <w:pPr>
        <w:pStyle w:val="Odstavekseznama"/>
        <w:numPr>
          <w:ilvl w:val="0"/>
          <w:numId w:val="34"/>
        </w:numPr>
        <w:tabs>
          <w:tab w:val="left" w:pos="709"/>
        </w:tabs>
        <w:spacing w:line="260" w:lineRule="atLeast"/>
        <w:rPr>
          <w:rFonts w:cs="Arial"/>
        </w:rPr>
      </w:pPr>
      <w:r w:rsidRPr="0023688D">
        <w:rPr>
          <w:rFonts w:cs="Arial"/>
        </w:rPr>
        <w:t>p</w:t>
      </w:r>
      <w:r w:rsidR="002E795E" w:rsidRPr="0023688D">
        <w:rPr>
          <w:rFonts w:cs="Arial"/>
        </w:rPr>
        <w:t xml:space="preserve">ooblastilo za družbo </w:t>
      </w:r>
      <w:proofErr w:type="spellStart"/>
      <w:r w:rsidR="002E795E" w:rsidRPr="0023688D">
        <w:rPr>
          <w:rFonts w:cs="Arial"/>
        </w:rPr>
        <w:t>Plaming</w:t>
      </w:r>
      <w:proofErr w:type="spellEnd"/>
      <w:r w:rsidR="002E795E" w:rsidRPr="0023688D">
        <w:rPr>
          <w:rFonts w:cs="Arial"/>
        </w:rPr>
        <w:t xml:space="preserve"> skupina d.o.o.,</w:t>
      </w:r>
    </w:p>
    <w:p w14:paraId="6F990676" w14:textId="50372E12" w:rsidR="002E795E" w:rsidRPr="0023688D" w:rsidRDefault="007F711F" w:rsidP="00B37248">
      <w:pPr>
        <w:pStyle w:val="Odstavekseznama"/>
        <w:numPr>
          <w:ilvl w:val="0"/>
          <w:numId w:val="34"/>
        </w:numPr>
        <w:tabs>
          <w:tab w:val="left" w:pos="709"/>
        </w:tabs>
        <w:spacing w:line="260" w:lineRule="atLeast"/>
        <w:rPr>
          <w:rFonts w:cs="Arial"/>
        </w:rPr>
      </w:pPr>
      <w:r w:rsidRPr="0023688D">
        <w:rPr>
          <w:rFonts w:cs="Arial"/>
        </w:rPr>
        <w:t>pooblastilo</w:t>
      </w:r>
      <w:r w:rsidR="002E795E" w:rsidRPr="0023688D">
        <w:rPr>
          <w:rFonts w:cs="Arial"/>
        </w:rPr>
        <w:t xml:space="preserve"> za Lidijo </w:t>
      </w:r>
      <w:proofErr w:type="spellStart"/>
      <w:r w:rsidR="002E795E" w:rsidRPr="0023688D">
        <w:rPr>
          <w:rFonts w:cs="Arial"/>
        </w:rPr>
        <w:t>Vlaše</w:t>
      </w:r>
      <w:proofErr w:type="spellEnd"/>
      <w:r w:rsidR="002E795E" w:rsidRPr="0023688D">
        <w:rPr>
          <w:rFonts w:cs="Arial"/>
        </w:rPr>
        <w:t>,</w:t>
      </w:r>
    </w:p>
    <w:p w14:paraId="5C99D2CE" w14:textId="408D25D9" w:rsidR="002E795E" w:rsidRPr="0023688D" w:rsidRDefault="00FF6FFD" w:rsidP="00B37248">
      <w:pPr>
        <w:pStyle w:val="Odstavekseznama"/>
        <w:numPr>
          <w:ilvl w:val="0"/>
          <w:numId w:val="34"/>
        </w:numPr>
        <w:tabs>
          <w:tab w:val="left" w:pos="709"/>
        </w:tabs>
        <w:spacing w:line="260" w:lineRule="atLeast"/>
        <w:rPr>
          <w:rFonts w:cs="Arial"/>
        </w:rPr>
      </w:pPr>
      <w:r w:rsidRPr="0023688D">
        <w:rPr>
          <w:rFonts w:cs="Arial"/>
        </w:rPr>
        <w:t>p</w:t>
      </w:r>
      <w:r w:rsidR="002E795E" w:rsidRPr="0023688D">
        <w:rPr>
          <w:rFonts w:cs="Arial"/>
        </w:rPr>
        <w:t xml:space="preserve">rojektno dokumentacijo za pridobitev mnenj in gradbenega dovoljenja (v nadaljevanju DGD) in </w:t>
      </w:r>
      <w:r w:rsidRPr="0023688D">
        <w:rPr>
          <w:rFonts w:cs="Arial"/>
        </w:rPr>
        <w:t>p</w:t>
      </w:r>
      <w:r w:rsidR="002E795E" w:rsidRPr="0023688D">
        <w:rPr>
          <w:rFonts w:cs="Arial"/>
        </w:rPr>
        <w:t xml:space="preserve">oročilo o vplivih na okolje (v nadaljevanju PVO), ki sta navedena v III. točki izreka tega dovoljenja, </w:t>
      </w:r>
    </w:p>
    <w:p w14:paraId="777F1B31" w14:textId="43929715" w:rsidR="0058447A" w:rsidRPr="0023688D" w:rsidRDefault="0058447A" w:rsidP="0058447A">
      <w:pPr>
        <w:pStyle w:val="Odstavekseznama"/>
        <w:numPr>
          <w:ilvl w:val="0"/>
          <w:numId w:val="34"/>
        </w:numPr>
        <w:spacing w:line="260" w:lineRule="atLeast"/>
        <w:rPr>
          <w:rFonts w:cs="Arial"/>
        </w:rPr>
      </w:pPr>
      <w:r w:rsidRPr="0023688D">
        <w:rPr>
          <w:rFonts w:cs="Arial"/>
        </w:rPr>
        <w:t>odločbo št. 351-167/74-3/12 z dne 20.</w:t>
      </w:r>
      <w:r w:rsidR="0023688D" w:rsidRPr="0023688D">
        <w:rPr>
          <w:rFonts w:cs="Arial"/>
        </w:rPr>
        <w:t> </w:t>
      </w:r>
      <w:r w:rsidRPr="0023688D">
        <w:rPr>
          <w:rFonts w:cs="Arial"/>
        </w:rPr>
        <w:t>8.</w:t>
      </w:r>
      <w:r w:rsidR="0023688D" w:rsidRPr="0023688D">
        <w:rPr>
          <w:rFonts w:cs="Arial"/>
        </w:rPr>
        <w:t> </w:t>
      </w:r>
      <w:r w:rsidRPr="0023688D">
        <w:rPr>
          <w:rFonts w:cs="Arial"/>
        </w:rPr>
        <w:t>1974, ki jo je izdala Skupščina Občine Postojna, Oddelek za gospodarstvo in finance,</w:t>
      </w:r>
    </w:p>
    <w:p w14:paraId="7E8AD099" w14:textId="3E14C327" w:rsidR="0058447A" w:rsidRPr="0023688D" w:rsidRDefault="0058447A" w:rsidP="0058447A">
      <w:pPr>
        <w:pStyle w:val="Odstavekseznama"/>
        <w:numPr>
          <w:ilvl w:val="0"/>
          <w:numId w:val="34"/>
        </w:numPr>
        <w:tabs>
          <w:tab w:val="left" w:pos="709"/>
        </w:tabs>
        <w:spacing w:line="260" w:lineRule="atLeast"/>
        <w:rPr>
          <w:rFonts w:cs="Arial"/>
        </w:rPr>
      </w:pPr>
      <w:r w:rsidRPr="0023688D">
        <w:rPr>
          <w:rFonts w:cs="Arial"/>
        </w:rPr>
        <w:t>odločbo št. 351-167/74-3/12, z dne 4.</w:t>
      </w:r>
      <w:r w:rsidR="0023688D" w:rsidRPr="0023688D">
        <w:rPr>
          <w:rFonts w:cs="Arial"/>
        </w:rPr>
        <w:t> </w:t>
      </w:r>
      <w:r w:rsidRPr="0023688D">
        <w:rPr>
          <w:rFonts w:cs="Arial"/>
        </w:rPr>
        <w:t>9.</w:t>
      </w:r>
      <w:r w:rsidR="0023688D" w:rsidRPr="0023688D">
        <w:rPr>
          <w:rFonts w:cs="Arial"/>
        </w:rPr>
        <w:t> </w:t>
      </w:r>
      <w:r w:rsidRPr="0023688D">
        <w:rPr>
          <w:rFonts w:cs="Arial"/>
        </w:rPr>
        <w:t xml:space="preserve">1974, </w:t>
      </w:r>
      <w:bookmarkStart w:id="1" w:name="_Hlk135834678"/>
      <w:r w:rsidRPr="0023688D">
        <w:rPr>
          <w:rFonts w:cs="Arial"/>
        </w:rPr>
        <w:t>ki jo je izdala Skupščina Občine Postojna, Oddelek za gospodarstvo in finance,</w:t>
      </w:r>
    </w:p>
    <w:bookmarkEnd w:id="1"/>
    <w:p w14:paraId="007084F5" w14:textId="0795D694" w:rsidR="002E795E" w:rsidRPr="0023688D" w:rsidRDefault="002E795E" w:rsidP="00B37248">
      <w:pPr>
        <w:pStyle w:val="Odstavekseznama"/>
        <w:numPr>
          <w:ilvl w:val="0"/>
          <w:numId w:val="34"/>
        </w:numPr>
        <w:spacing w:line="260" w:lineRule="atLeast"/>
        <w:ind w:left="357" w:hanging="357"/>
        <w:rPr>
          <w:rFonts w:cs="Arial"/>
        </w:rPr>
      </w:pPr>
      <w:r w:rsidRPr="0023688D">
        <w:rPr>
          <w:rFonts w:cs="Arial"/>
        </w:rPr>
        <w:t xml:space="preserve">Zapisnik o </w:t>
      </w:r>
      <w:proofErr w:type="spellStart"/>
      <w:r w:rsidRPr="0023688D">
        <w:rPr>
          <w:rFonts w:cs="Arial"/>
        </w:rPr>
        <w:t>zakoličbi</w:t>
      </w:r>
      <w:proofErr w:type="spellEnd"/>
      <w:r w:rsidRPr="0023688D">
        <w:rPr>
          <w:rFonts w:cs="Arial"/>
        </w:rPr>
        <w:t xml:space="preserve"> proizvodne hale z dne 11.</w:t>
      </w:r>
      <w:r w:rsidR="0023688D" w:rsidRPr="0023688D">
        <w:rPr>
          <w:rFonts w:cs="Arial"/>
        </w:rPr>
        <w:t> </w:t>
      </w:r>
      <w:r w:rsidRPr="0023688D">
        <w:rPr>
          <w:rFonts w:cs="Arial"/>
        </w:rPr>
        <w:t>9.</w:t>
      </w:r>
      <w:r w:rsidR="0023688D" w:rsidRPr="0023688D">
        <w:rPr>
          <w:rFonts w:cs="Arial"/>
        </w:rPr>
        <w:t> </w:t>
      </w:r>
      <w:r w:rsidRPr="0023688D">
        <w:rPr>
          <w:rFonts w:cs="Arial"/>
        </w:rPr>
        <w:t>1974,</w:t>
      </w:r>
      <w:r w:rsidR="0058447A" w:rsidRPr="0023688D">
        <w:rPr>
          <w:rFonts w:cs="Arial"/>
        </w:rPr>
        <w:t xml:space="preserve"> </w:t>
      </w:r>
    </w:p>
    <w:p w14:paraId="0E3F9855" w14:textId="42B48D7D" w:rsidR="0058447A" w:rsidRPr="0023688D" w:rsidRDefault="0058447A" w:rsidP="0058447A">
      <w:pPr>
        <w:pStyle w:val="Odstavekseznama"/>
        <w:numPr>
          <w:ilvl w:val="0"/>
          <w:numId w:val="34"/>
        </w:numPr>
        <w:spacing w:line="260" w:lineRule="atLeast"/>
        <w:rPr>
          <w:rFonts w:cs="Arial"/>
        </w:rPr>
      </w:pPr>
      <w:r w:rsidRPr="0023688D">
        <w:rPr>
          <w:rFonts w:cs="Arial"/>
        </w:rPr>
        <w:t>odločbo št. 351-167/74-3/PS z dne 22.</w:t>
      </w:r>
      <w:r w:rsidR="0023688D" w:rsidRPr="0023688D">
        <w:rPr>
          <w:rFonts w:cs="Arial"/>
        </w:rPr>
        <w:t> </w:t>
      </w:r>
      <w:r w:rsidRPr="0023688D">
        <w:rPr>
          <w:rFonts w:cs="Arial"/>
        </w:rPr>
        <w:t>9.</w:t>
      </w:r>
      <w:r w:rsidR="0023688D" w:rsidRPr="0023688D">
        <w:rPr>
          <w:rFonts w:cs="Arial"/>
        </w:rPr>
        <w:t> </w:t>
      </w:r>
      <w:r w:rsidRPr="0023688D">
        <w:rPr>
          <w:rFonts w:cs="Arial"/>
        </w:rPr>
        <w:t>1977, ki jo je izdala Skupščina Občine Postojna, Oddelek za gospodarstvo in finance,</w:t>
      </w:r>
    </w:p>
    <w:p w14:paraId="38EAB73A" w14:textId="36F4D16C" w:rsidR="002E795E" w:rsidRPr="0023688D" w:rsidRDefault="00FF6FFD" w:rsidP="00B37248">
      <w:pPr>
        <w:pStyle w:val="Odstavekseznama"/>
        <w:numPr>
          <w:ilvl w:val="0"/>
          <w:numId w:val="34"/>
        </w:numPr>
        <w:spacing w:line="260" w:lineRule="atLeast"/>
        <w:rPr>
          <w:rFonts w:cs="Arial"/>
        </w:rPr>
      </w:pPr>
      <w:r w:rsidRPr="0023688D">
        <w:rPr>
          <w:rFonts w:cs="Arial"/>
        </w:rPr>
        <w:t>p</w:t>
      </w:r>
      <w:r w:rsidR="002E795E" w:rsidRPr="0023688D">
        <w:rPr>
          <w:rFonts w:cs="Arial"/>
        </w:rPr>
        <w:t xml:space="preserve">ogodbo </w:t>
      </w:r>
      <w:bookmarkStart w:id="2" w:name="_Hlk140085040"/>
      <w:r w:rsidR="002E795E" w:rsidRPr="0023688D">
        <w:rPr>
          <w:rFonts w:cs="Arial"/>
        </w:rPr>
        <w:t xml:space="preserve">o ustanovitvi neprave stvarne služnosti, sklenjeno med družbo SPV LIV d.o.o. in investitorjem, in pripadajoč zemljiškoknjižni predlog, </w:t>
      </w:r>
    </w:p>
    <w:bookmarkEnd w:id="2"/>
    <w:p w14:paraId="1F83FB46" w14:textId="31D14957" w:rsidR="002E795E" w:rsidRPr="0023688D" w:rsidRDefault="002E795E" w:rsidP="00B37248">
      <w:pPr>
        <w:pStyle w:val="Odstavekseznama"/>
        <w:numPr>
          <w:ilvl w:val="0"/>
          <w:numId w:val="34"/>
        </w:numPr>
        <w:spacing w:line="260" w:lineRule="atLeast"/>
        <w:rPr>
          <w:rFonts w:cs="Arial"/>
        </w:rPr>
      </w:pPr>
      <w:r w:rsidRPr="0023688D">
        <w:rPr>
          <w:rFonts w:cs="Arial"/>
        </w:rPr>
        <w:t>Odločbo Občine Postojna št. 35101-8/2023-3 z dne 15.</w:t>
      </w:r>
      <w:r w:rsidR="0023688D" w:rsidRPr="0023688D">
        <w:rPr>
          <w:rFonts w:cs="Arial"/>
        </w:rPr>
        <w:t> </w:t>
      </w:r>
      <w:r w:rsidRPr="0023688D">
        <w:rPr>
          <w:rFonts w:cs="Arial"/>
        </w:rPr>
        <w:t>2.</w:t>
      </w:r>
      <w:r w:rsidR="0023688D" w:rsidRPr="0023688D">
        <w:rPr>
          <w:rFonts w:cs="Arial"/>
        </w:rPr>
        <w:t> </w:t>
      </w:r>
      <w:r w:rsidRPr="0023688D">
        <w:rPr>
          <w:rFonts w:cs="Arial"/>
        </w:rPr>
        <w:t>2023.</w:t>
      </w:r>
    </w:p>
    <w:p w14:paraId="254B5FAF" w14:textId="77777777" w:rsidR="002E795E" w:rsidRPr="007F711F" w:rsidRDefault="002E795E" w:rsidP="007F711F">
      <w:pPr>
        <w:spacing w:line="260" w:lineRule="atLeast"/>
        <w:rPr>
          <w:bCs/>
          <w:color w:val="000000"/>
        </w:rPr>
      </w:pPr>
    </w:p>
    <w:p w14:paraId="57A27957" w14:textId="77777777" w:rsidR="002E795E" w:rsidRPr="0023688D" w:rsidRDefault="002E795E" w:rsidP="00B37248">
      <w:pPr>
        <w:pStyle w:val="Odstavekseznama"/>
        <w:numPr>
          <w:ilvl w:val="0"/>
          <w:numId w:val="33"/>
        </w:numPr>
        <w:tabs>
          <w:tab w:val="left" w:pos="709"/>
        </w:tabs>
        <w:spacing w:line="260" w:lineRule="atLeast"/>
        <w:ind w:left="0" w:firstLine="0"/>
        <w:rPr>
          <w:rFonts w:cs="Arial"/>
        </w:rPr>
      </w:pPr>
      <w:r w:rsidRPr="0023688D">
        <w:rPr>
          <w:rFonts w:cs="Arial"/>
        </w:rPr>
        <w:t xml:space="preserve">V predmetnem postopku se skladno s prvim odstavkom 128. člena GZ-1, ki določa, da se postopki, začeti pred začetkom uporabe tega zakona, končajo po določbah GZ, uporabljajo določbe GZ, saj je bil predmetni postopek začet pred uveljavitvijo GZ-1. </w:t>
      </w:r>
    </w:p>
    <w:p w14:paraId="0F15E45D" w14:textId="77777777" w:rsidR="002E795E" w:rsidRPr="0023688D" w:rsidRDefault="002E795E" w:rsidP="00B37248">
      <w:pPr>
        <w:pStyle w:val="Odstavekseznama"/>
        <w:tabs>
          <w:tab w:val="left" w:pos="709"/>
        </w:tabs>
        <w:spacing w:line="260" w:lineRule="atLeast"/>
        <w:ind w:left="0"/>
        <w:rPr>
          <w:rFonts w:cs="Arial"/>
        </w:rPr>
      </w:pPr>
    </w:p>
    <w:p w14:paraId="55E66A86" w14:textId="7271E18B" w:rsidR="002E795E" w:rsidRPr="0023688D" w:rsidRDefault="002E795E" w:rsidP="00B37248">
      <w:pPr>
        <w:pStyle w:val="Odstavekseznama"/>
        <w:numPr>
          <w:ilvl w:val="0"/>
          <w:numId w:val="33"/>
        </w:numPr>
        <w:tabs>
          <w:tab w:val="left" w:pos="709"/>
        </w:tabs>
        <w:spacing w:line="260" w:lineRule="atLeast"/>
        <w:ind w:left="0" w:firstLine="0"/>
        <w:rPr>
          <w:rFonts w:cs="Arial"/>
        </w:rPr>
      </w:pPr>
      <w:r w:rsidRPr="0023688D">
        <w:rPr>
          <w:rFonts w:cs="Arial"/>
        </w:rPr>
        <w:t xml:space="preserve">Upravni organ ugotavlja, da je nameravani poseg objekt z vplivi na okolje, za katerega je treba izvesti presojo vplivov na okolje. Obveznost presoje se ugotavlja po Uredbi o posegih v okolje, za katere je treba izvesti presojo vplivov na okolje </w:t>
      </w:r>
      <w:r w:rsidRPr="0023688D">
        <w:t>(Uradni list RS, št. 51/14, 57/15, 26/17, 105/20 in 44/22 – ZVO-2; v nadaljevanju Uredba o posegih v okolje)</w:t>
      </w:r>
      <w:r w:rsidRPr="0023688D">
        <w:rPr>
          <w:rFonts w:cs="Arial"/>
        </w:rPr>
        <w:t>. Presoja vplivov na okolje je v skladu s točko C.V.6 priloge 1 Uredbe o posegih v okolje obvezna kadar gre za napravo za površinsko obdelavo kovin ali plastičnih materialov z uporabo elektrolitskih ali kemičnih postopkov, kjer skupni volumen kadi, v katerih poteka obdelava, presega 30 m</w:t>
      </w:r>
      <w:r w:rsidRPr="0023688D">
        <w:rPr>
          <w:rFonts w:cs="Arial"/>
          <w:vertAlign w:val="superscript"/>
        </w:rPr>
        <w:t>3</w:t>
      </w:r>
      <w:r w:rsidRPr="0023688D">
        <w:rPr>
          <w:rFonts w:cs="Arial"/>
        </w:rPr>
        <w:t>. Zahtevek investitorja se nanaša na zamenjavo obstoječih linij za galvansko cinkanje v sklopu naprave za površinsko obdelavo kovin z uporabo elektrolitskih ali kemičnih postopkov, kjer bo v celoti ohranjen tehnološki postopek kislega cinkanja in alkalnega (</w:t>
      </w:r>
      <w:proofErr w:type="spellStart"/>
      <w:r w:rsidRPr="0023688D">
        <w:rPr>
          <w:rFonts w:cs="Arial"/>
        </w:rPr>
        <w:t>necianidnega</w:t>
      </w:r>
      <w:proofErr w:type="spellEnd"/>
      <w:r w:rsidRPr="0023688D">
        <w:rPr>
          <w:rFonts w:cs="Arial"/>
        </w:rPr>
        <w:t xml:space="preserve">) cinkanja, povečale pa se bodo dimenzije delovnih kadi in s tem njihova prostornina, ki pri tovrstnih napravah predstavlja merilo zmogljivosti naprave. Z nameravano spremembo se prostornina kadi, v katerih bo potekala </w:t>
      </w:r>
      <w:r w:rsidRPr="0023688D">
        <w:rPr>
          <w:rFonts w:cs="Arial"/>
        </w:rPr>
        <w:lastRenderedPageBreak/>
        <w:t>površinska obdelava s postopkom galvanskega cinkanja, poveča iz 38 m</w:t>
      </w:r>
      <w:r w:rsidRPr="0023688D">
        <w:rPr>
          <w:rFonts w:cs="Arial"/>
          <w:vertAlign w:val="superscript"/>
        </w:rPr>
        <w:t>3</w:t>
      </w:r>
      <w:r w:rsidRPr="0023688D">
        <w:rPr>
          <w:rFonts w:cs="Arial"/>
        </w:rPr>
        <w:t xml:space="preserve"> na 136,8 m</w:t>
      </w:r>
      <w:r w:rsidRPr="0023688D">
        <w:rPr>
          <w:rFonts w:cs="Arial"/>
          <w:vertAlign w:val="superscript"/>
        </w:rPr>
        <w:t>3</w:t>
      </w:r>
      <w:r w:rsidRPr="0023688D">
        <w:rPr>
          <w:rFonts w:cs="Arial"/>
        </w:rPr>
        <w:t xml:space="preserve">. </w:t>
      </w:r>
      <w:proofErr w:type="spellStart"/>
      <w:r w:rsidRPr="0023688D">
        <w:rPr>
          <w:rFonts w:cs="Arial"/>
        </w:rPr>
        <w:t>Predobdelava</w:t>
      </w:r>
      <w:proofErr w:type="spellEnd"/>
      <w:r w:rsidRPr="0023688D">
        <w:rPr>
          <w:rFonts w:cs="Arial"/>
        </w:rPr>
        <w:t xml:space="preserve"> (razmaščevanje in </w:t>
      </w:r>
      <w:proofErr w:type="spellStart"/>
      <w:r w:rsidRPr="0023688D">
        <w:rPr>
          <w:rFonts w:cs="Arial"/>
        </w:rPr>
        <w:t>fosfatiranje</w:t>
      </w:r>
      <w:proofErr w:type="spellEnd"/>
      <w:r w:rsidRPr="0023688D">
        <w:rPr>
          <w:rFonts w:cs="Arial"/>
        </w:rPr>
        <w:t>) pred mokrim lakiranjem se ne spreminja in ostaja 4,8 m</w:t>
      </w:r>
      <w:r w:rsidRPr="0023688D">
        <w:rPr>
          <w:rFonts w:cs="Arial"/>
          <w:vertAlign w:val="superscript"/>
        </w:rPr>
        <w:t>3</w:t>
      </w:r>
      <w:r w:rsidRPr="0023688D">
        <w:rPr>
          <w:rFonts w:cs="Arial"/>
        </w:rPr>
        <w:t>. Skupna zmogljivost naprave za površinsko zaščito se poveča iz 42,8 m</w:t>
      </w:r>
      <w:r w:rsidRPr="0023688D">
        <w:rPr>
          <w:rFonts w:cs="Arial"/>
          <w:vertAlign w:val="superscript"/>
        </w:rPr>
        <w:t>3</w:t>
      </w:r>
      <w:r w:rsidRPr="0023688D">
        <w:rPr>
          <w:rFonts w:cs="Arial"/>
        </w:rPr>
        <w:t xml:space="preserve"> na 141,6 m</w:t>
      </w:r>
      <w:r w:rsidRPr="0023688D">
        <w:rPr>
          <w:rFonts w:cs="Arial"/>
          <w:vertAlign w:val="superscript"/>
        </w:rPr>
        <w:t>3</w:t>
      </w:r>
      <w:r w:rsidRPr="0023688D">
        <w:rPr>
          <w:rFonts w:cs="Arial"/>
        </w:rPr>
        <w:t>. Glede na navedeno, skupna prostornina delovnih kadi nameravanega posega presega prag, določen v točki C. V. 6 priloge 1 Uredbe o posegih v okolje, zato je za takšen poseg potrebno izvesti presojo vplivov na okolje. Obveznost izvedbe presoje vplivov na okolje izhaja tudi iz sklepa Agencije RS za okolje št. 35405-440/2019-3 z dne 28. 1. 2020, izdanega v predhodnem postopku. Postopek se vodi kot integralni postopek v skladu s IV. poglavjem GZ, gradbeno dovoljenje pa združuje odločitev o izpolnjevanju pogojev za izdajo gradbenega dovoljenja in okoljevarstvenega soglasja (1. odstavek 50. člena GZ).</w:t>
      </w:r>
    </w:p>
    <w:p w14:paraId="03916D00" w14:textId="77777777" w:rsidR="002E795E" w:rsidRPr="0023688D" w:rsidRDefault="002E795E" w:rsidP="00B37248">
      <w:pPr>
        <w:pStyle w:val="Odstavekseznama"/>
        <w:tabs>
          <w:tab w:val="left" w:pos="709"/>
        </w:tabs>
        <w:spacing w:line="260" w:lineRule="atLeast"/>
        <w:ind w:left="0"/>
        <w:rPr>
          <w:rFonts w:cs="Arial"/>
        </w:rPr>
      </w:pPr>
    </w:p>
    <w:p w14:paraId="7D0F5610" w14:textId="77777777" w:rsidR="002E795E" w:rsidRPr="0023688D" w:rsidRDefault="002E795E" w:rsidP="00B37248">
      <w:pPr>
        <w:pStyle w:val="Odstavekseznama"/>
        <w:numPr>
          <w:ilvl w:val="0"/>
          <w:numId w:val="33"/>
        </w:numPr>
        <w:tabs>
          <w:tab w:val="left" w:pos="709"/>
        </w:tabs>
        <w:spacing w:line="260" w:lineRule="atLeast"/>
        <w:ind w:left="0" w:firstLine="0"/>
        <w:rPr>
          <w:rFonts w:cs="Arial"/>
        </w:rPr>
      </w:pPr>
      <w:r w:rsidRPr="0023688D">
        <w:rPr>
          <w:rFonts w:cs="Arial"/>
        </w:rPr>
        <w:t>Upravni organ je, skladno z določbami 43. in 57. člena GZ, v postopku ugotovil:</w:t>
      </w:r>
    </w:p>
    <w:p w14:paraId="5065A570" w14:textId="77777777" w:rsidR="002E795E" w:rsidRPr="0023688D" w:rsidRDefault="002E795E" w:rsidP="00B37248">
      <w:pPr>
        <w:spacing w:line="260" w:lineRule="atLeast"/>
      </w:pPr>
    </w:p>
    <w:p w14:paraId="66889CD1" w14:textId="16159942" w:rsidR="002E795E" w:rsidRPr="0023688D" w:rsidRDefault="002E795E" w:rsidP="00B37248">
      <w:pPr>
        <w:pStyle w:val="Odstavekseznama"/>
        <w:numPr>
          <w:ilvl w:val="3"/>
          <w:numId w:val="30"/>
        </w:numPr>
        <w:spacing w:line="260" w:lineRule="atLeast"/>
        <w:ind w:left="0" w:firstLine="0"/>
        <w:rPr>
          <w:rFonts w:cs="Arial"/>
        </w:rPr>
      </w:pPr>
      <w:r w:rsidRPr="0023688D">
        <w:rPr>
          <w:rFonts w:cs="Arial"/>
        </w:rPr>
        <w:t>Gradnja je skladna z določbami prostorskega izvedbenega akta v delu, ki se nanaša na graditev objektov, in z določbami predpisov o urejanju prostora. Predvidena gradnja se nahaja na območju, ki se ureja z Odlokom o občinskem prostorskem načrtu Občine Postojna (Uradni list RS, št. 84/10, 90/10, 110/10, 105/11, 79/12, 80/12, 102/12, 14/13, 58/13, 15/15, 27/16, 9/17, 27/18, 48/18, 3/19, 45/19-LP1, 64/19-LP2, 74/21-LP3, 108/21- LP4, 161/21-LP6), (v nadaljevanju: OPN), v enoti urejanja prostora Liv z oznako PO-154, namensko rabo IG</w:t>
      </w:r>
      <w:r w:rsidRPr="0023688D">
        <w:t xml:space="preserve"> </w:t>
      </w:r>
      <w:r w:rsidRPr="0023688D">
        <w:rPr>
          <w:rFonts w:cs="Arial"/>
        </w:rPr>
        <w:t xml:space="preserve">– površine za gospodarsko cono, in načinom urejanja PPIP. OPN v prilogi 1 odloka v določa podrobne prostorske izvedbene pogoje (PPIP) za obravnavano enoto urejanja prostora, in sicer: oddaljenost objektov od Reške ceste najmanj 15,00 m, upoštevanje GM na jugu – ohranjanje koridorja predvidene ceste, gradnja objektov </w:t>
      </w:r>
      <w:proofErr w:type="spellStart"/>
      <w:r w:rsidRPr="0023688D">
        <w:rPr>
          <w:rFonts w:cs="Arial"/>
        </w:rPr>
        <w:t>bližje</w:t>
      </w:r>
      <w:proofErr w:type="spellEnd"/>
      <w:r w:rsidRPr="0023688D">
        <w:rPr>
          <w:rFonts w:cs="Arial"/>
        </w:rPr>
        <w:t xml:space="preserve"> </w:t>
      </w:r>
      <w:proofErr w:type="spellStart"/>
      <w:r w:rsidRPr="0023688D">
        <w:rPr>
          <w:rFonts w:cs="Arial"/>
        </w:rPr>
        <w:t>Reški</w:t>
      </w:r>
      <w:proofErr w:type="spellEnd"/>
      <w:r w:rsidRPr="0023688D">
        <w:rPr>
          <w:rFonts w:cs="Arial"/>
        </w:rPr>
        <w:t xml:space="preserve"> cesti je dopustna ob soglasju upravljavca ceste, </w:t>
      </w:r>
      <w:r w:rsidR="0023688D" w:rsidRPr="0023688D">
        <w:rPr>
          <w:rFonts w:cs="Arial"/>
        </w:rPr>
        <w:t xml:space="preserve">v </w:t>
      </w:r>
      <w:proofErr w:type="spellStart"/>
      <w:r w:rsidR="0023688D" w:rsidRPr="0023688D">
        <w:rPr>
          <w:rFonts w:cs="Arial"/>
        </w:rPr>
        <w:t>območju</w:t>
      </w:r>
      <w:proofErr w:type="spellEnd"/>
      <w:r w:rsidR="0023688D" w:rsidRPr="0023688D">
        <w:rPr>
          <w:rFonts w:cs="Arial"/>
        </w:rPr>
        <w:t xml:space="preserve"> je dopustna tudi gradnja objektov, ki predstavljajo smiselno dopolnitev </w:t>
      </w:r>
      <w:proofErr w:type="spellStart"/>
      <w:r w:rsidR="0023688D" w:rsidRPr="0023688D">
        <w:rPr>
          <w:rFonts w:cs="Arial"/>
        </w:rPr>
        <w:t>obstoječih</w:t>
      </w:r>
      <w:proofErr w:type="spellEnd"/>
      <w:r w:rsidR="0023688D" w:rsidRPr="0023688D">
        <w:rPr>
          <w:rFonts w:cs="Arial"/>
        </w:rPr>
        <w:t xml:space="preserve"> in </w:t>
      </w:r>
      <w:proofErr w:type="spellStart"/>
      <w:r w:rsidR="0023688D" w:rsidRPr="0023688D">
        <w:rPr>
          <w:rFonts w:cs="Arial"/>
        </w:rPr>
        <w:t>načrtovanih</w:t>
      </w:r>
      <w:proofErr w:type="spellEnd"/>
      <w:r w:rsidR="0023688D" w:rsidRPr="0023688D">
        <w:rPr>
          <w:rFonts w:cs="Arial"/>
        </w:rPr>
        <w:t xml:space="preserve"> prostorskih ureditev v </w:t>
      </w:r>
      <w:proofErr w:type="spellStart"/>
      <w:r w:rsidR="0023688D" w:rsidRPr="0023688D">
        <w:rPr>
          <w:rFonts w:cs="Arial"/>
        </w:rPr>
        <w:t>širšem</w:t>
      </w:r>
      <w:proofErr w:type="spellEnd"/>
      <w:r w:rsidR="0023688D" w:rsidRPr="0023688D">
        <w:rPr>
          <w:rFonts w:cs="Arial"/>
        </w:rPr>
        <w:t xml:space="preserve"> </w:t>
      </w:r>
      <w:proofErr w:type="spellStart"/>
      <w:r w:rsidR="0023688D" w:rsidRPr="0023688D">
        <w:rPr>
          <w:rFonts w:cs="Arial"/>
        </w:rPr>
        <w:t>območju</w:t>
      </w:r>
      <w:proofErr w:type="spellEnd"/>
      <w:r w:rsidR="0023688D" w:rsidRPr="0023688D">
        <w:rPr>
          <w:rFonts w:cs="Arial"/>
        </w:rPr>
        <w:t xml:space="preserve">, pri gradnji </w:t>
      </w:r>
      <w:proofErr w:type="spellStart"/>
      <w:r w:rsidR="0023688D" w:rsidRPr="0023688D">
        <w:rPr>
          <w:rFonts w:cs="Arial"/>
        </w:rPr>
        <w:t>proizvodno-skladiščno-poslovnega</w:t>
      </w:r>
      <w:proofErr w:type="spellEnd"/>
      <w:r w:rsidR="0023688D" w:rsidRPr="0023688D">
        <w:rPr>
          <w:rFonts w:cs="Arial"/>
        </w:rPr>
        <w:t xml:space="preserve"> objekta, katerega </w:t>
      </w:r>
      <w:proofErr w:type="spellStart"/>
      <w:r w:rsidR="0023688D" w:rsidRPr="0023688D">
        <w:rPr>
          <w:rFonts w:cs="Arial"/>
        </w:rPr>
        <w:t>prevladujoča</w:t>
      </w:r>
      <w:proofErr w:type="spellEnd"/>
      <w:r w:rsidR="0023688D" w:rsidRPr="0023688D">
        <w:rPr>
          <w:rFonts w:cs="Arial"/>
        </w:rPr>
        <w:t xml:space="preserve"> namembnost je proizvodnja, je dopustno pri </w:t>
      </w:r>
      <w:proofErr w:type="spellStart"/>
      <w:r w:rsidR="0023688D" w:rsidRPr="0023688D">
        <w:rPr>
          <w:rFonts w:cs="Arial"/>
        </w:rPr>
        <w:t>izračunu</w:t>
      </w:r>
      <w:proofErr w:type="spellEnd"/>
      <w:r w:rsidR="0023688D" w:rsidRPr="0023688D">
        <w:rPr>
          <w:rFonts w:cs="Arial"/>
        </w:rPr>
        <w:t xml:space="preserve"> parkirnih mest </w:t>
      </w:r>
      <w:proofErr w:type="spellStart"/>
      <w:r w:rsidR="0023688D" w:rsidRPr="0023688D">
        <w:rPr>
          <w:rFonts w:cs="Arial"/>
        </w:rPr>
        <w:t>upoštevati</w:t>
      </w:r>
      <w:proofErr w:type="spellEnd"/>
      <w:r w:rsidR="0023688D" w:rsidRPr="0023688D">
        <w:rPr>
          <w:rFonts w:cs="Arial"/>
        </w:rPr>
        <w:t xml:space="preserve"> minimalno </w:t>
      </w:r>
      <w:proofErr w:type="spellStart"/>
      <w:r w:rsidR="0023688D" w:rsidRPr="0023688D">
        <w:rPr>
          <w:rFonts w:cs="Arial"/>
        </w:rPr>
        <w:t>število</w:t>
      </w:r>
      <w:proofErr w:type="spellEnd"/>
      <w:r w:rsidR="0023688D" w:rsidRPr="0023688D">
        <w:rPr>
          <w:rFonts w:cs="Arial"/>
        </w:rPr>
        <w:t xml:space="preserve"> PM, in sicer med drugim tudi za objekte CC-SI 12510 Industrijske stavbe (</w:t>
      </w:r>
      <w:proofErr w:type="spellStart"/>
      <w:r w:rsidR="0023688D" w:rsidRPr="0023688D">
        <w:rPr>
          <w:rFonts w:cs="Arial"/>
        </w:rPr>
        <w:t>vec</w:t>
      </w:r>
      <w:proofErr w:type="spellEnd"/>
      <w:r w:rsidR="0023688D" w:rsidRPr="0023688D">
        <w:rPr>
          <w:rFonts w:cs="Arial"/>
        </w:rPr>
        <w:t>̌ kot 200 m2): 1PM / 50 m2 ali 1PM / 1 zaposlenega v 1 delovni izmeni</w:t>
      </w:r>
      <w:r w:rsidRPr="0023688D">
        <w:rPr>
          <w:rFonts w:cs="Arial"/>
        </w:rPr>
        <w:t xml:space="preserve">. </w:t>
      </w:r>
    </w:p>
    <w:p w14:paraId="21F4E3AE" w14:textId="77777777" w:rsidR="002E795E" w:rsidRPr="0023688D" w:rsidRDefault="002E795E" w:rsidP="00B37248">
      <w:pPr>
        <w:pStyle w:val="Odstavekseznama"/>
        <w:spacing w:line="260" w:lineRule="atLeast"/>
        <w:ind w:left="0"/>
        <w:rPr>
          <w:rFonts w:cs="Arial"/>
        </w:rPr>
      </w:pPr>
    </w:p>
    <w:p w14:paraId="4ACF5750" w14:textId="77777777" w:rsidR="002E795E" w:rsidRPr="0023688D" w:rsidRDefault="002E795E" w:rsidP="00B37248">
      <w:pPr>
        <w:pStyle w:val="Odstavekseznama"/>
        <w:spacing w:line="260" w:lineRule="atLeast"/>
        <w:ind w:left="0"/>
        <w:rPr>
          <w:rFonts w:cs="Arial"/>
        </w:rPr>
      </w:pPr>
      <w:r w:rsidRPr="0023688D">
        <w:rPr>
          <w:rFonts w:cs="Arial"/>
        </w:rPr>
        <w:t xml:space="preserve">Glede na navedeno je rekonstrukcija objekta hale A z določili 1. in 6. odstavka 49. člena OPN, saj je skladna s podrobnimi izvedbenimi pogoji za obravnavano enoto urejanja prostora, ker je objekt, kateremu se velikost z rekonstrukcijo ne spreminja, oddaljen od Reške ceste več kot 15,00 m in leži severno od GM na jugu, obravnavana rekonstrukcija predstavlja smiselno dopolnitev </w:t>
      </w:r>
      <w:proofErr w:type="spellStart"/>
      <w:r w:rsidRPr="0023688D">
        <w:rPr>
          <w:rFonts w:cs="Arial"/>
        </w:rPr>
        <w:t>obstoječih</w:t>
      </w:r>
      <w:proofErr w:type="spellEnd"/>
      <w:r w:rsidRPr="0023688D">
        <w:rPr>
          <w:rFonts w:cs="Arial"/>
        </w:rPr>
        <w:t xml:space="preserve"> prostorskih ureditev, na število potrebnih parkirnih mest, ki je že zagotovljeno, pa nima vpliva. Obravnavana gradnja glede lege objekta je skladna tudi z določili 52. člena OPN, saj gre za rekonstrukcijo znotraj obstoječega objekta, ki se lokacijsko ne spreminja, glede določil 105. člena OPN pa je obravnavana rekonstrukcija dopustna, saj gre za dopustno vrsto stavbe s klasifikacijo 12510 Industrijske stavbe, urbanistične razmere glede </w:t>
      </w:r>
      <w:proofErr w:type="spellStart"/>
      <w:r w:rsidRPr="0023688D">
        <w:rPr>
          <w:rFonts w:cs="Arial"/>
        </w:rPr>
        <w:t>pozidanosti</w:t>
      </w:r>
      <w:proofErr w:type="spellEnd"/>
      <w:r w:rsidRPr="0023688D">
        <w:rPr>
          <w:rFonts w:cs="Arial"/>
        </w:rPr>
        <w:t xml:space="preserve"> na gradbeni parceli se ne spreminjajo, podrobneje pa je faktor zazidanosti (0,52) manjši od največ dovoljenega (60 %), višina objekta, ki je pritličen, pa ostaja nespremenjena.</w:t>
      </w:r>
    </w:p>
    <w:p w14:paraId="0F556E62" w14:textId="77777777" w:rsidR="002E795E" w:rsidRPr="0023688D" w:rsidRDefault="002E795E" w:rsidP="00B37248">
      <w:pPr>
        <w:pStyle w:val="Odstavekseznama"/>
        <w:spacing w:line="260" w:lineRule="atLeast"/>
        <w:ind w:left="0"/>
        <w:rPr>
          <w:rFonts w:cs="Arial"/>
        </w:rPr>
      </w:pPr>
    </w:p>
    <w:p w14:paraId="5B7862AB" w14:textId="4464F430" w:rsidR="002E795E" w:rsidRPr="0023688D" w:rsidRDefault="002E795E" w:rsidP="00B37248">
      <w:pPr>
        <w:spacing w:line="260" w:lineRule="atLeast"/>
      </w:pPr>
      <w:r w:rsidRPr="0023688D">
        <w:t>K predmetni gradnji je bilo pridobljeno tudi pozitivno mnenje občine Postojna št. 3502-107/2022-2 (600-04) z dne 9.</w:t>
      </w:r>
      <w:r w:rsidR="0023688D">
        <w:t> </w:t>
      </w:r>
      <w:r w:rsidRPr="0023688D">
        <w:t>1.</w:t>
      </w:r>
      <w:r w:rsidR="0023688D">
        <w:t> </w:t>
      </w:r>
      <w:r w:rsidRPr="0023688D">
        <w:t xml:space="preserve">2023 glede skladnosti gradnje oziroma uporabe objekta in skladnost gradbene parcele s prostorskim izvedbenim aktom, iz katerega izhaja, da je nameravana rekonstrukcija hale skladna z določili prej navedenega OPN. </w:t>
      </w:r>
    </w:p>
    <w:p w14:paraId="346E1563" w14:textId="77777777" w:rsidR="002E795E" w:rsidRPr="0023688D" w:rsidRDefault="002E795E" w:rsidP="00B37248">
      <w:pPr>
        <w:spacing w:line="260" w:lineRule="atLeast"/>
        <w:rPr>
          <w:highlight w:val="yellow"/>
        </w:rPr>
      </w:pPr>
    </w:p>
    <w:p w14:paraId="7E373394" w14:textId="2C6EE39B" w:rsidR="002E795E" w:rsidRPr="0023688D" w:rsidRDefault="002E795E" w:rsidP="00B37248">
      <w:pPr>
        <w:pStyle w:val="Odstavekseznama"/>
        <w:numPr>
          <w:ilvl w:val="3"/>
          <w:numId w:val="30"/>
        </w:numPr>
        <w:spacing w:line="260" w:lineRule="atLeast"/>
        <w:ind w:left="0" w:firstLine="0"/>
        <w:rPr>
          <w:rFonts w:cs="Arial"/>
        </w:rPr>
      </w:pPr>
      <w:r w:rsidRPr="0023688D">
        <w:rPr>
          <w:rFonts w:cs="Arial"/>
        </w:rPr>
        <w:t xml:space="preserve">Dokumentacijo za pridobitev gradbenega dovoljenja sta podpisala projektant </w:t>
      </w:r>
      <w:proofErr w:type="spellStart"/>
      <w:r w:rsidR="00E9289C">
        <w:rPr>
          <w:rFonts w:cs="Arial"/>
        </w:rPr>
        <w:t>Plaming</w:t>
      </w:r>
      <w:proofErr w:type="spellEnd"/>
      <w:r w:rsidR="00E9289C">
        <w:rPr>
          <w:rFonts w:cs="Arial"/>
        </w:rPr>
        <w:t xml:space="preserve"> skupina, d.o.o., Ilirska Bistrica </w:t>
      </w:r>
      <w:r w:rsidRPr="0023688D">
        <w:rPr>
          <w:rFonts w:cs="Arial"/>
        </w:rPr>
        <w:t>in vodja projekta</w:t>
      </w:r>
      <w:r w:rsidR="00E9289C">
        <w:rPr>
          <w:rFonts w:cs="Arial"/>
        </w:rPr>
        <w:t xml:space="preserve"> Lidija </w:t>
      </w:r>
      <w:proofErr w:type="spellStart"/>
      <w:r w:rsidR="00E9289C">
        <w:rPr>
          <w:rFonts w:cs="Arial"/>
        </w:rPr>
        <w:t>Vlaše</w:t>
      </w:r>
      <w:proofErr w:type="spellEnd"/>
      <w:r w:rsidR="00E9289C">
        <w:rPr>
          <w:rFonts w:cs="Arial"/>
        </w:rPr>
        <w:t xml:space="preserve"> (T-0614) </w:t>
      </w:r>
      <w:r w:rsidRPr="0023688D">
        <w:rPr>
          <w:rFonts w:cs="Arial"/>
        </w:rPr>
        <w:t>, ki je bil</w:t>
      </w:r>
      <w:r w:rsidR="00E9289C">
        <w:rPr>
          <w:rFonts w:cs="Arial"/>
        </w:rPr>
        <w:t>a</w:t>
      </w:r>
      <w:r w:rsidRPr="0023688D">
        <w:rPr>
          <w:rFonts w:cs="Arial"/>
        </w:rPr>
        <w:t xml:space="preserve"> v času izdelave dokumentacije vpisan v imenik pristojne poklicne zbornice. Sestavni del dokumentacije za pridobitev gradbenega dovoljenja je podpisana izjava projektanta in vodje projekta, da so na ravni obdelave dokumentacije za pridobitev gradbenega dovoljenja izpolnjene zahteve iz 15. člena GZ.</w:t>
      </w:r>
    </w:p>
    <w:p w14:paraId="26C2B2F2" w14:textId="77777777" w:rsidR="002E795E" w:rsidRPr="0023688D" w:rsidRDefault="002E795E" w:rsidP="00B37248">
      <w:pPr>
        <w:pStyle w:val="Odstavekseznama"/>
        <w:spacing w:line="260" w:lineRule="atLeast"/>
        <w:ind w:left="0"/>
        <w:rPr>
          <w:rFonts w:cs="Arial"/>
        </w:rPr>
      </w:pPr>
    </w:p>
    <w:p w14:paraId="1657C343" w14:textId="77777777" w:rsidR="002E795E" w:rsidRPr="0023688D" w:rsidRDefault="002E795E" w:rsidP="00B37248">
      <w:pPr>
        <w:pStyle w:val="Odstavekseznama"/>
        <w:numPr>
          <w:ilvl w:val="3"/>
          <w:numId w:val="30"/>
        </w:numPr>
        <w:spacing w:line="260" w:lineRule="atLeast"/>
        <w:ind w:left="0" w:firstLine="0"/>
        <w:rPr>
          <w:rFonts w:cs="Arial"/>
        </w:rPr>
      </w:pPr>
      <w:r w:rsidRPr="0023688D">
        <w:rPr>
          <w:rFonts w:cs="Arial"/>
        </w:rPr>
        <w:lastRenderedPageBreak/>
        <w:t>Nameravana gradnja je skladna s predpisi, ki so podlaga za izdajo mnenj. Upravni organ na podlagi vpogleda v DGD, PVO, Prostorski informacijski sistem in pridobljena mnenja v zvezi s tem ugotavlja:</w:t>
      </w:r>
    </w:p>
    <w:p w14:paraId="3FEA908C" w14:textId="77777777" w:rsidR="002E795E" w:rsidRPr="0023688D" w:rsidRDefault="002E795E" w:rsidP="00B37248">
      <w:pPr>
        <w:tabs>
          <w:tab w:val="left" w:pos="709"/>
        </w:tabs>
        <w:spacing w:line="260" w:lineRule="atLeast"/>
      </w:pPr>
    </w:p>
    <w:p w14:paraId="44231E34" w14:textId="49C0840D" w:rsidR="002E795E" w:rsidRPr="0023688D" w:rsidRDefault="002E795E" w:rsidP="00C76423">
      <w:pPr>
        <w:pStyle w:val="Odstavekseznama"/>
        <w:tabs>
          <w:tab w:val="left" w:pos="709"/>
        </w:tabs>
        <w:spacing w:line="260" w:lineRule="atLeast"/>
        <w:ind w:left="0"/>
      </w:pPr>
      <w:r w:rsidRPr="0023688D">
        <w:rPr>
          <w:rFonts w:cs="Arial"/>
        </w:rPr>
        <w:t>3.1.</w:t>
      </w:r>
      <w:r w:rsidRPr="0023688D">
        <w:rPr>
          <w:rFonts w:cs="Arial"/>
        </w:rPr>
        <w:tab/>
        <w:t>Na podlagi 52. člena GZ so bili z dopisom št. 35105-37/2021-2550-17 z dne 23.</w:t>
      </w:r>
      <w:r w:rsidR="00E9289C">
        <w:rPr>
          <w:rFonts w:cs="Arial"/>
        </w:rPr>
        <w:t> </w:t>
      </w:r>
      <w:r w:rsidRPr="0023688D">
        <w:rPr>
          <w:rFonts w:cs="Arial"/>
        </w:rPr>
        <w:t>11.</w:t>
      </w:r>
      <w:r w:rsidR="00E9289C">
        <w:rPr>
          <w:rFonts w:cs="Arial"/>
        </w:rPr>
        <w:t> </w:t>
      </w:r>
      <w:r w:rsidRPr="0023688D">
        <w:rPr>
          <w:rFonts w:cs="Arial"/>
        </w:rPr>
        <w:t>2022 pristojni mnenjedajalci pozvani k podaji mnenj. Upoštevajoč vsebino pridobljenih mnenj (vsi pozvani mnenjedajalci z izjemo Agencije RS za okolje in OMV, so k predvidenemu posegu podali pozitivna mnenja) je upravni organ z dopisom št. 35105-37/2021-2550-28 z dne 5.</w:t>
      </w:r>
      <w:r w:rsidR="001818FA">
        <w:rPr>
          <w:rFonts w:cs="Arial"/>
        </w:rPr>
        <w:t> </w:t>
      </w:r>
      <w:r w:rsidRPr="0023688D">
        <w:rPr>
          <w:rFonts w:cs="Arial"/>
        </w:rPr>
        <w:t>1.</w:t>
      </w:r>
      <w:r w:rsidR="001818FA">
        <w:rPr>
          <w:rFonts w:cs="Arial"/>
        </w:rPr>
        <w:t> </w:t>
      </w:r>
      <w:r w:rsidRPr="0023688D">
        <w:rPr>
          <w:rFonts w:cs="Arial"/>
        </w:rPr>
        <w:t>2023 investitorja pozval k dopolnitvi dokumentacije. Na podlagi navedenega poziva je investitor predložil dopolnjen DGD in PVO. Ker so se naknadne spremembe oz. dopolnitve dokumentacije nanašale na področje varstva okolja (emisije v tla in vode), ter na področje oskrbe z plinom, je upravni organ Agencijo RS za okolje ter OMV d.o.o. pozval k podaji dodatnih mnenj. Pri ostalih mnenjedajalcih je upravni organ ocenil, da podaja dodatnih mnenj ni potrebna, saj predložena dopolnitev dokumentacije ni vplivala na že pridobljena mnenja.</w:t>
      </w:r>
      <w:r w:rsidR="001C2172" w:rsidRPr="0023688D">
        <w:t xml:space="preserve"> Upravni organ ugotavlja,</w:t>
      </w:r>
      <w:r w:rsidR="00FF6FFD" w:rsidRPr="0023688D">
        <w:t xml:space="preserve"> </w:t>
      </w:r>
      <w:r w:rsidR="001C2172" w:rsidRPr="0023688D">
        <w:t xml:space="preserve">da iz mnenj, ki so navedena v IV. točki izreka tega dovoljenja, </w:t>
      </w:r>
      <w:r w:rsidR="00FF6FFD" w:rsidRPr="0023688D">
        <w:t xml:space="preserve">in se nanašajo na gospodarsko javno infrastrukturo, </w:t>
      </w:r>
      <w:r w:rsidR="001C2172" w:rsidRPr="0023688D">
        <w:t>izhaja, da ni zadržkov za izdajo tega dovoljenja z vidika predpisov mnenjedajalcev, ki so podlaga za njihovo izdajo.</w:t>
      </w:r>
    </w:p>
    <w:p w14:paraId="124A9021" w14:textId="77777777" w:rsidR="002E795E" w:rsidRPr="0023688D" w:rsidRDefault="002E795E" w:rsidP="00B37248">
      <w:pPr>
        <w:tabs>
          <w:tab w:val="left" w:pos="709"/>
        </w:tabs>
        <w:spacing w:line="260" w:lineRule="atLeast"/>
      </w:pPr>
    </w:p>
    <w:p w14:paraId="5187F04B" w14:textId="22F60B74" w:rsidR="002E795E" w:rsidRPr="0023688D" w:rsidRDefault="002E795E" w:rsidP="00B37248">
      <w:pPr>
        <w:tabs>
          <w:tab w:val="left" w:pos="709"/>
        </w:tabs>
        <w:spacing w:line="260" w:lineRule="atLeast"/>
      </w:pPr>
      <w:r w:rsidRPr="0023688D">
        <w:t>3.</w:t>
      </w:r>
      <w:r w:rsidR="00C76423" w:rsidRPr="0023688D">
        <w:t>2</w:t>
      </w:r>
      <w:r w:rsidRPr="0023688D">
        <w:t>.</w:t>
      </w:r>
      <w:r w:rsidRPr="0023688D">
        <w:tab/>
        <w:t xml:space="preserve">Ugotovitve v zvezi s področji, ki so tudi predmet presoje vplivov na okolje v integralnem postopku, so podane v točki </w:t>
      </w:r>
      <w:r w:rsidR="00FF6FFD" w:rsidRPr="0023688D">
        <w:t>9</w:t>
      </w:r>
      <w:r w:rsidRPr="0023688D">
        <w:t xml:space="preserve"> obrazložitve.</w:t>
      </w:r>
    </w:p>
    <w:p w14:paraId="671A50D3" w14:textId="77777777" w:rsidR="002E795E" w:rsidRPr="0023688D" w:rsidRDefault="002E795E" w:rsidP="00B37248">
      <w:pPr>
        <w:tabs>
          <w:tab w:val="left" w:pos="709"/>
        </w:tabs>
        <w:spacing w:line="260" w:lineRule="atLeast"/>
      </w:pPr>
    </w:p>
    <w:p w14:paraId="779B97D9" w14:textId="77777777" w:rsidR="002E795E" w:rsidRPr="0023688D" w:rsidRDefault="002E795E" w:rsidP="00B37248">
      <w:pPr>
        <w:pStyle w:val="Odstavekseznama"/>
        <w:numPr>
          <w:ilvl w:val="3"/>
          <w:numId w:val="30"/>
        </w:numPr>
        <w:spacing w:line="260" w:lineRule="atLeast"/>
        <w:ind w:left="0" w:firstLine="0"/>
        <w:rPr>
          <w:rFonts w:cs="Arial"/>
        </w:rPr>
      </w:pPr>
      <w:r w:rsidRPr="0023688D">
        <w:rPr>
          <w:rFonts w:cs="Arial"/>
        </w:rPr>
        <w:t>Iz dokumentacije za pridobitev gradbenega dovoljenja izhaja, da bo zagotovljena minimalna komunalna oskrba objekta, in sicer oskrba s pitno vodo in električno energijo, odvajanje odpadnih voda in dostop do javne ceste.</w:t>
      </w:r>
    </w:p>
    <w:p w14:paraId="271D60EF" w14:textId="77777777" w:rsidR="002E795E" w:rsidRPr="0023688D" w:rsidRDefault="002E795E" w:rsidP="00B37248">
      <w:pPr>
        <w:pStyle w:val="Odstavekseznama"/>
        <w:spacing w:line="260" w:lineRule="atLeast"/>
        <w:ind w:left="0"/>
        <w:rPr>
          <w:rFonts w:cs="Arial"/>
        </w:rPr>
      </w:pPr>
    </w:p>
    <w:p w14:paraId="2D1C8977" w14:textId="4FEDFC7E" w:rsidR="002E795E" w:rsidRPr="0023688D" w:rsidRDefault="002E795E" w:rsidP="00B37248">
      <w:pPr>
        <w:pStyle w:val="Odstavekseznama"/>
        <w:numPr>
          <w:ilvl w:val="3"/>
          <w:numId w:val="30"/>
        </w:numPr>
        <w:spacing w:line="260" w:lineRule="atLeast"/>
        <w:ind w:left="0" w:firstLine="0"/>
        <w:rPr>
          <w:rFonts w:cs="Arial"/>
        </w:rPr>
      </w:pPr>
      <w:r w:rsidRPr="0023688D">
        <w:rPr>
          <w:rFonts w:cs="Arial"/>
        </w:rPr>
        <w:t xml:space="preserve">Lokacija nameravanega posega leži izven zavarovanih območij narave, posebnih varstvenih območij, potencialnih območij Natura 2000 in območij naravnih vrednot, se pa v celoti nahaja na ekološko pomembnem območju in glede na prilogo 2 Pravilnika o presoji sprejemljivosti vplivov izvedbe planov in posegov v  naravo na varovana območja (Uradni list RS, št. 130/04, 53/06, 38/10 in 3/11), v območju daljinskega vpliva na zavarovana območja. Za predmetno gradnjo je bila izvedena presoja sprejemljivosti v skladu s predpisi, ki urejajo ohranjanje narave. Upravni organ ugotavlja, da nameravana gradnja, ob upoštevanju v izreku določenih omilitvenih ukrepov, s katerimi se odpravljajo ali preprečujejo pričakovani škodljivi vplivi nameravanega posega na naravo, ne bo škodljivo vplivala na varstvene cilje območja Natura 2000 njihovo celovitost in povezanost (ocena C). Podrobnejša obrazložitev v zvezi s tem je podana v točki v točki </w:t>
      </w:r>
      <w:r w:rsidR="00FF6FFD" w:rsidRPr="0023688D">
        <w:rPr>
          <w:rFonts w:cs="Arial"/>
        </w:rPr>
        <w:t>9</w:t>
      </w:r>
      <w:r w:rsidRPr="0023688D">
        <w:rPr>
          <w:rFonts w:cs="Arial"/>
        </w:rPr>
        <w:t xml:space="preserve"> te obrazložitve.</w:t>
      </w:r>
    </w:p>
    <w:p w14:paraId="3AD26F80" w14:textId="77777777" w:rsidR="002E795E" w:rsidRPr="0023688D" w:rsidRDefault="002E795E" w:rsidP="00B37248">
      <w:pPr>
        <w:tabs>
          <w:tab w:val="left" w:pos="709"/>
        </w:tabs>
        <w:spacing w:line="260" w:lineRule="atLeast"/>
      </w:pPr>
    </w:p>
    <w:p w14:paraId="1169BDAE" w14:textId="5422239A" w:rsidR="002E795E" w:rsidRPr="0023688D" w:rsidRDefault="002E795E" w:rsidP="00AD1516">
      <w:pPr>
        <w:pStyle w:val="Odstavekseznama"/>
        <w:numPr>
          <w:ilvl w:val="3"/>
          <w:numId w:val="30"/>
        </w:numPr>
        <w:spacing w:line="260" w:lineRule="atLeast"/>
        <w:ind w:left="0" w:firstLine="0"/>
        <w:rPr>
          <w:rFonts w:cs="Arial"/>
        </w:rPr>
      </w:pPr>
      <w:r w:rsidRPr="0023688D">
        <w:rPr>
          <w:rFonts w:cs="Arial"/>
        </w:rPr>
        <w:t xml:space="preserve">Investitor </w:t>
      </w:r>
      <w:r w:rsidR="00AD1516" w:rsidRPr="0023688D">
        <w:rPr>
          <w:rFonts w:cs="Arial"/>
        </w:rPr>
        <w:t xml:space="preserve">je pravico graditi na zemljiščih, navedenih v točki I. izreka tega dovoljenja, izkazal s predložitvijo </w:t>
      </w:r>
      <w:r w:rsidRPr="0023688D">
        <w:rPr>
          <w:rFonts w:cs="Arial"/>
        </w:rPr>
        <w:t>notarsko overjen</w:t>
      </w:r>
      <w:r w:rsidR="00AD1516" w:rsidRPr="0023688D">
        <w:rPr>
          <w:rFonts w:cs="Arial"/>
        </w:rPr>
        <w:t>e</w:t>
      </w:r>
      <w:r w:rsidRPr="0023688D">
        <w:rPr>
          <w:rFonts w:cs="Arial"/>
        </w:rPr>
        <w:t xml:space="preserve"> </w:t>
      </w:r>
      <w:r w:rsidR="00AD1516" w:rsidRPr="0023688D">
        <w:rPr>
          <w:rFonts w:cs="Arial"/>
        </w:rPr>
        <w:t xml:space="preserve">o ustanovitvi neprave stvarne služnosti, sklenjene med družbo SPV LIV d.o.o. in investitorjem, ter s predložitvijo pripadajočega zemljiškoknjižnega predloga. </w:t>
      </w:r>
    </w:p>
    <w:p w14:paraId="6EDD23DE" w14:textId="77777777" w:rsidR="00AD1516" w:rsidRPr="0023688D" w:rsidRDefault="00AD1516" w:rsidP="001818FA">
      <w:pPr>
        <w:tabs>
          <w:tab w:val="left" w:pos="709"/>
        </w:tabs>
        <w:spacing w:line="260" w:lineRule="atLeast"/>
      </w:pPr>
    </w:p>
    <w:p w14:paraId="209E7396" w14:textId="3C137A17" w:rsidR="002E795E" w:rsidRPr="0023688D" w:rsidRDefault="002E795E" w:rsidP="00B37248">
      <w:pPr>
        <w:pStyle w:val="Odstavekseznama"/>
        <w:numPr>
          <w:ilvl w:val="3"/>
          <w:numId w:val="30"/>
        </w:numPr>
        <w:spacing w:line="260" w:lineRule="atLeast"/>
        <w:ind w:left="0" w:firstLine="0"/>
        <w:rPr>
          <w:rFonts w:cs="Arial"/>
        </w:rPr>
      </w:pPr>
      <w:r w:rsidRPr="0023688D">
        <w:rPr>
          <w:rFonts w:cs="Arial"/>
        </w:rPr>
        <w:t>Investitor ni zavezanec za plačilo nadomestila za degradacijo in uzurpacijo prostora, saj se zahtevek investitorja nanaša na rekonstrukcijo obstoječega objekta, hale A2, ki je bil zgrajen na podlagi gradbenega dovoljenja št. 351-167/74-3, ki ga je dne 14.</w:t>
      </w:r>
      <w:r w:rsidR="001818FA">
        <w:rPr>
          <w:rFonts w:cs="Arial"/>
        </w:rPr>
        <w:t> </w:t>
      </w:r>
      <w:r w:rsidRPr="0023688D">
        <w:rPr>
          <w:rFonts w:cs="Arial"/>
        </w:rPr>
        <w:t>9.</w:t>
      </w:r>
      <w:r w:rsidR="001818FA">
        <w:rPr>
          <w:rFonts w:cs="Arial"/>
        </w:rPr>
        <w:t> </w:t>
      </w:r>
      <w:r w:rsidRPr="0023688D">
        <w:rPr>
          <w:rFonts w:cs="Arial"/>
        </w:rPr>
        <w:t>1970 izdala Skupščina občine Postojna, Oddelek za gospodarstvo in finance, kot izhaja iz predloženega uporabnega dovoljenja za halo A-2 istega organa št. 351-167/74-3/PS z dne 22.</w:t>
      </w:r>
      <w:r w:rsidR="001818FA">
        <w:rPr>
          <w:rFonts w:cs="Arial"/>
        </w:rPr>
        <w:t> </w:t>
      </w:r>
      <w:r w:rsidRPr="0023688D">
        <w:rPr>
          <w:rFonts w:cs="Arial"/>
        </w:rPr>
        <w:t>9.</w:t>
      </w:r>
      <w:r w:rsidR="001818FA">
        <w:rPr>
          <w:rFonts w:cs="Arial"/>
        </w:rPr>
        <w:t> </w:t>
      </w:r>
      <w:r w:rsidRPr="0023688D">
        <w:rPr>
          <w:rFonts w:cs="Arial"/>
        </w:rPr>
        <w:t>1977. V skladu z Zakonom o kmetijskih zemljiščih (Uradni list RS, št. 71/11 – uradno prečiščeno besedilo, 58/12, 27/16, 27/17 – ZKme-1D, 79/17 in 44/22), za obravnavano rekonstrukcijo ni treba plačati odškodnine zaradi spremembe namembnosti kmetijskega zemljišča, saj se poseg nanaša na nekmetijska zemljišča.</w:t>
      </w:r>
    </w:p>
    <w:p w14:paraId="79C4FDE2" w14:textId="77777777" w:rsidR="002E795E" w:rsidRPr="0023688D" w:rsidRDefault="002E795E" w:rsidP="00B37248">
      <w:pPr>
        <w:tabs>
          <w:tab w:val="left" w:pos="709"/>
        </w:tabs>
        <w:spacing w:line="260" w:lineRule="atLeast"/>
        <w:rPr>
          <w:highlight w:val="yellow"/>
        </w:rPr>
      </w:pPr>
    </w:p>
    <w:p w14:paraId="154CB061" w14:textId="73620BE2" w:rsidR="002E795E" w:rsidRPr="0023688D" w:rsidRDefault="002E795E" w:rsidP="00386B9B">
      <w:pPr>
        <w:pStyle w:val="Odstavekseznama"/>
        <w:numPr>
          <w:ilvl w:val="3"/>
          <w:numId w:val="30"/>
        </w:numPr>
        <w:spacing w:line="260" w:lineRule="atLeast"/>
        <w:ind w:left="0" w:firstLine="0"/>
        <w:rPr>
          <w:rFonts w:cs="Arial"/>
        </w:rPr>
      </w:pPr>
      <w:r w:rsidRPr="0023688D">
        <w:rPr>
          <w:rFonts w:cs="Arial"/>
        </w:rPr>
        <w:lastRenderedPageBreak/>
        <w:t xml:space="preserve">Investitor za obravnavano rekonstrukcijo ni zavezanec za plačilo komunalnega prispevka, kot izhaja iz </w:t>
      </w:r>
      <w:bookmarkStart w:id="3" w:name="_Hlk140082778"/>
      <w:r w:rsidRPr="0023688D">
        <w:rPr>
          <w:rFonts w:cs="Arial"/>
        </w:rPr>
        <w:t>odločbe Občine Postojna, št. 35101-8/2023-3 z dne 15.</w:t>
      </w:r>
      <w:r w:rsidR="001818FA">
        <w:rPr>
          <w:rFonts w:cs="Arial"/>
        </w:rPr>
        <w:t> </w:t>
      </w:r>
      <w:r w:rsidRPr="0023688D">
        <w:rPr>
          <w:rFonts w:cs="Arial"/>
        </w:rPr>
        <w:t>2.</w:t>
      </w:r>
      <w:r w:rsidR="001818FA">
        <w:rPr>
          <w:rFonts w:cs="Arial"/>
        </w:rPr>
        <w:t> </w:t>
      </w:r>
      <w:r w:rsidRPr="0023688D">
        <w:rPr>
          <w:rFonts w:cs="Arial"/>
        </w:rPr>
        <w:t xml:space="preserve">2023, </w:t>
      </w:r>
      <w:bookmarkEnd w:id="3"/>
      <w:r w:rsidRPr="0023688D">
        <w:rPr>
          <w:rFonts w:cs="Arial"/>
        </w:rPr>
        <w:t>ki jo je tukajšnji upravni organ prejel dne 20. 2. 2023.</w:t>
      </w:r>
    </w:p>
    <w:p w14:paraId="3A1734A8" w14:textId="77777777" w:rsidR="002E795E" w:rsidRPr="0023688D" w:rsidRDefault="002E795E" w:rsidP="00386B9B">
      <w:pPr>
        <w:pStyle w:val="Odstavekseznama"/>
        <w:spacing w:line="260" w:lineRule="atLeast"/>
        <w:ind w:left="0"/>
        <w:rPr>
          <w:rFonts w:cs="Arial"/>
        </w:rPr>
      </w:pPr>
    </w:p>
    <w:p w14:paraId="274BEC72" w14:textId="77777777" w:rsidR="002E795E" w:rsidRPr="0023688D" w:rsidRDefault="002E795E" w:rsidP="00386B9B">
      <w:pPr>
        <w:pStyle w:val="Odstavekseznama"/>
        <w:numPr>
          <w:ilvl w:val="3"/>
          <w:numId w:val="30"/>
        </w:numPr>
        <w:spacing w:line="260" w:lineRule="atLeast"/>
        <w:ind w:left="0" w:firstLine="0"/>
        <w:rPr>
          <w:rFonts w:cs="Arial"/>
        </w:rPr>
      </w:pPr>
      <w:r w:rsidRPr="0023688D">
        <w:rPr>
          <w:rFonts w:cs="Arial"/>
        </w:rPr>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26BA9BF8" w14:textId="77777777" w:rsidR="002E795E" w:rsidRPr="001818FA" w:rsidRDefault="002E795E" w:rsidP="001818FA">
      <w:pPr>
        <w:pStyle w:val="Odstavekseznama"/>
        <w:spacing w:line="260" w:lineRule="atLeast"/>
        <w:ind w:left="0"/>
        <w:rPr>
          <w:rFonts w:cs="Arial"/>
        </w:rPr>
      </w:pPr>
    </w:p>
    <w:p w14:paraId="5FFE48AA" w14:textId="77777777" w:rsidR="002E795E" w:rsidRPr="0023688D" w:rsidRDefault="002E795E" w:rsidP="00B37248">
      <w:pPr>
        <w:spacing w:line="260" w:lineRule="atLeast"/>
        <w:ind w:right="-7"/>
      </w:pPr>
      <w:r w:rsidRPr="0023688D">
        <w:t xml:space="preserve">Predmet presoje vplivov na okolje je zamenjava dveh obstoječih linij za površinsko zaščito z galvanskim cinkanjem z novima linijama za površinsko zaščito z galvanskim cinkanjem. Površinska obdelava se bo izvajala v tehnološkem procesu z uporabo vodnih raztopin, kjer se posamezne faze procesa izvajajo zaporedno na dveh linijah, sestavljenih iz vrste kadi in ostalih naprav, ki omogočajo izvajanje potrebnih faz obdelave površine obdelovancev. Za izvedbo posega bo potrebno izvesti notranja gradbena dela, ki bodo potekala znotraj zaprtega obstoječega objekta. </w:t>
      </w:r>
    </w:p>
    <w:p w14:paraId="39369E37" w14:textId="77777777" w:rsidR="002E795E" w:rsidRPr="0023688D" w:rsidRDefault="002E795E" w:rsidP="00B37248">
      <w:pPr>
        <w:spacing w:line="260" w:lineRule="atLeast"/>
        <w:ind w:right="-7"/>
      </w:pPr>
    </w:p>
    <w:p w14:paraId="7F607280" w14:textId="05811ED5" w:rsidR="002E795E" w:rsidRPr="0023688D" w:rsidRDefault="002E795E" w:rsidP="00B37248">
      <w:pPr>
        <w:spacing w:line="260" w:lineRule="atLeast"/>
        <w:ind w:right="-7"/>
        <w:rPr>
          <w:szCs w:val="20"/>
        </w:rPr>
      </w:pPr>
      <w:r w:rsidRPr="0023688D">
        <w:t>Upravni organ je z dopisom št. 35105-37/2021-2550-17 z dne 23.</w:t>
      </w:r>
      <w:r w:rsidR="001818FA">
        <w:t> </w:t>
      </w:r>
      <w:r w:rsidRPr="0023688D">
        <w:t>11.</w:t>
      </w:r>
      <w:r w:rsidR="001818FA">
        <w:t> </w:t>
      </w:r>
      <w:r w:rsidRPr="0023688D">
        <w:t xml:space="preserve">2022 zaprosil Agencijo RS za okolje, Direkcijo RS za vode </w:t>
      </w:r>
      <w:r w:rsidRPr="0023688D">
        <w:rPr>
          <w:szCs w:val="20"/>
        </w:rPr>
        <w:t xml:space="preserve">in Zavod za varstvo kulturne dediščine Slovenije za mnenje o sprejemljivosti nameravane gradnje z vidika njihovih pristojnosti in morebitne pogoje, ki se nanašajo na izvedbo gradnje in uporabo objekta. </w:t>
      </w:r>
    </w:p>
    <w:p w14:paraId="3215A67E" w14:textId="77777777" w:rsidR="002E795E" w:rsidRPr="0023688D" w:rsidRDefault="002E795E" w:rsidP="00B37248">
      <w:pPr>
        <w:spacing w:line="260" w:lineRule="atLeast"/>
        <w:ind w:right="-7"/>
        <w:rPr>
          <w:szCs w:val="20"/>
        </w:rPr>
      </w:pPr>
    </w:p>
    <w:p w14:paraId="03A0EB58" w14:textId="152FED2E" w:rsidR="002E795E" w:rsidRPr="0023688D" w:rsidRDefault="002E795E" w:rsidP="00B37248">
      <w:pPr>
        <w:spacing w:line="260" w:lineRule="atLeast"/>
        <w:ind w:right="-7"/>
        <w:rPr>
          <w:szCs w:val="20"/>
        </w:rPr>
      </w:pPr>
      <w:r w:rsidRPr="0023688D">
        <w:rPr>
          <w:szCs w:val="20"/>
        </w:rPr>
        <w:t>Na podlagi mnenja Agencije RS za okolje št. 35403-15/2022-2 z dne 23.</w:t>
      </w:r>
      <w:r w:rsidR="001818FA">
        <w:rPr>
          <w:szCs w:val="20"/>
        </w:rPr>
        <w:t> </w:t>
      </w:r>
      <w:r w:rsidRPr="0023688D">
        <w:rPr>
          <w:szCs w:val="20"/>
        </w:rPr>
        <w:t>12.</w:t>
      </w:r>
      <w:r w:rsidR="001818FA">
        <w:rPr>
          <w:szCs w:val="20"/>
        </w:rPr>
        <w:t> </w:t>
      </w:r>
      <w:r w:rsidRPr="0023688D">
        <w:rPr>
          <w:szCs w:val="20"/>
        </w:rPr>
        <w:t>2022 je upravni organ z dopisom št. 35105-37/2021-2550-28 z dne 5. 1. 2023 pozval investitorja k dopolnitvi PVO. Pooblaščenec investitorja je upravnemu organu dne 19. 1. 2023 predložil pojasnila in dopolnitev PVO, zato je upravni organ z dopisom št. 35105-37/2021-2550-37 z dne 26.</w:t>
      </w:r>
      <w:r w:rsidR="001818FA">
        <w:rPr>
          <w:szCs w:val="20"/>
        </w:rPr>
        <w:t> </w:t>
      </w:r>
      <w:r w:rsidRPr="0023688D">
        <w:rPr>
          <w:szCs w:val="20"/>
        </w:rPr>
        <w:t>1.</w:t>
      </w:r>
      <w:r w:rsidR="001818FA">
        <w:rPr>
          <w:szCs w:val="20"/>
        </w:rPr>
        <w:t> </w:t>
      </w:r>
      <w:r w:rsidRPr="0023688D">
        <w:rPr>
          <w:szCs w:val="20"/>
        </w:rPr>
        <w:t>2023 ponovno zaprosil za mnenje Agencijo RS za okolje in ji poslal navedeno gradivo. Agencija RS za okolje je dne 1.</w:t>
      </w:r>
      <w:r w:rsidR="001818FA">
        <w:rPr>
          <w:szCs w:val="20"/>
        </w:rPr>
        <w:t> </w:t>
      </w:r>
      <w:r w:rsidRPr="0023688D">
        <w:rPr>
          <w:szCs w:val="20"/>
        </w:rPr>
        <w:t>3.</w:t>
      </w:r>
      <w:r w:rsidR="001818FA">
        <w:rPr>
          <w:szCs w:val="20"/>
        </w:rPr>
        <w:t> </w:t>
      </w:r>
      <w:r w:rsidRPr="0023688D">
        <w:rPr>
          <w:szCs w:val="20"/>
        </w:rPr>
        <w:t>2023 izdala mnenje o sprejemljivosti gradnje št. 35403-15/2022-4. Iz mnenj Agencije RS za okolje izhaja, da je nameravani poseg z vidika emisij snovi v zrak, emisij v vode, emisij v tla, ravnanja z odpadki, emisij hrupa, svetlobnega onesnaževanja in elektromagnetnega sevanja, sprejemljiv ob upoštevanju pogojev, navedenih v PVO in dodatnih ukrepov, ki izhajata iz navedenega mnenja.</w:t>
      </w:r>
    </w:p>
    <w:p w14:paraId="4F7151F4" w14:textId="77777777" w:rsidR="002E795E" w:rsidRPr="0023688D" w:rsidRDefault="002E795E" w:rsidP="00B37248">
      <w:pPr>
        <w:spacing w:line="260" w:lineRule="atLeast"/>
        <w:ind w:right="-7"/>
        <w:rPr>
          <w:szCs w:val="20"/>
        </w:rPr>
      </w:pPr>
    </w:p>
    <w:p w14:paraId="4961E651" w14:textId="3B60442D" w:rsidR="002E795E" w:rsidRPr="0023688D" w:rsidRDefault="002E795E" w:rsidP="00B37248">
      <w:pPr>
        <w:spacing w:line="260" w:lineRule="atLeast"/>
        <w:ind w:right="-7"/>
        <w:rPr>
          <w:szCs w:val="20"/>
          <w:lang w:eastAsia="sl-SI"/>
        </w:rPr>
      </w:pPr>
      <w:r w:rsidRPr="0023688D">
        <w:rPr>
          <w:szCs w:val="20"/>
          <w:lang w:eastAsia="sl-SI"/>
        </w:rPr>
        <w:t>K predmetni gradnji je bilo pridobljeno mnenje pristojnega organa, ki varuje javne interese z vidika varovanja voda. Direkcija RS za vode je dne 10.</w:t>
      </w:r>
      <w:r w:rsidR="001818FA">
        <w:rPr>
          <w:szCs w:val="20"/>
          <w:lang w:eastAsia="sl-SI"/>
        </w:rPr>
        <w:t> </w:t>
      </w:r>
      <w:r w:rsidRPr="0023688D">
        <w:rPr>
          <w:szCs w:val="20"/>
          <w:lang w:eastAsia="sl-SI"/>
        </w:rPr>
        <w:t>1.</w:t>
      </w:r>
      <w:r w:rsidR="001818FA">
        <w:rPr>
          <w:szCs w:val="20"/>
          <w:lang w:eastAsia="sl-SI"/>
        </w:rPr>
        <w:t> </w:t>
      </w:r>
      <w:r w:rsidRPr="0023688D">
        <w:rPr>
          <w:szCs w:val="20"/>
          <w:lang w:eastAsia="sl-SI"/>
        </w:rPr>
        <w:t>2023 izdala mnenje št. 35508-7811/2022-3 iz katerega izhaja, da je nameravana gradnja skladna z določili Zakona o vodah (Uradni list RS, št. 67/02, 2/04-ZZdrl-A, 41/04-ZVO-1, 57/08, 57/12, 100/13, 40/14, 56/15 in 65/20) in 31. člena Gradbenega zakona (Uradni list RS, št. 61/17, 72/17-popr., 65/20, 15/21-ZDUOP in 199/21-GZ-1).</w:t>
      </w:r>
    </w:p>
    <w:p w14:paraId="4BCD81C0" w14:textId="77777777" w:rsidR="002E795E" w:rsidRPr="0023688D" w:rsidRDefault="002E795E" w:rsidP="00B37248">
      <w:pPr>
        <w:spacing w:line="260" w:lineRule="atLeast"/>
        <w:ind w:right="-7"/>
        <w:rPr>
          <w:szCs w:val="20"/>
        </w:rPr>
      </w:pPr>
    </w:p>
    <w:p w14:paraId="25F771CD" w14:textId="5E6D2E36" w:rsidR="002E795E" w:rsidRPr="0023688D" w:rsidRDefault="002E795E" w:rsidP="00B37248">
      <w:pPr>
        <w:spacing w:line="260" w:lineRule="atLeast"/>
        <w:ind w:right="-7"/>
        <w:rPr>
          <w:szCs w:val="20"/>
        </w:rPr>
      </w:pPr>
      <w:r w:rsidRPr="0023688D">
        <w:rPr>
          <w:szCs w:val="20"/>
        </w:rPr>
        <w:t xml:space="preserve">V postopku je bilo pridobljeno tudi mnenje </w:t>
      </w:r>
      <w:bookmarkStart w:id="4" w:name="_Hlk137630373"/>
      <w:r w:rsidRPr="0023688D">
        <w:rPr>
          <w:szCs w:val="20"/>
        </w:rPr>
        <w:t>pristojnega organa, ki varuje javne interese z vidika varovanja narave. Zavod RS za varstvo narave, Območna enota Nova Gorica, je dne 12.</w:t>
      </w:r>
      <w:r w:rsidR="001818FA">
        <w:rPr>
          <w:szCs w:val="20"/>
        </w:rPr>
        <w:t> </w:t>
      </w:r>
      <w:r w:rsidRPr="0023688D">
        <w:rPr>
          <w:szCs w:val="20"/>
        </w:rPr>
        <w:t>12.</w:t>
      </w:r>
      <w:r w:rsidR="001818FA">
        <w:rPr>
          <w:szCs w:val="20"/>
        </w:rPr>
        <w:t> </w:t>
      </w:r>
      <w:r w:rsidRPr="0023688D">
        <w:rPr>
          <w:szCs w:val="20"/>
        </w:rPr>
        <w:t>2022 izdal mnenje št. 3562-1112/2022-2, iz katerega izhaja</w:t>
      </w:r>
      <w:bookmarkEnd w:id="4"/>
      <w:r w:rsidRPr="0023688D">
        <w:rPr>
          <w:szCs w:val="20"/>
        </w:rPr>
        <w:t>, da so omilitveni ukrepi ustrezno upoštevani, vplivi nameravanega posega s stališča ohranjanja narave pa sprejemljivi.</w:t>
      </w:r>
    </w:p>
    <w:p w14:paraId="20D59127" w14:textId="77777777" w:rsidR="002E795E" w:rsidRPr="0023688D" w:rsidRDefault="002E795E" w:rsidP="00B37248">
      <w:pPr>
        <w:spacing w:line="260" w:lineRule="atLeast"/>
      </w:pPr>
    </w:p>
    <w:p w14:paraId="3C2E4A2D" w14:textId="77777777" w:rsidR="002E795E" w:rsidRPr="0023688D" w:rsidRDefault="002E795E" w:rsidP="00B37248">
      <w:pPr>
        <w:spacing w:line="260" w:lineRule="atLeast"/>
        <w:ind w:right="-7"/>
      </w:pPr>
      <w:r w:rsidRPr="0023688D">
        <w:t>Upravni organ na podlagi vpogleda v DGD, PVO, Prostorski informacijski sistem in vsa pridobljena mnenja v zvezi s predmetno ugotavlja, da :</w:t>
      </w:r>
    </w:p>
    <w:p w14:paraId="56E0855A" w14:textId="77777777" w:rsidR="002E795E" w:rsidRPr="0023688D" w:rsidRDefault="002E795E" w:rsidP="00B37248">
      <w:pPr>
        <w:numPr>
          <w:ilvl w:val="0"/>
          <w:numId w:val="28"/>
        </w:numPr>
        <w:tabs>
          <w:tab w:val="left" w:pos="4111"/>
        </w:tabs>
        <w:spacing w:line="260" w:lineRule="atLeast"/>
        <w:ind w:left="425" w:hanging="425"/>
        <w:contextualSpacing/>
      </w:pPr>
      <w:r w:rsidRPr="0023688D">
        <w:t>lokacija nameravanega posega se nahaja v občini Postojna, in sicer na območju gospodarske cone. Na severni strani poteka Tržaška cesta, na vzhodni pa Reška cesta. Na zahodni strani se nahajajo objekti gospodarske cone. Na južni strani, v oddaljenosti 900 m, poteka avtocestni odsek Ljubljana – Koper;</w:t>
      </w:r>
    </w:p>
    <w:p w14:paraId="7E68A1D6" w14:textId="77777777" w:rsidR="002E795E" w:rsidRPr="0023688D" w:rsidRDefault="002E795E" w:rsidP="00B37248">
      <w:pPr>
        <w:numPr>
          <w:ilvl w:val="0"/>
          <w:numId w:val="28"/>
        </w:numPr>
        <w:tabs>
          <w:tab w:val="left" w:pos="4111"/>
        </w:tabs>
        <w:spacing w:line="260" w:lineRule="atLeast"/>
        <w:ind w:left="425" w:hanging="425"/>
        <w:contextualSpacing/>
      </w:pPr>
      <w:r w:rsidRPr="0023688D">
        <w:t>se na lokaciji nameravanega posega in v njeni neposredni bližini v naravi ne nahaja gozd niti kmetijska in vodna zemljišča;</w:t>
      </w:r>
    </w:p>
    <w:p w14:paraId="0F158E46" w14:textId="77777777" w:rsidR="002E795E" w:rsidRPr="0023688D" w:rsidRDefault="002E795E" w:rsidP="00B37248">
      <w:pPr>
        <w:numPr>
          <w:ilvl w:val="0"/>
          <w:numId w:val="28"/>
        </w:numPr>
        <w:tabs>
          <w:tab w:val="left" w:pos="4111"/>
        </w:tabs>
        <w:spacing w:line="260" w:lineRule="atLeast"/>
        <w:ind w:left="425" w:hanging="425"/>
        <w:contextualSpacing/>
      </w:pPr>
      <w:r w:rsidRPr="0023688D">
        <w:lastRenderedPageBreak/>
        <w:t xml:space="preserve">lokacija nameravanega posega se nahaja znotraj ekološko pomembnega območja Osrednje območje življenjskega prostora velikih zveri (ID 80000). V območju daljinskega vpliva (2.000 m) se nahajajo tudi EPO Notranjski trikotnik (ID 31300), EPO </w:t>
      </w:r>
      <w:proofErr w:type="spellStart"/>
      <w:r w:rsidRPr="0023688D">
        <w:t>Nanoščica</w:t>
      </w:r>
      <w:proofErr w:type="spellEnd"/>
      <w:r w:rsidRPr="0023688D">
        <w:t xml:space="preserve"> – porečje (ID 54500), EPO Snežnik – Pivka (ID 51200) in ekološko pomembna območja – jame (EPO Postojnski jamski sistem (ID 50131), EPO Jama na Kremenici (ID 50146) in EPO Fužina pri Stari vasi (ID 50144); </w:t>
      </w:r>
    </w:p>
    <w:p w14:paraId="48FFCCE6" w14:textId="77777777" w:rsidR="002E795E" w:rsidRPr="0023688D" w:rsidRDefault="002E795E" w:rsidP="00B37248">
      <w:pPr>
        <w:numPr>
          <w:ilvl w:val="0"/>
          <w:numId w:val="28"/>
        </w:numPr>
        <w:tabs>
          <w:tab w:val="left" w:pos="4111"/>
        </w:tabs>
        <w:spacing w:line="260" w:lineRule="atLeast"/>
        <w:ind w:left="425" w:hanging="425"/>
        <w:contextualSpacing/>
      </w:pPr>
      <w:r w:rsidRPr="0023688D">
        <w:t xml:space="preserve">na območju obravnavane lokacije ni površinskih voda. Približno 490 m severozahodno od lokacije nameravanega posega teče reka Pivka; </w:t>
      </w:r>
    </w:p>
    <w:p w14:paraId="1864799C" w14:textId="77777777" w:rsidR="002E795E" w:rsidRPr="0023688D" w:rsidRDefault="002E795E" w:rsidP="00B37248">
      <w:pPr>
        <w:numPr>
          <w:ilvl w:val="0"/>
          <w:numId w:val="28"/>
        </w:numPr>
        <w:tabs>
          <w:tab w:val="left" w:pos="4111"/>
        </w:tabs>
        <w:spacing w:line="260" w:lineRule="atLeast"/>
        <w:ind w:left="425" w:hanging="425"/>
        <w:contextualSpacing/>
      </w:pPr>
      <w:r w:rsidRPr="0023688D">
        <w:t xml:space="preserve">bodo vplivi, bodisi v času gradnje, uporabe bodisi odstranitve objektov, na tla in podzemne vode, zrak, vplivi z vidika nastajanja odpadkov in ravnanja z njimi in tveganje za nastanek okoljskih nesreč, nebistveni, ob upoštevanju dodatnih ukrepov in pogojev, ki jih mora investitor upoštevati, da bi preprečil, zmanjšal ali odstranil škodljive vplive na okolje, ki jih je upravni organ določil v </w:t>
      </w:r>
      <w:proofErr w:type="spellStart"/>
      <w:r w:rsidRPr="0023688D">
        <w:t>V</w:t>
      </w:r>
      <w:proofErr w:type="spellEnd"/>
      <w:r w:rsidRPr="0023688D">
        <w:t>. točki izreka tega dovoljenja in kot je obrazloženo v nadaljevanju;</w:t>
      </w:r>
    </w:p>
    <w:p w14:paraId="619A1848" w14:textId="79C01BA5" w:rsidR="002E795E" w:rsidRPr="0023688D" w:rsidRDefault="00E71312" w:rsidP="00B37248">
      <w:pPr>
        <w:numPr>
          <w:ilvl w:val="0"/>
          <w:numId w:val="28"/>
        </w:numPr>
        <w:tabs>
          <w:tab w:val="left" w:pos="4111"/>
        </w:tabs>
        <w:spacing w:line="260" w:lineRule="atLeast"/>
        <w:ind w:left="425" w:hanging="425"/>
        <w:contextualSpacing/>
      </w:pPr>
      <w:r w:rsidRPr="0023688D">
        <w:t xml:space="preserve">so </w:t>
      </w:r>
      <w:r w:rsidR="002E795E" w:rsidRPr="0023688D">
        <w:t>ostali vplivi v času gradnje, uporabe oz. obratovanja in odstranitve načrtovanih ureditev, obravnavani v PVO, ob upoštevanju projektnih rešitev in z upoštevanjem vseh zahtev v Odloka o občinskem prostorskem načrtu Občine Postojna ter zahtev določenih v zakonskih in podzakonskih predpisih, ocenjeni kot nebistveni oziroma jih ni. Podrobnejši opisi in obrazložitve v zvezi s tem izhajajo iz PVO, navedenem v točki III. izreka tega dovoljenja.</w:t>
      </w:r>
    </w:p>
    <w:p w14:paraId="6FA26E5A" w14:textId="77777777" w:rsidR="002E795E" w:rsidRPr="0023688D" w:rsidRDefault="002E795E" w:rsidP="00B37248">
      <w:pPr>
        <w:spacing w:line="260" w:lineRule="atLeast"/>
        <w:ind w:left="425" w:hanging="425"/>
      </w:pPr>
    </w:p>
    <w:p w14:paraId="457057A0" w14:textId="23310B80" w:rsidR="002E795E" w:rsidRPr="0023688D" w:rsidRDefault="00386B9B" w:rsidP="00B37248">
      <w:pPr>
        <w:widowControl w:val="0"/>
        <w:tabs>
          <w:tab w:val="num" w:pos="567"/>
        </w:tabs>
        <w:spacing w:line="260" w:lineRule="atLeast"/>
        <w:outlineLvl w:val="0"/>
        <w:rPr>
          <w:lang w:eastAsia="sl-SI"/>
        </w:rPr>
      </w:pPr>
      <w:r w:rsidRPr="0023688D">
        <w:rPr>
          <w:lang w:eastAsia="sl-SI"/>
        </w:rPr>
        <w:t>9</w:t>
      </w:r>
      <w:r w:rsidR="002E795E" w:rsidRPr="0023688D">
        <w:rPr>
          <w:lang w:eastAsia="sl-SI"/>
        </w:rPr>
        <w:t>.1</w:t>
      </w:r>
      <w:r w:rsidR="001818FA">
        <w:rPr>
          <w:lang w:eastAsia="sl-SI"/>
        </w:rPr>
        <w:tab/>
      </w:r>
      <w:r w:rsidR="002E795E" w:rsidRPr="0023688D">
        <w:rPr>
          <w:lang w:eastAsia="sl-SI"/>
        </w:rPr>
        <w:t xml:space="preserve">Varstvo zraka </w:t>
      </w:r>
    </w:p>
    <w:p w14:paraId="01DE6261" w14:textId="77777777" w:rsidR="002E795E" w:rsidRPr="0023688D" w:rsidRDefault="002E795E" w:rsidP="00B37248">
      <w:pPr>
        <w:widowControl w:val="0"/>
        <w:tabs>
          <w:tab w:val="num" w:pos="567"/>
        </w:tabs>
        <w:spacing w:line="260" w:lineRule="atLeast"/>
        <w:outlineLvl w:val="0"/>
        <w:rPr>
          <w:lang w:eastAsia="sl-SI"/>
        </w:rPr>
      </w:pPr>
    </w:p>
    <w:p w14:paraId="4B70E121" w14:textId="77777777" w:rsidR="002E795E" w:rsidRPr="0023688D" w:rsidRDefault="002E795E" w:rsidP="00B37248">
      <w:pPr>
        <w:widowControl w:val="0"/>
        <w:tabs>
          <w:tab w:val="num" w:pos="567"/>
        </w:tabs>
        <w:spacing w:line="260" w:lineRule="atLeast"/>
        <w:outlineLvl w:val="0"/>
        <w:rPr>
          <w:lang w:eastAsia="sl-SI"/>
        </w:rPr>
      </w:pPr>
      <w:r w:rsidRPr="0023688D">
        <w:rPr>
          <w:lang w:eastAsia="sl-SI"/>
        </w:rPr>
        <w:t>Območje občine Postojna se skladno z Uredbo o kakovosti zunanjega zraka (Uradni list RS, št. 9/11, 8/15, 66/18 in 44/22 – ZVO-2; v nadaljevanju Uredba o zraku), glede na žveplov dioksid, dušikov dioksid, dušikove okside, delce PM</w:t>
      </w:r>
      <w:r w:rsidRPr="0023688D">
        <w:rPr>
          <w:vertAlign w:val="subscript"/>
          <w:lang w:eastAsia="sl-SI"/>
        </w:rPr>
        <w:t>10</w:t>
      </w:r>
      <w:r w:rsidRPr="0023688D">
        <w:rPr>
          <w:lang w:eastAsia="sl-SI"/>
        </w:rPr>
        <w:t xml:space="preserve"> in PM</w:t>
      </w:r>
      <w:r w:rsidRPr="0023688D">
        <w:rPr>
          <w:vertAlign w:val="subscript"/>
          <w:lang w:eastAsia="sl-SI"/>
        </w:rPr>
        <w:t>2,5</w:t>
      </w:r>
      <w:r w:rsidRPr="0023688D">
        <w:rPr>
          <w:lang w:eastAsia="sl-SI"/>
        </w:rPr>
        <w:t xml:space="preserve">, benzen, ogljikov monoksid ter </w:t>
      </w:r>
      <w:proofErr w:type="spellStart"/>
      <w:r w:rsidRPr="0023688D">
        <w:rPr>
          <w:lang w:eastAsia="sl-SI"/>
        </w:rPr>
        <w:t>benzo</w:t>
      </w:r>
      <w:proofErr w:type="spellEnd"/>
      <w:r w:rsidRPr="0023688D">
        <w:rPr>
          <w:lang w:eastAsia="sl-SI"/>
        </w:rPr>
        <w:t>(a)</w:t>
      </w:r>
      <w:proofErr w:type="spellStart"/>
      <w:r w:rsidRPr="0023688D">
        <w:rPr>
          <w:lang w:eastAsia="sl-SI"/>
        </w:rPr>
        <w:t>piren</w:t>
      </w:r>
      <w:proofErr w:type="spellEnd"/>
      <w:r w:rsidRPr="0023688D">
        <w:rPr>
          <w:lang w:eastAsia="sl-SI"/>
        </w:rPr>
        <w:t>, uvrščata v območje SIP – primorsko območje, kjer so, glede na Odredbo o razvrstitvi območij, aglomeracij in podobmočij glede na onesnaženost zunanjega zraka (Uradni list RS, št. 38/17, 3/20, 152/20, 203/21 in 44/22 – ZVO-2), ravni onesnaževal pod mejnimi vrednostmi. Ciljno vrednost presegajo ravni koncentracij ozona, zgornji ocenjevalni prag pa presegajo koncentracije delcev PM</w:t>
      </w:r>
      <w:r w:rsidRPr="0023688D">
        <w:rPr>
          <w:vertAlign w:val="subscript"/>
          <w:lang w:eastAsia="sl-SI"/>
        </w:rPr>
        <w:t>10</w:t>
      </w:r>
      <w:r w:rsidRPr="0023688D">
        <w:rPr>
          <w:lang w:eastAsia="sl-SI"/>
        </w:rPr>
        <w:t>, PM</w:t>
      </w:r>
      <w:r w:rsidRPr="0023688D">
        <w:rPr>
          <w:vertAlign w:val="subscript"/>
          <w:lang w:eastAsia="sl-SI"/>
        </w:rPr>
        <w:t xml:space="preserve">2,5 </w:t>
      </w:r>
      <w:r w:rsidRPr="0023688D">
        <w:rPr>
          <w:lang w:eastAsia="sl-SI"/>
        </w:rPr>
        <w:t xml:space="preserve">in </w:t>
      </w:r>
      <w:proofErr w:type="spellStart"/>
      <w:r w:rsidRPr="0023688D">
        <w:rPr>
          <w:lang w:eastAsia="sl-SI"/>
        </w:rPr>
        <w:t>benzo</w:t>
      </w:r>
      <w:proofErr w:type="spellEnd"/>
      <w:r w:rsidRPr="0023688D">
        <w:rPr>
          <w:lang w:eastAsia="sl-SI"/>
        </w:rPr>
        <w:t>(a)</w:t>
      </w:r>
      <w:proofErr w:type="spellStart"/>
      <w:r w:rsidRPr="0023688D">
        <w:rPr>
          <w:lang w:eastAsia="sl-SI"/>
        </w:rPr>
        <w:t>pirena</w:t>
      </w:r>
      <w:proofErr w:type="spellEnd"/>
      <w:r w:rsidRPr="0023688D">
        <w:rPr>
          <w:lang w:eastAsia="sl-SI"/>
        </w:rPr>
        <w:t>. Glede na mejne vrednosti je za območje SIP določena II. stopnja onesnaženosti zraka. Zaradi preseganja ciljne vrednosti ozona pa je območje SIP uvrščeno v I. stopnjo onesnaženosti zraka.</w:t>
      </w:r>
    </w:p>
    <w:p w14:paraId="44798A2E" w14:textId="77777777" w:rsidR="002E795E" w:rsidRPr="0023688D" w:rsidRDefault="002E795E" w:rsidP="00B37248">
      <w:pPr>
        <w:widowControl w:val="0"/>
        <w:tabs>
          <w:tab w:val="num" w:pos="567"/>
        </w:tabs>
        <w:spacing w:line="260" w:lineRule="atLeast"/>
        <w:outlineLvl w:val="0"/>
        <w:rPr>
          <w:lang w:eastAsia="sl-SI"/>
        </w:rPr>
      </w:pPr>
    </w:p>
    <w:p w14:paraId="05B6D35E" w14:textId="77777777" w:rsidR="002E795E" w:rsidRPr="0023688D" w:rsidRDefault="002E795E" w:rsidP="00B37248">
      <w:pPr>
        <w:widowControl w:val="0"/>
        <w:tabs>
          <w:tab w:val="num" w:pos="567"/>
        </w:tabs>
        <w:spacing w:line="260" w:lineRule="atLeast"/>
        <w:outlineLvl w:val="0"/>
        <w:rPr>
          <w:szCs w:val="20"/>
          <w:lang w:eastAsia="sl-SI"/>
        </w:rPr>
      </w:pPr>
      <w:r w:rsidRPr="0023688D">
        <w:rPr>
          <w:szCs w:val="20"/>
          <w:lang w:eastAsia="sl-SI"/>
        </w:rPr>
        <w:t>Skladno z Uredbo o zraku je obravnavano območje glede na svinec, arzen, kadmij in nikelj, uvrščeno v območje SITK (območje težke kovine), kjer so ravni onesnaževal pod mejnimi ali ciljnimi vrednostmi. Območje SITK je tako uvrščeno v II. stopnja onesnaženosti zraka.</w:t>
      </w:r>
    </w:p>
    <w:p w14:paraId="51D769A8" w14:textId="77777777" w:rsidR="002E795E" w:rsidRPr="0023688D" w:rsidRDefault="002E795E" w:rsidP="00B37248">
      <w:pPr>
        <w:widowControl w:val="0"/>
        <w:tabs>
          <w:tab w:val="num" w:pos="567"/>
        </w:tabs>
        <w:spacing w:line="260" w:lineRule="atLeast"/>
        <w:outlineLvl w:val="0"/>
        <w:rPr>
          <w:szCs w:val="20"/>
          <w:lang w:eastAsia="sl-SI"/>
        </w:rPr>
      </w:pPr>
    </w:p>
    <w:p w14:paraId="4FFD27D3" w14:textId="77777777" w:rsidR="002E795E" w:rsidRPr="0023688D" w:rsidRDefault="002E795E" w:rsidP="00B37248">
      <w:pPr>
        <w:widowControl w:val="0"/>
        <w:tabs>
          <w:tab w:val="num" w:pos="567"/>
        </w:tabs>
        <w:spacing w:line="260" w:lineRule="atLeast"/>
        <w:outlineLvl w:val="0"/>
        <w:rPr>
          <w:szCs w:val="20"/>
          <w:lang w:eastAsia="sl-SI"/>
        </w:rPr>
      </w:pPr>
      <w:r w:rsidRPr="0023688D">
        <w:rPr>
          <w:szCs w:val="20"/>
          <w:lang w:eastAsia="sl-SI"/>
        </w:rPr>
        <w:t xml:space="preserve">V bližini obravnavane lokacije se nahajata meteorološki postaji, in sicer se starejša meteorološka postaja Postojna nahaja 340 m jugozahodno, novejša meteorološka postaja pa približno 280 m severno od lokacije nameravanega posega. </w:t>
      </w:r>
    </w:p>
    <w:p w14:paraId="3DEDA2AB" w14:textId="77777777" w:rsidR="002E795E" w:rsidRPr="0023688D" w:rsidRDefault="002E795E" w:rsidP="00B37248">
      <w:pPr>
        <w:widowControl w:val="0"/>
        <w:tabs>
          <w:tab w:val="num" w:pos="567"/>
        </w:tabs>
        <w:spacing w:line="260" w:lineRule="atLeast"/>
        <w:outlineLvl w:val="0"/>
        <w:rPr>
          <w:szCs w:val="20"/>
          <w:lang w:eastAsia="sl-SI"/>
        </w:rPr>
      </w:pPr>
    </w:p>
    <w:p w14:paraId="60864BDE" w14:textId="3D40A352" w:rsidR="002E795E" w:rsidRPr="0023688D" w:rsidRDefault="00386B9B" w:rsidP="00B37248">
      <w:pPr>
        <w:widowControl w:val="0"/>
        <w:tabs>
          <w:tab w:val="num" w:pos="567"/>
        </w:tabs>
        <w:spacing w:line="260" w:lineRule="atLeast"/>
        <w:outlineLvl w:val="0"/>
        <w:rPr>
          <w:lang w:eastAsia="sl-SI"/>
        </w:rPr>
      </w:pPr>
      <w:r w:rsidRPr="0023688D">
        <w:rPr>
          <w:lang w:eastAsia="sl-SI"/>
        </w:rPr>
        <w:t>9</w:t>
      </w:r>
      <w:r w:rsidR="002E795E" w:rsidRPr="0023688D">
        <w:rPr>
          <w:lang w:eastAsia="sl-SI"/>
        </w:rPr>
        <w:t>.1.a</w:t>
      </w:r>
      <w:r w:rsidR="001818FA">
        <w:rPr>
          <w:lang w:eastAsia="sl-SI"/>
        </w:rPr>
        <w:tab/>
      </w:r>
      <w:r w:rsidR="002E795E" w:rsidRPr="0023688D">
        <w:rPr>
          <w:lang w:eastAsia="sl-SI"/>
        </w:rPr>
        <w:t>Pričakovani vplivi v času obratovanja in pogoji</w:t>
      </w:r>
    </w:p>
    <w:p w14:paraId="1B196402" w14:textId="77777777" w:rsidR="002E795E" w:rsidRPr="0023688D" w:rsidRDefault="002E795E" w:rsidP="00B37248">
      <w:pPr>
        <w:widowControl w:val="0"/>
        <w:tabs>
          <w:tab w:val="num" w:pos="567"/>
        </w:tabs>
        <w:spacing w:line="260" w:lineRule="atLeast"/>
        <w:outlineLvl w:val="0"/>
        <w:rPr>
          <w:lang w:eastAsia="sl-SI"/>
        </w:rPr>
      </w:pPr>
    </w:p>
    <w:p w14:paraId="381E6AD5" w14:textId="77777777" w:rsidR="002E795E" w:rsidRPr="0023688D" w:rsidRDefault="002E795E" w:rsidP="00B37248">
      <w:pPr>
        <w:widowControl w:val="0"/>
        <w:tabs>
          <w:tab w:val="num" w:pos="567"/>
        </w:tabs>
        <w:spacing w:line="260" w:lineRule="atLeast"/>
        <w:outlineLvl w:val="0"/>
        <w:rPr>
          <w:lang w:eastAsia="sl-SI"/>
        </w:rPr>
      </w:pPr>
      <w:r w:rsidRPr="0023688D">
        <w:rPr>
          <w:lang w:eastAsia="sl-SI"/>
        </w:rPr>
        <w:t>V času obratovanja novih linij bodo nastajale emisije v zrak zaradi obratovanja tehnoloških enot, kurilnih naprav in transporta surovin, pomožnih materialov in proizvodov. Naprava za površinsko zaščito obratuje na način potapljanja obdelovancev v delovne kadi, ki so napolnjene z delovnimi raztopinami. Emisije snovi v zrak iz galvanskih linij se bodo odvajale preko novih izpustov, Z14 in Z15. Zaradi večjega pretoka odpadnih plinov, se bo povečala emisijska vrednost anorganskih klorovih spojin, ki niso vključene v I. in II. nevarnostno skupino anorganskih snovi v plinastem stanju, izražene kot HCl. Meritve obratovalnega monitoringa pokažejo, da je bila izmerjena koncentracija anorganskih klorovih spojin v plinastem stanju na izpustu Z2 iz linije bobnov za alkalno cinkanje 0,1 mg/m</w:t>
      </w:r>
      <w:r w:rsidRPr="0023688D">
        <w:rPr>
          <w:vertAlign w:val="superscript"/>
          <w:lang w:eastAsia="sl-SI"/>
        </w:rPr>
        <w:t>3</w:t>
      </w:r>
      <w:r w:rsidRPr="0023688D">
        <w:rPr>
          <w:lang w:eastAsia="sl-SI"/>
        </w:rPr>
        <w:t xml:space="preserve"> pri masnem pretoku 0,5 g/h, na izpustu Z3 iz linije obešal za kislo cinkanje pa 0,1 mg/m</w:t>
      </w:r>
      <w:r w:rsidRPr="0023688D">
        <w:rPr>
          <w:vertAlign w:val="superscript"/>
          <w:lang w:eastAsia="sl-SI"/>
        </w:rPr>
        <w:t>3</w:t>
      </w:r>
      <w:r w:rsidRPr="0023688D">
        <w:rPr>
          <w:lang w:eastAsia="sl-SI"/>
        </w:rPr>
        <w:t xml:space="preserve"> pri masnem pretoku 0,9 g/h. Z nameravanim posegom se bo pretok odpadnih plinov iz linije bobnov povečal iz 6.500 m</w:t>
      </w:r>
      <w:r w:rsidRPr="0023688D">
        <w:rPr>
          <w:vertAlign w:val="superscript"/>
          <w:lang w:eastAsia="sl-SI"/>
        </w:rPr>
        <w:t>3</w:t>
      </w:r>
      <w:r w:rsidRPr="0023688D">
        <w:rPr>
          <w:lang w:eastAsia="sl-SI"/>
        </w:rPr>
        <w:t>/h na 22.600 m</w:t>
      </w:r>
      <w:r w:rsidRPr="0023688D">
        <w:rPr>
          <w:vertAlign w:val="superscript"/>
          <w:lang w:eastAsia="sl-SI"/>
        </w:rPr>
        <w:t>3</w:t>
      </w:r>
      <w:r w:rsidRPr="0023688D">
        <w:rPr>
          <w:lang w:eastAsia="sl-SI"/>
        </w:rPr>
        <w:t xml:space="preserve">/h, iz nove linije obešal pa iz </w:t>
      </w:r>
      <w:r w:rsidRPr="0023688D">
        <w:rPr>
          <w:lang w:eastAsia="sl-SI"/>
        </w:rPr>
        <w:lastRenderedPageBreak/>
        <w:t>12.055 m</w:t>
      </w:r>
      <w:r w:rsidRPr="0023688D">
        <w:rPr>
          <w:vertAlign w:val="superscript"/>
          <w:lang w:eastAsia="sl-SI"/>
        </w:rPr>
        <w:t>3</w:t>
      </w:r>
      <w:r w:rsidRPr="0023688D">
        <w:rPr>
          <w:lang w:eastAsia="sl-SI"/>
        </w:rPr>
        <w:t>/h na 36.990 m</w:t>
      </w:r>
      <w:r w:rsidRPr="0023688D">
        <w:rPr>
          <w:vertAlign w:val="superscript"/>
          <w:lang w:eastAsia="sl-SI"/>
        </w:rPr>
        <w:t>3</w:t>
      </w:r>
      <w:r w:rsidRPr="0023688D">
        <w:rPr>
          <w:lang w:eastAsia="sl-SI"/>
        </w:rPr>
        <w:t xml:space="preserve">/h. Masni pretok iz linije bobnov za alkalno cinkanje se bo povečal iz 0,5 g/h na 1,8 g/h, masni pretok iz linije obešal za kislo cinkanje pa iz 0,9 g/h na 2,7 g/h. Iz javno dostopnih podatkov je razvidno, da so letne emisije anorganskih spojin klora, ki niso vključene v I. in II. nevarnostno skupino anorganskih snovi v plinastem stanju, izražene kot HCl, iz naprave za površinsko zaščito in industrijske čistilne naprave  od 7 kg/ leto do 10 kg/leto. Ocenjeno je, da se bodo emisije anorganskih spojin klora v času obratovanja nameravanega posega povečale, in sicer bodo znašale od 20 kg/leto do 40 kg/leto. Navedene emisije se bodo zajemale in odvajale na čiščenje. Emisije snovi v zrak iz naprave, kjer se izvaja </w:t>
      </w:r>
      <w:proofErr w:type="spellStart"/>
      <w:r w:rsidRPr="0023688D">
        <w:rPr>
          <w:lang w:eastAsia="sl-SI"/>
        </w:rPr>
        <w:t>predobdelava</w:t>
      </w:r>
      <w:proofErr w:type="spellEnd"/>
      <w:r w:rsidRPr="0023688D">
        <w:rPr>
          <w:lang w:eastAsia="sl-SI"/>
        </w:rPr>
        <w:t xml:space="preserve"> z razmaščevanjem in </w:t>
      </w:r>
      <w:proofErr w:type="spellStart"/>
      <w:r w:rsidRPr="0023688D">
        <w:rPr>
          <w:lang w:eastAsia="sl-SI"/>
        </w:rPr>
        <w:t>fosfatiranjem</w:t>
      </w:r>
      <w:proofErr w:type="spellEnd"/>
      <w:r w:rsidRPr="0023688D">
        <w:rPr>
          <w:lang w:eastAsia="sl-SI"/>
        </w:rPr>
        <w:t xml:space="preserve">, se s posegom ne spreminjajo. Upravni organ je v točki V./1 izreka tega dovoljenja določil dodatni pogoj glede optimalnega odsesavanja zraka iz delovnih prostorov in zagotavljanja varnih delovnih pogojev. Upravni organ ocenjuje, da bodo vplivi nameravanega posega na kakovost zunanjega zraka v času obratovanja nebistveni zaradi izvedbe omilitvenih ukrepov. </w:t>
      </w:r>
    </w:p>
    <w:p w14:paraId="01F53983" w14:textId="77777777" w:rsidR="002E795E" w:rsidRPr="0023688D" w:rsidRDefault="002E795E" w:rsidP="00B37248">
      <w:pPr>
        <w:widowControl w:val="0"/>
        <w:tabs>
          <w:tab w:val="num" w:pos="567"/>
        </w:tabs>
        <w:spacing w:line="260" w:lineRule="atLeast"/>
        <w:outlineLvl w:val="0"/>
        <w:rPr>
          <w:lang w:eastAsia="sl-SI"/>
        </w:rPr>
      </w:pPr>
    </w:p>
    <w:p w14:paraId="37ABF8AF" w14:textId="77777777" w:rsidR="002E795E" w:rsidRPr="0023688D" w:rsidRDefault="002E795E" w:rsidP="00B37248">
      <w:pPr>
        <w:widowControl w:val="0"/>
        <w:tabs>
          <w:tab w:val="num" w:pos="567"/>
        </w:tabs>
        <w:spacing w:line="260" w:lineRule="atLeast"/>
        <w:outlineLvl w:val="0"/>
        <w:rPr>
          <w:lang w:eastAsia="sl-SI"/>
        </w:rPr>
      </w:pPr>
      <w:r w:rsidRPr="0023688D">
        <w:rPr>
          <w:lang w:eastAsia="sl-SI"/>
        </w:rPr>
        <w:t>V času obratovanja bodo nastajale emisije toplogrednih plinov kot posledica izgorevanja goriv zaradi transporta in manipulacije. Povečalo se bo število težkih tovornih vozil, in sicer iz 12 na dan na 18 na dan. Na lokaciji je v obstoječem stanju pet kurilnih naprav, in sicer dve napravi na ekstra lahko kurilno olje za tehnološko ogrevanje lakirnice, in tri kurilne naprave na utekočinjeni naftni plin.</w:t>
      </w:r>
    </w:p>
    <w:p w14:paraId="5B701DDA" w14:textId="77777777" w:rsidR="002E795E" w:rsidRPr="0023688D" w:rsidRDefault="002E795E" w:rsidP="00B37248">
      <w:pPr>
        <w:widowControl w:val="0"/>
        <w:tabs>
          <w:tab w:val="num" w:pos="567"/>
        </w:tabs>
        <w:spacing w:line="260" w:lineRule="atLeast"/>
        <w:outlineLvl w:val="0"/>
        <w:rPr>
          <w:lang w:eastAsia="sl-SI"/>
        </w:rPr>
      </w:pPr>
    </w:p>
    <w:p w14:paraId="77362196" w14:textId="19C97899" w:rsidR="002E795E" w:rsidRPr="0023688D" w:rsidRDefault="00386B9B" w:rsidP="00B37248">
      <w:pPr>
        <w:widowControl w:val="0"/>
        <w:tabs>
          <w:tab w:val="num" w:pos="567"/>
        </w:tabs>
        <w:spacing w:line="260" w:lineRule="atLeast"/>
        <w:outlineLvl w:val="0"/>
        <w:rPr>
          <w:lang w:eastAsia="sl-SI"/>
        </w:rPr>
      </w:pPr>
      <w:r w:rsidRPr="0023688D">
        <w:rPr>
          <w:lang w:eastAsia="sl-SI"/>
        </w:rPr>
        <w:t>9</w:t>
      </w:r>
      <w:r w:rsidR="002E795E" w:rsidRPr="0023688D">
        <w:rPr>
          <w:lang w:eastAsia="sl-SI"/>
        </w:rPr>
        <w:t>.2</w:t>
      </w:r>
      <w:r w:rsidR="001818FA">
        <w:rPr>
          <w:lang w:eastAsia="sl-SI"/>
        </w:rPr>
        <w:tab/>
      </w:r>
      <w:r w:rsidR="002E795E" w:rsidRPr="0023688D">
        <w:rPr>
          <w:lang w:eastAsia="sl-SI"/>
        </w:rPr>
        <w:t>Varstvo tal in podzemnih voda</w:t>
      </w:r>
    </w:p>
    <w:p w14:paraId="72B37F2F" w14:textId="77777777" w:rsidR="002E795E" w:rsidRPr="0023688D" w:rsidRDefault="002E795E" w:rsidP="00B37248">
      <w:pPr>
        <w:widowControl w:val="0"/>
        <w:tabs>
          <w:tab w:val="num" w:pos="567"/>
        </w:tabs>
        <w:spacing w:line="260" w:lineRule="atLeast"/>
        <w:outlineLvl w:val="0"/>
        <w:rPr>
          <w:lang w:eastAsia="sl-SI"/>
        </w:rPr>
      </w:pPr>
    </w:p>
    <w:p w14:paraId="6B232C7A" w14:textId="77777777" w:rsidR="002E795E" w:rsidRPr="0023688D" w:rsidRDefault="002E795E" w:rsidP="00B37248">
      <w:pPr>
        <w:widowControl w:val="0"/>
        <w:tabs>
          <w:tab w:val="num" w:pos="567"/>
        </w:tabs>
        <w:spacing w:line="260" w:lineRule="atLeast"/>
        <w:outlineLvl w:val="0"/>
        <w:rPr>
          <w:lang w:eastAsia="sl-SI"/>
        </w:rPr>
      </w:pPr>
      <w:r w:rsidRPr="0023688D">
        <w:rPr>
          <w:lang w:eastAsia="sl-SI"/>
        </w:rPr>
        <w:t xml:space="preserve">Območje nameravanega posega se nahaja na vzhodnem delu Postojnske kotline, ki je del Pivškega podolja in predstavlja tipično, rahlo valovito kraško ravnico s stožčastimi vrhovi na obrobju. Na kraškem območju prevladujejo sedimenti ter fliš, predvsem pa laporji, peščenjaki in </w:t>
      </w:r>
      <w:proofErr w:type="spellStart"/>
      <w:r w:rsidRPr="0023688D">
        <w:rPr>
          <w:lang w:eastAsia="sl-SI"/>
        </w:rPr>
        <w:t>numulitni</w:t>
      </w:r>
      <w:proofErr w:type="spellEnd"/>
      <w:r w:rsidRPr="0023688D">
        <w:rPr>
          <w:lang w:eastAsia="sl-SI"/>
        </w:rPr>
        <w:t xml:space="preserve"> konglomerati. </w:t>
      </w:r>
    </w:p>
    <w:p w14:paraId="3F6E2EA5" w14:textId="77777777" w:rsidR="002E795E" w:rsidRPr="0023688D" w:rsidRDefault="002E795E" w:rsidP="00B37248">
      <w:pPr>
        <w:widowControl w:val="0"/>
        <w:tabs>
          <w:tab w:val="num" w:pos="567"/>
        </w:tabs>
        <w:spacing w:line="260" w:lineRule="atLeast"/>
        <w:outlineLvl w:val="0"/>
        <w:rPr>
          <w:lang w:eastAsia="sl-SI"/>
        </w:rPr>
      </w:pPr>
    </w:p>
    <w:p w14:paraId="01004032" w14:textId="77777777" w:rsidR="002E795E" w:rsidRPr="0023688D" w:rsidRDefault="002E795E" w:rsidP="00B37248">
      <w:pPr>
        <w:widowControl w:val="0"/>
        <w:tabs>
          <w:tab w:val="num" w:pos="567"/>
        </w:tabs>
        <w:spacing w:line="260" w:lineRule="atLeast"/>
        <w:outlineLvl w:val="0"/>
        <w:rPr>
          <w:szCs w:val="20"/>
          <w:lang w:eastAsia="sl-SI"/>
        </w:rPr>
      </w:pPr>
      <w:r w:rsidRPr="0023688D">
        <w:rPr>
          <w:szCs w:val="20"/>
          <w:lang w:eastAsia="sl-SI"/>
        </w:rPr>
        <w:t xml:space="preserve">Območje nameravanega posega se nahaja na območju vodnega telesa podzemne vode Kraška  Ljubljanica (šifra vodnega telesa: 1010), sestavljata ga dva tipična vodonosnika. Dolomitni vodonosniki, s srednjo debelino nad 200 m, Kraški vodonosniki s srednjo debelino nad 200 m in Globoki vodonosniki v karbonatnih kamninah s srednjo debelino nad 200 m. </w:t>
      </w:r>
    </w:p>
    <w:p w14:paraId="01AB5FE3" w14:textId="77777777" w:rsidR="002E795E" w:rsidRPr="0023688D" w:rsidRDefault="002E795E" w:rsidP="00B37248">
      <w:pPr>
        <w:widowControl w:val="0"/>
        <w:tabs>
          <w:tab w:val="num" w:pos="567"/>
        </w:tabs>
        <w:spacing w:line="260" w:lineRule="atLeast"/>
        <w:outlineLvl w:val="0"/>
        <w:rPr>
          <w:szCs w:val="20"/>
          <w:lang w:eastAsia="sl-SI"/>
        </w:rPr>
      </w:pPr>
    </w:p>
    <w:p w14:paraId="268A30E7" w14:textId="77777777" w:rsidR="002E795E" w:rsidRPr="0023688D" w:rsidRDefault="002E795E" w:rsidP="00B37248">
      <w:pPr>
        <w:widowControl w:val="0"/>
        <w:tabs>
          <w:tab w:val="num" w:pos="567"/>
        </w:tabs>
        <w:spacing w:line="260" w:lineRule="atLeast"/>
        <w:outlineLvl w:val="0"/>
        <w:rPr>
          <w:szCs w:val="20"/>
          <w:lang w:eastAsia="sl-SI"/>
        </w:rPr>
      </w:pPr>
      <w:r w:rsidRPr="0023688D">
        <w:rPr>
          <w:szCs w:val="20"/>
          <w:lang w:eastAsia="sl-SI"/>
        </w:rPr>
        <w:t xml:space="preserve">Na območju nameravanega posega ni površinskih vodotokov. Severozahodno od lokacije teče reka Pivka. Njen največji pritok je </w:t>
      </w:r>
      <w:proofErr w:type="spellStart"/>
      <w:r w:rsidRPr="0023688D">
        <w:rPr>
          <w:szCs w:val="20"/>
          <w:lang w:eastAsia="sl-SI"/>
        </w:rPr>
        <w:t>Nanoščica</w:t>
      </w:r>
      <w:proofErr w:type="spellEnd"/>
      <w:r w:rsidRPr="0023688D">
        <w:rPr>
          <w:szCs w:val="20"/>
          <w:lang w:eastAsia="sl-SI"/>
        </w:rPr>
        <w:t>, ki se izliva v Pivko približno 700 m od obravnavane lokacije. Reka Pivka na oddaljenosti 1500 m od lokacije ponikne pod hribom Sovič nad Postojno, se v Planinski jami združi v podzemnem sotočju z vodotokom Rak in pride na plano kot reka Unica. Območje nameravanega posega se ne nahaja na vodovarstvenem območju, niti v bližini vodnih virov. Najbližje zajetje pitne vode se nahaja v jugozahodni smeri na razdalji 3800 m.</w:t>
      </w:r>
    </w:p>
    <w:p w14:paraId="1E82DE0E" w14:textId="77777777" w:rsidR="002E795E" w:rsidRPr="0023688D" w:rsidRDefault="002E795E" w:rsidP="00B37248">
      <w:pPr>
        <w:widowControl w:val="0"/>
        <w:tabs>
          <w:tab w:val="num" w:pos="567"/>
        </w:tabs>
        <w:spacing w:line="260" w:lineRule="atLeast"/>
        <w:outlineLvl w:val="0"/>
        <w:rPr>
          <w:szCs w:val="20"/>
          <w:lang w:eastAsia="sl-SI"/>
        </w:rPr>
      </w:pPr>
    </w:p>
    <w:p w14:paraId="1D8D78E5" w14:textId="457448B5" w:rsidR="002E795E" w:rsidRPr="0023688D" w:rsidRDefault="00386B9B" w:rsidP="00B37248">
      <w:pPr>
        <w:widowControl w:val="0"/>
        <w:tabs>
          <w:tab w:val="num" w:pos="567"/>
        </w:tabs>
        <w:spacing w:line="260" w:lineRule="atLeast"/>
        <w:outlineLvl w:val="0"/>
        <w:rPr>
          <w:szCs w:val="20"/>
          <w:lang w:eastAsia="sl-SI"/>
        </w:rPr>
      </w:pPr>
      <w:r w:rsidRPr="0023688D">
        <w:rPr>
          <w:szCs w:val="20"/>
          <w:lang w:eastAsia="sl-SI"/>
        </w:rPr>
        <w:t>9</w:t>
      </w:r>
      <w:r w:rsidR="002E795E" w:rsidRPr="0023688D">
        <w:rPr>
          <w:szCs w:val="20"/>
          <w:lang w:eastAsia="sl-SI"/>
        </w:rPr>
        <w:t>.2.a</w:t>
      </w:r>
      <w:r w:rsidR="001818FA">
        <w:rPr>
          <w:szCs w:val="20"/>
          <w:lang w:eastAsia="sl-SI"/>
        </w:rPr>
        <w:tab/>
      </w:r>
      <w:r w:rsidR="002E795E" w:rsidRPr="0023688D">
        <w:rPr>
          <w:szCs w:val="20"/>
          <w:lang w:eastAsia="sl-SI"/>
        </w:rPr>
        <w:t>Pričakovani vplivi v času obratovanja in pogoji</w:t>
      </w:r>
    </w:p>
    <w:p w14:paraId="5763B50E" w14:textId="77777777" w:rsidR="002E795E" w:rsidRPr="0023688D" w:rsidRDefault="002E795E" w:rsidP="00B37248">
      <w:pPr>
        <w:widowControl w:val="0"/>
        <w:tabs>
          <w:tab w:val="num" w:pos="567"/>
        </w:tabs>
        <w:spacing w:line="260" w:lineRule="atLeast"/>
        <w:outlineLvl w:val="0"/>
        <w:rPr>
          <w:szCs w:val="20"/>
          <w:lang w:eastAsia="sl-SI"/>
        </w:rPr>
      </w:pPr>
    </w:p>
    <w:p w14:paraId="2725C3B3" w14:textId="529AEBBB" w:rsidR="002E795E" w:rsidRPr="0023688D" w:rsidRDefault="002E795E" w:rsidP="00B37248">
      <w:pPr>
        <w:widowControl w:val="0"/>
        <w:tabs>
          <w:tab w:val="num" w:pos="567"/>
        </w:tabs>
        <w:spacing w:line="260" w:lineRule="atLeast"/>
        <w:outlineLvl w:val="0"/>
        <w:rPr>
          <w:szCs w:val="20"/>
          <w:lang w:eastAsia="sl-SI"/>
        </w:rPr>
      </w:pPr>
      <w:r w:rsidRPr="0023688D">
        <w:rPr>
          <w:szCs w:val="20"/>
          <w:lang w:eastAsia="sl-SI"/>
        </w:rPr>
        <w:t xml:space="preserve">V času obratovanja nameravanega posega se način odvajanja odpadnih industrijskih, komunalnih in padavinskih vod ne bo spremenil. Tehnologija površinske obdelave z alkalnim </w:t>
      </w:r>
      <w:proofErr w:type="spellStart"/>
      <w:r w:rsidRPr="0023688D">
        <w:rPr>
          <w:szCs w:val="20"/>
          <w:lang w:eastAsia="sl-SI"/>
        </w:rPr>
        <w:t>necianidnim</w:t>
      </w:r>
      <w:proofErr w:type="spellEnd"/>
      <w:r w:rsidRPr="0023688D">
        <w:rPr>
          <w:szCs w:val="20"/>
          <w:lang w:eastAsia="sl-SI"/>
        </w:rPr>
        <w:t xml:space="preserve"> cinkanjem in kislim cinkanjem se ne spreminja. Zaradi povečane zmogljivosti naprave za površinsko obdelavo se poveča tudi zmogljivost industrijske čistilne naprave, in sicer na 240 m</w:t>
      </w:r>
      <w:r w:rsidRPr="0023688D">
        <w:rPr>
          <w:szCs w:val="20"/>
          <w:vertAlign w:val="superscript"/>
          <w:lang w:eastAsia="sl-SI"/>
        </w:rPr>
        <w:t>3</w:t>
      </w:r>
      <w:r w:rsidRPr="0023688D">
        <w:rPr>
          <w:szCs w:val="20"/>
          <w:lang w:eastAsia="sl-SI"/>
        </w:rPr>
        <w:t xml:space="preserve"> prečiščene odpadne vode na dan. Letna količina odvedene očiščene odpadne industrijske vode v obstoječem stanju je do 16.000 m</w:t>
      </w:r>
      <w:r w:rsidRPr="0023688D">
        <w:rPr>
          <w:szCs w:val="20"/>
          <w:vertAlign w:val="superscript"/>
          <w:lang w:eastAsia="sl-SI"/>
        </w:rPr>
        <w:t>3</w:t>
      </w:r>
      <w:r w:rsidRPr="0023688D">
        <w:rPr>
          <w:szCs w:val="20"/>
          <w:lang w:eastAsia="sl-SI"/>
        </w:rPr>
        <w:t>, po izvedbi nameravanega posega pa se bo količina povečala na 31.000 m</w:t>
      </w:r>
      <w:r w:rsidRPr="0023688D">
        <w:rPr>
          <w:szCs w:val="20"/>
          <w:vertAlign w:val="superscript"/>
          <w:lang w:eastAsia="sl-SI"/>
        </w:rPr>
        <w:t>3</w:t>
      </w:r>
      <w:r w:rsidRPr="0023688D">
        <w:rPr>
          <w:szCs w:val="20"/>
          <w:lang w:eastAsia="sl-SI"/>
        </w:rPr>
        <w:t>, največja zmogljivost bo 35.350 m</w:t>
      </w:r>
      <w:r w:rsidRPr="0023688D">
        <w:rPr>
          <w:szCs w:val="20"/>
          <w:vertAlign w:val="superscript"/>
          <w:lang w:eastAsia="sl-SI"/>
        </w:rPr>
        <w:t>3</w:t>
      </w:r>
      <w:r w:rsidRPr="0023688D">
        <w:rPr>
          <w:szCs w:val="20"/>
          <w:lang w:eastAsia="sl-SI"/>
        </w:rPr>
        <w:t xml:space="preserve">. Odpadne industrijske vode se v IČN čistijo v posodi za </w:t>
      </w:r>
      <w:proofErr w:type="spellStart"/>
      <w:r w:rsidRPr="0023688D">
        <w:rPr>
          <w:szCs w:val="20"/>
          <w:lang w:eastAsia="sl-SI"/>
        </w:rPr>
        <w:t>šaržno</w:t>
      </w:r>
      <w:proofErr w:type="spellEnd"/>
      <w:r w:rsidRPr="0023688D">
        <w:rPr>
          <w:szCs w:val="20"/>
          <w:lang w:eastAsia="sl-SI"/>
        </w:rPr>
        <w:t xml:space="preserve"> obdelavo, kjer se izvaja nevtralizacijo. Pri tem pride do obarjanja, nastalo oborino oz. mulj izločijo s filter stiskalnico.</w:t>
      </w:r>
      <w:r w:rsidR="00C03663" w:rsidRPr="0023688D">
        <w:rPr>
          <w:szCs w:val="20"/>
          <w:lang w:eastAsia="sl-SI"/>
        </w:rPr>
        <w:t xml:space="preserve"> </w:t>
      </w:r>
      <w:r w:rsidRPr="0023688D">
        <w:rPr>
          <w:szCs w:val="20"/>
          <w:lang w:eastAsia="sl-SI"/>
        </w:rPr>
        <w:t xml:space="preserve">Industrijsko čistilno napravo se nadgradi z dodatnim peščenim filtrom za končno čiščenje odpadne industrijske vode, s čimer bo zagotovljeno zanesljivo obratovanje industrijske čistilne naprave znotraj mejnih vrednosti. Očiščena odpadna industrijska voda se odvaja v sistem javne kanalizacije občine Postojna. </w:t>
      </w:r>
    </w:p>
    <w:p w14:paraId="6ED17182" w14:textId="77777777" w:rsidR="002E795E" w:rsidRPr="0023688D" w:rsidRDefault="002E795E" w:rsidP="00B37248">
      <w:pPr>
        <w:widowControl w:val="0"/>
        <w:tabs>
          <w:tab w:val="num" w:pos="567"/>
        </w:tabs>
        <w:spacing w:line="260" w:lineRule="atLeast"/>
        <w:outlineLvl w:val="0"/>
        <w:rPr>
          <w:szCs w:val="20"/>
          <w:lang w:eastAsia="sl-SI"/>
        </w:rPr>
      </w:pPr>
    </w:p>
    <w:p w14:paraId="73FC6D01" w14:textId="1D497D9D" w:rsidR="002E795E" w:rsidRPr="0023688D" w:rsidRDefault="002E795E" w:rsidP="00B37248">
      <w:pPr>
        <w:spacing w:line="260" w:lineRule="atLeast"/>
        <w:ind w:right="-8"/>
        <w:rPr>
          <w:szCs w:val="20"/>
        </w:rPr>
      </w:pPr>
      <w:r w:rsidRPr="0023688D">
        <w:rPr>
          <w:szCs w:val="20"/>
        </w:rPr>
        <w:lastRenderedPageBreak/>
        <w:t>Območje nameravanega posega je v celoti asfaltirano, v proizvodnem objektu so vsi tlaki betonski. Na območju linij za površinsko obdelavo, v skladišču kemikalij in industrijski čistilni napravi bodo betonski tlaki premazani s kislinsko odpornim epoksi premazom. Ravno tako bo z epoksi premazom izvedena lovilna skleda pod novima linijama za cinkanje s prostornino 140 m</w:t>
      </w:r>
      <w:r w:rsidRPr="0023688D">
        <w:rPr>
          <w:szCs w:val="20"/>
          <w:vertAlign w:val="superscript"/>
        </w:rPr>
        <w:t>3</w:t>
      </w:r>
      <w:r w:rsidRPr="0023688D">
        <w:rPr>
          <w:szCs w:val="20"/>
        </w:rPr>
        <w:t>. Zbiralniki odpadnih vod bodo nameščeni v lovilni skledi s prostornino 70 m</w:t>
      </w:r>
      <w:r w:rsidRPr="0023688D">
        <w:rPr>
          <w:szCs w:val="20"/>
          <w:vertAlign w:val="superscript"/>
        </w:rPr>
        <w:t>3</w:t>
      </w:r>
      <w:r w:rsidRPr="0023688D">
        <w:rPr>
          <w:szCs w:val="20"/>
        </w:rPr>
        <w:t>. v najgloblji del lovilne sklede bo nameščena črpalka, ki bo v primeru razlitja prečrpavala tekočino v zbiralnik kislih koncentratov v prostoru industrijske čistilne naprave. Industrijska čistilna naprava ima lastno lovilno skledo s prostornino 15 m</w:t>
      </w:r>
      <w:r w:rsidRPr="0023688D">
        <w:rPr>
          <w:szCs w:val="20"/>
          <w:vertAlign w:val="superscript"/>
        </w:rPr>
        <w:t>3</w:t>
      </w:r>
      <w:r w:rsidRPr="0023688D">
        <w:rPr>
          <w:szCs w:val="20"/>
        </w:rPr>
        <w:t>. Upravni organ je z namenom preprečitve tveganja onesnaženja tal in podzemne vode v točki V./2 izreka tega dovoljenja določil dodatne pogoje. S tem bo zmanjšano tveganje onesnaženja tal in posredno podzemne vode z nevarnimi snovmi. Upravni organ ocenjuje, da bo</w:t>
      </w:r>
      <w:r w:rsidR="00E71312" w:rsidRPr="0023688D">
        <w:rPr>
          <w:szCs w:val="20"/>
        </w:rPr>
        <w:t>do</w:t>
      </w:r>
      <w:r w:rsidRPr="0023688D">
        <w:rPr>
          <w:szCs w:val="20"/>
        </w:rPr>
        <w:t xml:space="preserve"> vpliv</w:t>
      </w:r>
      <w:r w:rsidR="00E71312" w:rsidRPr="0023688D">
        <w:rPr>
          <w:szCs w:val="20"/>
        </w:rPr>
        <w:t>i</w:t>
      </w:r>
      <w:r w:rsidRPr="0023688D">
        <w:rPr>
          <w:szCs w:val="20"/>
        </w:rPr>
        <w:t xml:space="preserve"> posega na tla in kakovost in rabo podzemnih voda v času obratovanja nebistven</w:t>
      </w:r>
      <w:r w:rsidR="00E71312" w:rsidRPr="0023688D">
        <w:rPr>
          <w:szCs w:val="20"/>
        </w:rPr>
        <w:t>i</w:t>
      </w:r>
      <w:r w:rsidRPr="0023688D">
        <w:rPr>
          <w:szCs w:val="20"/>
        </w:rPr>
        <w:t>.</w:t>
      </w:r>
    </w:p>
    <w:p w14:paraId="35EEA50B" w14:textId="77777777" w:rsidR="002E795E" w:rsidRPr="0023688D" w:rsidRDefault="002E795E" w:rsidP="00B37248">
      <w:pPr>
        <w:spacing w:line="260" w:lineRule="atLeast"/>
        <w:ind w:right="-8"/>
        <w:rPr>
          <w:szCs w:val="20"/>
        </w:rPr>
      </w:pPr>
    </w:p>
    <w:p w14:paraId="1F3E5D35" w14:textId="01DCCCD8" w:rsidR="002E795E" w:rsidRPr="0023688D" w:rsidRDefault="00386B9B" w:rsidP="00B37248">
      <w:pPr>
        <w:spacing w:line="260" w:lineRule="atLeast"/>
        <w:ind w:right="-8"/>
        <w:rPr>
          <w:szCs w:val="20"/>
        </w:rPr>
      </w:pPr>
      <w:r w:rsidRPr="0023688D">
        <w:rPr>
          <w:szCs w:val="20"/>
        </w:rPr>
        <w:t>9</w:t>
      </w:r>
      <w:r w:rsidR="002E795E" w:rsidRPr="0023688D">
        <w:rPr>
          <w:szCs w:val="20"/>
        </w:rPr>
        <w:t>.3</w:t>
      </w:r>
      <w:r w:rsidR="001818FA">
        <w:rPr>
          <w:szCs w:val="20"/>
        </w:rPr>
        <w:tab/>
      </w:r>
      <w:r w:rsidR="002E795E" w:rsidRPr="0023688D">
        <w:rPr>
          <w:szCs w:val="20"/>
        </w:rPr>
        <w:t>Ravnanje z odpadki</w:t>
      </w:r>
    </w:p>
    <w:p w14:paraId="368A754C" w14:textId="77777777" w:rsidR="002E795E" w:rsidRPr="0023688D" w:rsidRDefault="002E795E" w:rsidP="00B37248">
      <w:pPr>
        <w:spacing w:line="260" w:lineRule="atLeast"/>
        <w:ind w:right="-8"/>
        <w:rPr>
          <w:szCs w:val="20"/>
        </w:rPr>
      </w:pPr>
    </w:p>
    <w:p w14:paraId="78C2C38A" w14:textId="77777777" w:rsidR="002E795E" w:rsidRPr="0023688D" w:rsidRDefault="002E795E" w:rsidP="00B37248">
      <w:pPr>
        <w:spacing w:line="260" w:lineRule="atLeast"/>
        <w:ind w:right="-8"/>
        <w:rPr>
          <w:szCs w:val="20"/>
        </w:rPr>
      </w:pPr>
      <w:r w:rsidRPr="0023688D">
        <w:rPr>
          <w:szCs w:val="20"/>
        </w:rPr>
        <w:t xml:space="preserve">Na lokaciji v obstoječem stanju nastajajo odpadki, ki se oddajajo pooblaščenim prevzemnikom tovrstnih odpadkov. Trenutno nastajajo odpadki iz skupine 07, 08, 11, 12, 13, 15, 16, 17, 19 in 20.  </w:t>
      </w:r>
    </w:p>
    <w:p w14:paraId="62D48AA7" w14:textId="77777777" w:rsidR="002E795E" w:rsidRPr="0023688D" w:rsidRDefault="002E795E" w:rsidP="00B37248">
      <w:pPr>
        <w:spacing w:line="260" w:lineRule="atLeast"/>
        <w:ind w:right="-8"/>
        <w:rPr>
          <w:szCs w:val="20"/>
        </w:rPr>
      </w:pPr>
    </w:p>
    <w:p w14:paraId="0ED81CE3" w14:textId="550091C4" w:rsidR="002E795E" w:rsidRPr="0023688D" w:rsidRDefault="00386B9B" w:rsidP="00B37248">
      <w:pPr>
        <w:spacing w:line="260" w:lineRule="atLeast"/>
        <w:ind w:right="-8"/>
        <w:rPr>
          <w:szCs w:val="20"/>
        </w:rPr>
      </w:pPr>
      <w:r w:rsidRPr="0023688D">
        <w:rPr>
          <w:szCs w:val="20"/>
        </w:rPr>
        <w:t>9</w:t>
      </w:r>
      <w:r w:rsidR="002E795E" w:rsidRPr="0023688D">
        <w:rPr>
          <w:szCs w:val="20"/>
        </w:rPr>
        <w:t>.3.a</w:t>
      </w:r>
      <w:r w:rsidR="001818FA">
        <w:rPr>
          <w:szCs w:val="20"/>
        </w:rPr>
        <w:tab/>
      </w:r>
      <w:r w:rsidR="002E795E" w:rsidRPr="0023688D">
        <w:rPr>
          <w:szCs w:val="20"/>
        </w:rPr>
        <w:t>Pričakovani vplivi v času obratovanja in pogoji</w:t>
      </w:r>
    </w:p>
    <w:p w14:paraId="13D8D961" w14:textId="77777777" w:rsidR="002E795E" w:rsidRPr="0023688D" w:rsidRDefault="002E795E" w:rsidP="00B37248">
      <w:pPr>
        <w:spacing w:line="260" w:lineRule="atLeast"/>
        <w:ind w:right="-8"/>
        <w:rPr>
          <w:szCs w:val="20"/>
        </w:rPr>
      </w:pPr>
    </w:p>
    <w:p w14:paraId="01181876" w14:textId="08E680DA" w:rsidR="002E795E" w:rsidRPr="0023688D" w:rsidRDefault="002E795E" w:rsidP="00B37248">
      <w:pPr>
        <w:spacing w:line="260" w:lineRule="atLeast"/>
        <w:ind w:right="-8"/>
        <w:rPr>
          <w:szCs w:val="20"/>
        </w:rPr>
      </w:pPr>
      <w:r w:rsidRPr="0023688D">
        <w:rPr>
          <w:szCs w:val="20"/>
        </w:rPr>
        <w:t xml:space="preserve">V času obratovanja nameravanega posega bodo nastajali odpadki iz skupin 07, 08, 11, 12, 13, 15, 16, 17, 19 in 20, njihova letna količina pa se bo povečala za 140 ton. Ocenjena količina odpadka 19 08 13* </w:t>
      </w:r>
      <w:bookmarkStart w:id="5" w:name="_Hlk140138722"/>
      <w:r w:rsidRPr="0023688D">
        <w:rPr>
          <w:szCs w:val="20"/>
        </w:rPr>
        <w:t xml:space="preserve">Blato iz druge obdelave industrijskih odpadnih voda, ki vsebuje nevarne snovi </w:t>
      </w:r>
      <w:bookmarkEnd w:id="5"/>
      <w:r w:rsidRPr="0023688D">
        <w:rPr>
          <w:szCs w:val="20"/>
        </w:rPr>
        <w:t>se bo iz obstoječih 100 ton na leto povečala na 200 ton na leto. Odpadek bo v celoti oddan pooblaščenim osebam za ravnanje s tovrstnimi odpadki. Nosilec nameravanega posega ima izdelan Načrt gospodarjenja z odpadki, vodi evidenco o nastalih odpadkih, ima zagotovljen sistem ločenega zbiranja odpadkov in jih oddaja pooblaščenim prevzemnikom. Največja količina nevarnih odpadkov, ki so lahko hkrati skladiščeni na lokaciji je do 15 ton, od tega deset ton mulja iz industrijske čistilne naprave za čiščenje odpadnih industrijskih vod. Odpadek 19 08 13*</w:t>
      </w:r>
      <w:r w:rsidR="00E67302" w:rsidRPr="0023688D">
        <w:rPr>
          <w:szCs w:val="20"/>
        </w:rPr>
        <w:t xml:space="preserve"> Blato iz druge obdelave industrijskih odpadnih voda, ki vsebuje nevarne snovi</w:t>
      </w:r>
      <w:r w:rsidRPr="0023688D">
        <w:rPr>
          <w:szCs w:val="20"/>
        </w:rPr>
        <w:t xml:space="preserve"> je pred oddajo pooblaščenemu prevzemniku potrebno začasno skladiščiti pod streho ali v ustreznem objektu tako, da ni izpostavljen padavinam. </w:t>
      </w:r>
      <w:bookmarkStart w:id="6" w:name="_Hlk137561271"/>
      <w:r w:rsidRPr="0023688D">
        <w:rPr>
          <w:szCs w:val="20"/>
        </w:rPr>
        <w:t>Upravni organ je z namenom preprečitve tveganja onesnaženja tal in podzemne vode v točki V./3 izreka tega dovoljenja določil dodatni pogoj</w:t>
      </w:r>
      <w:bookmarkEnd w:id="6"/>
      <w:r w:rsidRPr="0023688D">
        <w:rPr>
          <w:szCs w:val="20"/>
        </w:rPr>
        <w:t xml:space="preserve"> ravnanja z odpadki, ki nastajajo na industrijski čistilni napravi pri čiščenju odpadnih industrijskih vod. Upravni organ ocenjuje, da bo vpliv nastajanja odpadkov in ravnanja z njimi nebistven zaradi izvajanja omilitvenih ukrepov. </w:t>
      </w:r>
    </w:p>
    <w:p w14:paraId="146F1F84" w14:textId="77777777" w:rsidR="002E795E" w:rsidRPr="0023688D" w:rsidRDefault="002E795E" w:rsidP="00B37248">
      <w:pPr>
        <w:spacing w:line="260" w:lineRule="atLeast"/>
        <w:ind w:right="-8"/>
        <w:rPr>
          <w:szCs w:val="20"/>
        </w:rPr>
      </w:pPr>
    </w:p>
    <w:p w14:paraId="0618CAB9" w14:textId="143D7279" w:rsidR="002E795E" w:rsidRPr="0023688D" w:rsidRDefault="00386B9B" w:rsidP="00B37248">
      <w:pPr>
        <w:spacing w:line="260" w:lineRule="atLeast"/>
        <w:ind w:right="-8"/>
        <w:rPr>
          <w:szCs w:val="20"/>
        </w:rPr>
      </w:pPr>
      <w:r w:rsidRPr="0023688D">
        <w:rPr>
          <w:szCs w:val="20"/>
        </w:rPr>
        <w:t>9</w:t>
      </w:r>
      <w:r w:rsidR="002E795E" w:rsidRPr="0023688D">
        <w:rPr>
          <w:szCs w:val="20"/>
        </w:rPr>
        <w:t>.4</w:t>
      </w:r>
      <w:r w:rsidR="001818FA">
        <w:rPr>
          <w:szCs w:val="20"/>
        </w:rPr>
        <w:tab/>
      </w:r>
      <w:r w:rsidR="002E795E" w:rsidRPr="0023688D">
        <w:t xml:space="preserve">Varstvo pred </w:t>
      </w:r>
      <w:proofErr w:type="spellStart"/>
      <w:r w:rsidR="002E795E" w:rsidRPr="0023688D">
        <w:t>okoljskimi</w:t>
      </w:r>
      <w:proofErr w:type="spellEnd"/>
      <w:r w:rsidR="002E795E" w:rsidRPr="0023688D">
        <w:t xml:space="preserve"> nesrečami v času obratovanja</w:t>
      </w:r>
    </w:p>
    <w:p w14:paraId="0025C9EE" w14:textId="77777777" w:rsidR="002E795E" w:rsidRPr="0023688D" w:rsidRDefault="002E795E" w:rsidP="00B37248">
      <w:pPr>
        <w:spacing w:line="260" w:lineRule="atLeast"/>
        <w:ind w:right="-8"/>
        <w:rPr>
          <w:szCs w:val="20"/>
        </w:rPr>
      </w:pPr>
    </w:p>
    <w:p w14:paraId="44C05975" w14:textId="77777777" w:rsidR="002E795E" w:rsidRPr="0023688D" w:rsidRDefault="002E795E" w:rsidP="00B37248">
      <w:pPr>
        <w:spacing w:line="260" w:lineRule="atLeast"/>
        <w:ind w:right="-8"/>
        <w:rPr>
          <w:szCs w:val="20"/>
        </w:rPr>
      </w:pPr>
      <w:r w:rsidRPr="0023688D">
        <w:rPr>
          <w:szCs w:val="20"/>
        </w:rPr>
        <w:t>V obstoječem stanju se, glede na Uredbo o preprečevanju večjih nesreč in zmanjševanju njihovih posledic (Uradni list RS, št. 22/16, 44-22 - ZVO-2 in 50/23), v napravi za površinsko zaščito uporabljajo snovi in zmesi z nevarnimi lastnostmi. Vrsta teh snovi se s posegom ne spreminja, povečuje se le njihova količina. Na lokaciji so bile preučene možnosti za nastanek okoljskih in drugih nesreč, in sicer požar, razlitje ali razsutje, razlitje nevarne tekočine pri prečrpavanju iz avtocisterne, prečrpavanje nevarne tekočine v napačni sprejemni skladiščni rezervoar, tvorba vodika pri procesu cinkanja in izpiranje mulja iz industrijske čistilne naprave s padavinami.</w:t>
      </w:r>
    </w:p>
    <w:p w14:paraId="2234C339" w14:textId="77777777" w:rsidR="002E795E" w:rsidRPr="0023688D" w:rsidRDefault="002E795E" w:rsidP="00B37248">
      <w:pPr>
        <w:spacing w:line="260" w:lineRule="atLeast"/>
        <w:ind w:right="-8"/>
        <w:rPr>
          <w:szCs w:val="20"/>
        </w:rPr>
      </w:pPr>
    </w:p>
    <w:p w14:paraId="5D32267D" w14:textId="77777777" w:rsidR="002E795E" w:rsidRPr="0023688D" w:rsidRDefault="002E795E" w:rsidP="00B37248">
      <w:pPr>
        <w:spacing w:line="260" w:lineRule="atLeast"/>
        <w:ind w:right="-8"/>
        <w:rPr>
          <w:szCs w:val="20"/>
        </w:rPr>
      </w:pPr>
      <w:r w:rsidRPr="0023688D">
        <w:rPr>
          <w:szCs w:val="20"/>
        </w:rPr>
        <w:t xml:space="preserve">Naprave za površinsko zaščito obratujejo z negorljivimi vodnimi raztopinami, tveganje za nastanek požara pa lahko predstavlja uporaba električnih grelcev za neposredno ogrevanje delovnih raztopin. Če se ob izpraznitvi delovne kadi ne izklopi električnega grelca, se le-ta pregreje in posledično lahko pride do požara. Investitor bo izvajal posredno toplovodno ogrevanje delovnih raztopin s pomočjo toplotnih izmenjevalcev.  Pri vzdrževalnih delih ali drugih delih, kjer </w:t>
      </w:r>
      <w:r w:rsidRPr="0023688D">
        <w:rPr>
          <w:szCs w:val="20"/>
        </w:rPr>
        <w:lastRenderedPageBreak/>
        <w:t xml:space="preserve">se iskri in uporablja odprt plamen, mora biti navzoča požarna straža. Za tovrstna dela oz. posege je treba pridobiti dovoljenje za opravljanje. </w:t>
      </w:r>
    </w:p>
    <w:p w14:paraId="67FB7FDF" w14:textId="77777777" w:rsidR="002E795E" w:rsidRPr="0023688D" w:rsidRDefault="002E795E" w:rsidP="00B37248">
      <w:pPr>
        <w:spacing w:line="260" w:lineRule="atLeast"/>
        <w:ind w:right="-8"/>
        <w:rPr>
          <w:szCs w:val="20"/>
        </w:rPr>
      </w:pPr>
    </w:p>
    <w:p w14:paraId="36656E85" w14:textId="77777777" w:rsidR="002E795E" w:rsidRPr="0023688D" w:rsidRDefault="002E795E" w:rsidP="00B37248">
      <w:pPr>
        <w:spacing w:line="260" w:lineRule="atLeast"/>
        <w:ind w:right="-8"/>
        <w:rPr>
          <w:szCs w:val="20"/>
        </w:rPr>
      </w:pPr>
      <w:r w:rsidRPr="0023688D">
        <w:rPr>
          <w:szCs w:val="20"/>
        </w:rPr>
        <w:t>Pri delu in rokovanju z nevarnimi snovmi lahko ob neizvajanju ukrepov varstva pri delu pride do razlitja ali razsutja na zunanja nezaščitena tla. Celotno območje naprave je asfaltirano, tlaki v notranjosti objektov pa so betonski in zaščiteni z epoksi premazi. Nevarne snovi so skladiščene v nepremičnih rezervoarjih z dvojno steno (natrijev hidroksid, klorovodikova kislina), v rezervoarjih z ustreznim zadrževalnim sistemom (ekstra lahko kurilno olje), manjše embalažne enote pa so opremljene s tipskimi lovilnimi skledami. Odtekanje morebitne razlite tekočine iz območja skladiščenja je onemogočeno. Na območju linij za površinsko obdelavo, v skladišču kemikalij in v industrijski čistilni napravi, bodo betonski tlaki zaščiteni z epoksi premazom. Zajem morebitnih požarnih vod se izvede s kombinacijo zadrževalnega sistema s prostornino 225 m</w:t>
      </w:r>
      <w:r w:rsidRPr="0023688D">
        <w:rPr>
          <w:szCs w:val="20"/>
          <w:vertAlign w:val="superscript"/>
        </w:rPr>
        <w:t>3</w:t>
      </w:r>
      <w:r w:rsidRPr="0023688D">
        <w:rPr>
          <w:szCs w:val="20"/>
        </w:rPr>
        <w:t xml:space="preserve"> in dodatno namestitvijo montažnih barier. Skupna prostornina zadrževalnega sistema  je 355 m</w:t>
      </w:r>
      <w:r w:rsidRPr="0023688D">
        <w:rPr>
          <w:szCs w:val="20"/>
          <w:vertAlign w:val="superscript"/>
        </w:rPr>
        <w:t>3</w:t>
      </w:r>
      <w:r w:rsidRPr="0023688D">
        <w:rPr>
          <w:szCs w:val="20"/>
        </w:rPr>
        <w:t xml:space="preserve">. </w:t>
      </w:r>
    </w:p>
    <w:p w14:paraId="6C4DBC5B" w14:textId="77777777" w:rsidR="002E795E" w:rsidRPr="0023688D" w:rsidRDefault="002E795E" w:rsidP="00B37248">
      <w:pPr>
        <w:spacing w:line="260" w:lineRule="atLeast"/>
        <w:ind w:right="-8"/>
        <w:rPr>
          <w:szCs w:val="20"/>
        </w:rPr>
      </w:pPr>
    </w:p>
    <w:p w14:paraId="7D3FD94E" w14:textId="77777777" w:rsidR="002E795E" w:rsidRPr="0023688D" w:rsidRDefault="002E795E" w:rsidP="00B37248">
      <w:pPr>
        <w:spacing w:line="260" w:lineRule="atLeast"/>
        <w:ind w:right="-8"/>
        <w:rPr>
          <w:szCs w:val="20"/>
        </w:rPr>
      </w:pPr>
      <w:r w:rsidRPr="0023688D">
        <w:rPr>
          <w:szCs w:val="20"/>
        </w:rPr>
        <w:t>Prečrpavanje kisline in luga se izvaja na pretakališču, izvedenem kot nadkrita betonska ploščad z nagibom proti sredinskemu jašku. Le-ta je povezan z zbiralnikom v čistilni napravi. V primeru razlitja ali puščanja priključkov, se ploščad opere z vodo. Odpadne vode odtečejo prek sredinskega jaška v zbiralnik in naprej na obdelavo odpadnih vod industrijske čistilne naprave.</w:t>
      </w:r>
    </w:p>
    <w:p w14:paraId="1580750F" w14:textId="77777777" w:rsidR="002E795E" w:rsidRPr="0023688D" w:rsidRDefault="002E795E" w:rsidP="00B37248">
      <w:pPr>
        <w:spacing w:line="260" w:lineRule="atLeast"/>
        <w:ind w:right="-8"/>
        <w:rPr>
          <w:szCs w:val="20"/>
        </w:rPr>
      </w:pPr>
    </w:p>
    <w:p w14:paraId="7C176D54" w14:textId="77777777" w:rsidR="002E795E" w:rsidRPr="0023688D" w:rsidRDefault="002E795E" w:rsidP="00B37248">
      <w:pPr>
        <w:spacing w:line="260" w:lineRule="atLeast"/>
        <w:ind w:right="-8"/>
        <w:rPr>
          <w:szCs w:val="20"/>
        </w:rPr>
      </w:pPr>
      <w:r w:rsidRPr="0023688D">
        <w:rPr>
          <w:szCs w:val="20"/>
        </w:rPr>
        <w:t>Ob vsaki dostavi avtocisterne na pretakališče je treba preveriti, če je dobavljena kemikalija prava. Po pregledu in potrditvi ustreznosti kemikalije, se avtocisterno priklopi na ustrezno črpalko in vsebino prečrpa v ustrezni rezervoar. V primeru, da bi vsebino avtocisterne prek ventilskih razvodov prečrpali v napačen rezervoar, bi prišlo do reakcije nevtralizacije in segrevanja sprejemnega rezervoarja. Napaka lahko vodi v poškodbo sprejemnega rezervoarja in predstavlja nevarnost za prisotno osebje.</w:t>
      </w:r>
    </w:p>
    <w:p w14:paraId="29CA2827" w14:textId="77777777" w:rsidR="002E795E" w:rsidRPr="0023688D" w:rsidRDefault="002E795E" w:rsidP="00B37248">
      <w:pPr>
        <w:spacing w:line="260" w:lineRule="atLeast"/>
        <w:ind w:right="-8"/>
        <w:rPr>
          <w:szCs w:val="20"/>
        </w:rPr>
      </w:pPr>
    </w:p>
    <w:p w14:paraId="4B7324BA" w14:textId="77777777" w:rsidR="002E795E" w:rsidRPr="0023688D" w:rsidRDefault="002E795E" w:rsidP="00B37248">
      <w:pPr>
        <w:spacing w:line="260" w:lineRule="atLeast"/>
        <w:ind w:right="-8"/>
        <w:rPr>
          <w:szCs w:val="20"/>
        </w:rPr>
      </w:pPr>
      <w:r w:rsidRPr="0023688D">
        <w:rPr>
          <w:szCs w:val="20"/>
        </w:rPr>
        <w:t>Pri procesu cinkanja nastaja manjša količina vodika, ki se odvaja z ventilacijo. V primeru izpada ventilacije, se bo avtomatsko ustavil proces cinkanja in nastajanje vodika. Nevarnosti eksplozije in vplivov na okolje ne bo.</w:t>
      </w:r>
    </w:p>
    <w:p w14:paraId="1B54D521" w14:textId="77777777" w:rsidR="002E795E" w:rsidRPr="0023688D" w:rsidRDefault="002E795E" w:rsidP="00B37248">
      <w:pPr>
        <w:spacing w:line="260" w:lineRule="atLeast"/>
        <w:ind w:right="-8"/>
        <w:rPr>
          <w:szCs w:val="20"/>
        </w:rPr>
      </w:pPr>
    </w:p>
    <w:p w14:paraId="20811980" w14:textId="77777777" w:rsidR="002E795E" w:rsidRPr="0023688D" w:rsidRDefault="002E795E" w:rsidP="00B37248">
      <w:pPr>
        <w:spacing w:line="260" w:lineRule="atLeast"/>
        <w:ind w:right="-8"/>
        <w:rPr>
          <w:szCs w:val="20"/>
        </w:rPr>
      </w:pPr>
      <w:r w:rsidRPr="0023688D">
        <w:rPr>
          <w:szCs w:val="20"/>
        </w:rPr>
        <w:t xml:space="preserve">Mulj iz industrijske čistilne naprave se začasno lahko skladišči pod streho objekta industrijske čistilne naprave oz. tako, da je preprečen vdor padavinskih vod v kontejner z muljem. Izpiranje mulja v padavinske vode bi lahko povzročilo onesnaženje. </w:t>
      </w:r>
    </w:p>
    <w:p w14:paraId="13BBF40E" w14:textId="77777777" w:rsidR="002E795E" w:rsidRPr="0023688D" w:rsidRDefault="002E795E" w:rsidP="00B37248">
      <w:pPr>
        <w:spacing w:line="260" w:lineRule="atLeast"/>
        <w:ind w:right="-8"/>
        <w:rPr>
          <w:szCs w:val="20"/>
        </w:rPr>
      </w:pPr>
    </w:p>
    <w:p w14:paraId="2C8E8B8A" w14:textId="77777777" w:rsidR="002E795E" w:rsidRPr="0023688D" w:rsidRDefault="002E795E" w:rsidP="00B37248">
      <w:pPr>
        <w:spacing w:line="260" w:lineRule="atLeast"/>
        <w:ind w:right="-8"/>
        <w:rPr>
          <w:szCs w:val="20"/>
        </w:rPr>
      </w:pPr>
      <w:r w:rsidRPr="0023688D">
        <w:rPr>
          <w:szCs w:val="20"/>
        </w:rPr>
        <w:t>Upravni organ je z namenom preprečitve tveganja za nastanek okoljske nesreče in posledično onesnaženja tal in podzemne vode v točki V./4 izreka tega dovoljenja določil dodatne pogoje tehnične in organizacijske narave. Upravni organ nadalje ugotavlja, da bodo vplivi zaradi uporabe nevarnih snovi in s tem povezana tveganja in možnosti nastanka okoljskih in drugih nesreč v času obratovanja nameravanega posega nebistveni zaradi izvedbe omilitvenih ukrepov.</w:t>
      </w:r>
    </w:p>
    <w:p w14:paraId="738BE76D" w14:textId="77777777" w:rsidR="002E795E" w:rsidRPr="0023688D" w:rsidRDefault="002E795E" w:rsidP="00B37248">
      <w:pPr>
        <w:spacing w:line="260" w:lineRule="atLeast"/>
        <w:ind w:right="-8"/>
        <w:rPr>
          <w:szCs w:val="20"/>
        </w:rPr>
      </w:pPr>
    </w:p>
    <w:p w14:paraId="593A2693" w14:textId="5BEC4DBD" w:rsidR="002E795E" w:rsidRPr="0023688D" w:rsidRDefault="00386B9B" w:rsidP="00B37248">
      <w:pPr>
        <w:spacing w:line="260" w:lineRule="atLeast"/>
        <w:ind w:right="-8"/>
        <w:rPr>
          <w:szCs w:val="20"/>
        </w:rPr>
      </w:pPr>
      <w:r w:rsidRPr="0023688D">
        <w:rPr>
          <w:szCs w:val="20"/>
        </w:rPr>
        <w:t>9</w:t>
      </w:r>
      <w:r w:rsidR="002E795E" w:rsidRPr="0023688D">
        <w:rPr>
          <w:szCs w:val="20"/>
        </w:rPr>
        <w:t>.5</w:t>
      </w:r>
      <w:r w:rsidR="001818FA">
        <w:rPr>
          <w:szCs w:val="20"/>
        </w:rPr>
        <w:tab/>
      </w:r>
      <w:r w:rsidR="002E795E" w:rsidRPr="0023688D">
        <w:rPr>
          <w:szCs w:val="20"/>
        </w:rPr>
        <w:t xml:space="preserve">Varstvo narave </w:t>
      </w:r>
    </w:p>
    <w:p w14:paraId="26E6B77C" w14:textId="77777777" w:rsidR="002E795E" w:rsidRPr="0023688D" w:rsidRDefault="002E795E" w:rsidP="00B37248">
      <w:pPr>
        <w:spacing w:line="260" w:lineRule="atLeast"/>
        <w:ind w:right="-8"/>
        <w:rPr>
          <w:szCs w:val="20"/>
        </w:rPr>
      </w:pPr>
    </w:p>
    <w:p w14:paraId="7C19E0F7" w14:textId="77777777" w:rsidR="002E795E" w:rsidRPr="0023688D" w:rsidRDefault="002E795E" w:rsidP="00B37248">
      <w:pPr>
        <w:spacing w:line="260" w:lineRule="atLeast"/>
        <w:ind w:right="-8"/>
        <w:rPr>
          <w:szCs w:val="20"/>
        </w:rPr>
      </w:pPr>
      <w:r w:rsidRPr="0023688D">
        <w:rPr>
          <w:szCs w:val="20"/>
        </w:rPr>
        <w:t>Območje nameravanega posega se v celoti nahaja na ekološko pomembnem območju (EPO) Osrednje območje življenjskega prostora velikih zveri (ID 80000), sega pa tudi v območje vpliva na:</w:t>
      </w:r>
    </w:p>
    <w:p w14:paraId="07D86A88" w14:textId="77777777" w:rsidR="002E795E" w:rsidRPr="001818FA" w:rsidRDefault="002E795E" w:rsidP="001818FA">
      <w:pPr>
        <w:numPr>
          <w:ilvl w:val="0"/>
          <w:numId w:val="28"/>
        </w:numPr>
        <w:tabs>
          <w:tab w:val="left" w:pos="4111"/>
        </w:tabs>
        <w:spacing w:line="260" w:lineRule="atLeast"/>
        <w:ind w:left="425" w:hanging="425"/>
        <w:contextualSpacing/>
      </w:pPr>
      <w:r w:rsidRPr="001818FA">
        <w:t>EPO Notranjski trikotnik (ID 31300),</w:t>
      </w:r>
    </w:p>
    <w:p w14:paraId="147B8E31" w14:textId="77777777" w:rsidR="002E795E" w:rsidRPr="001818FA" w:rsidRDefault="002E795E" w:rsidP="001818FA">
      <w:pPr>
        <w:numPr>
          <w:ilvl w:val="0"/>
          <w:numId w:val="28"/>
        </w:numPr>
        <w:tabs>
          <w:tab w:val="left" w:pos="4111"/>
        </w:tabs>
        <w:spacing w:line="260" w:lineRule="atLeast"/>
        <w:ind w:left="425" w:hanging="425"/>
        <w:contextualSpacing/>
      </w:pPr>
      <w:r w:rsidRPr="001818FA">
        <w:t xml:space="preserve">EPO </w:t>
      </w:r>
      <w:proofErr w:type="spellStart"/>
      <w:r w:rsidRPr="001818FA">
        <w:t>Nanoščica</w:t>
      </w:r>
      <w:proofErr w:type="spellEnd"/>
      <w:r w:rsidRPr="001818FA">
        <w:t xml:space="preserve"> – porečje (ID 54500),</w:t>
      </w:r>
    </w:p>
    <w:p w14:paraId="630ABCC6" w14:textId="77777777" w:rsidR="002E795E" w:rsidRPr="001818FA" w:rsidRDefault="002E795E" w:rsidP="001818FA">
      <w:pPr>
        <w:numPr>
          <w:ilvl w:val="0"/>
          <w:numId w:val="28"/>
        </w:numPr>
        <w:tabs>
          <w:tab w:val="left" w:pos="4111"/>
        </w:tabs>
        <w:spacing w:line="260" w:lineRule="atLeast"/>
        <w:ind w:left="425" w:hanging="425"/>
        <w:contextualSpacing/>
      </w:pPr>
      <w:r w:rsidRPr="001818FA">
        <w:t>EPO Snežnik – Pivka (ID 51200),</w:t>
      </w:r>
    </w:p>
    <w:p w14:paraId="2DF8E301" w14:textId="77777777" w:rsidR="002E795E" w:rsidRPr="001818FA" w:rsidRDefault="002E795E" w:rsidP="001818FA">
      <w:pPr>
        <w:numPr>
          <w:ilvl w:val="0"/>
          <w:numId w:val="28"/>
        </w:numPr>
        <w:tabs>
          <w:tab w:val="left" w:pos="4111"/>
        </w:tabs>
        <w:spacing w:line="260" w:lineRule="atLeast"/>
        <w:ind w:left="425" w:hanging="425"/>
        <w:contextualSpacing/>
      </w:pPr>
      <w:r w:rsidRPr="001818FA">
        <w:t>EPO Postojnski jamski sistem (ID 50131),</w:t>
      </w:r>
    </w:p>
    <w:p w14:paraId="4029667E" w14:textId="77777777" w:rsidR="002E795E" w:rsidRPr="001818FA" w:rsidRDefault="002E795E" w:rsidP="001818FA">
      <w:pPr>
        <w:numPr>
          <w:ilvl w:val="0"/>
          <w:numId w:val="28"/>
        </w:numPr>
        <w:tabs>
          <w:tab w:val="left" w:pos="4111"/>
        </w:tabs>
        <w:spacing w:line="260" w:lineRule="atLeast"/>
        <w:ind w:left="425" w:hanging="425"/>
        <w:contextualSpacing/>
      </w:pPr>
      <w:r w:rsidRPr="001818FA">
        <w:t>EPO Jama na Kremenici (ID 50146),</w:t>
      </w:r>
    </w:p>
    <w:p w14:paraId="0F4DD468" w14:textId="77777777" w:rsidR="002E795E" w:rsidRPr="001818FA" w:rsidRDefault="002E795E" w:rsidP="001818FA">
      <w:pPr>
        <w:numPr>
          <w:ilvl w:val="0"/>
          <w:numId w:val="28"/>
        </w:numPr>
        <w:tabs>
          <w:tab w:val="left" w:pos="4111"/>
        </w:tabs>
        <w:spacing w:line="260" w:lineRule="atLeast"/>
        <w:ind w:left="425" w:hanging="425"/>
        <w:contextualSpacing/>
      </w:pPr>
      <w:r w:rsidRPr="001818FA">
        <w:t>EPO Fužina pri Stari vasi.</w:t>
      </w:r>
    </w:p>
    <w:p w14:paraId="37DA4B16" w14:textId="77777777" w:rsidR="002E795E" w:rsidRPr="0023688D" w:rsidRDefault="002E795E" w:rsidP="00B37248">
      <w:pPr>
        <w:spacing w:line="260" w:lineRule="atLeast"/>
        <w:ind w:right="-8"/>
        <w:rPr>
          <w:szCs w:val="20"/>
        </w:rPr>
      </w:pPr>
    </w:p>
    <w:p w14:paraId="4C7F5266" w14:textId="77777777" w:rsidR="002E795E" w:rsidRPr="0023688D" w:rsidRDefault="002E795E" w:rsidP="00B37248">
      <w:pPr>
        <w:spacing w:line="260" w:lineRule="atLeast"/>
        <w:ind w:right="-8"/>
        <w:rPr>
          <w:szCs w:val="20"/>
        </w:rPr>
      </w:pPr>
      <w:r w:rsidRPr="0023688D">
        <w:rPr>
          <w:szCs w:val="20"/>
        </w:rPr>
        <w:lastRenderedPageBreak/>
        <w:t>Posebno varstveno območje Natura 2000 je ekološko pomembno območje za ohranitev ali doseganja ugodnega stanja ptic in drugih živalskih in rastlinskih vrst, njihovih habitatov in habitatnih tipov. V vplivnem območju nameravanega posega je več Natura 2000 območij, in sicer:</w:t>
      </w:r>
    </w:p>
    <w:p w14:paraId="4B88F0DD" w14:textId="77777777" w:rsidR="002E795E" w:rsidRPr="001818FA" w:rsidRDefault="002E795E" w:rsidP="001818FA">
      <w:pPr>
        <w:numPr>
          <w:ilvl w:val="0"/>
          <w:numId w:val="28"/>
        </w:numPr>
        <w:tabs>
          <w:tab w:val="left" w:pos="4111"/>
        </w:tabs>
        <w:spacing w:line="260" w:lineRule="atLeast"/>
        <w:ind w:left="425" w:hanging="425"/>
        <w:contextualSpacing/>
      </w:pPr>
      <w:proofErr w:type="spellStart"/>
      <w:r w:rsidRPr="001818FA">
        <w:t>Nanoščica</w:t>
      </w:r>
      <w:proofErr w:type="spellEnd"/>
      <w:r w:rsidRPr="001818FA">
        <w:t xml:space="preserve"> POO (SI3000126),</w:t>
      </w:r>
    </w:p>
    <w:p w14:paraId="5F8D3802" w14:textId="77777777" w:rsidR="002E795E" w:rsidRPr="001818FA" w:rsidRDefault="002E795E" w:rsidP="001818FA">
      <w:pPr>
        <w:numPr>
          <w:ilvl w:val="0"/>
          <w:numId w:val="28"/>
        </w:numPr>
        <w:tabs>
          <w:tab w:val="left" w:pos="4111"/>
        </w:tabs>
        <w:spacing w:line="260" w:lineRule="atLeast"/>
        <w:ind w:left="425" w:hanging="425"/>
        <w:contextualSpacing/>
      </w:pPr>
      <w:proofErr w:type="spellStart"/>
      <w:r w:rsidRPr="001818FA">
        <w:t>Nanoščica</w:t>
      </w:r>
      <w:proofErr w:type="spellEnd"/>
      <w:r w:rsidRPr="001818FA">
        <w:t xml:space="preserve"> POV (SI5000017),</w:t>
      </w:r>
    </w:p>
    <w:p w14:paraId="47AA89E1" w14:textId="77777777" w:rsidR="002E795E" w:rsidRPr="001818FA" w:rsidRDefault="002E795E" w:rsidP="001818FA">
      <w:pPr>
        <w:numPr>
          <w:ilvl w:val="0"/>
          <w:numId w:val="28"/>
        </w:numPr>
        <w:tabs>
          <w:tab w:val="left" w:pos="4111"/>
        </w:tabs>
        <w:spacing w:line="260" w:lineRule="atLeast"/>
        <w:ind w:left="425" w:hanging="425"/>
        <w:contextualSpacing/>
      </w:pPr>
      <w:r w:rsidRPr="001818FA">
        <w:t>Snežnik – Pivka POV (SI5000002),</w:t>
      </w:r>
    </w:p>
    <w:p w14:paraId="74785ED1" w14:textId="77777777" w:rsidR="002E795E" w:rsidRPr="001818FA" w:rsidRDefault="002E795E" w:rsidP="001818FA">
      <w:pPr>
        <w:numPr>
          <w:ilvl w:val="0"/>
          <w:numId w:val="28"/>
        </w:numPr>
        <w:tabs>
          <w:tab w:val="left" w:pos="4111"/>
        </w:tabs>
        <w:spacing w:line="260" w:lineRule="atLeast"/>
        <w:ind w:left="425" w:hanging="425"/>
        <w:contextualSpacing/>
      </w:pPr>
      <w:r w:rsidRPr="001818FA">
        <w:t>Javorniki – Snežnik POO (SI3000231),</w:t>
      </w:r>
    </w:p>
    <w:p w14:paraId="48DA6F36" w14:textId="77777777" w:rsidR="002E795E" w:rsidRPr="001818FA" w:rsidRDefault="002E795E" w:rsidP="001818FA">
      <w:pPr>
        <w:numPr>
          <w:ilvl w:val="0"/>
          <w:numId w:val="28"/>
        </w:numPr>
        <w:tabs>
          <w:tab w:val="left" w:pos="4111"/>
        </w:tabs>
        <w:spacing w:line="260" w:lineRule="atLeast"/>
        <w:ind w:left="425" w:hanging="425"/>
        <w:contextualSpacing/>
      </w:pPr>
      <w:r w:rsidRPr="001818FA">
        <w:t>Notranjski trikotnik POO (SI3000232).</w:t>
      </w:r>
    </w:p>
    <w:p w14:paraId="7EE94B0C" w14:textId="77777777" w:rsidR="002E795E" w:rsidRPr="0023688D" w:rsidRDefault="002E795E" w:rsidP="00B37248">
      <w:pPr>
        <w:spacing w:line="260" w:lineRule="atLeast"/>
        <w:ind w:right="-8"/>
        <w:rPr>
          <w:szCs w:val="20"/>
        </w:rPr>
      </w:pPr>
    </w:p>
    <w:p w14:paraId="56F102CB" w14:textId="77777777" w:rsidR="002E795E" w:rsidRPr="0023688D" w:rsidRDefault="002E795E" w:rsidP="00B37248">
      <w:pPr>
        <w:spacing w:line="260" w:lineRule="atLeast"/>
        <w:ind w:right="-8"/>
        <w:rPr>
          <w:szCs w:val="20"/>
        </w:rPr>
      </w:pPr>
      <w:r w:rsidRPr="0023688D">
        <w:rPr>
          <w:szCs w:val="20"/>
        </w:rPr>
        <w:t>Območje nameravanega posega se nahaja v vplivnem območju naravnih vrednot, in sicer:</w:t>
      </w:r>
    </w:p>
    <w:p w14:paraId="77051443" w14:textId="77777777" w:rsidR="002E795E" w:rsidRPr="001818FA" w:rsidRDefault="002E795E" w:rsidP="001818FA">
      <w:pPr>
        <w:numPr>
          <w:ilvl w:val="0"/>
          <w:numId w:val="28"/>
        </w:numPr>
        <w:tabs>
          <w:tab w:val="left" w:pos="4111"/>
        </w:tabs>
        <w:spacing w:line="260" w:lineRule="atLeast"/>
        <w:ind w:left="425" w:hanging="425"/>
        <w:contextualSpacing/>
      </w:pPr>
      <w:r w:rsidRPr="001818FA">
        <w:t>reka Pivka (EŠ 2365),</w:t>
      </w:r>
    </w:p>
    <w:p w14:paraId="18E74B79" w14:textId="77777777" w:rsidR="002E795E" w:rsidRPr="001818FA" w:rsidRDefault="002E795E" w:rsidP="001818FA">
      <w:pPr>
        <w:numPr>
          <w:ilvl w:val="0"/>
          <w:numId w:val="28"/>
        </w:numPr>
        <w:tabs>
          <w:tab w:val="left" w:pos="4111"/>
        </w:tabs>
        <w:spacing w:line="260" w:lineRule="atLeast"/>
        <w:ind w:left="425" w:hanging="425"/>
        <w:contextualSpacing/>
      </w:pPr>
      <w:proofErr w:type="spellStart"/>
      <w:r w:rsidRPr="001818FA">
        <w:t>Nanoščica</w:t>
      </w:r>
      <w:proofErr w:type="spellEnd"/>
      <w:r w:rsidRPr="001818FA">
        <w:t xml:space="preserve"> (EŠ 2267),</w:t>
      </w:r>
    </w:p>
    <w:p w14:paraId="7C47219E" w14:textId="77777777" w:rsidR="002E795E" w:rsidRPr="001818FA" w:rsidRDefault="002E795E" w:rsidP="001818FA">
      <w:pPr>
        <w:numPr>
          <w:ilvl w:val="0"/>
          <w:numId w:val="28"/>
        </w:numPr>
        <w:tabs>
          <w:tab w:val="left" w:pos="4111"/>
        </w:tabs>
        <w:spacing w:line="260" w:lineRule="atLeast"/>
        <w:ind w:left="425" w:hanging="425"/>
        <w:contextualSpacing/>
      </w:pPr>
      <w:r w:rsidRPr="001818FA">
        <w:t>Črni potok (EŠ 2299),</w:t>
      </w:r>
    </w:p>
    <w:p w14:paraId="4FE1A13C" w14:textId="77777777" w:rsidR="002E795E" w:rsidRPr="001818FA" w:rsidRDefault="002E795E" w:rsidP="001818FA">
      <w:pPr>
        <w:numPr>
          <w:ilvl w:val="0"/>
          <w:numId w:val="28"/>
        </w:numPr>
        <w:tabs>
          <w:tab w:val="left" w:pos="4111"/>
        </w:tabs>
        <w:spacing w:line="260" w:lineRule="atLeast"/>
        <w:ind w:left="425" w:hanging="425"/>
        <w:contextualSpacing/>
      </w:pPr>
      <w:r w:rsidRPr="001818FA">
        <w:t>Postojnski jamski sistem (EŠ 4025).</w:t>
      </w:r>
    </w:p>
    <w:p w14:paraId="1DF357EF" w14:textId="77777777" w:rsidR="002E795E" w:rsidRPr="0023688D" w:rsidRDefault="002E795E" w:rsidP="00B37248">
      <w:pPr>
        <w:spacing w:line="260" w:lineRule="atLeast"/>
        <w:ind w:right="-8"/>
        <w:rPr>
          <w:szCs w:val="20"/>
        </w:rPr>
      </w:pPr>
    </w:p>
    <w:p w14:paraId="1B813D33" w14:textId="45978BBE" w:rsidR="002E795E" w:rsidRPr="0023688D" w:rsidRDefault="002E795E" w:rsidP="00B37248">
      <w:pPr>
        <w:spacing w:line="260" w:lineRule="atLeast"/>
        <w:ind w:right="-8"/>
        <w:rPr>
          <w:szCs w:val="20"/>
        </w:rPr>
      </w:pPr>
      <w:r w:rsidRPr="0023688D">
        <w:rPr>
          <w:szCs w:val="20"/>
        </w:rPr>
        <w:t xml:space="preserve">V predmetni zadevi je bilo pridobljeno mnenje pristojnega organa, ki varuje javne interese z vidika varovanja narave, iz katerega izhaja, da bodo vplivi nameravanega posega na večino vrst in habitatnih tipov nebistveni. Vplivi na jame in vrste ter habitatne tipe, ki so občutljivi na onesnaženje, kot npr. kapelj, močeril, drobnovratnik, HT 8310 Jame, ki niso odprte za javnost, so ocenjeni kot nebistveni ob upoštevanju omilitvenih ukrepov. Upravni organ ob tem ugotavlja, da bi vplivi nameravanega posega v smislu povečanega onesnaževanja in obremenjevanja vodotokov, predvsem reke Pivke, z vnosom težkih kovin in nezadostnega čiščenja industrijskih odpadnih voda na industrijski čistilni napravi, toplotnega onesnaževanja voda in iztekanje onesnaženih meteornih voda z območja, lahko negativno vplivali na zavarovano območje. Za preprečitev negativnih daljinskih vplivov na naravo zaradi emisij v zrak, emisij v vode in tla, in posledično, ohranjanje biotske raznovrstnosti je upravni organ v točki V. izreka tega dovoljenja določil dodatne ukrepe, ki vplivajo na varovanje narave. Upravni organ nadalje ugotavlja, da so vplivi posega s stališča ohranjanja narave sprejemljivi in nebistveni ob upoštevanju omilitvenih ukrepov.    </w:t>
      </w:r>
    </w:p>
    <w:p w14:paraId="48158B0B" w14:textId="77777777" w:rsidR="002E795E" w:rsidRPr="0023688D" w:rsidRDefault="002E795E" w:rsidP="00B37248">
      <w:pPr>
        <w:spacing w:line="260" w:lineRule="atLeast"/>
        <w:ind w:right="-8"/>
        <w:rPr>
          <w:szCs w:val="20"/>
        </w:rPr>
      </w:pPr>
    </w:p>
    <w:p w14:paraId="7D8403B4" w14:textId="04004DAE" w:rsidR="002E795E" w:rsidRPr="0023688D" w:rsidRDefault="00386B9B" w:rsidP="00B37248">
      <w:pPr>
        <w:widowControl w:val="0"/>
        <w:tabs>
          <w:tab w:val="num" w:pos="567"/>
        </w:tabs>
        <w:spacing w:line="260" w:lineRule="atLeast"/>
        <w:outlineLvl w:val="0"/>
        <w:rPr>
          <w:lang w:eastAsia="sl-SI"/>
        </w:rPr>
      </w:pPr>
      <w:r w:rsidRPr="0023688D">
        <w:rPr>
          <w:lang w:eastAsia="sl-SI"/>
        </w:rPr>
        <w:t>9</w:t>
      </w:r>
      <w:r w:rsidR="002E795E" w:rsidRPr="0023688D">
        <w:rPr>
          <w:lang w:eastAsia="sl-SI"/>
        </w:rPr>
        <w:t>.6</w:t>
      </w:r>
      <w:r w:rsidR="001818FA">
        <w:rPr>
          <w:lang w:eastAsia="sl-SI"/>
        </w:rPr>
        <w:tab/>
      </w:r>
      <w:r w:rsidR="002E795E" w:rsidRPr="0023688D">
        <w:rPr>
          <w:lang w:eastAsia="sl-SI"/>
        </w:rPr>
        <w:t>Upravni organ ugotavlja, da je treba za obratovanje gradbišča, ki je vir hrupa, v skladu s 6. točko prvega odstavka 11. člena  Uredbe o mejnih vrednostih kazalcev hrupa (Uradni list RS, št.43/18 in 59/19), zagotoviti izvajanje lastnega ocenjevanja hrupa v skladu s predpisom, ki ureja prvo ocenjevanje in obratovalni monitoring za vire hrupa ter o pogojih za njegovo izvajanje z ocenjevanjem kazalcev hrupa L(dan), L(večer), L(noč), L(</w:t>
      </w:r>
      <w:proofErr w:type="spellStart"/>
      <w:r w:rsidR="002E795E" w:rsidRPr="0023688D">
        <w:rPr>
          <w:lang w:eastAsia="sl-SI"/>
        </w:rPr>
        <w:t>dvn</w:t>
      </w:r>
      <w:proofErr w:type="spellEnd"/>
      <w:r w:rsidR="002E795E" w:rsidRPr="0023688D">
        <w:rPr>
          <w:lang w:eastAsia="sl-SI"/>
        </w:rPr>
        <w:t>) in oceno kazalcev hrupa L(</w:t>
      </w:r>
      <w:proofErr w:type="spellStart"/>
      <w:r w:rsidR="002E795E" w:rsidRPr="0023688D">
        <w:rPr>
          <w:lang w:eastAsia="sl-SI"/>
        </w:rPr>
        <w:t>eq</w:t>
      </w:r>
      <w:proofErr w:type="spellEnd"/>
      <w:r w:rsidR="002E795E" w:rsidRPr="0023688D">
        <w:rPr>
          <w:lang w:eastAsia="sl-SI"/>
        </w:rPr>
        <w:t xml:space="preserve">), L(1) in L(99). Upravni organ je v točki VI. izreka tega dovoljenja za gradbišče določil izvajanje lastnega ocenjevanja hrupa, ki ga določa Pravilnik o prvem ocenjevanju in obratovalnem monitoringu za vire hrupa ter o pogojih za njegovo izvajanje (Uradni list RS, št. 105/08).  </w:t>
      </w:r>
    </w:p>
    <w:p w14:paraId="252683DE" w14:textId="77777777" w:rsidR="002E795E" w:rsidRPr="0023688D" w:rsidRDefault="002E795E" w:rsidP="00B37248">
      <w:pPr>
        <w:tabs>
          <w:tab w:val="left" w:pos="4111"/>
        </w:tabs>
        <w:spacing w:line="260" w:lineRule="atLeast"/>
        <w:rPr>
          <w:b/>
          <w:highlight w:val="yellow"/>
        </w:rPr>
      </w:pPr>
    </w:p>
    <w:p w14:paraId="519DA2D4" w14:textId="23EF570A" w:rsidR="002E795E" w:rsidRPr="0023688D" w:rsidRDefault="00386B9B" w:rsidP="00B37248">
      <w:pPr>
        <w:pStyle w:val="Odstavekseznama"/>
        <w:numPr>
          <w:ilvl w:val="0"/>
          <w:numId w:val="33"/>
        </w:numPr>
        <w:tabs>
          <w:tab w:val="left" w:pos="709"/>
        </w:tabs>
        <w:spacing w:line="260" w:lineRule="atLeast"/>
        <w:ind w:left="0" w:firstLine="0"/>
        <w:rPr>
          <w:rFonts w:cs="Arial"/>
        </w:rPr>
      </w:pPr>
      <w:r w:rsidRPr="0023688D">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w:t>
      </w:r>
      <w:r w:rsidRPr="0023688D">
        <w:rPr>
          <w:rFonts w:cs="Arial"/>
        </w:rPr>
        <w:t xml:space="preserve"> </w:t>
      </w:r>
      <w:r w:rsidR="002E795E" w:rsidRPr="0023688D">
        <w:rPr>
          <w:rFonts w:cs="Arial"/>
        </w:rPr>
        <w:t>Javna objava št. 35105-37/2021-2550/44 z dne 23.</w:t>
      </w:r>
      <w:r w:rsidR="001818FA">
        <w:rPr>
          <w:rFonts w:cs="Arial"/>
        </w:rPr>
        <w:t> </w:t>
      </w:r>
      <w:r w:rsidR="002E795E" w:rsidRPr="0023688D">
        <w:rPr>
          <w:rFonts w:cs="Arial"/>
        </w:rPr>
        <w:t>3.</w:t>
      </w:r>
      <w:r w:rsidR="001818FA">
        <w:rPr>
          <w:rFonts w:cs="Arial"/>
        </w:rPr>
        <w:t> </w:t>
      </w:r>
      <w:r w:rsidR="002E795E" w:rsidRPr="0023688D">
        <w:rPr>
          <w:rFonts w:cs="Arial"/>
        </w:rPr>
        <w:t>2023, je bila objavljena na spletnih straneh e-uprave od 27.</w:t>
      </w:r>
      <w:r w:rsidR="001818FA">
        <w:rPr>
          <w:rFonts w:cs="Arial"/>
        </w:rPr>
        <w:t> </w:t>
      </w:r>
      <w:r w:rsidR="002E795E" w:rsidRPr="0023688D">
        <w:rPr>
          <w:rFonts w:cs="Arial"/>
        </w:rPr>
        <w:t>3.</w:t>
      </w:r>
      <w:r w:rsidR="001818FA">
        <w:rPr>
          <w:rFonts w:cs="Arial"/>
        </w:rPr>
        <w:t> </w:t>
      </w:r>
      <w:r w:rsidR="002E795E" w:rsidRPr="0023688D">
        <w:rPr>
          <w:rFonts w:cs="Arial"/>
        </w:rPr>
        <w:t>2023 do 25.</w:t>
      </w:r>
      <w:r w:rsidR="001818FA">
        <w:rPr>
          <w:rFonts w:cs="Arial"/>
        </w:rPr>
        <w:t> </w:t>
      </w:r>
      <w:r w:rsidR="002E795E" w:rsidRPr="0023688D">
        <w:rPr>
          <w:rFonts w:cs="Arial"/>
        </w:rPr>
        <w:t>4.</w:t>
      </w:r>
      <w:r w:rsidR="001818FA">
        <w:rPr>
          <w:rFonts w:cs="Arial"/>
        </w:rPr>
        <w:t> </w:t>
      </w:r>
      <w:r w:rsidR="002E795E" w:rsidRPr="0023688D">
        <w:rPr>
          <w:rFonts w:cs="Arial"/>
        </w:rPr>
        <w:t>2023, celotna dokumentacija (javna objava, zahteva za izdajo gradbenega dovoljenja, DGD, PVO in mnenja) pa na spletnih straneh MOP od 27.</w:t>
      </w:r>
      <w:r w:rsidR="001818FA">
        <w:rPr>
          <w:rFonts w:cs="Arial"/>
        </w:rPr>
        <w:t> </w:t>
      </w:r>
      <w:r w:rsidR="00113405" w:rsidRPr="0023688D">
        <w:rPr>
          <w:rFonts w:cs="Arial"/>
        </w:rPr>
        <w:t>3</w:t>
      </w:r>
      <w:r w:rsidR="002E795E" w:rsidRPr="0023688D">
        <w:rPr>
          <w:rFonts w:cs="Arial"/>
        </w:rPr>
        <w:t>.</w:t>
      </w:r>
      <w:r w:rsidR="001818FA">
        <w:rPr>
          <w:rFonts w:cs="Arial"/>
        </w:rPr>
        <w:t> </w:t>
      </w:r>
      <w:r w:rsidR="002E795E" w:rsidRPr="0023688D">
        <w:rPr>
          <w:rFonts w:cs="Arial"/>
        </w:rPr>
        <w:t xml:space="preserve">2023 dalje. Iz spisne dokumentacije izhaja, da v času trajanja javne objave ni bilo podanih nobenih mnenj ali relevantnih pripomb v zvezi z obravnavano gradnjo, niti se na podlagi javne objave </w:t>
      </w:r>
      <w:r w:rsidR="00113405" w:rsidRPr="0023688D">
        <w:rPr>
          <w:rFonts w:cs="Arial"/>
        </w:rPr>
        <w:t xml:space="preserve">ni </w:t>
      </w:r>
      <w:r w:rsidR="002E795E" w:rsidRPr="0023688D">
        <w:rPr>
          <w:rFonts w:cs="Arial"/>
        </w:rPr>
        <w:t>priglasila nobena stranka. Iz spisne dokumentacije nadalje izhaja, da pravna oseba, ki ima v skladu s 36. in 54. členom GZ pravico nastopati kot stranski udeleženec v predmetnem postopku in je bila k udeležbi v postopku vabljena poimensko (z dopisom št. 35105-37/2021-2550-45 z dne 3.</w:t>
      </w:r>
      <w:r w:rsidR="001818FA">
        <w:rPr>
          <w:rFonts w:cs="Arial"/>
        </w:rPr>
        <w:t> </w:t>
      </w:r>
      <w:r w:rsidR="002E795E" w:rsidRPr="0023688D">
        <w:rPr>
          <w:rFonts w:cs="Arial"/>
        </w:rPr>
        <w:t>4.</w:t>
      </w:r>
      <w:r w:rsidR="001818FA">
        <w:rPr>
          <w:rFonts w:cs="Arial"/>
        </w:rPr>
        <w:t> </w:t>
      </w:r>
      <w:r w:rsidR="002E795E" w:rsidRPr="0023688D">
        <w:rPr>
          <w:rFonts w:cs="Arial"/>
        </w:rPr>
        <w:t>2023 udeležbe ni priglasila.</w:t>
      </w:r>
    </w:p>
    <w:p w14:paraId="277C8E49" w14:textId="77777777" w:rsidR="002E795E" w:rsidRPr="0023688D" w:rsidRDefault="002E795E" w:rsidP="00386B9B">
      <w:pPr>
        <w:pStyle w:val="Odstavekseznama"/>
        <w:tabs>
          <w:tab w:val="left" w:pos="709"/>
        </w:tabs>
        <w:spacing w:line="260" w:lineRule="atLeast"/>
        <w:ind w:left="0"/>
        <w:rPr>
          <w:rFonts w:cs="Arial"/>
        </w:rPr>
      </w:pPr>
    </w:p>
    <w:p w14:paraId="706B563E" w14:textId="20AA3512" w:rsidR="002E795E" w:rsidRPr="0023688D" w:rsidRDefault="002E795E" w:rsidP="00B37248">
      <w:pPr>
        <w:pStyle w:val="Odstavekseznama"/>
        <w:numPr>
          <w:ilvl w:val="0"/>
          <w:numId w:val="33"/>
        </w:numPr>
        <w:tabs>
          <w:tab w:val="left" w:pos="709"/>
        </w:tabs>
        <w:spacing w:line="260" w:lineRule="atLeast"/>
        <w:ind w:left="0" w:firstLine="0"/>
        <w:rPr>
          <w:rFonts w:cs="Arial"/>
        </w:rPr>
      </w:pPr>
      <w:r w:rsidRPr="0023688D">
        <w:rPr>
          <w:rFonts w:cs="Arial"/>
        </w:rPr>
        <w:lastRenderedPageBreak/>
        <w:t xml:space="preserve">Glede na zgoraj navedeno so izpolnjeni vsi pogoji za izdajo integralnega gradbenega dovoljenja, zato je bilo v skladu z določili GZ in ob upoštevanju določil Zakona o splošnem upravnem postopku (Uradni list RS, št. 24/06 – uradno prečiščeno besedilo, 105/06 – ZUS-1, 126/07, 65/08, 8/10, 82/13, 175/20 – ZIUOPDVE in 3/22 – </w:t>
      </w:r>
      <w:proofErr w:type="spellStart"/>
      <w:r w:rsidRPr="0023688D">
        <w:rPr>
          <w:rFonts w:cs="Arial"/>
        </w:rPr>
        <w:t>ZDeb</w:t>
      </w:r>
      <w:proofErr w:type="spellEnd"/>
      <w:r w:rsidRPr="0023688D">
        <w:rPr>
          <w:rFonts w:cs="Arial"/>
        </w:rPr>
        <w:t>, v nadaljevanju ZUP) odločeno, kot je navedeno v točkah I. – VI</w:t>
      </w:r>
      <w:r w:rsidR="00113405" w:rsidRPr="0023688D">
        <w:rPr>
          <w:rFonts w:cs="Arial"/>
        </w:rPr>
        <w:t>I</w:t>
      </w:r>
      <w:r w:rsidRPr="0023688D">
        <w:rPr>
          <w:rFonts w:cs="Arial"/>
        </w:rPr>
        <w:t>. izreka tega dovoljenja.</w:t>
      </w:r>
    </w:p>
    <w:p w14:paraId="60D86C8D" w14:textId="77777777" w:rsidR="002E795E" w:rsidRPr="0023688D" w:rsidRDefault="002E795E" w:rsidP="00B37248">
      <w:pPr>
        <w:spacing w:line="260" w:lineRule="atLeast"/>
      </w:pPr>
    </w:p>
    <w:p w14:paraId="69C949F1" w14:textId="7AEAE6EE" w:rsidR="002E795E" w:rsidRPr="0023688D" w:rsidRDefault="002E795E" w:rsidP="00B37248">
      <w:pPr>
        <w:pStyle w:val="Odstavekseznama"/>
        <w:numPr>
          <w:ilvl w:val="0"/>
          <w:numId w:val="33"/>
        </w:numPr>
        <w:tabs>
          <w:tab w:val="left" w:pos="709"/>
        </w:tabs>
        <w:spacing w:line="260" w:lineRule="atLeast"/>
        <w:ind w:left="0" w:firstLine="0"/>
        <w:rPr>
          <w:rFonts w:cs="Arial"/>
        </w:rPr>
      </w:pPr>
      <w:r w:rsidRPr="0023688D">
        <w:rPr>
          <w:rFonts w:cs="Arial"/>
        </w:rPr>
        <w:t>V skladu s prvim odstavkom 59. člena GZ-1 gradbeno dovoljenje preneha veljati, če investitor ne prijavi začetka gradnje in ne začne z gradnjo v petih letih od njegove pravnomočnosti (</w:t>
      </w:r>
      <w:r w:rsidR="00773679" w:rsidRPr="0023688D">
        <w:rPr>
          <w:rFonts w:cs="Arial"/>
        </w:rPr>
        <w:t>VIII</w:t>
      </w:r>
      <w:r w:rsidRPr="0023688D">
        <w:rPr>
          <w:rFonts w:cs="Arial"/>
        </w:rPr>
        <w:t>. točka izreka tega dovoljenja).</w:t>
      </w:r>
    </w:p>
    <w:p w14:paraId="6A2691E4" w14:textId="77777777" w:rsidR="002E795E" w:rsidRPr="0023688D" w:rsidRDefault="002E795E" w:rsidP="00B37248">
      <w:pPr>
        <w:pStyle w:val="Odstavekseznama"/>
        <w:tabs>
          <w:tab w:val="left" w:pos="709"/>
        </w:tabs>
        <w:spacing w:line="260" w:lineRule="atLeast"/>
        <w:ind w:left="0"/>
        <w:rPr>
          <w:rFonts w:cs="Arial"/>
        </w:rPr>
      </w:pPr>
    </w:p>
    <w:p w14:paraId="64B7D4E2" w14:textId="27B6AC26" w:rsidR="002E795E" w:rsidRPr="0023688D" w:rsidRDefault="002E795E" w:rsidP="00B37248">
      <w:pPr>
        <w:pStyle w:val="Odstavekseznama"/>
        <w:numPr>
          <w:ilvl w:val="0"/>
          <w:numId w:val="33"/>
        </w:numPr>
        <w:tabs>
          <w:tab w:val="left" w:pos="709"/>
        </w:tabs>
        <w:spacing w:line="260" w:lineRule="atLeast"/>
        <w:ind w:left="0" w:firstLine="0"/>
        <w:rPr>
          <w:rFonts w:cs="Arial"/>
        </w:rPr>
      </w:pPr>
      <w:r w:rsidRPr="0023688D">
        <w:rPr>
          <w:rFonts w:cs="Arial"/>
        </w:rPr>
        <w:t xml:space="preserve">Posebni stroški v postopku niso nastali in niso bili zaznamovani, zato je upravni organ skladno s petim odstavkom 213. člena ZUP, ki mu nalaga, da v izreku odločbe odloči tudi o tem, ali so nastali stroški postopka, o stroških postopka odločil, kot izhaja iz </w:t>
      </w:r>
      <w:r w:rsidR="00773679" w:rsidRPr="0023688D">
        <w:rPr>
          <w:rFonts w:cs="Arial"/>
        </w:rPr>
        <w:t>I</w:t>
      </w:r>
      <w:r w:rsidR="00113405" w:rsidRPr="0023688D">
        <w:rPr>
          <w:rFonts w:cs="Arial"/>
        </w:rPr>
        <w:t>X</w:t>
      </w:r>
      <w:r w:rsidRPr="0023688D">
        <w:rPr>
          <w:rFonts w:cs="Arial"/>
        </w:rPr>
        <w:t>. točke izreka tega dovoljenja.</w:t>
      </w:r>
    </w:p>
    <w:p w14:paraId="7B6EC202" w14:textId="77777777" w:rsidR="002E795E" w:rsidRPr="0023688D" w:rsidRDefault="002E795E" w:rsidP="00B37248">
      <w:pPr>
        <w:pStyle w:val="Odstavekseznama"/>
        <w:tabs>
          <w:tab w:val="left" w:pos="709"/>
        </w:tabs>
        <w:spacing w:line="260" w:lineRule="atLeast"/>
        <w:ind w:left="0"/>
        <w:rPr>
          <w:rFonts w:cs="Arial"/>
        </w:rPr>
      </w:pPr>
    </w:p>
    <w:p w14:paraId="7A96D3A0" w14:textId="6CCA4B46" w:rsidR="00386B9B" w:rsidRPr="0023688D" w:rsidRDefault="00386B9B" w:rsidP="00386B9B">
      <w:pPr>
        <w:pStyle w:val="Odstavekseznama"/>
        <w:numPr>
          <w:ilvl w:val="0"/>
          <w:numId w:val="33"/>
        </w:numPr>
        <w:tabs>
          <w:tab w:val="left" w:pos="709"/>
        </w:tabs>
        <w:spacing w:line="260" w:lineRule="atLeast"/>
        <w:ind w:left="0" w:firstLine="0"/>
        <w:rPr>
          <w:rFonts w:cs="Arial"/>
        </w:rPr>
      </w:pPr>
      <w:r w:rsidRPr="0023688D">
        <w:rPr>
          <w:rFonts w:cs="Arial"/>
        </w:rPr>
        <w:t xml:space="preserve">Upravna taksa po tarifni številki 1. in 40. Zakona o upravnih taksah (Uradni list RS, št. 106/10 – uradno prečiščeno besedilo, 14/15 – ZUUJFO, 84/15 – ZZelP-J, 32/16, 30/18 – </w:t>
      </w:r>
      <w:proofErr w:type="spellStart"/>
      <w:r w:rsidRPr="0023688D">
        <w:rPr>
          <w:rFonts w:cs="Arial"/>
        </w:rPr>
        <w:t>ZKZaš</w:t>
      </w:r>
      <w:proofErr w:type="spellEnd"/>
      <w:r w:rsidRPr="0023688D">
        <w:rPr>
          <w:rFonts w:cs="Arial"/>
        </w:rPr>
        <w:t xml:space="preserve"> in 189/20 – ZFRO) je odmerjena</w:t>
      </w:r>
      <w:r w:rsidR="00773679" w:rsidRPr="0023688D">
        <w:rPr>
          <w:rFonts w:cs="Arial"/>
        </w:rPr>
        <w:t>.</w:t>
      </w:r>
    </w:p>
    <w:p w14:paraId="07418861" w14:textId="77777777" w:rsidR="00386B9B" w:rsidRPr="0023688D" w:rsidRDefault="00386B9B" w:rsidP="00386B9B">
      <w:pPr>
        <w:pStyle w:val="Odstavekseznama"/>
        <w:tabs>
          <w:tab w:val="left" w:pos="709"/>
        </w:tabs>
        <w:spacing w:line="260" w:lineRule="atLeast"/>
        <w:ind w:left="0"/>
        <w:rPr>
          <w:rFonts w:cs="Arial"/>
        </w:rPr>
      </w:pPr>
    </w:p>
    <w:p w14:paraId="7819B066" w14:textId="77777777" w:rsidR="00386B9B" w:rsidRPr="0023688D" w:rsidRDefault="00386B9B" w:rsidP="00386B9B">
      <w:pPr>
        <w:pStyle w:val="Odstavekseznama"/>
        <w:numPr>
          <w:ilvl w:val="0"/>
          <w:numId w:val="33"/>
        </w:numPr>
        <w:tabs>
          <w:tab w:val="left" w:pos="709"/>
        </w:tabs>
        <w:spacing w:line="260" w:lineRule="atLeast"/>
        <w:ind w:left="0" w:firstLine="0"/>
        <w:rPr>
          <w:rFonts w:cs="Arial"/>
        </w:rPr>
      </w:pPr>
      <w:r w:rsidRPr="0023688D">
        <w:rPr>
          <w:rFonts w:cs="Arial"/>
        </w:rPr>
        <w:t>V nadaljevanju upravni organ opozarja še na naslednje obveznosti investitorja v zvezi z gradnjo, ki niso predmet tega dovoljenja, so pa predpisane v GZ-1:</w:t>
      </w:r>
    </w:p>
    <w:p w14:paraId="0C913DFB" w14:textId="77777777" w:rsidR="00386B9B" w:rsidRPr="0023688D" w:rsidRDefault="00386B9B" w:rsidP="00386B9B">
      <w:pPr>
        <w:tabs>
          <w:tab w:val="left" w:pos="4111"/>
        </w:tabs>
        <w:spacing w:line="260" w:lineRule="exact"/>
        <w:rPr>
          <w:lang w:eastAsia="sl-SI"/>
        </w:rPr>
      </w:pPr>
    </w:p>
    <w:p w14:paraId="3B0382A7" w14:textId="77777777" w:rsidR="00386B9B" w:rsidRPr="0023688D" w:rsidRDefault="00386B9B" w:rsidP="00386B9B">
      <w:pPr>
        <w:numPr>
          <w:ilvl w:val="0"/>
          <w:numId w:val="37"/>
        </w:numPr>
        <w:tabs>
          <w:tab w:val="left" w:pos="4111"/>
        </w:tabs>
        <w:spacing w:line="260" w:lineRule="exact"/>
        <w:rPr>
          <w:lang w:eastAsia="sl-SI"/>
        </w:rPr>
      </w:pPr>
      <w:r w:rsidRPr="0023688D">
        <w:rPr>
          <w:lang w:eastAsia="sl-SI"/>
        </w:rPr>
        <w:t>Pred izvedbo gradnje mora investitor imenovati nadzornika (prvi odstavek 74. člena GZ-1).</w:t>
      </w:r>
    </w:p>
    <w:p w14:paraId="10B80A8D" w14:textId="77777777" w:rsidR="00386B9B" w:rsidRPr="0023688D" w:rsidRDefault="00386B9B" w:rsidP="00386B9B">
      <w:pPr>
        <w:numPr>
          <w:ilvl w:val="0"/>
          <w:numId w:val="37"/>
        </w:numPr>
        <w:tabs>
          <w:tab w:val="left" w:pos="4111"/>
        </w:tabs>
        <w:spacing w:line="260" w:lineRule="exact"/>
        <w:rPr>
          <w:lang w:eastAsia="sl-SI"/>
        </w:rPr>
      </w:pPr>
      <w:r w:rsidRPr="0023688D">
        <w:rPr>
          <w:lang w:eastAsia="sl-SI"/>
        </w:rPr>
        <w:t>5. člen GZ-1 investitorju nalaga, da začetek gradnje prijavi in sicer v skladu s 76. členom GZ-1. Prijava se vloži na obrazcu, ki je določen s Pravilnikom o projektni in drugi dokumentaciji ter obrazcih pri graditvi objektov (Uradni list RS, št. 30/23). K prijavi začetka gradnje je potrebno priložiti dokumentacijo za izvedbo gradnje in ostale priloge kot jih določa 76. člen GZ-1.</w:t>
      </w:r>
    </w:p>
    <w:p w14:paraId="7F797A71" w14:textId="77777777" w:rsidR="00386B9B" w:rsidRPr="0023688D" w:rsidRDefault="00386B9B" w:rsidP="00386B9B">
      <w:pPr>
        <w:numPr>
          <w:ilvl w:val="0"/>
          <w:numId w:val="37"/>
        </w:numPr>
        <w:tabs>
          <w:tab w:val="left" w:pos="4111"/>
        </w:tabs>
        <w:spacing w:line="260" w:lineRule="exact"/>
        <w:rPr>
          <w:lang w:eastAsia="sl-SI"/>
        </w:rPr>
      </w:pPr>
      <w:r w:rsidRPr="0023688D">
        <w:rPr>
          <w:lang w:eastAsia="sl-SI"/>
        </w:rPr>
        <w:t>Po dokončanju gradnje mora investitor pri Ministrstvu za naravne vire in prostor vložiti zahtevo za izdajo uporabnega dovoljenja (80. člen GZ-1). Zahteva se vloži na obrazcu, ki je določen s prej navedenim pravilnikom.</w:t>
      </w:r>
    </w:p>
    <w:p w14:paraId="52BEB2EC" w14:textId="2FEAF0BA" w:rsidR="002E795E" w:rsidRDefault="002E795E" w:rsidP="00B37248">
      <w:pPr>
        <w:spacing w:line="260" w:lineRule="atLeast"/>
      </w:pPr>
    </w:p>
    <w:p w14:paraId="6321DE18" w14:textId="77777777" w:rsidR="001818FA" w:rsidRPr="0023688D" w:rsidRDefault="001818FA" w:rsidP="00B37248">
      <w:pPr>
        <w:spacing w:line="260" w:lineRule="atLeast"/>
      </w:pPr>
    </w:p>
    <w:p w14:paraId="78E2DCDA" w14:textId="77777777" w:rsidR="002E795E" w:rsidRPr="0023688D" w:rsidRDefault="002E795E" w:rsidP="00B37248">
      <w:pPr>
        <w:spacing w:line="260" w:lineRule="atLeast"/>
        <w:rPr>
          <w:b/>
        </w:rPr>
      </w:pPr>
      <w:r w:rsidRPr="0023688D">
        <w:rPr>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323F7E39" w14:textId="77777777" w:rsidR="002E795E" w:rsidRPr="0023688D" w:rsidRDefault="002E795E" w:rsidP="00B37248">
      <w:pPr>
        <w:spacing w:line="260" w:lineRule="atLeast"/>
      </w:pPr>
    </w:p>
    <w:p w14:paraId="733A9E91" w14:textId="77777777" w:rsidR="002E795E" w:rsidRPr="0023688D" w:rsidRDefault="002E795E" w:rsidP="00B37248">
      <w:pPr>
        <w:spacing w:line="260" w:lineRule="atLeast"/>
      </w:pPr>
    </w:p>
    <w:p w14:paraId="2AE2065B" w14:textId="77777777" w:rsidR="002E795E" w:rsidRPr="0023688D" w:rsidRDefault="002E795E" w:rsidP="00B37248">
      <w:pPr>
        <w:spacing w:line="260" w:lineRule="atLeast"/>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2E795E" w:rsidRPr="0023688D" w14:paraId="03FFF3CC" w14:textId="77777777" w:rsidTr="00596587">
        <w:tc>
          <w:tcPr>
            <w:tcW w:w="4323" w:type="dxa"/>
          </w:tcPr>
          <w:p w14:paraId="3C1A9744" w14:textId="77777777" w:rsidR="002E795E" w:rsidRPr="0023688D" w:rsidRDefault="002E795E" w:rsidP="00B37248">
            <w:pPr>
              <w:spacing w:line="260" w:lineRule="atLeast"/>
            </w:pPr>
          </w:p>
        </w:tc>
        <w:tc>
          <w:tcPr>
            <w:tcW w:w="709" w:type="dxa"/>
          </w:tcPr>
          <w:p w14:paraId="6329ED1C" w14:textId="77777777" w:rsidR="002E795E" w:rsidRPr="0023688D" w:rsidRDefault="002E795E" w:rsidP="00B37248">
            <w:pPr>
              <w:spacing w:line="260" w:lineRule="atLeast"/>
            </w:pPr>
          </w:p>
        </w:tc>
        <w:tc>
          <w:tcPr>
            <w:tcW w:w="3685" w:type="dxa"/>
          </w:tcPr>
          <w:p w14:paraId="5A7A2A1B" w14:textId="77777777" w:rsidR="002E795E" w:rsidRPr="0023688D" w:rsidRDefault="002E795E" w:rsidP="00B37248">
            <w:pPr>
              <w:spacing w:line="260" w:lineRule="atLeast"/>
            </w:pPr>
            <w:r w:rsidRPr="0023688D">
              <w:t>Sandi Rutar</w:t>
            </w:r>
          </w:p>
          <w:p w14:paraId="1BAE2CF8" w14:textId="77777777" w:rsidR="002E795E" w:rsidRPr="0023688D" w:rsidRDefault="002E795E" w:rsidP="00B37248">
            <w:pPr>
              <w:spacing w:line="260" w:lineRule="atLeast"/>
            </w:pPr>
            <w:r w:rsidRPr="0023688D">
              <w:t xml:space="preserve">vodja Sektorja za dovoljenja </w:t>
            </w:r>
          </w:p>
        </w:tc>
      </w:tr>
    </w:tbl>
    <w:p w14:paraId="0D389A73" w14:textId="77777777" w:rsidR="002E795E" w:rsidRPr="0023688D" w:rsidRDefault="002E795E" w:rsidP="00B37248">
      <w:pPr>
        <w:spacing w:line="260" w:lineRule="atLeast"/>
      </w:pPr>
    </w:p>
    <w:p w14:paraId="4F89F03D" w14:textId="77777777" w:rsidR="002E795E" w:rsidRPr="0023688D" w:rsidRDefault="002E795E" w:rsidP="00B37248">
      <w:pPr>
        <w:spacing w:line="260" w:lineRule="atLeast"/>
      </w:pPr>
      <w:r w:rsidRPr="0023688D">
        <w:t>Postopek vodile:</w:t>
      </w:r>
    </w:p>
    <w:p w14:paraId="79D2326B" w14:textId="77777777" w:rsidR="002E795E" w:rsidRPr="0023688D" w:rsidRDefault="002E795E" w:rsidP="00B37248">
      <w:pPr>
        <w:spacing w:line="260" w:lineRule="atLeast"/>
      </w:pPr>
    </w:p>
    <w:p w14:paraId="0FE5200B" w14:textId="77777777" w:rsidR="002E795E" w:rsidRPr="0023688D" w:rsidRDefault="002E795E" w:rsidP="00B37248">
      <w:pPr>
        <w:spacing w:line="260" w:lineRule="atLeast"/>
      </w:pPr>
    </w:p>
    <w:p w14:paraId="640B127F" w14:textId="77777777" w:rsidR="002E795E" w:rsidRPr="0023688D" w:rsidRDefault="002E795E" w:rsidP="00B37248">
      <w:pPr>
        <w:spacing w:line="260" w:lineRule="atLeast"/>
        <w:ind w:right="142"/>
      </w:pPr>
      <w:r w:rsidRPr="0023688D">
        <w:t>Marjeta Demojzes, univ. dipl. prav.</w:t>
      </w:r>
    </w:p>
    <w:p w14:paraId="17D17D70" w14:textId="77777777" w:rsidR="002E795E" w:rsidRPr="0023688D" w:rsidRDefault="002E795E" w:rsidP="00B37248">
      <w:pPr>
        <w:spacing w:line="260" w:lineRule="atLeast"/>
        <w:ind w:right="142"/>
      </w:pPr>
      <w:r w:rsidRPr="0023688D">
        <w:t>podsekretarka</w:t>
      </w:r>
    </w:p>
    <w:p w14:paraId="759646AF" w14:textId="77777777" w:rsidR="002E795E" w:rsidRPr="0023688D" w:rsidRDefault="002E795E" w:rsidP="00B37248">
      <w:pPr>
        <w:spacing w:line="260" w:lineRule="atLeast"/>
        <w:ind w:right="142"/>
      </w:pPr>
    </w:p>
    <w:p w14:paraId="2122A6BB" w14:textId="77777777" w:rsidR="002E795E" w:rsidRPr="0023688D" w:rsidRDefault="002E795E" w:rsidP="00B37248">
      <w:pPr>
        <w:spacing w:line="260" w:lineRule="atLeast"/>
        <w:ind w:right="142"/>
      </w:pPr>
      <w:r w:rsidRPr="0023688D">
        <w:t>Pavlina Tsigarida, univ. dipl. inž. arh.</w:t>
      </w:r>
    </w:p>
    <w:p w14:paraId="496310DA" w14:textId="77777777" w:rsidR="002E795E" w:rsidRPr="0023688D" w:rsidRDefault="002E795E" w:rsidP="00B37248">
      <w:pPr>
        <w:spacing w:line="260" w:lineRule="atLeast"/>
        <w:ind w:right="142"/>
      </w:pPr>
      <w:r w:rsidRPr="0023688D">
        <w:t>podsekretarka</w:t>
      </w:r>
    </w:p>
    <w:p w14:paraId="788A4885" w14:textId="77777777" w:rsidR="002E795E" w:rsidRPr="0023688D" w:rsidRDefault="002E795E" w:rsidP="00B37248">
      <w:pPr>
        <w:spacing w:line="260" w:lineRule="atLeast"/>
        <w:ind w:right="142"/>
      </w:pPr>
    </w:p>
    <w:p w14:paraId="4A00E246" w14:textId="77777777" w:rsidR="002E795E" w:rsidRPr="0023688D" w:rsidRDefault="002E795E" w:rsidP="00B37248">
      <w:pPr>
        <w:spacing w:line="260" w:lineRule="atLeast"/>
        <w:ind w:right="142"/>
      </w:pPr>
      <w:r w:rsidRPr="0023688D">
        <w:t>Mateja Zupan, univ. dipl. kem.</w:t>
      </w:r>
    </w:p>
    <w:p w14:paraId="1EF57ADD" w14:textId="77777777" w:rsidR="002E795E" w:rsidRPr="0023688D" w:rsidRDefault="002E795E" w:rsidP="00B37248">
      <w:pPr>
        <w:spacing w:line="260" w:lineRule="atLeast"/>
      </w:pPr>
      <w:r w:rsidRPr="0023688D">
        <w:t>višja svetovalka III</w:t>
      </w:r>
    </w:p>
    <w:sectPr w:rsidR="002E795E" w:rsidRPr="0023688D" w:rsidSect="0050384C">
      <w:headerReference w:type="default"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34DFF" w14:textId="77777777" w:rsidR="00263A76" w:rsidRDefault="00263A76">
      <w:r>
        <w:separator/>
      </w:r>
    </w:p>
  </w:endnote>
  <w:endnote w:type="continuationSeparator" w:id="0">
    <w:p w14:paraId="143A2B57" w14:textId="77777777" w:rsidR="00263A76" w:rsidRDefault="0026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2B5B" w14:textId="1802C736" w:rsidR="000D762D" w:rsidRDefault="000D762D" w:rsidP="000D762D">
    <w:pPr>
      <w:pStyle w:val="Noga"/>
      <w:jc w:val="right"/>
    </w:pPr>
    <w:r>
      <w:fldChar w:fldCharType="begin"/>
    </w:r>
    <w:r>
      <w:instrText xml:space="preserve"> PAGE   \* MERGEFORMAT </w:instrText>
    </w:r>
    <w:r>
      <w:fldChar w:fldCharType="separate"/>
    </w:r>
    <w:r>
      <w:rPr>
        <w:noProof/>
      </w:rPr>
      <w:t>2</w:t>
    </w:r>
    <w:r>
      <w:fldChar w:fldCharType="end"/>
    </w:r>
    <w:r>
      <w:t>/</w:t>
    </w:r>
    <w:r w:rsidR="00263A76">
      <w:fldChar w:fldCharType="begin"/>
    </w:r>
    <w:r w:rsidR="00263A76">
      <w:instrText xml:space="preserve"> NUMPAGES   \* MERGEFORMAT </w:instrText>
    </w:r>
    <w:r w:rsidR="00263A76">
      <w:fldChar w:fldCharType="separate"/>
    </w:r>
    <w:r>
      <w:rPr>
        <w:noProof/>
      </w:rPr>
      <w:t>13</w:t>
    </w:r>
    <w:r w:rsidR="00263A7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03CE" w14:textId="77777777" w:rsidR="00263A76" w:rsidRDefault="00263A76">
      <w:r>
        <w:separator/>
      </w:r>
    </w:p>
  </w:footnote>
  <w:footnote w:type="continuationSeparator" w:id="0">
    <w:p w14:paraId="79CE0C96" w14:textId="77777777" w:rsidR="00263A76" w:rsidRDefault="0026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D9F0" w14:textId="77777777" w:rsidR="00805AA7" w:rsidRPr="00E9289C" w:rsidRDefault="00805AA7" w:rsidP="007D75CF">
    <w:pPr>
      <w:spacing w:line="240" w:lineRule="exact"/>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D9F3" w14:textId="77777777" w:rsidR="00805AA7" w:rsidRPr="0050384C" w:rsidRDefault="0080686A" w:rsidP="0050384C">
    <w:pPr>
      <w:autoSpaceDE w:val="0"/>
      <w:autoSpaceDN w:val="0"/>
      <w:adjustRightInd w:val="0"/>
      <w:spacing w:line="260" w:lineRule="exact"/>
    </w:pPr>
    <w:r w:rsidRPr="0050384C">
      <w:rPr>
        <w:noProof/>
      </w:rPr>
      <w:drawing>
        <wp:anchor distT="0" distB="0" distL="114300" distR="114300" simplePos="0" relativeHeight="251658752" behindDoc="1" locked="0" layoutInCell="1" allowOverlap="1" wp14:anchorId="5057D9FC" wp14:editId="1511D3B3">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50384C">
      <w:rPr>
        <w:noProof/>
        <w:szCs w:val="20"/>
        <w:lang w:eastAsia="sl-SI"/>
      </w:rPr>
      <mc:AlternateContent>
        <mc:Choice Requires="wps">
          <w:drawing>
            <wp:anchor distT="0" distB="0" distL="114300" distR="114300" simplePos="0" relativeHeight="251657728" behindDoc="1" locked="0" layoutInCell="0" allowOverlap="1" wp14:anchorId="5057D9FE" wp14:editId="5057D9F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9D6640"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E0qmMJbAgAA5gQAAA4AAAAAAAAAAAAAAAAALgIAAGRycy9lMm9Eb2Mu&#10;eG1sUEsBAi0AFAAGAAgAAAAhADujJPngAAAACwEAAA8AAAAAAAAAAAAAAAAAtQQAAGRycy9kb3du&#10;cmV2LnhtbFBLBQYAAAAABAAEAPMAAADCBQAAAAA=&#10;" o:allowincell="f" strokecolor="#428299" strokeweight=".5pt">
              <w10:wrap anchory="page"/>
            </v:line>
          </w:pict>
        </mc:Fallback>
      </mc:AlternateContent>
    </w:r>
  </w:p>
  <w:p w14:paraId="5057D9F4" w14:textId="77777777" w:rsidR="0080686A" w:rsidRPr="0050384C" w:rsidRDefault="0080686A" w:rsidP="0050384C">
    <w:pPr>
      <w:tabs>
        <w:tab w:val="left" w:pos="5112"/>
      </w:tabs>
      <w:spacing w:line="260" w:lineRule="exact"/>
    </w:pPr>
  </w:p>
  <w:p w14:paraId="5057D9F5" w14:textId="77777777" w:rsidR="0080686A" w:rsidRPr="0050384C" w:rsidRDefault="0080686A" w:rsidP="0050384C">
    <w:pPr>
      <w:tabs>
        <w:tab w:val="left" w:pos="5112"/>
      </w:tabs>
      <w:spacing w:line="260" w:lineRule="exact"/>
      <w:rPr>
        <w:sz w:val="16"/>
        <w:szCs w:val="16"/>
      </w:rPr>
    </w:pPr>
  </w:p>
  <w:p w14:paraId="5057D9F6" w14:textId="77777777" w:rsidR="00593FC6" w:rsidRPr="0050384C" w:rsidRDefault="00593FC6" w:rsidP="0050384C">
    <w:pPr>
      <w:tabs>
        <w:tab w:val="left" w:pos="5112"/>
      </w:tabs>
      <w:spacing w:line="260" w:lineRule="exact"/>
      <w:rPr>
        <w:sz w:val="16"/>
        <w:szCs w:val="16"/>
      </w:rPr>
    </w:pPr>
    <w:r w:rsidRPr="0050384C">
      <w:rPr>
        <w:sz w:val="16"/>
        <w:szCs w:val="16"/>
      </w:rPr>
      <w:t>Dunajska cesta 4</w:t>
    </w:r>
    <w:r w:rsidR="008D7188" w:rsidRPr="0050384C">
      <w:rPr>
        <w:sz w:val="16"/>
        <w:szCs w:val="16"/>
      </w:rPr>
      <w:t>8</w:t>
    </w:r>
    <w:r w:rsidRPr="0050384C">
      <w:rPr>
        <w:sz w:val="16"/>
        <w:szCs w:val="16"/>
      </w:rPr>
      <w:t>, 1000 Ljubljana</w:t>
    </w:r>
    <w:r w:rsidRPr="0050384C">
      <w:rPr>
        <w:sz w:val="16"/>
        <w:szCs w:val="16"/>
      </w:rPr>
      <w:tab/>
      <w:t>T: 01 478 7</w:t>
    </w:r>
    <w:r w:rsidR="008D7188" w:rsidRPr="0050384C">
      <w:rPr>
        <w:sz w:val="16"/>
        <w:szCs w:val="16"/>
      </w:rPr>
      <w:t>0</w:t>
    </w:r>
    <w:r w:rsidRPr="0050384C">
      <w:rPr>
        <w:sz w:val="16"/>
        <w:szCs w:val="16"/>
      </w:rPr>
      <w:t xml:space="preserve"> 00</w:t>
    </w:r>
  </w:p>
  <w:p w14:paraId="668490D2" w14:textId="77777777" w:rsidR="0050384C" w:rsidRPr="0050384C" w:rsidRDefault="00593FC6" w:rsidP="0050384C">
    <w:pPr>
      <w:tabs>
        <w:tab w:val="left" w:pos="5112"/>
      </w:tabs>
      <w:spacing w:line="260" w:lineRule="exact"/>
      <w:rPr>
        <w:sz w:val="16"/>
        <w:szCs w:val="16"/>
      </w:rPr>
    </w:pPr>
    <w:r w:rsidRPr="0050384C">
      <w:rPr>
        <w:sz w:val="16"/>
        <w:szCs w:val="16"/>
      </w:rPr>
      <w:tab/>
      <w:t>F: 01 478 74 25</w:t>
    </w:r>
  </w:p>
  <w:p w14:paraId="5057D9F8" w14:textId="3BBD4172" w:rsidR="00593FC6" w:rsidRPr="0050384C" w:rsidRDefault="00593FC6" w:rsidP="0050384C">
    <w:pPr>
      <w:tabs>
        <w:tab w:val="left" w:pos="5112"/>
      </w:tabs>
      <w:spacing w:line="260" w:lineRule="exact"/>
      <w:rPr>
        <w:sz w:val="16"/>
        <w:szCs w:val="16"/>
      </w:rPr>
    </w:pPr>
    <w:r w:rsidRPr="0050384C">
      <w:rPr>
        <w:sz w:val="16"/>
        <w:szCs w:val="16"/>
      </w:rPr>
      <w:tab/>
      <w:t>E: gp.m</w:t>
    </w:r>
    <w:r w:rsidR="00A0060E" w:rsidRPr="0050384C">
      <w:rPr>
        <w:sz w:val="16"/>
        <w:szCs w:val="16"/>
      </w:rPr>
      <w:t>nvp</w:t>
    </w:r>
    <w:r w:rsidRPr="0050384C">
      <w:rPr>
        <w:sz w:val="16"/>
        <w:szCs w:val="16"/>
      </w:rPr>
      <w:t>@gov.si</w:t>
    </w:r>
  </w:p>
  <w:p w14:paraId="5057D9F9" w14:textId="77777777" w:rsidR="00593FC6" w:rsidRPr="0050384C" w:rsidRDefault="00593FC6" w:rsidP="0050384C">
    <w:pPr>
      <w:tabs>
        <w:tab w:val="left" w:pos="5112"/>
      </w:tabs>
      <w:spacing w:line="260" w:lineRule="exact"/>
      <w:rPr>
        <w:sz w:val="16"/>
        <w:szCs w:val="16"/>
      </w:rPr>
    </w:pPr>
    <w:r w:rsidRPr="0050384C">
      <w:rPr>
        <w:sz w:val="16"/>
        <w:szCs w:val="16"/>
      </w:rPr>
      <w:tab/>
      <w:t>www.m</w:t>
    </w:r>
    <w:r w:rsidR="00A0060E" w:rsidRPr="0050384C">
      <w:rPr>
        <w:sz w:val="16"/>
        <w:szCs w:val="16"/>
      </w:rPr>
      <w:t>nvp</w:t>
    </w:r>
    <w:r w:rsidRPr="0050384C">
      <w:rPr>
        <w:sz w:val="16"/>
        <w:szCs w:val="16"/>
      </w:rPr>
      <w:t>.gov.si</w:t>
    </w:r>
  </w:p>
  <w:p w14:paraId="5057D9FA" w14:textId="77777777" w:rsidR="00805AA7" w:rsidRPr="0050384C" w:rsidRDefault="00805AA7" w:rsidP="0050384C">
    <w:pPr>
      <w:spacing w:line="2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20C0"/>
    <w:multiLevelType w:val="multilevel"/>
    <w:tmpl w:val="A1886194"/>
    <w:lvl w:ilvl="0">
      <w:start w:val="1"/>
      <w:numFmt w:val="bullet"/>
      <w:lvlText w:val="­"/>
      <w:lvlJc w:val="left"/>
      <w:pPr>
        <w:ind w:left="425" w:hanging="425"/>
      </w:pPr>
      <w:rPr>
        <w:rFonts w:ascii="Arial" w:hAnsi="Arial" w:hint="default"/>
        <w:b w:val="0"/>
        <w:i w:val="0"/>
        <w:sz w:val="20"/>
      </w:rPr>
    </w:lvl>
    <w:lvl w:ilvl="1">
      <w:start w:val="1"/>
      <w:numFmt w:val="bullet"/>
      <w:lvlText w:val="­"/>
      <w:lvlJc w:val="left"/>
      <w:pPr>
        <w:ind w:left="425" w:hanging="425"/>
      </w:pPr>
      <w:rPr>
        <w:rFonts w:ascii="Arial" w:hAnsi="Arial" w:hint="default"/>
      </w:rPr>
    </w:lvl>
    <w:lvl w:ilvl="2">
      <w:start w:val="1"/>
      <w:numFmt w:val="bullet"/>
      <w:lvlText w:val="­"/>
      <w:lvlJc w:val="left"/>
      <w:pPr>
        <w:ind w:left="425" w:hanging="425"/>
      </w:pPr>
      <w:rPr>
        <w:rFonts w:ascii="Arial" w:hAnsi="Arial"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 w15:restartNumberingAfterBreak="0">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314346"/>
    <w:multiLevelType w:val="hybridMultilevel"/>
    <w:tmpl w:val="83E4481A"/>
    <w:lvl w:ilvl="0" w:tplc="7326DF16">
      <w:start w:val="1"/>
      <w:numFmt w:val="upp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C8023E"/>
    <w:multiLevelType w:val="multilevel"/>
    <w:tmpl w:val="46629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A1748D"/>
    <w:multiLevelType w:val="multilevel"/>
    <w:tmpl w:val="350EAEF0"/>
    <w:lvl w:ilvl="0">
      <w:start w:val="1"/>
      <w:numFmt w:val="decimal"/>
      <w:lvlText w:val="%1."/>
      <w:lvlJc w:val="left"/>
      <w:pPr>
        <w:tabs>
          <w:tab w:val="num" w:pos="680"/>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lowerLetter"/>
      <w:lvlText w:val="%2.%1.%3"/>
      <w:lvlJc w:val="left"/>
      <w:pPr>
        <w:tabs>
          <w:tab w:val="num" w:pos="680"/>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742D11"/>
    <w:multiLevelType w:val="multilevel"/>
    <w:tmpl w:val="BDB43A5C"/>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425"/>
        </w:tabs>
        <w:ind w:left="425" w:hanging="425"/>
      </w:pPr>
      <w:rPr>
        <w:rFonts w:ascii="Arial" w:hAnsi="Arial" w:hint="default"/>
      </w:rPr>
    </w:lvl>
    <w:lvl w:ilvl="2">
      <w:start w:val="1"/>
      <w:numFmt w:val="bullet"/>
      <w:lvlText w:val="­"/>
      <w:lvlJc w:val="left"/>
      <w:pPr>
        <w:tabs>
          <w:tab w:val="num" w:pos="425"/>
        </w:tabs>
        <w:ind w:left="425" w:hanging="425"/>
      </w:pPr>
      <w:rPr>
        <w:rFonts w:ascii="Arial" w:hAnsi="Arial"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8" w15:restartNumberingAfterBreak="0">
    <w:nsid w:val="207D03CF"/>
    <w:multiLevelType w:val="hybridMultilevel"/>
    <w:tmpl w:val="99724D72"/>
    <w:lvl w:ilvl="0" w:tplc="98628150">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6B39C1"/>
    <w:multiLevelType w:val="multilevel"/>
    <w:tmpl w:val="4176D5B0"/>
    <w:lvl w:ilvl="0">
      <w:start w:val="1"/>
      <w:numFmt w:val="decimal"/>
      <w:lvlText w:val="%1."/>
      <w:lvlJc w:val="left"/>
      <w:pPr>
        <w:tabs>
          <w:tab w:val="num" w:pos="680"/>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lowerLetter"/>
      <w:lvlText w:val="%2.%1.%3"/>
      <w:lvlJc w:val="left"/>
      <w:pPr>
        <w:tabs>
          <w:tab w:val="num" w:pos="680"/>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F04B00"/>
    <w:multiLevelType w:val="hybridMultilevel"/>
    <w:tmpl w:val="C9E4B168"/>
    <w:lvl w:ilvl="0" w:tplc="5F6C249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25633C"/>
    <w:multiLevelType w:val="hybridMultilevel"/>
    <w:tmpl w:val="98BAB1F0"/>
    <w:lvl w:ilvl="0" w:tplc="3E26BFEA">
      <w:start w:val="1"/>
      <w:numFmt w:val="decimal"/>
      <w:lvlText w:val="(%1)"/>
      <w:lvlJc w:val="left"/>
      <w:pPr>
        <w:ind w:left="720" w:hanging="360"/>
      </w:pPr>
      <w:rPr>
        <w:rFonts w:ascii="Arial" w:hAnsi="Arial" w:cs="Times New Roman" w:hint="default"/>
        <w:b w:val="0"/>
        <w:i w:val="0"/>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17" w15:restartNumberingAfterBreak="0">
    <w:nsid w:val="454E79EC"/>
    <w:multiLevelType w:val="hybridMultilevel"/>
    <w:tmpl w:val="0EAE78D2"/>
    <w:lvl w:ilvl="0" w:tplc="10E4648A">
      <w:start w:val="1"/>
      <w:numFmt w:val="bullet"/>
      <w:lvlText w:val=""/>
      <w:lvlJc w:val="left"/>
      <w:pPr>
        <w:ind w:left="360" w:hanging="360"/>
      </w:pPr>
      <w:rPr>
        <w:rFonts w:ascii="Symbol" w:hAnsi="Symbol" w:hint="default"/>
        <w:b w:val="0"/>
        <w:i w:val="0"/>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6126E1B"/>
    <w:multiLevelType w:val="hybridMultilevel"/>
    <w:tmpl w:val="30F6DDEE"/>
    <w:lvl w:ilvl="0" w:tplc="B754B1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20"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21" w15:restartNumberingAfterBreak="0">
    <w:nsid w:val="4E5A1C16"/>
    <w:multiLevelType w:val="hybridMultilevel"/>
    <w:tmpl w:val="39DC179E"/>
    <w:lvl w:ilvl="0" w:tplc="10E464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3064EFF"/>
    <w:multiLevelType w:val="hybridMultilevel"/>
    <w:tmpl w:val="9BE058CA"/>
    <w:lvl w:ilvl="0" w:tplc="3E26BFEA">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9A44368"/>
    <w:multiLevelType w:val="hybridMultilevel"/>
    <w:tmpl w:val="09A0A262"/>
    <w:lvl w:ilvl="0" w:tplc="F8E4D4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1F7CA4"/>
    <w:multiLevelType w:val="singleLevel"/>
    <w:tmpl w:val="7116D474"/>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27" w15:restartNumberingAfterBreak="0">
    <w:nsid w:val="73C50C68"/>
    <w:multiLevelType w:val="hybridMultilevel"/>
    <w:tmpl w:val="263E61B2"/>
    <w:lvl w:ilvl="0" w:tplc="3E26BFEA">
      <w:start w:val="1"/>
      <w:numFmt w:val="decimal"/>
      <w:lvlText w:val="(%1)"/>
      <w:lvlJc w:val="left"/>
      <w:pPr>
        <w:ind w:left="360" w:hanging="360"/>
      </w:pPr>
      <w:rPr>
        <w:rFonts w:ascii="Arial" w:hAnsi="Arial" w:hint="default"/>
        <w:b w:val="0"/>
        <w:i w:val="0"/>
        <w:sz w:val="20"/>
      </w:rPr>
    </w:lvl>
    <w:lvl w:ilvl="1" w:tplc="290E4CC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4AA79D2"/>
    <w:multiLevelType w:val="hybridMultilevel"/>
    <w:tmpl w:val="10FAC2D4"/>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30" w15:restartNumberingAfterBreak="0">
    <w:nsid w:val="7B303879"/>
    <w:multiLevelType w:val="hybridMultilevel"/>
    <w:tmpl w:val="5F9E902A"/>
    <w:lvl w:ilvl="0" w:tplc="0C627F5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25"/>
  </w:num>
  <w:num w:numId="2">
    <w:abstractNumId w:val="10"/>
  </w:num>
  <w:num w:numId="3">
    <w:abstractNumId w:val="15"/>
  </w:num>
  <w:num w:numId="4">
    <w:abstractNumId w:val="2"/>
  </w:num>
  <w:num w:numId="5">
    <w:abstractNumId w:val="5"/>
  </w:num>
  <w:num w:numId="6">
    <w:abstractNumId w:val="23"/>
  </w:num>
  <w:num w:numId="7">
    <w:abstractNumId w:val="24"/>
  </w:num>
  <w:num w:numId="8">
    <w:abstractNumId w:val="9"/>
  </w:num>
  <w:num w:numId="9">
    <w:abstractNumId w:val="20"/>
  </w:num>
  <w:num w:numId="10">
    <w:abstractNumId w:val="26"/>
  </w:num>
  <w:num w:numId="11">
    <w:abstractNumId w:val="27"/>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12">
    <w:abstractNumId w:val="27"/>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13">
    <w:abstractNumId w:val="11"/>
  </w:num>
  <w:num w:numId="14">
    <w:abstractNumId w:val="27"/>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15">
    <w:abstractNumId w:val="6"/>
  </w:num>
  <w:num w:numId="16">
    <w:abstractNumId w:val="29"/>
  </w:num>
  <w:num w:numId="17">
    <w:abstractNumId w:val="0"/>
  </w:num>
  <w:num w:numId="18">
    <w:abstractNumId w:val="7"/>
  </w:num>
  <w:num w:numId="19">
    <w:abstractNumId w:val="27"/>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0">
    <w:abstractNumId w:val="27"/>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1">
    <w:abstractNumId w:val="27"/>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2">
    <w:abstractNumId w:val="16"/>
  </w:num>
  <w:num w:numId="23">
    <w:abstractNumId w:val="27"/>
    <w:lvlOverride w:ilvl="0">
      <w:lvl w:ilvl="0" w:tplc="3E26BFEA">
        <w:start w:val="1"/>
        <w:numFmt w:val="decimal"/>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24">
    <w:abstractNumId w:val="14"/>
  </w:num>
  <w:num w:numId="25">
    <w:abstractNumId w:val="8"/>
  </w:num>
  <w:num w:numId="26">
    <w:abstractNumId w:val="19"/>
  </w:num>
  <w:num w:numId="27">
    <w:abstractNumId w:val="3"/>
  </w:num>
  <w:num w:numId="28">
    <w:abstractNumId w:val="1"/>
  </w:num>
  <w:num w:numId="29">
    <w:abstractNumId w:val="18"/>
  </w:num>
  <w:num w:numId="30">
    <w:abstractNumId w:val="28"/>
  </w:num>
  <w:num w:numId="31">
    <w:abstractNumId w:val="4"/>
  </w:num>
  <w:num w:numId="32">
    <w:abstractNumId w:val="21"/>
  </w:num>
  <w:num w:numId="33">
    <w:abstractNumId w:val="22"/>
  </w:num>
  <w:num w:numId="34">
    <w:abstractNumId w:val="17"/>
  </w:num>
  <w:num w:numId="35">
    <w:abstractNumId w:val="1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E7"/>
    <w:rsid w:val="00000FC4"/>
    <w:rsid w:val="0001550E"/>
    <w:rsid w:val="00023A88"/>
    <w:rsid w:val="00027744"/>
    <w:rsid w:val="000329A4"/>
    <w:rsid w:val="000A5663"/>
    <w:rsid w:val="000A7238"/>
    <w:rsid w:val="000D762D"/>
    <w:rsid w:val="000E1264"/>
    <w:rsid w:val="00113405"/>
    <w:rsid w:val="001357B2"/>
    <w:rsid w:val="001438EB"/>
    <w:rsid w:val="00155A15"/>
    <w:rsid w:val="00164BE3"/>
    <w:rsid w:val="001818FA"/>
    <w:rsid w:val="00181FF4"/>
    <w:rsid w:val="001C2172"/>
    <w:rsid w:val="00202A77"/>
    <w:rsid w:val="0023688D"/>
    <w:rsid w:val="00263A76"/>
    <w:rsid w:val="00271CE5"/>
    <w:rsid w:val="00282020"/>
    <w:rsid w:val="002B7A82"/>
    <w:rsid w:val="002D1010"/>
    <w:rsid w:val="002E795E"/>
    <w:rsid w:val="002F6DF5"/>
    <w:rsid w:val="00300324"/>
    <w:rsid w:val="003138CE"/>
    <w:rsid w:val="003636BF"/>
    <w:rsid w:val="0037479F"/>
    <w:rsid w:val="003845B4"/>
    <w:rsid w:val="00386B9B"/>
    <w:rsid w:val="00387B1A"/>
    <w:rsid w:val="003E1C74"/>
    <w:rsid w:val="00442DE2"/>
    <w:rsid w:val="00446386"/>
    <w:rsid w:val="0048055B"/>
    <w:rsid w:val="0050384C"/>
    <w:rsid w:val="00526246"/>
    <w:rsid w:val="00567106"/>
    <w:rsid w:val="0058447A"/>
    <w:rsid w:val="00593FC6"/>
    <w:rsid w:val="005A07E9"/>
    <w:rsid w:val="005E1D3C"/>
    <w:rsid w:val="0062057D"/>
    <w:rsid w:val="00632253"/>
    <w:rsid w:val="00642714"/>
    <w:rsid w:val="006455CE"/>
    <w:rsid w:val="00677197"/>
    <w:rsid w:val="006D42D9"/>
    <w:rsid w:val="006F7A5D"/>
    <w:rsid w:val="00707289"/>
    <w:rsid w:val="00733017"/>
    <w:rsid w:val="00742284"/>
    <w:rsid w:val="00773679"/>
    <w:rsid w:val="00783310"/>
    <w:rsid w:val="007A4A6D"/>
    <w:rsid w:val="007C5671"/>
    <w:rsid w:val="007D1BCF"/>
    <w:rsid w:val="007D75CF"/>
    <w:rsid w:val="007E6DC5"/>
    <w:rsid w:val="007F711F"/>
    <w:rsid w:val="00805AA7"/>
    <w:rsid w:val="0080686A"/>
    <w:rsid w:val="0088043C"/>
    <w:rsid w:val="008906C9"/>
    <w:rsid w:val="008A7ECA"/>
    <w:rsid w:val="008B3FE1"/>
    <w:rsid w:val="008C5738"/>
    <w:rsid w:val="008D04F0"/>
    <w:rsid w:val="008D7188"/>
    <w:rsid w:val="008F3500"/>
    <w:rsid w:val="00901123"/>
    <w:rsid w:val="00924E3C"/>
    <w:rsid w:val="009612BB"/>
    <w:rsid w:val="00994953"/>
    <w:rsid w:val="009A20ED"/>
    <w:rsid w:val="009B12B4"/>
    <w:rsid w:val="009B706D"/>
    <w:rsid w:val="00A0060E"/>
    <w:rsid w:val="00A125C5"/>
    <w:rsid w:val="00A5039D"/>
    <w:rsid w:val="00A65EE7"/>
    <w:rsid w:val="00A70133"/>
    <w:rsid w:val="00AC2465"/>
    <w:rsid w:val="00AD1516"/>
    <w:rsid w:val="00B17141"/>
    <w:rsid w:val="00B31575"/>
    <w:rsid w:val="00B37248"/>
    <w:rsid w:val="00B66CA1"/>
    <w:rsid w:val="00B8547D"/>
    <w:rsid w:val="00B95595"/>
    <w:rsid w:val="00BC4E24"/>
    <w:rsid w:val="00BE3297"/>
    <w:rsid w:val="00C00FDC"/>
    <w:rsid w:val="00C03663"/>
    <w:rsid w:val="00C250D5"/>
    <w:rsid w:val="00C57B1D"/>
    <w:rsid w:val="00C63643"/>
    <w:rsid w:val="00C76423"/>
    <w:rsid w:val="00C92898"/>
    <w:rsid w:val="00CC5BE7"/>
    <w:rsid w:val="00CE7514"/>
    <w:rsid w:val="00D248DE"/>
    <w:rsid w:val="00D71EEC"/>
    <w:rsid w:val="00D8542D"/>
    <w:rsid w:val="00D870FC"/>
    <w:rsid w:val="00DC6A71"/>
    <w:rsid w:val="00DE5B46"/>
    <w:rsid w:val="00E0357D"/>
    <w:rsid w:val="00E24EC2"/>
    <w:rsid w:val="00E45B17"/>
    <w:rsid w:val="00E67302"/>
    <w:rsid w:val="00E71312"/>
    <w:rsid w:val="00E9289C"/>
    <w:rsid w:val="00E96041"/>
    <w:rsid w:val="00EB0368"/>
    <w:rsid w:val="00EB2E02"/>
    <w:rsid w:val="00F23209"/>
    <w:rsid w:val="00F240BB"/>
    <w:rsid w:val="00F25603"/>
    <w:rsid w:val="00F46724"/>
    <w:rsid w:val="00F57FED"/>
    <w:rsid w:val="00F84DDB"/>
    <w:rsid w:val="00FF68BC"/>
    <w:rsid w:val="00FF6FF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5057D9D8"/>
  <w15:chartTrackingRefBased/>
  <w15:docId w15:val="{1BD7FDF7-3173-4DCC-9ACB-A73FC07E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50384C"/>
    <w:pPr>
      <w:jc w:val="both"/>
    </w:pPr>
    <w:rPr>
      <w:rFonts w:ascii="Arial" w:hAnsi="Arial" w:cs="Arial"/>
      <w:szCs w:val="22"/>
      <w:lang w:eastAsia="en-US"/>
    </w:rPr>
  </w:style>
  <w:style w:type="paragraph" w:styleId="Naslov1">
    <w:name w:val="heading 1"/>
    <w:aliases w:val="NASLOV"/>
    <w:basedOn w:val="Navaden"/>
    <w:next w:val="Navaden"/>
    <w:link w:val="Naslov1Znak"/>
    <w:autoRedefine/>
    <w:qFormat/>
    <w:rsid w:val="0050384C"/>
    <w:pPr>
      <w:keepNext/>
      <w:numPr>
        <w:numId w:val="6"/>
      </w:numPr>
      <w:outlineLvl w:val="0"/>
    </w:pPr>
    <w:rPr>
      <w:b/>
    </w:rPr>
  </w:style>
  <w:style w:type="paragraph" w:styleId="Naslov2">
    <w:name w:val="heading 2"/>
    <w:basedOn w:val="Navaden"/>
    <w:next w:val="Navaden"/>
    <w:link w:val="Naslov2Znak"/>
    <w:autoRedefine/>
    <w:qFormat/>
    <w:rsid w:val="0050384C"/>
    <w:pPr>
      <w:keepNext/>
      <w:numPr>
        <w:ilvl w:val="1"/>
        <w:numId w:val="6"/>
      </w:numPr>
      <w:outlineLvl w:val="1"/>
    </w:pPr>
    <w:rPr>
      <w:b/>
    </w:rPr>
  </w:style>
  <w:style w:type="paragraph" w:styleId="Naslov3">
    <w:name w:val="heading 3"/>
    <w:basedOn w:val="Navaden"/>
    <w:next w:val="Navaden"/>
    <w:link w:val="Naslov3Znak"/>
    <w:autoRedefine/>
    <w:qFormat/>
    <w:rsid w:val="0050384C"/>
    <w:pPr>
      <w:keepNext/>
      <w:numPr>
        <w:ilvl w:val="2"/>
        <w:numId w:val="6"/>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9289C"/>
    <w:pPr>
      <w:tabs>
        <w:tab w:val="center" w:pos="4536"/>
        <w:tab w:val="right" w:pos="9072"/>
      </w:tabs>
    </w:pPr>
  </w:style>
  <w:style w:type="paragraph" w:styleId="Noga">
    <w:name w:val="footer"/>
    <w:basedOn w:val="Navaden"/>
    <w:semiHidden/>
    <w:rsid w:val="00AD2B87"/>
    <w:pPr>
      <w:tabs>
        <w:tab w:val="center" w:pos="4320"/>
        <w:tab w:val="right" w:pos="8640"/>
      </w:tabs>
    </w:pPr>
  </w:style>
  <w:style w:type="paragraph" w:customStyle="1" w:styleId="ZADEVA">
    <w:name w:val="ZADEVA"/>
    <w:basedOn w:val="Navaden"/>
    <w:qFormat/>
    <w:rsid w:val="0050384C"/>
    <w:pPr>
      <w:tabs>
        <w:tab w:val="left" w:pos="1701"/>
      </w:tabs>
      <w:spacing w:line="260" w:lineRule="exact"/>
      <w:ind w:left="1701" w:hanging="1701"/>
      <w:jc w:val="left"/>
    </w:pPr>
    <w:rPr>
      <w:rFonts w:cs="Times New Roman"/>
      <w:b/>
      <w:szCs w:val="24"/>
      <w:lang w:val="it-IT"/>
    </w:rPr>
  </w:style>
  <w:style w:type="paragraph" w:customStyle="1" w:styleId="podpisi">
    <w:name w:val="podpisi"/>
    <w:basedOn w:val="Navaden"/>
    <w:qFormat/>
    <w:rsid w:val="0050384C"/>
    <w:pPr>
      <w:tabs>
        <w:tab w:val="left" w:pos="3402"/>
      </w:tabs>
      <w:spacing w:line="260" w:lineRule="exact"/>
      <w:jc w:val="left"/>
    </w:pPr>
    <w:rPr>
      <w:rFonts w:cs="Times New Roman"/>
      <w:szCs w:val="24"/>
      <w:lang w:val="it-IT"/>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basedOn w:val="Privzetapisavaodstavka"/>
    <w:link w:val="Glava"/>
    <w:rsid w:val="00E9289C"/>
    <w:rPr>
      <w:rFonts w:ascii="Arial" w:hAnsi="Arial" w:cs="Arial"/>
      <w:szCs w:val="22"/>
      <w:lang w:eastAsia="en-US"/>
    </w:rPr>
  </w:style>
  <w:style w:type="character" w:customStyle="1" w:styleId="Naslov2Znak">
    <w:name w:val="Naslov 2 Znak"/>
    <w:basedOn w:val="Privzetapisavaodstavka"/>
    <w:link w:val="Naslov2"/>
    <w:rsid w:val="0050384C"/>
    <w:rPr>
      <w:rFonts w:ascii="Arial" w:hAnsi="Arial" w:cs="Arial"/>
      <w:b/>
      <w:szCs w:val="22"/>
      <w:lang w:eastAsia="en-US"/>
    </w:rPr>
  </w:style>
  <w:style w:type="character" w:customStyle="1" w:styleId="Naslov3Znak">
    <w:name w:val="Naslov 3 Znak"/>
    <w:basedOn w:val="Privzetapisavaodstavka"/>
    <w:link w:val="Naslov3"/>
    <w:rsid w:val="0050384C"/>
    <w:rPr>
      <w:rFonts w:ascii="Arial" w:hAnsi="Arial" w:cs="Arial"/>
      <w:b/>
      <w:szCs w:val="22"/>
      <w:lang w:eastAsia="en-US"/>
    </w:rPr>
  </w:style>
  <w:style w:type="paragraph" w:styleId="Naslov">
    <w:name w:val="Title"/>
    <w:basedOn w:val="Navaden"/>
    <w:link w:val="NaslovZnak"/>
    <w:qFormat/>
    <w:rsid w:val="0050384C"/>
    <w:pPr>
      <w:jc w:val="center"/>
    </w:pPr>
    <w:rPr>
      <w:b/>
      <w:spacing w:val="80"/>
    </w:rPr>
  </w:style>
  <w:style w:type="character" w:customStyle="1" w:styleId="NaslovZnak">
    <w:name w:val="Naslov Znak"/>
    <w:basedOn w:val="Privzetapisavaodstavka"/>
    <w:link w:val="Naslov"/>
    <w:rsid w:val="0050384C"/>
    <w:rPr>
      <w:rFonts w:ascii="Arial" w:hAnsi="Arial" w:cs="Arial"/>
      <w:b/>
      <w:spacing w:val="80"/>
      <w:szCs w:val="22"/>
      <w:lang w:eastAsia="en-US"/>
    </w:rPr>
  </w:style>
  <w:style w:type="character" w:customStyle="1" w:styleId="Naslov1Znak">
    <w:name w:val="Naslov 1 Znak"/>
    <w:aliases w:val="NASLOV Znak"/>
    <w:basedOn w:val="Privzetapisavaodstavka"/>
    <w:link w:val="Naslov1"/>
    <w:rsid w:val="0050384C"/>
    <w:rPr>
      <w:rFonts w:ascii="Arial" w:hAnsi="Arial" w:cs="Arial"/>
      <w:b/>
      <w:szCs w:val="22"/>
      <w:lang w:eastAsia="en-US"/>
    </w:rPr>
  </w:style>
  <w:style w:type="paragraph" w:customStyle="1" w:styleId="Natevanje123">
    <w:name w:val="Naštevanje 1. 2. 3."/>
    <w:basedOn w:val="Navaden"/>
    <w:next w:val="Navaden"/>
    <w:autoRedefine/>
    <w:qFormat/>
    <w:rsid w:val="0050384C"/>
    <w:pPr>
      <w:numPr>
        <w:numId w:val="8"/>
      </w:numPr>
      <w:tabs>
        <w:tab w:val="left" w:pos="567"/>
      </w:tabs>
    </w:pPr>
  </w:style>
  <w:style w:type="paragraph" w:customStyle="1" w:styleId="NatevanjeABC">
    <w:name w:val="Naštevanje A. B. C."/>
    <w:basedOn w:val="Navaden"/>
    <w:next w:val="Navaden"/>
    <w:autoRedefine/>
    <w:qFormat/>
    <w:rsid w:val="0050384C"/>
    <w:pPr>
      <w:numPr>
        <w:numId w:val="9"/>
      </w:numPr>
      <w:tabs>
        <w:tab w:val="left" w:pos="567"/>
      </w:tabs>
    </w:pPr>
  </w:style>
  <w:style w:type="paragraph" w:customStyle="1" w:styleId="NatevanjeIIIIII">
    <w:name w:val="Naštevanje I. II. III."/>
    <w:basedOn w:val="Navaden"/>
    <w:next w:val="Navaden"/>
    <w:autoRedefine/>
    <w:rsid w:val="00C76423"/>
    <w:pPr>
      <w:numPr>
        <w:numId w:val="10"/>
      </w:numPr>
      <w:tabs>
        <w:tab w:val="left" w:pos="0"/>
        <w:tab w:val="left" w:pos="567"/>
      </w:tabs>
      <w:spacing w:line="260" w:lineRule="atLeast"/>
      <w:ind w:right="-7"/>
    </w:pPr>
  </w:style>
  <w:style w:type="paragraph" w:customStyle="1" w:styleId="Zamik1">
    <w:name w:val="Zamik1"/>
    <w:basedOn w:val="Navaden"/>
    <w:link w:val="Zamik1Znak"/>
    <w:autoRedefine/>
    <w:qFormat/>
    <w:rsid w:val="0050384C"/>
    <w:pPr>
      <w:numPr>
        <w:numId w:val="16"/>
      </w:numPr>
      <w:spacing w:line="260" w:lineRule="exact"/>
    </w:pPr>
  </w:style>
  <w:style w:type="character" w:customStyle="1" w:styleId="Zamik1Znak">
    <w:name w:val="Zamik1 Znak"/>
    <w:link w:val="Zamik1"/>
    <w:rsid w:val="0050384C"/>
    <w:rPr>
      <w:rFonts w:ascii="Arial" w:hAnsi="Arial" w:cs="Arial"/>
      <w:szCs w:val="22"/>
      <w:lang w:eastAsia="en-US"/>
    </w:rPr>
  </w:style>
  <w:style w:type="paragraph" w:customStyle="1" w:styleId="Obrazloitev10">
    <w:name w:val="Obrazložitev 1."/>
    <w:basedOn w:val="Obrazloitev1"/>
    <w:qFormat/>
    <w:rsid w:val="0050384C"/>
    <w:pPr>
      <w:numPr>
        <w:numId w:val="22"/>
      </w:numPr>
    </w:pPr>
  </w:style>
  <w:style w:type="paragraph" w:customStyle="1" w:styleId="Obrazloitev1">
    <w:name w:val="Obrazložitev (1)"/>
    <w:basedOn w:val="Naslov1"/>
    <w:qFormat/>
    <w:rsid w:val="0050384C"/>
    <w:pPr>
      <w:keepNext w:val="0"/>
      <w:widowControl w:val="0"/>
      <w:numPr>
        <w:numId w:val="24"/>
      </w:numPr>
      <w:spacing w:line="260" w:lineRule="exact"/>
    </w:pPr>
    <w:rPr>
      <w:b w:val="0"/>
      <w:lang w:eastAsia="sl-SI"/>
    </w:rPr>
  </w:style>
  <w:style w:type="paragraph" w:customStyle="1" w:styleId="Obrazloitev11">
    <w:name w:val="Obrazložitev 1.1"/>
    <w:basedOn w:val="Obrazloitev10"/>
    <w:qFormat/>
    <w:rsid w:val="0050384C"/>
    <w:pPr>
      <w:numPr>
        <w:ilvl w:val="1"/>
      </w:numPr>
    </w:pPr>
  </w:style>
  <w:style w:type="paragraph" w:customStyle="1" w:styleId="Obrazloitev11a">
    <w:name w:val="Obrazložitev 1.1.a"/>
    <w:basedOn w:val="Obrazloitev11"/>
    <w:qFormat/>
    <w:rsid w:val="0050384C"/>
    <w:pPr>
      <w:numPr>
        <w:ilvl w:val="2"/>
      </w:numPr>
    </w:pPr>
  </w:style>
  <w:style w:type="paragraph" w:customStyle="1" w:styleId="Izrek1">
    <w:name w:val="Izrek 1."/>
    <w:basedOn w:val="Navaden"/>
    <w:qFormat/>
    <w:rsid w:val="0050384C"/>
    <w:pPr>
      <w:numPr>
        <w:numId w:val="26"/>
      </w:numPr>
    </w:pPr>
  </w:style>
  <w:style w:type="paragraph" w:customStyle="1" w:styleId="Izrek11">
    <w:name w:val="Izrek 1.1"/>
    <w:basedOn w:val="Navaden"/>
    <w:qFormat/>
    <w:rsid w:val="0050384C"/>
    <w:pPr>
      <w:numPr>
        <w:ilvl w:val="1"/>
        <w:numId w:val="26"/>
      </w:numPr>
    </w:pPr>
  </w:style>
  <w:style w:type="paragraph" w:customStyle="1" w:styleId="Izrek11a">
    <w:name w:val="Izrek 1.1.a"/>
    <w:basedOn w:val="Izrek11"/>
    <w:qFormat/>
    <w:rsid w:val="0050384C"/>
    <w:pPr>
      <w:numPr>
        <w:ilvl w:val="2"/>
      </w:numPr>
    </w:pPr>
  </w:style>
  <w:style w:type="paragraph" w:styleId="Odstavekseznama">
    <w:name w:val="List Paragraph"/>
    <w:aliases w:val="za tekst,List Paragraph1,List Paragraph2,List Paragraph"/>
    <w:basedOn w:val="Navaden"/>
    <w:link w:val="OdstavekseznamaZnak"/>
    <w:uiPriority w:val="34"/>
    <w:qFormat/>
    <w:rsid w:val="002E795E"/>
    <w:pPr>
      <w:ind w:left="720"/>
      <w:contextualSpacing/>
    </w:pPr>
    <w:rPr>
      <w:rFonts w:cstheme="minorBidi"/>
    </w:rPr>
  </w:style>
  <w:style w:type="character" w:customStyle="1" w:styleId="OdstavekseznamaZnak">
    <w:name w:val="Odstavek seznama Znak"/>
    <w:aliases w:val="za tekst Znak,List Paragraph1 Znak,List Paragraph2 Znak,List Paragraph Znak"/>
    <w:link w:val="Odstavekseznama"/>
    <w:uiPriority w:val="34"/>
    <w:rsid w:val="002E795E"/>
    <w:rPr>
      <w:rFonts w:ascii="Arial" w:hAnsi="Arial" w:cstheme="minorBidi"/>
      <w:szCs w:val="22"/>
      <w:lang w:eastAsia="en-US"/>
    </w:rPr>
  </w:style>
  <w:style w:type="character" w:styleId="Hiperpovezava">
    <w:name w:val="Hyperlink"/>
    <w:basedOn w:val="Privzetapisavaodstavka"/>
    <w:unhideWhenUsed/>
    <w:rsid w:val="002E795E"/>
    <w:rPr>
      <w:color w:val="0563C1" w:themeColor="hyperlink"/>
      <w:u w:val="single"/>
    </w:rPr>
  </w:style>
  <w:style w:type="paragraph" w:styleId="Revizija">
    <w:name w:val="Revision"/>
    <w:hidden/>
    <w:uiPriority w:val="99"/>
    <w:semiHidden/>
    <w:rsid w:val="00B37248"/>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6859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6719</Words>
  <Characters>38301</Characters>
  <Application>Microsoft Office Word</Application>
  <DocSecurity>0</DocSecurity>
  <Lines>319</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Spela.Sovinc</dc:creator>
  <cp:keywords/>
  <cp:lastModifiedBy>Spela.Sovinc</cp:lastModifiedBy>
  <cp:revision>2</cp:revision>
  <cp:lastPrinted>2010-07-05T09:38:00Z</cp:lastPrinted>
  <dcterms:created xsi:type="dcterms:W3CDTF">2024-01-30T09:43:00Z</dcterms:created>
  <dcterms:modified xsi:type="dcterms:W3CDTF">2024-01-30T09:43:00Z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