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08" w:rsidRPr="00E9362C" w:rsidRDefault="005B71F1" w:rsidP="00C94513">
      <w:pPr>
        <w:tabs>
          <w:tab w:val="left" w:pos="993"/>
        </w:tabs>
        <w:spacing w:line="240" w:lineRule="atLeast"/>
        <w:rPr>
          <w:rFonts w:cs="Arial"/>
          <w:sz w:val="20"/>
          <w:szCs w:val="20"/>
        </w:rPr>
      </w:pPr>
      <w:r w:rsidRPr="00E9362C">
        <w:rPr>
          <w:rFonts w:cs="Arial"/>
          <w:sz w:val="20"/>
          <w:szCs w:val="20"/>
        </w:rPr>
        <w:t>Številka:</w:t>
      </w:r>
      <w:r w:rsidRPr="00E9362C">
        <w:rPr>
          <w:rFonts w:cs="Arial"/>
          <w:sz w:val="20"/>
          <w:szCs w:val="20"/>
        </w:rPr>
        <w:tab/>
        <w:t xml:space="preserve"> </w:t>
      </w:r>
      <w:r w:rsidR="005D4F4B" w:rsidRPr="00E9362C">
        <w:rPr>
          <w:rFonts w:cs="Arial"/>
          <w:sz w:val="20"/>
          <w:szCs w:val="20"/>
        </w:rPr>
        <w:tab/>
      </w:r>
      <w:r w:rsidRPr="00E9362C">
        <w:rPr>
          <w:rFonts w:cs="Arial"/>
          <w:sz w:val="20"/>
          <w:szCs w:val="20"/>
        </w:rPr>
        <w:t>35105-</w:t>
      </w:r>
      <w:r w:rsidR="005A1C5E" w:rsidRPr="00E9362C">
        <w:rPr>
          <w:rFonts w:cs="Arial"/>
          <w:sz w:val="20"/>
          <w:szCs w:val="20"/>
        </w:rPr>
        <w:t>22</w:t>
      </w:r>
      <w:r w:rsidR="00643805" w:rsidRPr="00E9362C">
        <w:rPr>
          <w:rFonts w:cs="Arial"/>
          <w:sz w:val="20"/>
          <w:szCs w:val="20"/>
        </w:rPr>
        <w:t>/</w:t>
      </w:r>
      <w:r w:rsidRPr="00E9362C">
        <w:rPr>
          <w:rFonts w:cs="Arial"/>
          <w:sz w:val="20"/>
          <w:szCs w:val="20"/>
        </w:rPr>
        <w:t>201</w:t>
      </w:r>
      <w:r w:rsidR="005A1C5E" w:rsidRPr="00E9362C">
        <w:rPr>
          <w:rFonts w:cs="Arial"/>
          <w:sz w:val="20"/>
          <w:szCs w:val="20"/>
        </w:rPr>
        <w:t>9</w:t>
      </w:r>
      <w:r w:rsidR="00C24ECF" w:rsidRPr="00E9362C">
        <w:rPr>
          <w:rFonts w:cs="Arial"/>
          <w:sz w:val="20"/>
          <w:szCs w:val="20"/>
        </w:rPr>
        <w:t>/</w:t>
      </w:r>
      <w:r w:rsidR="00E9362C">
        <w:rPr>
          <w:rFonts w:cs="Arial"/>
          <w:sz w:val="20"/>
          <w:szCs w:val="20"/>
        </w:rPr>
        <w:t>69</w:t>
      </w:r>
    </w:p>
    <w:p w:rsidR="005B71F1" w:rsidRPr="00E9362C" w:rsidRDefault="005B71F1" w:rsidP="00C94513">
      <w:pPr>
        <w:tabs>
          <w:tab w:val="left" w:pos="993"/>
        </w:tabs>
        <w:spacing w:line="240" w:lineRule="atLeast"/>
        <w:rPr>
          <w:rFonts w:cs="Arial"/>
          <w:sz w:val="20"/>
          <w:szCs w:val="20"/>
        </w:rPr>
      </w:pPr>
      <w:r w:rsidRPr="00E9362C">
        <w:rPr>
          <w:rFonts w:cs="Arial"/>
          <w:sz w:val="20"/>
          <w:szCs w:val="20"/>
        </w:rPr>
        <w:t>Datum:</w:t>
      </w:r>
      <w:r w:rsidRPr="00E9362C">
        <w:rPr>
          <w:rFonts w:cs="Arial"/>
          <w:sz w:val="20"/>
          <w:szCs w:val="20"/>
        </w:rPr>
        <w:tab/>
      </w:r>
      <w:r w:rsidR="005D4F4B" w:rsidRPr="00E9362C">
        <w:rPr>
          <w:rFonts w:cs="Arial"/>
          <w:sz w:val="20"/>
          <w:szCs w:val="20"/>
        </w:rPr>
        <w:tab/>
        <w:t>15</w:t>
      </w:r>
      <w:r w:rsidR="00DA163B" w:rsidRPr="00E9362C">
        <w:rPr>
          <w:rFonts w:cs="Arial"/>
          <w:sz w:val="20"/>
          <w:szCs w:val="20"/>
        </w:rPr>
        <w:t xml:space="preserve">. </w:t>
      </w:r>
      <w:r w:rsidR="005D4F4B" w:rsidRPr="00E9362C">
        <w:rPr>
          <w:rFonts w:cs="Arial"/>
          <w:sz w:val="20"/>
          <w:szCs w:val="20"/>
        </w:rPr>
        <w:t>4</w:t>
      </w:r>
      <w:r w:rsidR="007D25C3" w:rsidRPr="00E9362C">
        <w:rPr>
          <w:rFonts w:cs="Arial"/>
          <w:sz w:val="20"/>
          <w:szCs w:val="20"/>
        </w:rPr>
        <w:t>. </w:t>
      </w:r>
      <w:r w:rsidR="005D4F4B" w:rsidRPr="00E9362C">
        <w:rPr>
          <w:rFonts w:cs="Arial"/>
          <w:sz w:val="20"/>
          <w:szCs w:val="20"/>
        </w:rPr>
        <w:t>2021</w:t>
      </w:r>
    </w:p>
    <w:p w:rsidR="005B71F1" w:rsidRPr="00E9362C" w:rsidRDefault="005B71F1" w:rsidP="00C94513">
      <w:pPr>
        <w:spacing w:line="240" w:lineRule="atLeast"/>
        <w:ind w:left="1000" w:hanging="1000"/>
        <w:rPr>
          <w:rFonts w:cs="Arial"/>
          <w:sz w:val="20"/>
          <w:szCs w:val="20"/>
        </w:rPr>
      </w:pPr>
      <w:proofErr w:type="spellStart"/>
      <w:r w:rsidRPr="00E9362C">
        <w:rPr>
          <w:rFonts w:cs="Arial"/>
          <w:sz w:val="20"/>
          <w:szCs w:val="20"/>
        </w:rPr>
        <w:t>Dato</w:t>
      </w:r>
      <w:proofErr w:type="spellEnd"/>
      <w:r w:rsidRPr="00E9362C">
        <w:rPr>
          <w:rFonts w:cs="Arial"/>
          <w:sz w:val="20"/>
          <w:szCs w:val="20"/>
        </w:rPr>
        <w:t>:</w:t>
      </w:r>
      <w:r w:rsidRPr="00E9362C">
        <w:rPr>
          <w:rFonts w:cs="Arial"/>
          <w:sz w:val="20"/>
          <w:szCs w:val="20"/>
        </w:rPr>
        <w:tab/>
      </w:r>
      <w:r w:rsidR="005D4F4B" w:rsidRPr="00E9362C">
        <w:rPr>
          <w:rFonts w:cs="Arial"/>
          <w:sz w:val="20"/>
          <w:szCs w:val="20"/>
        </w:rPr>
        <w:tab/>
      </w:r>
      <w:r w:rsidR="005A1C5E" w:rsidRPr="00E9362C">
        <w:rPr>
          <w:rFonts w:cs="Arial"/>
          <w:sz w:val="20"/>
          <w:szCs w:val="20"/>
        </w:rPr>
        <w:t>22_19</w:t>
      </w:r>
      <w:r w:rsidR="00347DED" w:rsidRPr="00E9362C">
        <w:rPr>
          <w:rFonts w:cs="Arial"/>
          <w:sz w:val="20"/>
          <w:szCs w:val="20"/>
        </w:rPr>
        <w:t xml:space="preserve"> </w:t>
      </w:r>
      <w:r w:rsidR="005D4F4B" w:rsidRPr="00E9362C">
        <w:rPr>
          <w:rFonts w:cs="Arial"/>
          <w:sz w:val="20"/>
          <w:szCs w:val="20"/>
        </w:rPr>
        <w:t xml:space="preserve">Širitev </w:t>
      </w:r>
      <w:r w:rsidR="005A1C5E" w:rsidRPr="00E9362C">
        <w:rPr>
          <w:rFonts w:cs="Arial"/>
          <w:sz w:val="20"/>
          <w:szCs w:val="20"/>
        </w:rPr>
        <w:t>JNS Žerjavka GD</w:t>
      </w:r>
      <w:r w:rsidR="00347DED" w:rsidRPr="00E9362C">
        <w:rPr>
          <w:rFonts w:cs="Arial"/>
          <w:sz w:val="20"/>
          <w:szCs w:val="20"/>
        </w:rPr>
        <w:t>.doc</w:t>
      </w:r>
    </w:p>
    <w:p w:rsidR="001C279D" w:rsidRPr="00E9362C" w:rsidRDefault="001C279D" w:rsidP="00C94513">
      <w:pPr>
        <w:spacing w:line="240" w:lineRule="atLeast"/>
        <w:rPr>
          <w:rFonts w:cs="Arial"/>
          <w:sz w:val="20"/>
          <w:szCs w:val="20"/>
          <w:highlight w:val="green"/>
        </w:rPr>
      </w:pPr>
    </w:p>
    <w:p w:rsidR="00AA26C6" w:rsidRPr="00E9362C" w:rsidRDefault="00AA26C6" w:rsidP="00C94513">
      <w:pPr>
        <w:spacing w:line="240" w:lineRule="atLeast"/>
        <w:rPr>
          <w:rFonts w:cs="Arial"/>
          <w:sz w:val="20"/>
          <w:szCs w:val="20"/>
          <w:highlight w:val="green"/>
        </w:rPr>
      </w:pPr>
    </w:p>
    <w:p w:rsidR="00C94513" w:rsidRPr="00E9362C" w:rsidRDefault="00C94513" w:rsidP="00C94513">
      <w:pPr>
        <w:spacing w:line="240" w:lineRule="atLeast"/>
        <w:rPr>
          <w:rFonts w:cs="Arial"/>
          <w:color w:val="000000"/>
          <w:sz w:val="20"/>
          <w:szCs w:val="20"/>
        </w:rPr>
      </w:pPr>
    </w:p>
    <w:p w:rsidR="005D4F4B" w:rsidRPr="00E9362C" w:rsidRDefault="005D4F4B" w:rsidP="00C94513">
      <w:pPr>
        <w:spacing w:line="240" w:lineRule="atLeast"/>
        <w:rPr>
          <w:rFonts w:cs="Arial"/>
          <w:sz w:val="20"/>
          <w:szCs w:val="20"/>
        </w:rPr>
      </w:pPr>
      <w:r w:rsidRPr="00E9362C">
        <w:rPr>
          <w:rFonts w:cs="Arial"/>
          <w:color w:val="000000"/>
          <w:sz w:val="20"/>
          <w:szCs w:val="20"/>
        </w:rPr>
        <w:t xml:space="preserve">Ministrstvo za okolje in prostor izdaja na podlagi drugega odstavka 7. člena Gradbenega zakona (Uradni list RS, št. 61/17, 72/17 – </w:t>
      </w:r>
      <w:proofErr w:type="spellStart"/>
      <w:r w:rsidRPr="00E9362C">
        <w:rPr>
          <w:rFonts w:cs="Arial"/>
          <w:color w:val="000000"/>
          <w:sz w:val="20"/>
          <w:szCs w:val="20"/>
        </w:rPr>
        <w:t>popr</w:t>
      </w:r>
      <w:proofErr w:type="spellEnd"/>
      <w:r w:rsidRPr="00E9362C">
        <w:rPr>
          <w:rFonts w:cs="Arial"/>
          <w:color w:val="000000"/>
          <w:sz w:val="20"/>
          <w:szCs w:val="20"/>
        </w:rPr>
        <w:t xml:space="preserve">., 65/20 in 15/21 – ZDUOP, v nadaljevanju GZ) </w:t>
      </w:r>
      <w:r w:rsidRPr="00E9362C">
        <w:rPr>
          <w:rFonts w:cs="Arial"/>
          <w:sz w:val="20"/>
          <w:szCs w:val="20"/>
        </w:rPr>
        <w:t>v integralnem postopku izdaje gradbenega dovoljenja za objekt z vplivi na okolje: širitev javnega namakalnega sistema Žerjavka, uvedenem</w:t>
      </w:r>
      <w:r w:rsidRPr="00E9362C">
        <w:rPr>
          <w:rFonts w:cs="Arial"/>
          <w:b/>
          <w:sz w:val="20"/>
          <w:szCs w:val="20"/>
        </w:rPr>
        <w:t xml:space="preserve"> </w:t>
      </w:r>
      <w:r w:rsidRPr="00E9362C">
        <w:rPr>
          <w:rFonts w:cs="Arial"/>
          <w:sz w:val="20"/>
          <w:szCs w:val="20"/>
        </w:rPr>
        <w:t xml:space="preserve">na zahtevo investitorja Občine Šenčur, Kranjska cesta 11, 4208 Šenčur, ki ga po pooblastilu zastopa družba </w:t>
      </w:r>
      <w:proofErr w:type="spellStart"/>
      <w:r w:rsidRPr="00E9362C">
        <w:rPr>
          <w:rFonts w:cs="Arial"/>
          <w:sz w:val="20"/>
          <w:szCs w:val="20"/>
        </w:rPr>
        <w:t>Stabilo</w:t>
      </w:r>
      <w:proofErr w:type="spellEnd"/>
      <w:r w:rsidRPr="00E9362C">
        <w:rPr>
          <w:rFonts w:cs="Arial"/>
          <w:sz w:val="20"/>
          <w:szCs w:val="20"/>
        </w:rPr>
        <w:t xml:space="preserve"> d.o.o., Novi trg 9, 6230 Postojna, naslednje</w:t>
      </w:r>
    </w:p>
    <w:p w:rsidR="00C94513" w:rsidRPr="00E9362C" w:rsidRDefault="00C94513" w:rsidP="00C94513">
      <w:pPr>
        <w:spacing w:line="240" w:lineRule="atLeast"/>
        <w:rPr>
          <w:rFonts w:cs="Arial"/>
          <w:sz w:val="20"/>
          <w:szCs w:val="20"/>
        </w:rPr>
      </w:pPr>
    </w:p>
    <w:p w:rsidR="00C94513" w:rsidRPr="00E9362C" w:rsidRDefault="00C94513" w:rsidP="00C94513">
      <w:pPr>
        <w:spacing w:line="240" w:lineRule="atLeast"/>
        <w:rPr>
          <w:rFonts w:cs="Arial"/>
          <w:sz w:val="20"/>
          <w:szCs w:val="20"/>
        </w:rPr>
      </w:pPr>
    </w:p>
    <w:p w:rsidR="00C94513" w:rsidRPr="00E9362C" w:rsidRDefault="00C94513" w:rsidP="00C94513">
      <w:pPr>
        <w:spacing w:line="240" w:lineRule="atLeast"/>
        <w:rPr>
          <w:rFonts w:cs="Arial"/>
          <w:sz w:val="20"/>
          <w:szCs w:val="20"/>
        </w:rPr>
      </w:pPr>
    </w:p>
    <w:p w:rsidR="00955531" w:rsidRPr="00E9362C" w:rsidRDefault="00955531" w:rsidP="00C94513">
      <w:pPr>
        <w:spacing w:line="240" w:lineRule="atLeast"/>
        <w:rPr>
          <w:rFonts w:cs="Arial"/>
          <w:sz w:val="20"/>
          <w:szCs w:val="20"/>
        </w:rPr>
      </w:pPr>
    </w:p>
    <w:p w:rsidR="005B71F1" w:rsidRPr="00E9362C" w:rsidRDefault="005B71F1" w:rsidP="00C94513">
      <w:pPr>
        <w:pStyle w:val="Naslov"/>
        <w:spacing w:line="240" w:lineRule="atLeast"/>
        <w:rPr>
          <w:rFonts w:cs="Arial"/>
          <w:sz w:val="20"/>
          <w:szCs w:val="20"/>
        </w:rPr>
      </w:pPr>
      <w:r w:rsidRPr="00E9362C">
        <w:rPr>
          <w:rFonts w:cs="Arial"/>
          <w:sz w:val="20"/>
          <w:szCs w:val="20"/>
        </w:rPr>
        <w:t>GRADBENO DOVOLJENJE</w:t>
      </w:r>
    </w:p>
    <w:p w:rsidR="001C279D" w:rsidRPr="00E9362C" w:rsidRDefault="001C279D" w:rsidP="00C94513">
      <w:pPr>
        <w:spacing w:line="240" w:lineRule="atLeast"/>
        <w:rPr>
          <w:rFonts w:cs="Arial"/>
          <w:sz w:val="20"/>
          <w:szCs w:val="20"/>
          <w:highlight w:val="green"/>
        </w:rPr>
      </w:pPr>
    </w:p>
    <w:p w:rsidR="00C94513" w:rsidRPr="00E9362C" w:rsidRDefault="00C94513" w:rsidP="00C94513">
      <w:pPr>
        <w:spacing w:line="240" w:lineRule="atLeast"/>
        <w:rPr>
          <w:rFonts w:cs="Arial"/>
          <w:sz w:val="20"/>
          <w:szCs w:val="20"/>
          <w:highlight w:val="green"/>
        </w:rPr>
      </w:pPr>
    </w:p>
    <w:p w:rsidR="00C94513" w:rsidRPr="00E9362C" w:rsidRDefault="00C94513" w:rsidP="00C94513">
      <w:pPr>
        <w:spacing w:line="240" w:lineRule="atLeast"/>
        <w:rPr>
          <w:rFonts w:cs="Arial"/>
          <w:sz w:val="20"/>
          <w:szCs w:val="20"/>
          <w:highlight w:val="green"/>
        </w:rPr>
      </w:pPr>
    </w:p>
    <w:p w:rsidR="00C94513" w:rsidRPr="00E9362C" w:rsidRDefault="00C94513" w:rsidP="00C94513">
      <w:pPr>
        <w:spacing w:line="240" w:lineRule="atLeast"/>
        <w:rPr>
          <w:rFonts w:cs="Arial"/>
          <w:sz w:val="20"/>
          <w:szCs w:val="20"/>
          <w:highlight w:val="green"/>
        </w:rPr>
      </w:pPr>
    </w:p>
    <w:p w:rsidR="005D4F4B" w:rsidRPr="00E9362C" w:rsidRDefault="005D4F4B" w:rsidP="00C13D93">
      <w:pPr>
        <w:pStyle w:val="NatevanjeIIIIII"/>
      </w:pPr>
      <w:r w:rsidRPr="00E9362C">
        <w:t xml:space="preserve">Investitorju </w:t>
      </w:r>
      <w:r w:rsidRPr="00E9362C">
        <w:rPr>
          <w:b/>
        </w:rPr>
        <w:t>Občini Šenčur, Kranjska cesta 11, 4208 Šenčur</w:t>
      </w:r>
      <w:r w:rsidRPr="00E9362C">
        <w:t>, se v integralnem postopku izda gradbeno dovoljenje za</w:t>
      </w:r>
      <w:r w:rsidRPr="00E9362C">
        <w:rPr>
          <w:b/>
        </w:rPr>
        <w:t xml:space="preserve"> širitev javnega namakalnega sistema Žerjavka</w:t>
      </w:r>
      <w:r w:rsidRPr="00E9362C">
        <w:t xml:space="preserve">, na zemljiščih s </w:t>
      </w:r>
      <w:proofErr w:type="spellStart"/>
      <w:r w:rsidRPr="00E9362C">
        <w:t>parc</w:t>
      </w:r>
      <w:proofErr w:type="spellEnd"/>
      <w:r w:rsidRPr="00E9362C">
        <w:t xml:space="preserve">. št. 203, 204, 218, 219, 235, 239, 240, 242, 243, 245, 282, 285, 287, 292, 294, 296, 297, 300, 301, 304, 306, 310, 320, 395, 399, 424, 927, 930, 939, 940, 943, 944, 946, 994, 996, 999, 1002, 1003, 1004, 1005, 1007, 1008, 1043, 1044, 1045, 1046, 1050, 1051, 1052, 1054, 1061, 1071, 1088, 1097, 1098, 1099, 1006/1, 1013/1, 1035/10, </w:t>
      </w:r>
      <w:r w:rsidR="00AC496C" w:rsidRPr="00E9362C">
        <w:t>1035/4</w:t>
      </w:r>
      <w:r w:rsidRPr="00E9362C">
        <w:t xml:space="preserve">, 1035/7, 1035/8, 1035/9, 1047/13, 1047/14, 1048/1, 1048/2, 153/1, 154/1, 207/1, 207/2, 208/1, 208/2, 220/1, 220/2, 221/2, 222/2, 224/5, 224/6, 225/1, 225/2, 226/2, 227/1, 227/2, 229/1, 229/2, 230/4, 230/5, 230/6, 231/2, 232/1, 232/2, 233/1, 233/2, 234/3, 234/4, 234/6, 236/2, 237/1, 237/2, 249/2, 250/1, 250/2, 256/1, 256/2, 260/1, 260/2, 261/1, 261/2, 264/1, 264/2, 269/2, 270/2, 273/1, 273/2, 274/1, 274/2, 277/2, 278/1, 278/2, 281/1, 288/1, 293/1, 307/1, 321/1, 321/2, 328/2, 394/1, 423/1, 423/2, 922/1, 995/1, vse k.o. Trboje (2126), in na zemljiščih s </w:t>
      </w:r>
      <w:proofErr w:type="spellStart"/>
      <w:r w:rsidRPr="00E9362C">
        <w:t>parc</w:t>
      </w:r>
      <w:proofErr w:type="spellEnd"/>
      <w:r w:rsidRPr="00E9362C">
        <w:t xml:space="preserve">. št. 166, 188, 273, 274, 277, 282, 283, 286, 290, 312, 314, 315, 316, 318, 319, 320, 326, 331, 454, 455, 456, 767, 771, 772, 775, 167/1, 168/1, 168/2, 169/2, 170/1, 170/2, 183/1, 184/7, 189/1, 269/1, 270/4, 278/2, 280/1, 291/1, 291/2, 293/2, 301/1, 311/1, 317/2, 324/1, 324/2, 328/1, 330/1, 330/2, 332/1, 332/2, 333/1, 334/3, 334/5, 334/6, 768/1, 774/1, 776/1, 777/1, 777/2, vse k.o. Hrastje (2124), </w:t>
      </w:r>
      <w:r w:rsidR="00C13D93">
        <w:t xml:space="preserve">na zemljišču s </w:t>
      </w:r>
      <w:proofErr w:type="spellStart"/>
      <w:r w:rsidR="00C13D93">
        <w:t>parc</w:t>
      </w:r>
      <w:proofErr w:type="spellEnd"/>
      <w:r w:rsidR="00C13D93">
        <w:t xml:space="preserve">. št. </w:t>
      </w:r>
      <w:r w:rsidR="00C13D93" w:rsidRPr="00C13D93">
        <w:t>1596,</w:t>
      </w:r>
      <w:r w:rsidR="00C13D93">
        <w:t xml:space="preserve"> k.o. Voglje (2125) </w:t>
      </w:r>
      <w:r w:rsidRPr="00E9362C">
        <w:t xml:space="preserve">in za izvedbo </w:t>
      </w:r>
      <w:proofErr w:type="spellStart"/>
      <w:r w:rsidRPr="00E9362C">
        <w:t>elektro</w:t>
      </w:r>
      <w:proofErr w:type="spellEnd"/>
      <w:r w:rsidRPr="00E9362C">
        <w:t xml:space="preserve"> priključka na zemljiščih 1028/1, 971, 1047/13, 973 in 978/7, vse k.o. Trboje (2126).</w:t>
      </w:r>
    </w:p>
    <w:p w:rsidR="003168C8" w:rsidRPr="00E9362C" w:rsidRDefault="003168C8" w:rsidP="00C13D93">
      <w:pPr>
        <w:pStyle w:val="NatevanjeIIIIII"/>
        <w:numPr>
          <w:ilvl w:val="0"/>
          <w:numId w:val="0"/>
        </w:numPr>
      </w:pPr>
    </w:p>
    <w:p w:rsidR="00BF40A3" w:rsidRPr="00E9362C" w:rsidRDefault="00B93749" w:rsidP="00C13D93">
      <w:pPr>
        <w:pStyle w:val="NatevanjeIIIIII"/>
      </w:pPr>
      <w:r w:rsidRPr="00E9362C">
        <w:t>Gradnja po tem gradbenem dovoljenju obsega:</w:t>
      </w:r>
    </w:p>
    <w:p w:rsidR="005B71F1" w:rsidRPr="00E9362C" w:rsidRDefault="005B71F1" w:rsidP="00C94513">
      <w:pPr>
        <w:spacing w:line="240" w:lineRule="atLeast"/>
        <w:rPr>
          <w:rFonts w:cs="Arial"/>
          <w:sz w:val="20"/>
          <w:szCs w:val="20"/>
        </w:rPr>
      </w:pPr>
    </w:p>
    <w:p w:rsidR="00FB5976" w:rsidRPr="00E9362C" w:rsidRDefault="00FB5976" w:rsidP="00C94513">
      <w:pPr>
        <w:pStyle w:val="Naslov1"/>
        <w:spacing w:line="240" w:lineRule="atLeast"/>
      </w:pPr>
      <w:r w:rsidRPr="00E9362C">
        <w:t>Splošno</w:t>
      </w:r>
    </w:p>
    <w:tbl>
      <w:tblPr>
        <w:tblW w:w="0" w:type="auto"/>
        <w:tblLook w:val="04A0" w:firstRow="1" w:lastRow="0" w:firstColumn="1" w:lastColumn="0" w:noHBand="0" w:noVBand="1"/>
      </w:tblPr>
      <w:tblGrid>
        <w:gridCol w:w="2163"/>
        <w:gridCol w:w="6551"/>
      </w:tblGrid>
      <w:tr w:rsidR="005562D6" w:rsidRPr="00E9362C" w:rsidTr="004F66C3">
        <w:tc>
          <w:tcPr>
            <w:tcW w:w="2163" w:type="dxa"/>
            <w:shd w:val="clear" w:color="auto" w:fill="auto"/>
          </w:tcPr>
          <w:p w:rsidR="005562D6" w:rsidRPr="00E9362C" w:rsidRDefault="005562D6" w:rsidP="00C94513">
            <w:pPr>
              <w:tabs>
                <w:tab w:val="left" w:pos="0"/>
              </w:tabs>
              <w:spacing w:line="240" w:lineRule="atLeast"/>
              <w:rPr>
                <w:rFonts w:cs="Arial"/>
                <w:sz w:val="20"/>
                <w:szCs w:val="20"/>
              </w:rPr>
            </w:pPr>
            <w:r w:rsidRPr="00E9362C">
              <w:rPr>
                <w:rFonts w:cs="Arial"/>
                <w:sz w:val="20"/>
                <w:szCs w:val="20"/>
              </w:rPr>
              <w:t>vrsta gradnje:</w:t>
            </w:r>
          </w:p>
        </w:tc>
        <w:tc>
          <w:tcPr>
            <w:tcW w:w="6551" w:type="dxa"/>
            <w:shd w:val="clear" w:color="auto" w:fill="auto"/>
          </w:tcPr>
          <w:p w:rsidR="005562D6" w:rsidRPr="00E9362C" w:rsidRDefault="005562D6" w:rsidP="00C94513">
            <w:pPr>
              <w:tabs>
                <w:tab w:val="left" w:pos="0"/>
              </w:tabs>
              <w:spacing w:line="240" w:lineRule="atLeast"/>
              <w:rPr>
                <w:rFonts w:cs="Arial"/>
                <w:sz w:val="20"/>
                <w:szCs w:val="20"/>
              </w:rPr>
            </w:pPr>
            <w:r w:rsidRPr="00E9362C">
              <w:rPr>
                <w:rFonts w:cs="Arial"/>
                <w:sz w:val="20"/>
                <w:szCs w:val="20"/>
              </w:rPr>
              <w:t>novogradnja</w:t>
            </w:r>
          </w:p>
        </w:tc>
      </w:tr>
      <w:tr w:rsidR="005562D6" w:rsidRPr="00E9362C" w:rsidTr="003733D6">
        <w:trPr>
          <w:trHeight w:val="407"/>
        </w:trPr>
        <w:tc>
          <w:tcPr>
            <w:tcW w:w="2163" w:type="dxa"/>
            <w:shd w:val="clear" w:color="auto" w:fill="auto"/>
          </w:tcPr>
          <w:p w:rsidR="005562D6" w:rsidRPr="00E9362C" w:rsidRDefault="005562D6" w:rsidP="00C94513">
            <w:pPr>
              <w:tabs>
                <w:tab w:val="left" w:pos="0"/>
              </w:tabs>
              <w:spacing w:line="240" w:lineRule="atLeast"/>
              <w:rPr>
                <w:rFonts w:cs="Arial"/>
                <w:sz w:val="20"/>
                <w:szCs w:val="20"/>
              </w:rPr>
            </w:pPr>
            <w:r w:rsidRPr="00E9362C">
              <w:rPr>
                <w:rFonts w:cs="Arial"/>
                <w:sz w:val="20"/>
                <w:szCs w:val="20"/>
              </w:rPr>
              <w:t>zahtevnost gradnje:</w:t>
            </w:r>
          </w:p>
        </w:tc>
        <w:tc>
          <w:tcPr>
            <w:tcW w:w="6551" w:type="dxa"/>
            <w:shd w:val="clear" w:color="auto" w:fill="auto"/>
          </w:tcPr>
          <w:p w:rsidR="005562D6" w:rsidRPr="00E9362C" w:rsidRDefault="005562D6" w:rsidP="00C94513">
            <w:pPr>
              <w:tabs>
                <w:tab w:val="left" w:pos="0"/>
              </w:tabs>
              <w:spacing w:line="240" w:lineRule="atLeast"/>
              <w:rPr>
                <w:rFonts w:cs="Arial"/>
                <w:sz w:val="20"/>
                <w:szCs w:val="20"/>
              </w:rPr>
            </w:pPr>
            <w:r w:rsidRPr="00E9362C">
              <w:rPr>
                <w:rFonts w:cs="Arial"/>
                <w:sz w:val="20"/>
                <w:szCs w:val="20"/>
              </w:rPr>
              <w:t>manj zahteven</w:t>
            </w:r>
            <w:r w:rsidR="00B2732D" w:rsidRPr="00E9362C">
              <w:rPr>
                <w:rFonts w:cs="Arial"/>
                <w:sz w:val="20"/>
                <w:szCs w:val="20"/>
              </w:rPr>
              <w:t xml:space="preserve"> </w:t>
            </w:r>
            <w:r w:rsidRPr="00E9362C">
              <w:rPr>
                <w:rFonts w:cs="Arial"/>
                <w:sz w:val="20"/>
                <w:szCs w:val="20"/>
              </w:rPr>
              <w:t>objekt,</w:t>
            </w:r>
          </w:p>
        </w:tc>
      </w:tr>
      <w:tr w:rsidR="005562D6" w:rsidRPr="00E9362C" w:rsidTr="004F66C3">
        <w:tc>
          <w:tcPr>
            <w:tcW w:w="2163" w:type="dxa"/>
            <w:shd w:val="clear" w:color="auto" w:fill="auto"/>
          </w:tcPr>
          <w:p w:rsidR="005562D6" w:rsidRPr="00E9362C" w:rsidRDefault="005562D6" w:rsidP="00C94513">
            <w:pPr>
              <w:tabs>
                <w:tab w:val="left" w:pos="0"/>
              </w:tabs>
              <w:spacing w:line="240" w:lineRule="atLeast"/>
              <w:rPr>
                <w:rFonts w:cs="Arial"/>
                <w:sz w:val="20"/>
                <w:szCs w:val="20"/>
                <w:highlight w:val="cyan"/>
              </w:rPr>
            </w:pPr>
            <w:r w:rsidRPr="00E9362C">
              <w:rPr>
                <w:rFonts w:cs="Arial"/>
                <w:sz w:val="20"/>
                <w:szCs w:val="20"/>
              </w:rPr>
              <w:t>klasifikacija objekta:</w:t>
            </w:r>
          </w:p>
        </w:tc>
        <w:tc>
          <w:tcPr>
            <w:tcW w:w="6551" w:type="dxa"/>
            <w:shd w:val="clear" w:color="auto" w:fill="auto"/>
          </w:tcPr>
          <w:p w:rsidR="005562D6" w:rsidRPr="00E9362C" w:rsidRDefault="005562D6" w:rsidP="00C94513">
            <w:pPr>
              <w:tabs>
                <w:tab w:val="left" w:pos="0"/>
              </w:tabs>
              <w:spacing w:line="240" w:lineRule="atLeast"/>
              <w:rPr>
                <w:rFonts w:cs="Arial"/>
                <w:sz w:val="20"/>
                <w:szCs w:val="20"/>
                <w:highlight w:val="cyan"/>
              </w:rPr>
            </w:pPr>
            <w:r w:rsidRPr="00E9362C">
              <w:rPr>
                <w:rFonts w:cs="Arial"/>
                <w:sz w:val="20"/>
                <w:szCs w:val="20"/>
              </w:rPr>
              <w:t xml:space="preserve">21530 </w:t>
            </w:r>
            <w:r w:rsidR="00B602CC" w:rsidRPr="00E9362C">
              <w:rPr>
                <w:rFonts w:cs="Arial"/>
                <w:sz w:val="20"/>
                <w:szCs w:val="20"/>
              </w:rPr>
              <w:t>S</w:t>
            </w:r>
            <w:r w:rsidRPr="00E9362C">
              <w:rPr>
                <w:rFonts w:cs="Arial"/>
                <w:sz w:val="20"/>
                <w:szCs w:val="20"/>
              </w:rPr>
              <w:t>istem za namakanje in osuševanje</w:t>
            </w:r>
          </w:p>
        </w:tc>
      </w:tr>
      <w:tr w:rsidR="005562D6" w:rsidRPr="00E9362C" w:rsidTr="004F66C3">
        <w:tc>
          <w:tcPr>
            <w:tcW w:w="2163" w:type="dxa"/>
            <w:shd w:val="clear" w:color="auto" w:fill="auto"/>
          </w:tcPr>
          <w:p w:rsidR="005562D6" w:rsidRPr="00E9362C" w:rsidRDefault="005562D6" w:rsidP="00C94513">
            <w:pPr>
              <w:tabs>
                <w:tab w:val="left" w:pos="0"/>
              </w:tabs>
              <w:spacing w:line="240" w:lineRule="atLeast"/>
              <w:rPr>
                <w:rFonts w:cs="Arial"/>
                <w:sz w:val="20"/>
                <w:szCs w:val="20"/>
              </w:rPr>
            </w:pPr>
            <w:r w:rsidRPr="00E9362C">
              <w:rPr>
                <w:rFonts w:cs="Arial"/>
                <w:sz w:val="20"/>
                <w:szCs w:val="20"/>
              </w:rPr>
              <w:t xml:space="preserve">skupna kapaciteta </w:t>
            </w:r>
          </w:p>
        </w:tc>
        <w:tc>
          <w:tcPr>
            <w:tcW w:w="6551" w:type="dxa"/>
            <w:shd w:val="clear" w:color="auto" w:fill="auto"/>
          </w:tcPr>
          <w:p w:rsidR="005562D6" w:rsidRPr="00E9362C" w:rsidRDefault="0055193D" w:rsidP="00C94513">
            <w:pPr>
              <w:tabs>
                <w:tab w:val="left" w:pos="0"/>
              </w:tabs>
              <w:spacing w:line="240" w:lineRule="atLeast"/>
              <w:rPr>
                <w:rFonts w:cs="Arial"/>
                <w:sz w:val="20"/>
                <w:szCs w:val="20"/>
              </w:rPr>
            </w:pPr>
            <w:r w:rsidRPr="00E9362C">
              <w:rPr>
                <w:rFonts w:cs="Arial"/>
                <w:sz w:val="20"/>
                <w:szCs w:val="20"/>
              </w:rPr>
              <w:t>povečanje zmogljivosti črpanja iz 55,2 l/s na 138 l/s</w:t>
            </w:r>
          </w:p>
        </w:tc>
      </w:tr>
      <w:tr w:rsidR="005562D6" w:rsidRPr="00E9362C" w:rsidTr="004F66C3">
        <w:tc>
          <w:tcPr>
            <w:tcW w:w="2163" w:type="dxa"/>
            <w:shd w:val="clear" w:color="auto" w:fill="auto"/>
          </w:tcPr>
          <w:p w:rsidR="005562D6" w:rsidRPr="00E9362C" w:rsidRDefault="005562D6" w:rsidP="00C94513">
            <w:pPr>
              <w:tabs>
                <w:tab w:val="left" w:pos="0"/>
              </w:tabs>
              <w:spacing w:line="240" w:lineRule="atLeast"/>
              <w:rPr>
                <w:rFonts w:cs="Arial"/>
                <w:sz w:val="20"/>
                <w:szCs w:val="20"/>
              </w:rPr>
            </w:pPr>
            <w:r w:rsidRPr="00E9362C">
              <w:rPr>
                <w:rFonts w:cs="Arial"/>
                <w:sz w:val="20"/>
                <w:szCs w:val="20"/>
              </w:rPr>
              <w:t>dostop:</w:t>
            </w:r>
          </w:p>
        </w:tc>
        <w:tc>
          <w:tcPr>
            <w:tcW w:w="6551" w:type="dxa"/>
            <w:shd w:val="clear" w:color="auto" w:fill="auto"/>
          </w:tcPr>
          <w:p w:rsidR="005562D6" w:rsidRPr="00E9362C" w:rsidRDefault="003733D6" w:rsidP="00C94513">
            <w:pPr>
              <w:tabs>
                <w:tab w:val="left" w:pos="0"/>
              </w:tabs>
              <w:spacing w:line="240" w:lineRule="atLeast"/>
              <w:rPr>
                <w:rFonts w:cs="Arial"/>
                <w:sz w:val="20"/>
                <w:szCs w:val="20"/>
              </w:rPr>
            </w:pPr>
            <w:r w:rsidRPr="00E9362C">
              <w:rPr>
                <w:rFonts w:cs="Arial"/>
                <w:sz w:val="20"/>
                <w:szCs w:val="20"/>
              </w:rPr>
              <w:t>preko obstoječih javnih površin</w:t>
            </w:r>
          </w:p>
        </w:tc>
      </w:tr>
      <w:tr w:rsidR="005562D6" w:rsidRPr="00E9362C" w:rsidTr="00986F75">
        <w:trPr>
          <w:trHeight w:val="80"/>
        </w:trPr>
        <w:tc>
          <w:tcPr>
            <w:tcW w:w="2163" w:type="dxa"/>
            <w:shd w:val="clear" w:color="auto" w:fill="auto"/>
          </w:tcPr>
          <w:p w:rsidR="005562D6" w:rsidRPr="00E9362C" w:rsidRDefault="005562D6" w:rsidP="00C94513">
            <w:pPr>
              <w:tabs>
                <w:tab w:val="left" w:pos="0"/>
              </w:tabs>
              <w:spacing w:line="240" w:lineRule="atLeast"/>
              <w:jc w:val="left"/>
              <w:rPr>
                <w:rFonts w:cs="Arial"/>
                <w:sz w:val="20"/>
                <w:szCs w:val="20"/>
              </w:rPr>
            </w:pPr>
            <w:r w:rsidRPr="00E9362C">
              <w:rPr>
                <w:rFonts w:cs="Arial"/>
                <w:sz w:val="20"/>
                <w:szCs w:val="20"/>
              </w:rPr>
              <w:t xml:space="preserve">zagotavljanje komunalne oskrbe in priključevanje na </w:t>
            </w:r>
            <w:proofErr w:type="spellStart"/>
            <w:r w:rsidRPr="00E9362C">
              <w:rPr>
                <w:rFonts w:cs="Arial"/>
                <w:sz w:val="20"/>
                <w:szCs w:val="20"/>
              </w:rPr>
              <w:t>infratrukturo</w:t>
            </w:r>
            <w:proofErr w:type="spellEnd"/>
            <w:r w:rsidRPr="00E9362C">
              <w:rPr>
                <w:rFonts w:cs="Arial"/>
                <w:sz w:val="20"/>
                <w:szCs w:val="20"/>
              </w:rPr>
              <w:t>:</w:t>
            </w:r>
          </w:p>
        </w:tc>
        <w:tc>
          <w:tcPr>
            <w:tcW w:w="6551" w:type="dxa"/>
            <w:shd w:val="clear" w:color="auto" w:fill="auto"/>
          </w:tcPr>
          <w:p w:rsidR="005562D6" w:rsidRPr="00E9362C" w:rsidRDefault="0055193D" w:rsidP="00C94513">
            <w:pPr>
              <w:tabs>
                <w:tab w:val="left" w:pos="0"/>
              </w:tabs>
              <w:spacing w:line="240" w:lineRule="atLeast"/>
              <w:rPr>
                <w:rFonts w:cs="Arial"/>
                <w:sz w:val="20"/>
                <w:szCs w:val="20"/>
              </w:rPr>
            </w:pPr>
            <w:r w:rsidRPr="00E9362C">
              <w:rPr>
                <w:rFonts w:cs="Arial"/>
                <w:sz w:val="20"/>
                <w:szCs w:val="20"/>
              </w:rPr>
              <w:t xml:space="preserve">dodatni NN kabel ob </w:t>
            </w:r>
            <w:r w:rsidR="005562D6" w:rsidRPr="00E9362C">
              <w:rPr>
                <w:rFonts w:cs="Arial"/>
                <w:sz w:val="20"/>
                <w:szCs w:val="20"/>
              </w:rPr>
              <w:t>obstoječ</w:t>
            </w:r>
            <w:r w:rsidRPr="00E9362C">
              <w:rPr>
                <w:rFonts w:cs="Arial"/>
                <w:sz w:val="20"/>
                <w:szCs w:val="20"/>
              </w:rPr>
              <w:t xml:space="preserve">em </w:t>
            </w:r>
            <w:r w:rsidR="005562D6" w:rsidRPr="00E9362C">
              <w:rPr>
                <w:rFonts w:cs="Arial"/>
                <w:sz w:val="20"/>
                <w:szCs w:val="20"/>
              </w:rPr>
              <w:t>elektro priključk</w:t>
            </w:r>
            <w:r w:rsidRPr="00E9362C">
              <w:rPr>
                <w:rFonts w:cs="Arial"/>
                <w:sz w:val="20"/>
                <w:szCs w:val="20"/>
              </w:rPr>
              <w:t>u</w:t>
            </w:r>
            <w:r w:rsidR="005562D6" w:rsidRPr="00E9362C">
              <w:rPr>
                <w:rFonts w:cs="Arial"/>
                <w:sz w:val="20"/>
                <w:szCs w:val="20"/>
              </w:rPr>
              <w:t xml:space="preserve"> </w:t>
            </w:r>
            <w:r w:rsidR="005F7B14" w:rsidRPr="00E9362C">
              <w:rPr>
                <w:rFonts w:cs="Arial"/>
                <w:sz w:val="20"/>
                <w:szCs w:val="20"/>
              </w:rPr>
              <w:t xml:space="preserve">iz transformatorske postaje »TP T0938 </w:t>
            </w:r>
            <w:r w:rsidR="00DC3E57" w:rsidRPr="00E9362C">
              <w:rPr>
                <w:rFonts w:cs="Arial"/>
                <w:sz w:val="20"/>
                <w:szCs w:val="20"/>
              </w:rPr>
              <w:t>ŽER</w:t>
            </w:r>
            <w:r w:rsidR="005F7B14" w:rsidRPr="00E9362C">
              <w:rPr>
                <w:rFonts w:cs="Arial"/>
                <w:sz w:val="20"/>
                <w:szCs w:val="20"/>
              </w:rPr>
              <w:t xml:space="preserve">JAVKA«, ki se nahaja na zemljišču </w:t>
            </w:r>
            <w:proofErr w:type="spellStart"/>
            <w:r w:rsidR="005F7B14" w:rsidRPr="00E9362C">
              <w:rPr>
                <w:rFonts w:cs="Arial"/>
                <w:sz w:val="20"/>
                <w:szCs w:val="20"/>
              </w:rPr>
              <w:t>parc</w:t>
            </w:r>
            <w:proofErr w:type="spellEnd"/>
            <w:r w:rsidR="005F7B14" w:rsidRPr="00E9362C">
              <w:rPr>
                <w:rFonts w:cs="Arial"/>
                <w:sz w:val="20"/>
                <w:szCs w:val="20"/>
              </w:rPr>
              <w:t>. št.: 978/7 k.o. Trboje.</w:t>
            </w:r>
          </w:p>
        </w:tc>
      </w:tr>
    </w:tbl>
    <w:p w:rsidR="00FB5976" w:rsidRPr="00E9362C" w:rsidRDefault="00FB5976" w:rsidP="00C94513">
      <w:pPr>
        <w:spacing w:line="240" w:lineRule="atLeast"/>
        <w:rPr>
          <w:rFonts w:cs="Arial"/>
          <w:sz w:val="20"/>
          <w:szCs w:val="20"/>
        </w:rPr>
      </w:pPr>
    </w:p>
    <w:p w:rsidR="005B71F1" w:rsidRPr="00E9362C" w:rsidRDefault="007947B6" w:rsidP="00C94513">
      <w:pPr>
        <w:pStyle w:val="Naslov1"/>
        <w:spacing w:line="240" w:lineRule="atLeast"/>
      </w:pPr>
      <w:r w:rsidRPr="00E9362C">
        <w:t>Širitev cevovodnega JNS Žerjavka – območje Prebačevo</w:t>
      </w:r>
    </w:p>
    <w:p w:rsidR="0055193D" w:rsidRPr="00E9362C" w:rsidRDefault="00C56472" w:rsidP="00C94513">
      <w:pPr>
        <w:numPr>
          <w:ilvl w:val="0"/>
          <w:numId w:val="1"/>
        </w:numPr>
        <w:spacing w:line="240" w:lineRule="atLeast"/>
        <w:rPr>
          <w:rFonts w:cs="Arial"/>
          <w:sz w:val="20"/>
          <w:szCs w:val="20"/>
        </w:rPr>
      </w:pPr>
      <w:r w:rsidRPr="00E9362C">
        <w:rPr>
          <w:rFonts w:cs="Arial"/>
          <w:sz w:val="20"/>
          <w:szCs w:val="20"/>
        </w:rPr>
        <w:t>l</w:t>
      </w:r>
      <w:r w:rsidR="0055193D" w:rsidRPr="00E9362C">
        <w:rPr>
          <w:rFonts w:cs="Arial"/>
          <w:sz w:val="20"/>
          <w:szCs w:val="20"/>
        </w:rPr>
        <w:t>okacija: južno, jugozahodno in severovzhodno od naselja Prebačevo</w:t>
      </w:r>
    </w:p>
    <w:p w:rsidR="007B6718" w:rsidRPr="00E9362C" w:rsidRDefault="007B6718" w:rsidP="00C94513">
      <w:pPr>
        <w:numPr>
          <w:ilvl w:val="0"/>
          <w:numId w:val="1"/>
        </w:numPr>
        <w:spacing w:line="240" w:lineRule="atLeast"/>
        <w:rPr>
          <w:rFonts w:cs="Arial"/>
          <w:sz w:val="20"/>
          <w:szCs w:val="20"/>
        </w:rPr>
      </w:pPr>
      <w:r w:rsidRPr="00E9362C">
        <w:rPr>
          <w:rFonts w:cs="Arial"/>
          <w:sz w:val="20"/>
          <w:szCs w:val="20"/>
        </w:rPr>
        <w:t>skupna dolžina cevovodov: 5898,93 m (DN400 994,75 m, DN250 2175,3 m, DN200 575,23 m, DN150 445,81 m, DN 100 1707,83 m)</w:t>
      </w:r>
    </w:p>
    <w:p w:rsidR="00457017" w:rsidRPr="00E9362C" w:rsidRDefault="00457017" w:rsidP="00C94513">
      <w:pPr>
        <w:numPr>
          <w:ilvl w:val="0"/>
          <w:numId w:val="1"/>
        </w:numPr>
        <w:spacing w:line="240" w:lineRule="atLeast"/>
        <w:rPr>
          <w:rFonts w:cs="Arial"/>
          <w:sz w:val="20"/>
          <w:szCs w:val="20"/>
        </w:rPr>
      </w:pPr>
      <w:r w:rsidRPr="00E9362C">
        <w:rPr>
          <w:rFonts w:cs="Arial"/>
          <w:sz w:val="20"/>
          <w:szCs w:val="20"/>
        </w:rPr>
        <w:t>istočasna upora</w:t>
      </w:r>
      <w:r w:rsidR="00642AC4">
        <w:rPr>
          <w:rFonts w:cs="Arial"/>
          <w:sz w:val="20"/>
          <w:szCs w:val="20"/>
        </w:rPr>
        <w:t xml:space="preserve">ba največ štirih (4) </w:t>
      </w:r>
      <w:proofErr w:type="spellStart"/>
      <w:r w:rsidR="00642AC4">
        <w:rPr>
          <w:rFonts w:cs="Arial"/>
          <w:sz w:val="20"/>
          <w:szCs w:val="20"/>
        </w:rPr>
        <w:t>rolomatov</w:t>
      </w:r>
      <w:proofErr w:type="spellEnd"/>
    </w:p>
    <w:p w:rsidR="00457017" w:rsidRPr="00E9362C" w:rsidRDefault="00457017" w:rsidP="00C94513">
      <w:pPr>
        <w:numPr>
          <w:ilvl w:val="0"/>
          <w:numId w:val="1"/>
        </w:numPr>
        <w:spacing w:line="240" w:lineRule="atLeast"/>
        <w:rPr>
          <w:rFonts w:cs="Arial"/>
          <w:sz w:val="20"/>
          <w:szCs w:val="20"/>
        </w:rPr>
      </w:pPr>
      <w:r w:rsidRPr="00E9362C">
        <w:rPr>
          <w:rFonts w:cs="Arial"/>
          <w:sz w:val="20"/>
          <w:szCs w:val="20"/>
        </w:rPr>
        <w:t>maksimalna poraba v danem trenutku</w:t>
      </w:r>
      <w:r w:rsidR="009A1141" w:rsidRPr="00E9362C">
        <w:rPr>
          <w:rFonts w:cs="Arial"/>
          <w:sz w:val="20"/>
          <w:szCs w:val="20"/>
        </w:rPr>
        <w:t>:</w:t>
      </w:r>
      <w:r w:rsidRPr="00E9362C">
        <w:rPr>
          <w:rFonts w:cs="Arial"/>
          <w:sz w:val="20"/>
          <w:szCs w:val="20"/>
        </w:rPr>
        <w:t xml:space="preserve"> 55,2 l/s – istoča</w:t>
      </w:r>
      <w:r w:rsidR="00642AC4">
        <w:rPr>
          <w:rFonts w:cs="Arial"/>
          <w:sz w:val="20"/>
          <w:szCs w:val="20"/>
        </w:rPr>
        <w:t xml:space="preserve">sno delovanje štirih </w:t>
      </w:r>
      <w:proofErr w:type="spellStart"/>
      <w:r w:rsidR="00642AC4">
        <w:rPr>
          <w:rFonts w:cs="Arial"/>
          <w:sz w:val="20"/>
          <w:szCs w:val="20"/>
        </w:rPr>
        <w:t>rolomatov</w:t>
      </w:r>
      <w:proofErr w:type="spellEnd"/>
    </w:p>
    <w:p w:rsidR="00457017" w:rsidRPr="00E9362C" w:rsidRDefault="00457017" w:rsidP="00C94513">
      <w:pPr>
        <w:numPr>
          <w:ilvl w:val="0"/>
          <w:numId w:val="1"/>
        </w:numPr>
        <w:spacing w:line="240" w:lineRule="atLeast"/>
        <w:rPr>
          <w:rFonts w:cs="Arial"/>
          <w:sz w:val="20"/>
          <w:szCs w:val="20"/>
        </w:rPr>
      </w:pPr>
      <w:r w:rsidRPr="00E9362C">
        <w:rPr>
          <w:rFonts w:cs="Arial"/>
          <w:sz w:val="20"/>
          <w:szCs w:val="20"/>
        </w:rPr>
        <w:t>minimalna poraba v danem trenutku</w:t>
      </w:r>
      <w:r w:rsidR="009A1141" w:rsidRPr="00E9362C">
        <w:rPr>
          <w:rFonts w:cs="Arial"/>
          <w:sz w:val="20"/>
          <w:szCs w:val="20"/>
        </w:rPr>
        <w:t>:</w:t>
      </w:r>
      <w:r w:rsidRPr="00E9362C">
        <w:rPr>
          <w:rFonts w:cs="Arial"/>
          <w:sz w:val="20"/>
          <w:szCs w:val="20"/>
        </w:rPr>
        <w:t xml:space="preserve">13,8 </w:t>
      </w:r>
      <w:r w:rsidR="00642AC4">
        <w:rPr>
          <w:rFonts w:cs="Arial"/>
          <w:sz w:val="20"/>
          <w:szCs w:val="20"/>
        </w:rPr>
        <w:t xml:space="preserve">l/s – delovanje enega </w:t>
      </w:r>
      <w:proofErr w:type="spellStart"/>
      <w:r w:rsidR="00642AC4">
        <w:rPr>
          <w:rFonts w:cs="Arial"/>
          <w:sz w:val="20"/>
          <w:szCs w:val="20"/>
        </w:rPr>
        <w:t>rolomata</w:t>
      </w:r>
      <w:proofErr w:type="spellEnd"/>
    </w:p>
    <w:p w:rsidR="00457017" w:rsidRPr="00E9362C" w:rsidRDefault="00457017" w:rsidP="00C94513">
      <w:pPr>
        <w:numPr>
          <w:ilvl w:val="0"/>
          <w:numId w:val="1"/>
        </w:numPr>
        <w:spacing w:line="240" w:lineRule="atLeast"/>
        <w:rPr>
          <w:rFonts w:cs="Arial"/>
          <w:sz w:val="20"/>
          <w:szCs w:val="20"/>
        </w:rPr>
      </w:pPr>
      <w:r w:rsidRPr="00E9362C">
        <w:rPr>
          <w:rFonts w:cs="Arial"/>
          <w:sz w:val="20"/>
          <w:szCs w:val="20"/>
        </w:rPr>
        <w:t xml:space="preserve">zahtevani tlak na priključnem jašku, mestu priklopa </w:t>
      </w:r>
      <w:proofErr w:type="spellStart"/>
      <w:r w:rsidRPr="00E9362C">
        <w:rPr>
          <w:rFonts w:cs="Arial"/>
          <w:sz w:val="20"/>
          <w:szCs w:val="20"/>
        </w:rPr>
        <w:t>rolomata</w:t>
      </w:r>
      <w:proofErr w:type="spellEnd"/>
      <w:r w:rsidR="009A1141" w:rsidRPr="00E9362C">
        <w:rPr>
          <w:rFonts w:cs="Arial"/>
          <w:sz w:val="20"/>
          <w:szCs w:val="20"/>
        </w:rPr>
        <w:t>:</w:t>
      </w:r>
      <w:r w:rsidRPr="00E9362C">
        <w:rPr>
          <w:rFonts w:cs="Arial"/>
          <w:sz w:val="20"/>
          <w:szCs w:val="20"/>
        </w:rPr>
        <w:t xml:space="preserve"> 4 ÷ 11 bar</w:t>
      </w:r>
    </w:p>
    <w:p w:rsidR="00B92A1D" w:rsidRPr="00E9362C" w:rsidRDefault="00B92A1D" w:rsidP="00C94513">
      <w:pPr>
        <w:numPr>
          <w:ilvl w:val="0"/>
          <w:numId w:val="1"/>
        </w:numPr>
        <w:spacing w:line="240" w:lineRule="atLeast"/>
        <w:rPr>
          <w:rFonts w:cs="Arial"/>
          <w:sz w:val="20"/>
          <w:szCs w:val="20"/>
        </w:rPr>
      </w:pPr>
      <w:r w:rsidRPr="00E9362C">
        <w:rPr>
          <w:rFonts w:cs="Arial"/>
          <w:sz w:val="20"/>
          <w:szCs w:val="20"/>
        </w:rPr>
        <w:t>minimalna globina vkopa cevi 1,2 m (teme cevi)</w:t>
      </w:r>
    </w:p>
    <w:p w:rsidR="00B92A1D" w:rsidRPr="00E9362C" w:rsidRDefault="00B92A1D" w:rsidP="00C94513">
      <w:pPr>
        <w:numPr>
          <w:ilvl w:val="0"/>
          <w:numId w:val="1"/>
        </w:numPr>
        <w:spacing w:line="240" w:lineRule="atLeast"/>
        <w:rPr>
          <w:rFonts w:cs="Arial"/>
          <w:sz w:val="20"/>
          <w:szCs w:val="20"/>
        </w:rPr>
      </w:pPr>
      <w:r w:rsidRPr="00E9362C">
        <w:rPr>
          <w:rFonts w:cs="Arial"/>
          <w:sz w:val="20"/>
          <w:szCs w:val="20"/>
        </w:rPr>
        <w:t>avtomatski odzračevalno/dozračevalni ventili premera DN80 za podzemno vgradnjo s cestno kapo</w:t>
      </w:r>
    </w:p>
    <w:p w:rsidR="00B92A1D" w:rsidRPr="00E9362C" w:rsidRDefault="00B92A1D" w:rsidP="00C94513">
      <w:pPr>
        <w:numPr>
          <w:ilvl w:val="0"/>
          <w:numId w:val="1"/>
        </w:numPr>
        <w:spacing w:line="240" w:lineRule="atLeast"/>
        <w:rPr>
          <w:rFonts w:cs="Arial"/>
          <w:sz w:val="20"/>
          <w:szCs w:val="20"/>
        </w:rPr>
      </w:pPr>
      <w:r w:rsidRPr="00E9362C">
        <w:rPr>
          <w:rFonts w:cs="Arial"/>
          <w:sz w:val="20"/>
          <w:szCs w:val="20"/>
        </w:rPr>
        <w:t>blatni izpusti kot podzemni hidranti DN80 s polnim pretokom</w:t>
      </w:r>
    </w:p>
    <w:p w:rsidR="00C07054" w:rsidRPr="00E9362C" w:rsidRDefault="00C07054" w:rsidP="00C94513">
      <w:pPr>
        <w:pStyle w:val="Naslov2"/>
        <w:spacing w:line="240" w:lineRule="atLeast"/>
        <w:rPr>
          <w:rFonts w:cs="Arial"/>
          <w:sz w:val="20"/>
          <w:szCs w:val="20"/>
        </w:rPr>
      </w:pPr>
      <w:r w:rsidRPr="00E9362C">
        <w:rPr>
          <w:rFonts w:cs="Arial"/>
          <w:sz w:val="20"/>
          <w:szCs w:val="20"/>
        </w:rPr>
        <w:t>Primarni cevovod P_P1</w:t>
      </w:r>
    </w:p>
    <w:p w:rsidR="00B827AB" w:rsidRPr="00E9362C" w:rsidRDefault="00C07054" w:rsidP="00C94513">
      <w:pPr>
        <w:numPr>
          <w:ilvl w:val="0"/>
          <w:numId w:val="1"/>
        </w:numPr>
        <w:spacing w:line="240" w:lineRule="atLeast"/>
        <w:rPr>
          <w:rFonts w:cs="Arial"/>
          <w:sz w:val="20"/>
          <w:szCs w:val="20"/>
        </w:rPr>
      </w:pPr>
      <w:r w:rsidRPr="00E9362C">
        <w:rPr>
          <w:rFonts w:cs="Arial"/>
          <w:sz w:val="20"/>
          <w:szCs w:val="20"/>
        </w:rPr>
        <w:t>navezava cevovoda na sekundarni cevovod Ž_S4 JNS Žerjavka v vozlišču ŽS4_4 z EU DN400</w:t>
      </w:r>
      <w:r w:rsidR="00B46C47" w:rsidRPr="00E9362C">
        <w:rPr>
          <w:rFonts w:cs="Arial"/>
          <w:sz w:val="20"/>
          <w:szCs w:val="20"/>
        </w:rPr>
        <w:t xml:space="preserve"> kosom</w:t>
      </w:r>
    </w:p>
    <w:p w:rsidR="00AD57DC" w:rsidRPr="00E9362C" w:rsidRDefault="00AD57DC" w:rsidP="00C94513">
      <w:pPr>
        <w:numPr>
          <w:ilvl w:val="0"/>
          <w:numId w:val="1"/>
        </w:numPr>
        <w:spacing w:line="240" w:lineRule="atLeast"/>
        <w:rPr>
          <w:rFonts w:cs="Arial"/>
          <w:sz w:val="20"/>
          <w:szCs w:val="20"/>
        </w:rPr>
      </w:pPr>
      <w:r w:rsidRPr="00E9362C">
        <w:rPr>
          <w:rFonts w:cs="Arial"/>
          <w:sz w:val="20"/>
          <w:szCs w:val="20"/>
        </w:rPr>
        <w:t>trasa speljana po kmetijskih površinah in makadamskih poteh</w:t>
      </w:r>
    </w:p>
    <w:p w:rsidR="007C2621" w:rsidRPr="00E9362C" w:rsidRDefault="00C07054" w:rsidP="00C94513">
      <w:pPr>
        <w:numPr>
          <w:ilvl w:val="0"/>
          <w:numId w:val="1"/>
        </w:numPr>
        <w:spacing w:line="240" w:lineRule="atLeast"/>
        <w:rPr>
          <w:rFonts w:cs="Arial"/>
          <w:sz w:val="20"/>
          <w:szCs w:val="20"/>
        </w:rPr>
      </w:pPr>
      <w:r w:rsidRPr="00E9362C">
        <w:rPr>
          <w:rFonts w:cs="Arial"/>
          <w:sz w:val="20"/>
          <w:szCs w:val="20"/>
        </w:rPr>
        <w:t>potek:</w:t>
      </w:r>
    </w:p>
    <w:p w:rsidR="00C07054" w:rsidRPr="00E9362C" w:rsidRDefault="00C07054"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od vozlišča ŽS4_4 do vozlišča PP1_39 cevovod premera DN400</w:t>
      </w:r>
      <w:r w:rsidR="0075230E" w:rsidRPr="00E9362C">
        <w:rPr>
          <w:rFonts w:cs="Arial"/>
          <w:sz w:val="20"/>
          <w:szCs w:val="20"/>
        </w:rPr>
        <w:t xml:space="preserve"> dolžine L = 994,76 m</w:t>
      </w:r>
    </w:p>
    <w:p w:rsidR="003E0398" w:rsidRPr="00E9362C" w:rsidRDefault="003E0398"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od vozlišča PP1_39 do vozlišča PP1_125 cevovod premera DN250</w:t>
      </w:r>
      <w:r w:rsidR="0075230E" w:rsidRPr="00E9362C">
        <w:rPr>
          <w:rFonts w:cs="Arial"/>
          <w:sz w:val="20"/>
          <w:szCs w:val="20"/>
        </w:rPr>
        <w:t xml:space="preserve"> dolžine L = 1654,53 m</w:t>
      </w:r>
    </w:p>
    <w:p w:rsidR="003E0398" w:rsidRPr="00E9362C" w:rsidRDefault="003E0398"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od vozlišča PP1_125 do vozlišča PP1_129 cevovod premera DN200</w:t>
      </w:r>
      <w:r w:rsidR="0075230E" w:rsidRPr="00E9362C">
        <w:rPr>
          <w:rFonts w:cs="Arial"/>
          <w:sz w:val="20"/>
          <w:szCs w:val="20"/>
        </w:rPr>
        <w:t xml:space="preserve"> dolžine L = 189,35 m</w:t>
      </w:r>
    </w:p>
    <w:p w:rsidR="003E0398" w:rsidRPr="00E9362C" w:rsidRDefault="003E0398"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od vozlišča PP1_129 do vozlišča PP1_132 cevovod premera DN150</w:t>
      </w:r>
      <w:r w:rsidR="0075230E" w:rsidRPr="00E9362C">
        <w:rPr>
          <w:rFonts w:cs="Arial"/>
          <w:sz w:val="20"/>
          <w:szCs w:val="20"/>
        </w:rPr>
        <w:t xml:space="preserve"> dolžine L = 178,35 m</w:t>
      </w:r>
    </w:p>
    <w:p w:rsidR="003E0398" w:rsidRPr="00E9362C" w:rsidRDefault="003E0398"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od vozlišča PP1_132 do vozlišča PP1_140 cevovod premera DN100</w:t>
      </w:r>
      <w:r w:rsidR="0075230E" w:rsidRPr="00E9362C">
        <w:rPr>
          <w:rFonts w:cs="Arial"/>
          <w:sz w:val="20"/>
          <w:szCs w:val="20"/>
        </w:rPr>
        <w:t xml:space="preserve"> dolžine L = 167,74 m</w:t>
      </w:r>
    </w:p>
    <w:p w:rsidR="00DD1FC4" w:rsidRPr="00E9362C" w:rsidRDefault="00DD1FC4" w:rsidP="00C94513">
      <w:pPr>
        <w:numPr>
          <w:ilvl w:val="0"/>
          <w:numId w:val="1"/>
        </w:numPr>
        <w:spacing w:line="240" w:lineRule="atLeast"/>
        <w:rPr>
          <w:rFonts w:cs="Arial"/>
          <w:sz w:val="20"/>
          <w:szCs w:val="20"/>
        </w:rPr>
      </w:pPr>
      <w:r w:rsidRPr="00E9362C">
        <w:rPr>
          <w:rFonts w:cs="Arial"/>
          <w:sz w:val="20"/>
          <w:szCs w:val="20"/>
        </w:rPr>
        <w:t>avtomatski odzračevalno/</w:t>
      </w:r>
      <w:r w:rsidR="000A1E67" w:rsidRPr="00E9362C">
        <w:rPr>
          <w:rFonts w:cs="Arial"/>
          <w:sz w:val="20"/>
          <w:szCs w:val="20"/>
        </w:rPr>
        <w:t>d</w:t>
      </w:r>
      <w:r w:rsidRPr="00E9362C">
        <w:rPr>
          <w:rFonts w:cs="Arial"/>
          <w:sz w:val="20"/>
          <w:szCs w:val="20"/>
        </w:rPr>
        <w:t xml:space="preserve">ozračevalni ventili premera DN80 </w:t>
      </w:r>
      <w:r w:rsidR="00497A86" w:rsidRPr="00E9362C">
        <w:rPr>
          <w:rFonts w:cs="Arial"/>
          <w:sz w:val="20"/>
          <w:szCs w:val="20"/>
        </w:rPr>
        <w:t xml:space="preserve">in </w:t>
      </w:r>
      <w:r w:rsidRPr="00E9362C">
        <w:rPr>
          <w:rFonts w:cs="Arial"/>
          <w:sz w:val="20"/>
          <w:szCs w:val="20"/>
        </w:rPr>
        <w:t xml:space="preserve">blatni izpusti, izvedeni kot podzemni hidranti </w:t>
      </w:r>
      <w:r w:rsidR="0001244B" w:rsidRPr="00E9362C">
        <w:rPr>
          <w:rFonts w:cs="Arial"/>
          <w:sz w:val="20"/>
          <w:szCs w:val="20"/>
        </w:rPr>
        <w:t xml:space="preserve">s cestno kapo </w:t>
      </w:r>
      <w:r w:rsidRPr="00E9362C">
        <w:rPr>
          <w:rFonts w:cs="Arial"/>
          <w:sz w:val="20"/>
          <w:szCs w:val="20"/>
        </w:rPr>
        <w:t>premera DN80 s polnim pretokom</w:t>
      </w:r>
    </w:p>
    <w:p w:rsidR="007C2621" w:rsidRPr="00E9362C" w:rsidRDefault="00832BDD" w:rsidP="00C94513">
      <w:pPr>
        <w:numPr>
          <w:ilvl w:val="0"/>
          <w:numId w:val="1"/>
        </w:numPr>
        <w:spacing w:line="240" w:lineRule="atLeast"/>
        <w:rPr>
          <w:rFonts w:cs="Arial"/>
          <w:sz w:val="20"/>
          <w:szCs w:val="20"/>
        </w:rPr>
      </w:pPr>
      <w:r w:rsidRPr="00E9362C">
        <w:rPr>
          <w:rFonts w:cs="Arial"/>
          <w:sz w:val="20"/>
          <w:szCs w:val="20"/>
        </w:rPr>
        <w:t>odcepi na priključne jaške</w:t>
      </w:r>
      <w:r w:rsidR="00DD1FC4" w:rsidRPr="00E9362C">
        <w:rPr>
          <w:rFonts w:cs="Arial"/>
          <w:sz w:val="20"/>
          <w:szCs w:val="20"/>
        </w:rPr>
        <w:t xml:space="preserve"> izvedeni z MMA kosi, premer priključnih cevi DN100</w:t>
      </w:r>
    </w:p>
    <w:p w:rsidR="00DD1FC4" w:rsidRPr="00E9362C" w:rsidRDefault="00DD1FC4" w:rsidP="00C94513">
      <w:pPr>
        <w:numPr>
          <w:ilvl w:val="0"/>
          <w:numId w:val="1"/>
        </w:numPr>
        <w:spacing w:line="240" w:lineRule="atLeast"/>
        <w:rPr>
          <w:rFonts w:cs="Arial"/>
          <w:sz w:val="20"/>
          <w:szCs w:val="20"/>
        </w:rPr>
      </w:pPr>
      <w:r w:rsidRPr="00E9362C">
        <w:rPr>
          <w:rFonts w:cs="Arial"/>
          <w:sz w:val="20"/>
          <w:szCs w:val="20"/>
        </w:rPr>
        <w:t>izvedba cevovoda med vozliščema PP1-49 in PP1-50 ob nosilnem stebru nadzemnega 20 kV daljnovoda z izkopom pod kotom 90</w:t>
      </w:r>
      <w:r w:rsidRPr="00E9362C">
        <w:rPr>
          <w:rFonts w:cs="Arial"/>
          <w:sz w:val="20"/>
          <w:szCs w:val="20"/>
          <w:vertAlign w:val="superscript"/>
        </w:rPr>
        <w:t>o</w:t>
      </w:r>
      <w:r w:rsidRPr="00E9362C">
        <w:rPr>
          <w:rFonts w:cs="Arial"/>
          <w:sz w:val="20"/>
          <w:szCs w:val="20"/>
        </w:rPr>
        <w:t xml:space="preserve"> z razpiranjem</w:t>
      </w:r>
      <w:r w:rsidR="0075230E" w:rsidRPr="00E9362C">
        <w:rPr>
          <w:rFonts w:cs="Arial"/>
          <w:sz w:val="20"/>
          <w:szCs w:val="20"/>
        </w:rPr>
        <w:t>, zaščito elektro stebra s panoji in izvedbo pregleda temeljev v sodelovanju z geomehanikom in rajonskim predstojnikom Elektro Gorenjska</w:t>
      </w:r>
    </w:p>
    <w:p w:rsidR="0075230E" w:rsidRPr="00E9362C" w:rsidRDefault="0075230E" w:rsidP="00C94513">
      <w:pPr>
        <w:pStyle w:val="Naslov2"/>
        <w:spacing w:line="240" w:lineRule="atLeast"/>
        <w:rPr>
          <w:rFonts w:cs="Arial"/>
          <w:sz w:val="20"/>
          <w:szCs w:val="20"/>
        </w:rPr>
      </w:pPr>
      <w:r w:rsidRPr="00E9362C">
        <w:rPr>
          <w:rFonts w:cs="Arial"/>
          <w:sz w:val="20"/>
          <w:szCs w:val="20"/>
        </w:rPr>
        <w:t>Sekundarni cevovod P_S2</w:t>
      </w:r>
    </w:p>
    <w:p w:rsidR="0057513F" w:rsidRPr="00E9362C" w:rsidRDefault="0075230E" w:rsidP="00C94513">
      <w:pPr>
        <w:numPr>
          <w:ilvl w:val="0"/>
          <w:numId w:val="1"/>
        </w:numPr>
        <w:spacing w:line="240" w:lineRule="atLeast"/>
        <w:rPr>
          <w:rFonts w:cs="Arial"/>
          <w:sz w:val="20"/>
          <w:szCs w:val="20"/>
        </w:rPr>
      </w:pPr>
      <w:r w:rsidRPr="00E9362C">
        <w:rPr>
          <w:rFonts w:cs="Arial"/>
          <w:sz w:val="20"/>
          <w:szCs w:val="20"/>
        </w:rPr>
        <w:t xml:space="preserve">navezava cevovoda na primarni cevovod P_P1 v vozlišču PP1_108 </w:t>
      </w:r>
    </w:p>
    <w:p w:rsidR="0075230E" w:rsidRPr="00E9362C" w:rsidRDefault="0057513F" w:rsidP="00C94513">
      <w:pPr>
        <w:numPr>
          <w:ilvl w:val="0"/>
          <w:numId w:val="1"/>
        </w:numPr>
        <w:spacing w:line="240" w:lineRule="atLeast"/>
        <w:rPr>
          <w:rFonts w:cs="Arial"/>
          <w:sz w:val="20"/>
          <w:szCs w:val="20"/>
        </w:rPr>
      </w:pPr>
      <w:r w:rsidRPr="00E9362C">
        <w:rPr>
          <w:rFonts w:cs="Arial"/>
          <w:sz w:val="20"/>
          <w:szCs w:val="20"/>
        </w:rPr>
        <w:t xml:space="preserve">odcep izveden </w:t>
      </w:r>
      <w:r w:rsidR="0075230E" w:rsidRPr="00E9362C">
        <w:rPr>
          <w:rFonts w:cs="Arial"/>
          <w:sz w:val="20"/>
          <w:szCs w:val="20"/>
        </w:rPr>
        <w:t>z MMA DN250/DN250 kosom</w:t>
      </w:r>
    </w:p>
    <w:p w:rsidR="00AA2DDB" w:rsidRPr="00E9362C" w:rsidRDefault="00AA2DDB" w:rsidP="00C94513">
      <w:pPr>
        <w:numPr>
          <w:ilvl w:val="0"/>
          <w:numId w:val="1"/>
        </w:numPr>
        <w:spacing w:line="240" w:lineRule="atLeast"/>
        <w:rPr>
          <w:rFonts w:cs="Arial"/>
          <w:sz w:val="20"/>
          <w:szCs w:val="20"/>
        </w:rPr>
      </w:pPr>
      <w:r w:rsidRPr="00E9362C">
        <w:rPr>
          <w:rFonts w:cs="Arial"/>
          <w:sz w:val="20"/>
          <w:szCs w:val="20"/>
        </w:rPr>
        <w:t>trasa speljana po kmetijskih površinah</w:t>
      </w:r>
    </w:p>
    <w:p w:rsidR="0075230E" w:rsidRPr="00E9362C" w:rsidRDefault="0075230E" w:rsidP="00C94513">
      <w:pPr>
        <w:numPr>
          <w:ilvl w:val="0"/>
          <w:numId w:val="1"/>
        </w:numPr>
        <w:spacing w:line="240" w:lineRule="atLeast"/>
        <w:rPr>
          <w:rFonts w:cs="Arial"/>
          <w:sz w:val="20"/>
          <w:szCs w:val="20"/>
        </w:rPr>
      </w:pPr>
      <w:r w:rsidRPr="00E9362C">
        <w:rPr>
          <w:rFonts w:cs="Arial"/>
          <w:sz w:val="20"/>
          <w:szCs w:val="20"/>
        </w:rPr>
        <w:t>potek:</w:t>
      </w:r>
    </w:p>
    <w:p w:rsidR="0075230E" w:rsidRPr="00E9362C" w:rsidRDefault="0075230E"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 xml:space="preserve">od vozlišča </w:t>
      </w:r>
      <w:r w:rsidR="0057513F" w:rsidRPr="00E9362C">
        <w:rPr>
          <w:rFonts w:cs="Arial"/>
          <w:sz w:val="20"/>
          <w:szCs w:val="20"/>
        </w:rPr>
        <w:t xml:space="preserve">PP1_108 </w:t>
      </w:r>
      <w:r w:rsidRPr="00E9362C">
        <w:rPr>
          <w:rFonts w:cs="Arial"/>
          <w:sz w:val="20"/>
          <w:szCs w:val="20"/>
        </w:rPr>
        <w:t>do vozlišča P</w:t>
      </w:r>
      <w:r w:rsidR="0057513F" w:rsidRPr="00E9362C">
        <w:rPr>
          <w:rFonts w:cs="Arial"/>
          <w:sz w:val="20"/>
          <w:szCs w:val="20"/>
        </w:rPr>
        <w:t>S2</w:t>
      </w:r>
      <w:r w:rsidRPr="00E9362C">
        <w:rPr>
          <w:rFonts w:cs="Arial"/>
          <w:sz w:val="20"/>
          <w:szCs w:val="20"/>
        </w:rPr>
        <w:t>_</w:t>
      </w:r>
      <w:r w:rsidR="0057513F" w:rsidRPr="00E9362C">
        <w:rPr>
          <w:rFonts w:cs="Arial"/>
          <w:sz w:val="20"/>
          <w:szCs w:val="20"/>
        </w:rPr>
        <w:t>5</w:t>
      </w:r>
      <w:r w:rsidRPr="00E9362C">
        <w:rPr>
          <w:rFonts w:cs="Arial"/>
          <w:sz w:val="20"/>
          <w:szCs w:val="20"/>
        </w:rPr>
        <w:t xml:space="preserve"> cevovod premera DN</w:t>
      </w:r>
      <w:r w:rsidR="0057513F" w:rsidRPr="00E9362C">
        <w:rPr>
          <w:rFonts w:cs="Arial"/>
          <w:sz w:val="20"/>
          <w:szCs w:val="20"/>
        </w:rPr>
        <w:t>250 dolžine 156,64 m</w:t>
      </w:r>
    </w:p>
    <w:p w:rsidR="0075230E" w:rsidRPr="00E9362C" w:rsidRDefault="0075230E"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 xml:space="preserve">od vozlišča </w:t>
      </w:r>
      <w:r w:rsidR="0057513F" w:rsidRPr="00E9362C">
        <w:rPr>
          <w:rFonts w:cs="Arial"/>
          <w:sz w:val="20"/>
          <w:szCs w:val="20"/>
        </w:rPr>
        <w:t xml:space="preserve">PS2_5 </w:t>
      </w:r>
      <w:r w:rsidRPr="00E9362C">
        <w:rPr>
          <w:rFonts w:cs="Arial"/>
          <w:sz w:val="20"/>
          <w:szCs w:val="20"/>
        </w:rPr>
        <w:t xml:space="preserve"> do vozlišča </w:t>
      </w:r>
      <w:r w:rsidR="0057513F" w:rsidRPr="00E9362C">
        <w:rPr>
          <w:rFonts w:cs="Arial"/>
          <w:sz w:val="20"/>
          <w:szCs w:val="20"/>
        </w:rPr>
        <w:t xml:space="preserve">PS2_7 </w:t>
      </w:r>
      <w:r w:rsidRPr="00E9362C">
        <w:rPr>
          <w:rFonts w:cs="Arial"/>
          <w:sz w:val="20"/>
          <w:szCs w:val="20"/>
        </w:rPr>
        <w:t>cevovod premera DN</w:t>
      </w:r>
      <w:r w:rsidR="0057513F" w:rsidRPr="00E9362C">
        <w:rPr>
          <w:rFonts w:cs="Arial"/>
          <w:sz w:val="20"/>
          <w:szCs w:val="20"/>
        </w:rPr>
        <w:t>1</w:t>
      </w:r>
      <w:r w:rsidRPr="00E9362C">
        <w:rPr>
          <w:rFonts w:cs="Arial"/>
          <w:sz w:val="20"/>
          <w:szCs w:val="20"/>
        </w:rPr>
        <w:t>50</w:t>
      </w:r>
      <w:r w:rsidR="0057513F" w:rsidRPr="00E9362C">
        <w:rPr>
          <w:rFonts w:cs="Arial"/>
          <w:sz w:val="20"/>
          <w:szCs w:val="20"/>
        </w:rPr>
        <w:t xml:space="preserve"> dolžine 39,11 m</w:t>
      </w:r>
    </w:p>
    <w:p w:rsidR="0075230E" w:rsidRPr="00E9362C" w:rsidRDefault="0057513F"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od vozlišča PS2_7  do vozlišča PS2_11 (odjemno mesto PS2-PJ4) cevovod premera DN100 dolžine 50,68 m</w:t>
      </w:r>
    </w:p>
    <w:p w:rsidR="003F77B9" w:rsidRPr="00E9362C" w:rsidRDefault="003F77B9" w:rsidP="00C94513">
      <w:pPr>
        <w:numPr>
          <w:ilvl w:val="0"/>
          <w:numId w:val="1"/>
        </w:numPr>
        <w:spacing w:line="240" w:lineRule="atLeast"/>
        <w:rPr>
          <w:rFonts w:cs="Arial"/>
          <w:sz w:val="20"/>
          <w:szCs w:val="20"/>
        </w:rPr>
      </w:pPr>
      <w:r w:rsidRPr="00E9362C">
        <w:rPr>
          <w:rFonts w:cs="Arial"/>
          <w:sz w:val="20"/>
          <w:szCs w:val="20"/>
        </w:rPr>
        <w:t xml:space="preserve">štiri odjemna mesta </w:t>
      </w:r>
      <w:r w:rsidR="001F3B84" w:rsidRPr="00E9362C">
        <w:rPr>
          <w:rFonts w:cs="Arial"/>
          <w:sz w:val="20"/>
          <w:szCs w:val="20"/>
        </w:rPr>
        <w:t>s priključnim jaškom (</w:t>
      </w:r>
      <w:r w:rsidRPr="00E9362C">
        <w:rPr>
          <w:rFonts w:cs="Arial"/>
          <w:sz w:val="20"/>
          <w:szCs w:val="20"/>
        </w:rPr>
        <w:t>PS2-PJ1</w:t>
      </w:r>
      <w:r w:rsidR="003A25E1" w:rsidRPr="00E9362C">
        <w:rPr>
          <w:rFonts w:cs="Arial"/>
          <w:sz w:val="20"/>
          <w:szCs w:val="20"/>
        </w:rPr>
        <w:t>, PS2-PJ2, PS2-PJ3 in PS2-PJ4</w:t>
      </w:r>
      <w:r w:rsidR="001F3B84" w:rsidRPr="00E9362C">
        <w:rPr>
          <w:rFonts w:cs="Arial"/>
          <w:sz w:val="20"/>
          <w:szCs w:val="20"/>
        </w:rPr>
        <w:t>)</w:t>
      </w:r>
    </w:p>
    <w:p w:rsidR="0057513F" w:rsidRPr="00E9362C" w:rsidRDefault="0057513F" w:rsidP="00C94513">
      <w:pPr>
        <w:pStyle w:val="Naslov2"/>
        <w:spacing w:line="240" w:lineRule="atLeast"/>
        <w:rPr>
          <w:rFonts w:cs="Arial"/>
          <w:sz w:val="20"/>
          <w:szCs w:val="20"/>
        </w:rPr>
      </w:pPr>
      <w:r w:rsidRPr="00E9362C">
        <w:rPr>
          <w:rFonts w:cs="Arial"/>
          <w:sz w:val="20"/>
          <w:szCs w:val="20"/>
        </w:rPr>
        <w:t>Sekundarni cevovod P_S2_1</w:t>
      </w:r>
    </w:p>
    <w:p w:rsidR="0057513F" w:rsidRPr="00E9362C" w:rsidRDefault="0057513F" w:rsidP="00C94513">
      <w:pPr>
        <w:numPr>
          <w:ilvl w:val="0"/>
          <w:numId w:val="1"/>
        </w:numPr>
        <w:spacing w:line="240" w:lineRule="atLeast"/>
        <w:rPr>
          <w:rFonts w:cs="Arial"/>
          <w:sz w:val="20"/>
          <w:szCs w:val="20"/>
        </w:rPr>
      </w:pPr>
      <w:r w:rsidRPr="00E9362C">
        <w:rPr>
          <w:rFonts w:cs="Arial"/>
          <w:sz w:val="20"/>
          <w:szCs w:val="20"/>
        </w:rPr>
        <w:t xml:space="preserve">navezava cevovoda na sekundarni cevovod P_S2 v vozlišču PS2_4 </w:t>
      </w:r>
    </w:p>
    <w:p w:rsidR="0057513F" w:rsidRPr="00E9362C" w:rsidRDefault="0057513F" w:rsidP="00C94513">
      <w:pPr>
        <w:numPr>
          <w:ilvl w:val="0"/>
          <w:numId w:val="1"/>
        </w:numPr>
        <w:spacing w:line="240" w:lineRule="atLeast"/>
        <w:rPr>
          <w:rFonts w:cs="Arial"/>
          <w:sz w:val="20"/>
          <w:szCs w:val="20"/>
        </w:rPr>
      </w:pPr>
      <w:r w:rsidRPr="00E9362C">
        <w:rPr>
          <w:rFonts w:cs="Arial"/>
          <w:sz w:val="20"/>
          <w:szCs w:val="20"/>
        </w:rPr>
        <w:t xml:space="preserve">odcep izveden z MMA DN250/DN100 kosom </w:t>
      </w:r>
    </w:p>
    <w:p w:rsidR="00AD57DC" w:rsidRPr="00E9362C" w:rsidRDefault="00AD57DC" w:rsidP="00C94513">
      <w:pPr>
        <w:numPr>
          <w:ilvl w:val="0"/>
          <w:numId w:val="1"/>
        </w:numPr>
        <w:spacing w:line="240" w:lineRule="atLeast"/>
        <w:rPr>
          <w:rFonts w:cs="Arial"/>
          <w:sz w:val="20"/>
          <w:szCs w:val="20"/>
        </w:rPr>
      </w:pPr>
      <w:r w:rsidRPr="00E9362C">
        <w:rPr>
          <w:rFonts w:cs="Arial"/>
          <w:sz w:val="20"/>
          <w:szCs w:val="20"/>
        </w:rPr>
        <w:t xml:space="preserve">trasa speljana po kmetijskih površinah in makadamski </w:t>
      </w:r>
      <w:r w:rsidR="00B34FF6" w:rsidRPr="00E9362C">
        <w:rPr>
          <w:rFonts w:cs="Arial"/>
          <w:sz w:val="20"/>
          <w:szCs w:val="20"/>
        </w:rPr>
        <w:t>ces</w:t>
      </w:r>
      <w:r w:rsidRPr="00E9362C">
        <w:rPr>
          <w:rFonts w:cs="Arial"/>
          <w:sz w:val="20"/>
          <w:szCs w:val="20"/>
        </w:rPr>
        <w:t>t</w:t>
      </w:r>
      <w:r w:rsidR="00C4064E" w:rsidRPr="00E9362C">
        <w:rPr>
          <w:rFonts w:cs="Arial"/>
          <w:sz w:val="20"/>
          <w:szCs w:val="20"/>
        </w:rPr>
        <w:t>i</w:t>
      </w:r>
    </w:p>
    <w:p w:rsidR="0057513F" w:rsidRPr="00E9362C" w:rsidRDefault="0057513F" w:rsidP="00C94513">
      <w:pPr>
        <w:numPr>
          <w:ilvl w:val="0"/>
          <w:numId w:val="1"/>
        </w:numPr>
        <w:spacing w:line="240" w:lineRule="atLeast"/>
        <w:rPr>
          <w:rFonts w:cs="Arial"/>
          <w:sz w:val="20"/>
          <w:szCs w:val="20"/>
        </w:rPr>
      </w:pPr>
      <w:r w:rsidRPr="00E9362C">
        <w:rPr>
          <w:rFonts w:cs="Arial"/>
          <w:sz w:val="20"/>
          <w:szCs w:val="20"/>
        </w:rPr>
        <w:t>premer DN100</w:t>
      </w:r>
    </w:p>
    <w:p w:rsidR="0057513F" w:rsidRPr="00E9362C" w:rsidRDefault="0057513F" w:rsidP="00C94513">
      <w:pPr>
        <w:numPr>
          <w:ilvl w:val="0"/>
          <w:numId w:val="1"/>
        </w:numPr>
        <w:spacing w:line="240" w:lineRule="atLeast"/>
        <w:rPr>
          <w:rFonts w:cs="Arial"/>
          <w:sz w:val="20"/>
          <w:szCs w:val="20"/>
        </w:rPr>
      </w:pPr>
      <w:r w:rsidRPr="00E9362C">
        <w:rPr>
          <w:rFonts w:cs="Arial"/>
          <w:sz w:val="20"/>
          <w:szCs w:val="20"/>
        </w:rPr>
        <w:t>dolžina 239,83 m</w:t>
      </w:r>
    </w:p>
    <w:p w:rsidR="00832BDD" w:rsidRPr="00E9362C" w:rsidRDefault="00832BDD" w:rsidP="00C94513">
      <w:pPr>
        <w:numPr>
          <w:ilvl w:val="0"/>
          <w:numId w:val="1"/>
        </w:numPr>
        <w:spacing w:line="240" w:lineRule="atLeast"/>
        <w:rPr>
          <w:rFonts w:cs="Arial"/>
          <w:sz w:val="20"/>
          <w:szCs w:val="20"/>
        </w:rPr>
      </w:pPr>
      <w:r w:rsidRPr="00E9362C">
        <w:rPr>
          <w:rFonts w:cs="Arial"/>
          <w:sz w:val="20"/>
          <w:szCs w:val="20"/>
        </w:rPr>
        <w:t>eno odjemno mesto PS21-PJ1 (zaključek cevovoda)</w:t>
      </w:r>
    </w:p>
    <w:p w:rsidR="000902D5" w:rsidRPr="00E9362C" w:rsidRDefault="000902D5" w:rsidP="00C94513">
      <w:pPr>
        <w:numPr>
          <w:ilvl w:val="0"/>
          <w:numId w:val="1"/>
        </w:numPr>
        <w:spacing w:line="240" w:lineRule="atLeast"/>
        <w:rPr>
          <w:rFonts w:cs="Arial"/>
          <w:sz w:val="20"/>
          <w:szCs w:val="20"/>
        </w:rPr>
      </w:pPr>
      <w:r w:rsidRPr="00E9362C">
        <w:rPr>
          <w:rFonts w:cs="Arial"/>
          <w:sz w:val="20"/>
          <w:szCs w:val="20"/>
        </w:rPr>
        <w:t>odzračevalno/</w:t>
      </w:r>
      <w:r w:rsidR="000A1E67" w:rsidRPr="00E9362C">
        <w:rPr>
          <w:rFonts w:cs="Arial"/>
          <w:sz w:val="20"/>
          <w:szCs w:val="20"/>
        </w:rPr>
        <w:t>d</w:t>
      </w:r>
      <w:r w:rsidRPr="00E9362C">
        <w:rPr>
          <w:rFonts w:cs="Arial"/>
          <w:sz w:val="20"/>
          <w:szCs w:val="20"/>
        </w:rPr>
        <w:t>ozračevalni ventili in blatni izpusti</w:t>
      </w:r>
    </w:p>
    <w:p w:rsidR="0057513F" w:rsidRPr="00E9362C" w:rsidRDefault="0057513F" w:rsidP="00C94513">
      <w:pPr>
        <w:pStyle w:val="Naslov2"/>
        <w:spacing w:line="240" w:lineRule="atLeast"/>
        <w:rPr>
          <w:rFonts w:cs="Arial"/>
          <w:sz w:val="20"/>
          <w:szCs w:val="20"/>
        </w:rPr>
      </w:pPr>
      <w:r w:rsidRPr="00E9362C">
        <w:rPr>
          <w:rFonts w:cs="Arial"/>
          <w:sz w:val="20"/>
          <w:szCs w:val="20"/>
        </w:rPr>
        <w:t>Sekundarni cevovod P_S2_2</w:t>
      </w:r>
    </w:p>
    <w:p w:rsidR="0057513F" w:rsidRPr="00E9362C" w:rsidRDefault="0057513F" w:rsidP="00C94513">
      <w:pPr>
        <w:numPr>
          <w:ilvl w:val="0"/>
          <w:numId w:val="1"/>
        </w:numPr>
        <w:spacing w:line="240" w:lineRule="atLeast"/>
        <w:rPr>
          <w:rFonts w:cs="Arial"/>
          <w:sz w:val="20"/>
          <w:szCs w:val="20"/>
        </w:rPr>
      </w:pPr>
      <w:r w:rsidRPr="00E9362C">
        <w:rPr>
          <w:rFonts w:cs="Arial"/>
          <w:sz w:val="20"/>
          <w:szCs w:val="20"/>
        </w:rPr>
        <w:t>navezava cevovoda na sekundarni cevovod P_S2 v vozlišču PS2_</w:t>
      </w:r>
      <w:r w:rsidR="007A23A3" w:rsidRPr="00E9362C">
        <w:rPr>
          <w:rFonts w:cs="Arial"/>
          <w:sz w:val="20"/>
          <w:szCs w:val="20"/>
        </w:rPr>
        <w:t>5</w:t>
      </w:r>
      <w:r w:rsidRPr="00E9362C">
        <w:rPr>
          <w:rFonts w:cs="Arial"/>
          <w:sz w:val="20"/>
          <w:szCs w:val="20"/>
        </w:rPr>
        <w:t xml:space="preserve"> </w:t>
      </w:r>
    </w:p>
    <w:p w:rsidR="0057513F" w:rsidRPr="00E9362C" w:rsidRDefault="0057513F" w:rsidP="00C94513">
      <w:pPr>
        <w:numPr>
          <w:ilvl w:val="0"/>
          <w:numId w:val="1"/>
        </w:numPr>
        <w:spacing w:line="240" w:lineRule="atLeast"/>
        <w:rPr>
          <w:rFonts w:cs="Arial"/>
          <w:sz w:val="20"/>
          <w:szCs w:val="20"/>
        </w:rPr>
      </w:pPr>
      <w:r w:rsidRPr="00E9362C">
        <w:rPr>
          <w:rFonts w:cs="Arial"/>
          <w:sz w:val="20"/>
          <w:szCs w:val="20"/>
        </w:rPr>
        <w:t>odcep izveden z MMA DN2</w:t>
      </w:r>
      <w:r w:rsidR="007A23A3" w:rsidRPr="00E9362C">
        <w:rPr>
          <w:rFonts w:cs="Arial"/>
          <w:sz w:val="20"/>
          <w:szCs w:val="20"/>
        </w:rPr>
        <w:t>0</w:t>
      </w:r>
      <w:r w:rsidRPr="00E9362C">
        <w:rPr>
          <w:rFonts w:cs="Arial"/>
          <w:sz w:val="20"/>
          <w:szCs w:val="20"/>
        </w:rPr>
        <w:t>0/DN</w:t>
      </w:r>
      <w:r w:rsidR="007A23A3" w:rsidRPr="00E9362C">
        <w:rPr>
          <w:rFonts w:cs="Arial"/>
          <w:sz w:val="20"/>
          <w:szCs w:val="20"/>
        </w:rPr>
        <w:t>2</w:t>
      </w:r>
      <w:r w:rsidRPr="00E9362C">
        <w:rPr>
          <w:rFonts w:cs="Arial"/>
          <w:sz w:val="20"/>
          <w:szCs w:val="20"/>
        </w:rPr>
        <w:t xml:space="preserve">00 kosom </w:t>
      </w:r>
    </w:p>
    <w:p w:rsidR="00AD57DC" w:rsidRPr="00E9362C" w:rsidRDefault="00AD57DC" w:rsidP="00C94513">
      <w:pPr>
        <w:numPr>
          <w:ilvl w:val="0"/>
          <w:numId w:val="1"/>
        </w:numPr>
        <w:spacing w:line="240" w:lineRule="atLeast"/>
        <w:rPr>
          <w:rFonts w:cs="Arial"/>
          <w:sz w:val="20"/>
          <w:szCs w:val="20"/>
        </w:rPr>
      </w:pPr>
      <w:r w:rsidRPr="00E9362C">
        <w:rPr>
          <w:rFonts w:cs="Arial"/>
          <w:sz w:val="20"/>
          <w:szCs w:val="20"/>
        </w:rPr>
        <w:t xml:space="preserve">trasa speljana po kmetijskih površinah in makadamski </w:t>
      </w:r>
      <w:r w:rsidR="00B34FF6" w:rsidRPr="00E9362C">
        <w:rPr>
          <w:rFonts w:cs="Arial"/>
          <w:sz w:val="20"/>
          <w:szCs w:val="20"/>
        </w:rPr>
        <w:t>ces</w:t>
      </w:r>
      <w:r w:rsidRPr="00E9362C">
        <w:rPr>
          <w:rFonts w:cs="Arial"/>
          <w:sz w:val="20"/>
          <w:szCs w:val="20"/>
        </w:rPr>
        <w:t>t</w:t>
      </w:r>
      <w:r w:rsidR="00AB4F46" w:rsidRPr="00E9362C">
        <w:rPr>
          <w:rFonts w:cs="Arial"/>
          <w:sz w:val="20"/>
          <w:szCs w:val="20"/>
        </w:rPr>
        <w:t>i</w:t>
      </w:r>
    </w:p>
    <w:p w:rsidR="007A23A3" w:rsidRPr="00E9362C" w:rsidRDefault="007A23A3" w:rsidP="00C94513">
      <w:pPr>
        <w:numPr>
          <w:ilvl w:val="0"/>
          <w:numId w:val="1"/>
        </w:numPr>
        <w:spacing w:line="240" w:lineRule="atLeast"/>
        <w:rPr>
          <w:rFonts w:cs="Arial"/>
          <w:sz w:val="20"/>
          <w:szCs w:val="20"/>
        </w:rPr>
      </w:pPr>
      <w:r w:rsidRPr="00E9362C">
        <w:rPr>
          <w:rFonts w:cs="Arial"/>
          <w:sz w:val="20"/>
          <w:szCs w:val="20"/>
        </w:rPr>
        <w:t>potek:</w:t>
      </w:r>
    </w:p>
    <w:p w:rsidR="007A23A3" w:rsidRPr="00E9362C" w:rsidRDefault="007A23A3"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 xml:space="preserve">od vozlišča </w:t>
      </w:r>
      <w:r w:rsidR="00B96147" w:rsidRPr="00E9362C">
        <w:rPr>
          <w:rFonts w:cs="Arial"/>
          <w:sz w:val="20"/>
          <w:szCs w:val="20"/>
        </w:rPr>
        <w:t>PS2_5</w:t>
      </w:r>
      <w:r w:rsidRPr="00E9362C">
        <w:rPr>
          <w:rFonts w:cs="Arial"/>
          <w:sz w:val="20"/>
          <w:szCs w:val="20"/>
        </w:rPr>
        <w:t xml:space="preserve"> do vozlišča PS2</w:t>
      </w:r>
      <w:r w:rsidR="00B96147" w:rsidRPr="00E9362C">
        <w:rPr>
          <w:rFonts w:cs="Arial"/>
          <w:sz w:val="20"/>
          <w:szCs w:val="20"/>
        </w:rPr>
        <w:t>2</w:t>
      </w:r>
      <w:r w:rsidRPr="00E9362C">
        <w:rPr>
          <w:rFonts w:cs="Arial"/>
          <w:sz w:val="20"/>
          <w:szCs w:val="20"/>
        </w:rPr>
        <w:t>_</w:t>
      </w:r>
      <w:r w:rsidR="00B96147" w:rsidRPr="00E9362C">
        <w:rPr>
          <w:rFonts w:cs="Arial"/>
          <w:sz w:val="20"/>
          <w:szCs w:val="20"/>
        </w:rPr>
        <w:t>6</w:t>
      </w:r>
      <w:r w:rsidRPr="00E9362C">
        <w:rPr>
          <w:rFonts w:cs="Arial"/>
          <w:sz w:val="20"/>
          <w:szCs w:val="20"/>
        </w:rPr>
        <w:t xml:space="preserve"> cevovod premera DN2</w:t>
      </w:r>
      <w:r w:rsidR="00B96147" w:rsidRPr="00E9362C">
        <w:rPr>
          <w:rFonts w:cs="Arial"/>
          <w:sz w:val="20"/>
          <w:szCs w:val="20"/>
        </w:rPr>
        <w:t>0</w:t>
      </w:r>
      <w:r w:rsidRPr="00E9362C">
        <w:rPr>
          <w:rFonts w:cs="Arial"/>
          <w:sz w:val="20"/>
          <w:szCs w:val="20"/>
        </w:rPr>
        <w:t xml:space="preserve">0 dolžine </w:t>
      </w:r>
      <w:r w:rsidR="00B96147" w:rsidRPr="00E9362C">
        <w:rPr>
          <w:rFonts w:cs="Arial"/>
          <w:sz w:val="20"/>
          <w:szCs w:val="20"/>
        </w:rPr>
        <w:t>84</w:t>
      </w:r>
      <w:r w:rsidRPr="00E9362C">
        <w:rPr>
          <w:rFonts w:cs="Arial"/>
          <w:sz w:val="20"/>
          <w:szCs w:val="20"/>
        </w:rPr>
        <w:t>,</w:t>
      </w:r>
      <w:r w:rsidR="00B96147" w:rsidRPr="00E9362C">
        <w:rPr>
          <w:rFonts w:cs="Arial"/>
          <w:sz w:val="20"/>
          <w:szCs w:val="20"/>
        </w:rPr>
        <w:t>1</w:t>
      </w:r>
      <w:r w:rsidRPr="00E9362C">
        <w:rPr>
          <w:rFonts w:cs="Arial"/>
          <w:sz w:val="20"/>
          <w:szCs w:val="20"/>
        </w:rPr>
        <w:t>4 m</w:t>
      </w:r>
    </w:p>
    <w:p w:rsidR="007A23A3" w:rsidRPr="00E9362C" w:rsidRDefault="007A23A3"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 xml:space="preserve">od vozlišča </w:t>
      </w:r>
      <w:r w:rsidR="00B96147" w:rsidRPr="00E9362C">
        <w:rPr>
          <w:rFonts w:cs="Arial"/>
          <w:sz w:val="20"/>
          <w:szCs w:val="20"/>
        </w:rPr>
        <w:t xml:space="preserve">PS22_6 </w:t>
      </w:r>
      <w:r w:rsidRPr="00E9362C">
        <w:rPr>
          <w:rFonts w:cs="Arial"/>
          <w:sz w:val="20"/>
          <w:szCs w:val="20"/>
        </w:rPr>
        <w:t>do vozlišča PS2</w:t>
      </w:r>
      <w:r w:rsidR="00B96147" w:rsidRPr="00E9362C">
        <w:rPr>
          <w:rFonts w:cs="Arial"/>
          <w:sz w:val="20"/>
          <w:szCs w:val="20"/>
        </w:rPr>
        <w:t>2</w:t>
      </w:r>
      <w:r w:rsidRPr="00E9362C">
        <w:rPr>
          <w:rFonts w:cs="Arial"/>
          <w:sz w:val="20"/>
          <w:szCs w:val="20"/>
        </w:rPr>
        <w:t>_</w:t>
      </w:r>
      <w:r w:rsidR="00B96147" w:rsidRPr="00E9362C">
        <w:rPr>
          <w:rFonts w:cs="Arial"/>
          <w:sz w:val="20"/>
          <w:szCs w:val="20"/>
        </w:rPr>
        <w:t>12</w:t>
      </w:r>
      <w:r w:rsidRPr="00E9362C">
        <w:rPr>
          <w:rFonts w:cs="Arial"/>
          <w:sz w:val="20"/>
          <w:szCs w:val="20"/>
        </w:rPr>
        <w:t xml:space="preserve"> cevovod premera DN150 dolžine 3</w:t>
      </w:r>
      <w:r w:rsidR="00B96147" w:rsidRPr="00E9362C">
        <w:rPr>
          <w:rFonts w:cs="Arial"/>
          <w:sz w:val="20"/>
          <w:szCs w:val="20"/>
        </w:rPr>
        <w:t>7</w:t>
      </w:r>
      <w:r w:rsidRPr="00E9362C">
        <w:rPr>
          <w:rFonts w:cs="Arial"/>
          <w:sz w:val="20"/>
          <w:szCs w:val="20"/>
        </w:rPr>
        <w:t>,</w:t>
      </w:r>
      <w:r w:rsidR="00B96147" w:rsidRPr="00E9362C">
        <w:rPr>
          <w:rFonts w:cs="Arial"/>
          <w:sz w:val="20"/>
          <w:szCs w:val="20"/>
        </w:rPr>
        <w:t>73</w:t>
      </w:r>
      <w:r w:rsidRPr="00E9362C">
        <w:rPr>
          <w:rFonts w:cs="Arial"/>
          <w:sz w:val="20"/>
          <w:szCs w:val="20"/>
        </w:rPr>
        <w:t xml:space="preserve"> m</w:t>
      </w:r>
    </w:p>
    <w:p w:rsidR="007A23A3" w:rsidRPr="00E9362C" w:rsidRDefault="007A23A3"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 xml:space="preserve">od vozlišča </w:t>
      </w:r>
      <w:r w:rsidR="00B96147" w:rsidRPr="00E9362C">
        <w:rPr>
          <w:rFonts w:cs="Arial"/>
          <w:sz w:val="20"/>
          <w:szCs w:val="20"/>
        </w:rPr>
        <w:t xml:space="preserve">PS22_12 </w:t>
      </w:r>
      <w:r w:rsidRPr="00E9362C">
        <w:rPr>
          <w:rFonts w:cs="Arial"/>
          <w:sz w:val="20"/>
          <w:szCs w:val="20"/>
        </w:rPr>
        <w:t>do vozlišča PS2</w:t>
      </w:r>
      <w:r w:rsidR="00B96147" w:rsidRPr="00E9362C">
        <w:rPr>
          <w:rFonts w:cs="Arial"/>
          <w:sz w:val="20"/>
          <w:szCs w:val="20"/>
        </w:rPr>
        <w:t>2</w:t>
      </w:r>
      <w:r w:rsidRPr="00E9362C">
        <w:rPr>
          <w:rFonts w:cs="Arial"/>
          <w:sz w:val="20"/>
          <w:szCs w:val="20"/>
        </w:rPr>
        <w:t>_</w:t>
      </w:r>
      <w:r w:rsidR="00B96147" w:rsidRPr="00E9362C">
        <w:rPr>
          <w:rFonts w:cs="Arial"/>
          <w:sz w:val="20"/>
          <w:szCs w:val="20"/>
        </w:rPr>
        <w:t>25</w:t>
      </w:r>
      <w:r w:rsidRPr="00E9362C">
        <w:rPr>
          <w:rFonts w:cs="Arial"/>
          <w:sz w:val="20"/>
          <w:szCs w:val="20"/>
        </w:rPr>
        <w:t xml:space="preserve"> (odjemno mesto PS2</w:t>
      </w:r>
      <w:r w:rsidR="00B96147" w:rsidRPr="00E9362C">
        <w:rPr>
          <w:rFonts w:cs="Arial"/>
          <w:sz w:val="20"/>
          <w:szCs w:val="20"/>
        </w:rPr>
        <w:t>2</w:t>
      </w:r>
      <w:r w:rsidRPr="00E9362C">
        <w:rPr>
          <w:rFonts w:cs="Arial"/>
          <w:sz w:val="20"/>
          <w:szCs w:val="20"/>
        </w:rPr>
        <w:t>-PJ</w:t>
      </w:r>
      <w:r w:rsidR="00B96147" w:rsidRPr="00E9362C">
        <w:rPr>
          <w:rFonts w:cs="Arial"/>
          <w:sz w:val="20"/>
          <w:szCs w:val="20"/>
        </w:rPr>
        <w:t>2</w:t>
      </w:r>
      <w:r w:rsidRPr="00E9362C">
        <w:rPr>
          <w:rFonts w:cs="Arial"/>
          <w:sz w:val="20"/>
          <w:szCs w:val="20"/>
        </w:rPr>
        <w:t xml:space="preserve">) cevovod premera DN100 dolžine </w:t>
      </w:r>
      <w:r w:rsidR="00B96147" w:rsidRPr="00E9362C">
        <w:rPr>
          <w:rFonts w:cs="Arial"/>
          <w:sz w:val="20"/>
          <w:szCs w:val="20"/>
        </w:rPr>
        <w:t>312</w:t>
      </w:r>
      <w:r w:rsidRPr="00E9362C">
        <w:rPr>
          <w:rFonts w:cs="Arial"/>
          <w:sz w:val="20"/>
          <w:szCs w:val="20"/>
        </w:rPr>
        <w:t>,</w:t>
      </w:r>
      <w:r w:rsidR="00B96147" w:rsidRPr="00E9362C">
        <w:rPr>
          <w:rFonts w:cs="Arial"/>
          <w:sz w:val="20"/>
          <w:szCs w:val="20"/>
        </w:rPr>
        <w:t>28</w:t>
      </w:r>
      <w:r w:rsidRPr="00E9362C">
        <w:rPr>
          <w:rFonts w:cs="Arial"/>
          <w:sz w:val="20"/>
          <w:szCs w:val="20"/>
        </w:rPr>
        <w:t xml:space="preserve"> m</w:t>
      </w:r>
    </w:p>
    <w:p w:rsidR="00B96147" w:rsidRPr="00E9362C" w:rsidRDefault="00B96147" w:rsidP="00C94513">
      <w:pPr>
        <w:numPr>
          <w:ilvl w:val="0"/>
          <w:numId w:val="1"/>
        </w:numPr>
        <w:spacing w:line="240" w:lineRule="atLeast"/>
        <w:rPr>
          <w:rFonts w:cs="Arial"/>
          <w:sz w:val="20"/>
          <w:szCs w:val="20"/>
        </w:rPr>
      </w:pPr>
      <w:r w:rsidRPr="00E9362C">
        <w:rPr>
          <w:rFonts w:cs="Arial"/>
          <w:sz w:val="20"/>
          <w:szCs w:val="20"/>
        </w:rPr>
        <w:t xml:space="preserve">dve odjemni mesti </w:t>
      </w:r>
      <w:r w:rsidR="00CD71DE" w:rsidRPr="00E9362C">
        <w:rPr>
          <w:rFonts w:cs="Arial"/>
          <w:sz w:val="20"/>
          <w:szCs w:val="20"/>
        </w:rPr>
        <w:t>s priključnim jaškom (</w:t>
      </w:r>
      <w:r w:rsidRPr="00E9362C">
        <w:rPr>
          <w:rFonts w:cs="Arial"/>
          <w:sz w:val="20"/>
          <w:szCs w:val="20"/>
        </w:rPr>
        <w:t>PS22-PJ1 in PS22-PJ2</w:t>
      </w:r>
      <w:r w:rsidR="00CD71DE" w:rsidRPr="00E9362C">
        <w:rPr>
          <w:rFonts w:cs="Arial"/>
          <w:sz w:val="20"/>
          <w:szCs w:val="20"/>
        </w:rPr>
        <w:t>)</w:t>
      </w:r>
      <w:r w:rsidRPr="00E9362C">
        <w:rPr>
          <w:rFonts w:cs="Arial"/>
          <w:sz w:val="20"/>
          <w:szCs w:val="20"/>
        </w:rPr>
        <w:t xml:space="preserve"> </w:t>
      </w:r>
    </w:p>
    <w:p w:rsidR="00B96147" w:rsidRPr="00E9362C" w:rsidRDefault="00B96147" w:rsidP="00C94513">
      <w:pPr>
        <w:numPr>
          <w:ilvl w:val="0"/>
          <w:numId w:val="1"/>
        </w:numPr>
        <w:spacing w:line="240" w:lineRule="atLeast"/>
        <w:rPr>
          <w:rFonts w:cs="Arial"/>
          <w:sz w:val="20"/>
          <w:szCs w:val="20"/>
        </w:rPr>
      </w:pPr>
      <w:r w:rsidRPr="00E9362C">
        <w:rPr>
          <w:rFonts w:cs="Arial"/>
          <w:sz w:val="20"/>
          <w:szCs w:val="20"/>
        </w:rPr>
        <w:t>prečkanje ceste Tacen-Trboje-Kranj med vozliščema PS2_20 in PS2_21</w:t>
      </w:r>
    </w:p>
    <w:p w:rsidR="00497A86" w:rsidRPr="00E9362C" w:rsidRDefault="00497A86" w:rsidP="00C94513">
      <w:pPr>
        <w:numPr>
          <w:ilvl w:val="0"/>
          <w:numId w:val="1"/>
        </w:numPr>
        <w:spacing w:line="240" w:lineRule="atLeast"/>
        <w:rPr>
          <w:rFonts w:cs="Arial"/>
          <w:sz w:val="20"/>
          <w:szCs w:val="20"/>
        </w:rPr>
      </w:pPr>
      <w:r w:rsidRPr="00E9362C">
        <w:rPr>
          <w:rFonts w:cs="Arial"/>
          <w:sz w:val="20"/>
          <w:szCs w:val="20"/>
        </w:rPr>
        <w:lastRenderedPageBreak/>
        <w:t>odzračevalno/</w:t>
      </w:r>
      <w:r w:rsidR="000A1E67" w:rsidRPr="00E9362C">
        <w:rPr>
          <w:rFonts w:cs="Arial"/>
          <w:sz w:val="20"/>
          <w:szCs w:val="20"/>
        </w:rPr>
        <w:t>d</w:t>
      </w:r>
      <w:r w:rsidRPr="00E9362C">
        <w:rPr>
          <w:rFonts w:cs="Arial"/>
          <w:sz w:val="20"/>
          <w:szCs w:val="20"/>
        </w:rPr>
        <w:t>ozračevalni ventili in blatni izpusti</w:t>
      </w:r>
    </w:p>
    <w:p w:rsidR="0057513F" w:rsidRPr="00E9362C" w:rsidRDefault="0057513F" w:rsidP="00C94513">
      <w:pPr>
        <w:pStyle w:val="Naslov2"/>
        <w:spacing w:line="240" w:lineRule="atLeast"/>
        <w:rPr>
          <w:rFonts w:cs="Arial"/>
          <w:sz w:val="20"/>
          <w:szCs w:val="20"/>
        </w:rPr>
      </w:pPr>
      <w:r w:rsidRPr="00E9362C">
        <w:rPr>
          <w:rFonts w:cs="Arial"/>
          <w:sz w:val="20"/>
          <w:szCs w:val="20"/>
        </w:rPr>
        <w:t>Sekundarni cevovod P_S2_3</w:t>
      </w:r>
    </w:p>
    <w:p w:rsidR="0057513F" w:rsidRPr="00E9362C" w:rsidRDefault="0057513F" w:rsidP="00C94513">
      <w:pPr>
        <w:numPr>
          <w:ilvl w:val="0"/>
          <w:numId w:val="1"/>
        </w:numPr>
        <w:spacing w:line="240" w:lineRule="atLeast"/>
        <w:rPr>
          <w:rFonts w:cs="Arial"/>
          <w:sz w:val="20"/>
          <w:szCs w:val="20"/>
        </w:rPr>
      </w:pPr>
      <w:r w:rsidRPr="00E9362C">
        <w:rPr>
          <w:rFonts w:cs="Arial"/>
          <w:sz w:val="20"/>
          <w:szCs w:val="20"/>
        </w:rPr>
        <w:t>navezava cevovoda na sekundarni cevovod P_S2_2 v vozlišču PS2</w:t>
      </w:r>
      <w:r w:rsidR="007A23A3" w:rsidRPr="00E9362C">
        <w:rPr>
          <w:rFonts w:cs="Arial"/>
          <w:sz w:val="20"/>
          <w:szCs w:val="20"/>
        </w:rPr>
        <w:t>2</w:t>
      </w:r>
      <w:r w:rsidRPr="00E9362C">
        <w:rPr>
          <w:rFonts w:cs="Arial"/>
          <w:sz w:val="20"/>
          <w:szCs w:val="20"/>
        </w:rPr>
        <w:t>_</w:t>
      </w:r>
      <w:r w:rsidR="007A23A3" w:rsidRPr="00E9362C">
        <w:rPr>
          <w:rFonts w:cs="Arial"/>
          <w:sz w:val="20"/>
          <w:szCs w:val="20"/>
        </w:rPr>
        <w:t>6</w:t>
      </w:r>
      <w:r w:rsidRPr="00E9362C">
        <w:rPr>
          <w:rFonts w:cs="Arial"/>
          <w:sz w:val="20"/>
          <w:szCs w:val="20"/>
        </w:rPr>
        <w:t xml:space="preserve"> </w:t>
      </w:r>
    </w:p>
    <w:p w:rsidR="0057513F" w:rsidRPr="00E9362C" w:rsidRDefault="0057513F" w:rsidP="00C94513">
      <w:pPr>
        <w:numPr>
          <w:ilvl w:val="0"/>
          <w:numId w:val="1"/>
        </w:numPr>
        <w:spacing w:line="240" w:lineRule="atLeast"/>
        <w:rPr>
          <w:rFonts w:cs="Arial"/>
          <w:sz w:val="20"/>
          <w:szCs w:val="20"/>
        </w:rPr>
      </w:pPr>
      <w:r w:rsidRPr="00E9362C">
        <w:rPr>
          <w:rFonts w:cs="Arial"/>
          <w:sz w:val="20"/>
          <w:szCs w:val="20"/>
        </w:rPr>
        <w:t xml:space="preserve">odcep izveden z MMA DN250/DN100 kosom </w:t>
      </w:r>
    </w:p>
    <w:p w:rsidR="00AD57DC" w:rsidRPr="00E9362C" w:rsidRDefault="00AD57DC" w:rsidP="00C94513">
      <w:pPr>
        <w:numPr>
          <w:ilvl w:val="0"/>
          <w:numId w:val="1"/>
        </w:numPr>
        <w:spacing w:line="240" w:lineRule="atLeast"/>
        <w:rPr>
          <w:rFonts w:cs="Arial"/>
          <w:sz w:val="20"/>
          <w:szCs w:val="20"/>
        </w:rPr>
      </w:pPr>
      <w:r w:rsidRPr="00E9362C">
        <w:rPr>
          <w:rFonts w:cs="Arial"/>
          <w:sz w:val="20"/>
          <w:szCs w:val="20"/>
        </w:rPr>
        <w:t xml:space="preserve">trasa speljana po kmetijskih površinah </w:t>
      </w:r>
    </w:p>
    <w:p w:rsidR="0057513F" w:rsidRPr="00E9362C" w:rsidRDefault="0057513F" w:rsidP="00C94513">
      <w:pPr>
        <w:numPr>
          <w:ilvl w:val="0"/>
          <w:numId w:val="1"/>
        </w:numPr>
        <w:spacing w:line="240" w:lineRule="atLeast"/>
        <w:rPr>
          <w:rFonts w:cs="Arial"/>
          <w:sz w:val="20"/>
          <w:szCs w:val="20"/>
        </w:rPr>
      </w:pPr>
      <w:r w:rsidRPr="00E9362C">
        <w:rPr>
          <w:rFonts w:cs="Arial"/>
          <w:sz w:val="20"/>
          <w:szCs w:val="20"/>
        </w:rPr>
        <w:t>premer DN100</w:t>
      </w:r>
    </w:p>
    <w:p w:rsidR="0057513F" w:rsidRPr="00E9362C" w:rsidRDefault="0057513F" w:rsidP="00C94513">
      <w:pPr>
        <w:numPr>
          <w:ilvl w:val="0"/>
          <w:numId w:val="1"/>
        </w:numPr>
        <w:spacing w:line="240" w:lineRule="atLeast"/>
        <w:rPr>
          <w:rFonts w:cs="Arial"/>
          <w:sz w:val="20"/>
          <w:szCs w:val="20"/>
        </w:rPr>
      </w:pPr>
      <w:r w:rsidRPr="00E9362C">
        <w:rPr>
          <w:rFonts w:cs="Arial"/>
          <w:sz w:val="20"/>
          <w:szCs w:val="20"/>
        </w:rPr>
        <w:t xml:space="preserve">dolžina </w:t>
      </w:r>
      <w:r w:rsidR="007A23A3" w:rsidRPr="00E9362C">
        <w:rPr>
          <w:rFonts w:cs="Arial"/>
          <w:sz w:val="20"/>
          <w:szCs w:val="20"/>
        </w:rPr>
        <w:t>35</w:t>
      </w:r>
      <w:r w:rsidRPr="00E9362C">
        <w:rPr>
          <w:rFonts w:cs="Arial"/>
          <w:sz w:val="20"/>
          <w:szCs w:val="20"/>
        </w:rPr>
        <w:t>,</w:t>
      </w:r>
      <w:r w:rsidR="007A23A3" w:rsidRPr="00E9362C">
        <w:rPr>
          <w:rFonts w:cs="Arial"/>
          <w:sz w:val="20"/>
          <w:szCs w:val="20"/>
        </w:rPr>
        <w:t>78</w:t>
      </w:r>
      <w:r w:rsidRPr="00E9362C">
        <w:rPr>
          <w:rFonts w:cs="Arial"/>
          <w:sz w:val="20"/>
          <w:szCs w:val="20"/>
        </w:rPr>
        <w:t xml:space="preserve"> m</w:t>
      </w:r>
    </w:p>
    <w:p w:rsidR="007A23A3" w:rsidRPr="00E9362C" w:rsidRDefault="007A23A3" w:rsidP="00C94513">
      <w:pPr>
        <w:numPr>
          <w:ilvl w:val="0"/>
          <w:numId w:val="1"/>
        </w:numPr>
        <w:spacing w:line="240" w:lineRule="atLeast"/>
        <w:rPr>
          <w:rFonts w:cs="Arial"/>
          <w:sz w:val="20"/>
          <w:szCs w:val="20"/>
        </w:rPr>
      </w:pPr>
      <w:r w:rsidRPr="00E9362C">
        <w:rPr>
          <w:rFonts w:cs="Arial"/>
          <w:sz w:val="20"/>
          <w:szCs w:val="20"/>
        </w:rPr>
        <w:t>eno odjemno mesto PS23-P</w:t>
      </w:r>
      <w:r w:rsidR="003F77B9" w:rsidRPr="00E9362C">
        <w:rPr>
          <w:rFonts w:cs="Arial"/>
          <w:sz w:val="20"/>
          <w:szCs w:val="20"/>
        </w:rPr>
        <w:t>J</w:t>
      </w:r>
      <w:r w:rsidRPr="00E9362C">
        <w:rPr>
          <w:rFonts w:cs="Arial"/>
          <w:sz w:val="20"/>
          <w:szCs w:val="20"/>
        </w:rPr>
        <w:t>1 (zaključek cevovoda)</w:t>
      </w:r>
      <w:r w:rsidR="00B96147" w:rsidRPr="00E9362C">
        <w:rPr>
          <w:rFonts w:cs="Arial"/>
          <w:sz w:val="20"/>
          <w:szCs w:val="20"/>
        </w:rPr>
        <w:t xml:space="preserve"> s priključnim jaškom</w:t>
      </w:r>
    </w:p>
    <w:p w:rsidR="00B96147" w:rsidRPr="00E9362C" w:rsidRDefault="00B96147" w:rsidP="00C94513">
      <w:pPr>
        <w:pStyle w:val="Naslov2"/>
        <w:spacing w:line="240" w:lineRule="atLeast"/>
        <w:rPr>
          <w:rFonts w:cs="Arial"/>
          <w:sz w:val="20"/>
          <w:szCs w:val="20"/>
        </w:rPr>
      </w:pPr>
      <w:r w:rsidRPr="00E9362C">
        <w:rPr>
          <w:rFonts w:cs="Arial"/>
          <w:sz w:val="20"/>
          <w:szCs w:val="20"/>
        </w:rPr>
        <w:t>Sekundarni cevovod P_S3</w:t>
      </w:r>
    </w:p>
    <w:p w:rsidR="00B96147" w:rsidRPr="00E9362C" w:rsidRDefault="00B96147" w:rsidP="00C94513">
      <w:pPr>
        <w:numPr>
          <w:ilvl w:val="0"/>
          <w:numId w:val="1"/>
        </w:numPr>
        <w:spacing w:line="240" w:lineRule="atLeast"/>
        <w:rPr>
          <w:rFonts w:cs="Arial"/>
          <w:sz w:val="20"/>
          <w:szCs w:val="20"/>
        </w:rPr>
      </w:pPr>
      <w:r w:rsidRPr="00E9362C">
        <w:rPr>
          <w:rFonts w:cs="Arial"/>
          <w:sz w:val="20"/>
          <w:szCs w:val="20"/>
        </w:rPr>
        <w:t>navezava cevovoda na primarni cevovod P_</w:t>
      </w:r>
      <w:r w:rsidR="00207B2B" w:rsidRPr="00E9362C">
        <w:rPr>
          <w:rFonts w:cs="Arial"/>
          <w:sz w:val="20"/>
          <w:szCs w:val="20"/>
        </w:rPr>
        <w:t>P1</w:t>
      </w:r>
      <w:r w:rsidRPr="00E9362C">
        <w:rPr>
          <w:rFonts w:cs="Arial"/>
          <w:sz w:val="20"/>
          <w:szCs w:val="20"/>
        </w:rPr>
        <w:t xml:space="preserve"> v vozlišču P</w:t>
      </w:r>
      <w:r w:rsidR="00207B2B" w:rsidRPr="00E9362C">
        <w:rPr>
          <w:rFonts w:cs="Arial"/>
          <w:sz w:val="20"/>
          <w:szCs w:val="20"/>
        </w:rPr>
        <w:t>P1</w:t>
      </w:r>
      <w:r w:rsidRPr="00E9362C">
        <w:rPr>
          <w:rFonts w:cs="Arial"/>
          <w:sz w:val="20"/>
          <w:szCs w:val="20"/>
        </w:rPr>
        <w:t>_</w:t>
      </w:r>
      <w:r w:rsidR="00207B2B" w:rsidRPr="00E9362C">
        <w:rPr>
          <w:rFonts w:cs="Arial"/>
          <w:sz w:val="20"/>
          <w:szCs w:val="20"/>
        </w:rPr>
        <w:t>114</w:t>
      </w:r>
      <w:r w:rsidRPr="00E9362C">
        <w:rPr>
          <w:rFonts w:cs="Arial"/>
          <w:sz w:val="20"/>
          <w:szCs w:val="20"/>
        </w:rPr>
        <w:t xml:space="preserve"> </w:t>
      </w:r>
    </w:p>
    <w:p w:rsidR="00B96147" w:rsidRPr="00E9362C" w:rsidRDefault="00B96147" w:rsidP="00C94513">
      <w:pPr>
        <w:numPr>
          <w:ilvl w:val="0"/>
          <w:numId w:val="1"/>
        </w:numPr>
        <w:spacing w:line="240" w:lineRule="atLeast"/>
        <w:rPr>
          <w:rFonts w:cs="Arial"/>
          <w:sz w:val="20"/>
          <w:szCs w:val="20"/>
        </w:rPr>
      </w:pPr>
      <w:r w:rsidRPr="00E9362C">
        <w:rPr>
          <w:rFonts w:cs="Arial"/>
          <w:sz w:val="20"/>
          <w:szCs w:val="20"/>
        </w:rPr>
        <w:t xml:space="preserve">odcep izveden z MMA DN250/DN100 kosom </w:t>
      </w:r>
    </w:p>
    <w:p w:rsidR="00065CE5" w:rsidRPr="00E9362C" w:rsidRDefault="00065CE5" w:rsidP="00C94513">
      <w:pPr>
        <w:numPr>
          <w:ilvl w:val="0"/>
          <w:numId w:val="1"/>
        </w:numPr>
        <w:spacing w:line="240" w:lineRule="atLeast"/>
        <w:rPr>
          <w:rFonts w:cs="Arial"/>
          <w:sz w:val="20"/>
          <w:szCs w:val="20"/>
        </w:rPr>
      </w:pPr>
      <w:r w:rsidRPr="00E9362C">
        <w:rPr>
          <w:rFonts w:cs="Arial"/>
          <w:sz w:val="20"/>
          <w:szCs w:val="20"/>
        </w:rPr>
        <w:t>trasa speljana po kmetijskih površinah in makadamski</w:t>
      </w:r>
      <w:r w:rsidR="00A614FC" w:rsidRPr="00E9362C">
        <w:rPr>
          <w:rFonts w:cs="Arial"/>
          <w:sz w:val="20"/>
          <w:szCs w:val="20"/>
        </w:rPr>
        <w:t xml:space="preserve"> </w:t>
      </w:r>
      <w:r w:rsidR="003A4752" w:rsidRPr="00E9362C">
        <w:rPr>
          <w:rFonts w:cs="Arial"/>
          <w:sz w:val="20"/>
          <w:szCs w:val="20"/>
        </w:rPr>
        <w:t>ces</w:t>
      </w:r>
      <w:r w:rsidRPr="00E9362C">
        <w:rPr>
          <w:rFonts w:cs="Arial"/>
          <w:sz w:val="20"/>
          <w:szCs w:val="20"/>
        </w:rPr>
        <w:t>t</w:t>
      </w:r>
      <w:r w:rsidR="00A614FC" w:rsidRPr="00E9362C">
        <w:rPr>
          <w:rFonts w:cs="Arial"/>
          <w:sz w:val="20"/>
          <w:szCs w:val="20"/>
        </w:rPr>
        <w:t>i</w:t>
      </w:r>
    </w:p>
    <w:p w:rsidR="00B96147" w:rsidRPr="00E9362C" w:rsidRDefault="00B96147" w:rsidP="00C94513">
      <w:pPr>
        <w:numPr>
          <w:ilvl w:val="0"/>
          <w:numId w:val="1"/>
        </w:numPr>
        <w:spacing w:line="240" w:lineRule="atLeast"/>
        <w:rPr>
          <w:rFonts w:cs="Arial"/>
          <w:sz w:val="20"/>
          <w:szCs w:val="20"/>
        </w:rPr>
      </w:pPr>
      <w:r w:rsidRPr="00E9362C">
        <w:rPr>
          <w:rFonts w:cs="Arial"/>
          <w:sz w:val="20"/>
          <w:szCs w:val="20"/>
        </w:rPr>
        <w:t>premer DN100</w:t>
      </w:r>
    </w:p>
    <w:p w:rsidR="00B96147" w:rsidRPr="00E9362C" w:rsidRDefault="00B96147" w:rsidP="00C94513">
      <w:pPr>
        <w:numPr>
          <w:ilvl w:val="0"/>
          <w:numId w:val="1"/>
        </w:numPr>
        <w:spacing w:line="240" w:lineRule="atLeast"/>
        <w:rPr>
          <w:rFonts w:cs="Arial"/>
          <w:sz w:val="20"/>
          <w:szCs w:val="20"/>
        </w:rPr>
      </w:pPr>
      <w:r w:rsidRPr="00E9362C">
        <w:rPr>
          <w:rFonts w:cs="Arial"/>
          <w:sz w:val="20"/>
          <w:szCs w:val="20"/>
        </w:rPr>
        <w:t>dolžina 145,43 m</w:t>
      </w:r>
    </w:p>
    <w:p w:rsidR="00B96147" w:rsidRPr="00E9362C" w:rsidRDefault="00B96147" w:rsidP="00C94513">
      <w:pPr>
        <w:numPr>
          <w:ilvl w:val="0"/>
          <w:numId w:val="1"/>
        </w:numPr>
        <w:spacing w:line="240" w:lineRule="atLeast"/>
        <w:rPr>
          <w:rFonts w:cs="Arial"/>
          <w:sz w:val="20"/>
          <w:szCs w:val="20"/>
        </w:rPr>
      </w:pPr>
      <w:r w:rsidRPr="00E9362C">
        <w:rPr>
          <w:rFonts w:cs="Arial"/>
          <w:sz w:val="20"/>
          <w:szCs w:val="20"/>
        </w:rPr>
        <w:t>eno odjemno mesto PS3-P</w:t>
      </w:r>
      <w:r w:rsidR="00207B2B" w:rsidRPr="00E9362C">
        <w:rPr>
          <w:rFonts w:cs="Arial"/>
          <w:sz w:val="20"/>
          <w:szCs w:val="20"/>
        </w:rPr>
        <w:t>J</w:t>
      </w:r>
      <w:r w:rsidRPr="00E9362C">
        <w:rPr>
          <w:rFonts w:cs="Arial"/>
          <w:sz w:val="20"/>
          <w:szCs w:val="20"/>
        </w:rPr>
        <w:t>1 (zaključek cevovoda) s priključnim jaškom</w:t>
      </w:r>
    </w:p>
    <w:p w:rsidR="00497A86" w:rsidRPr="00E9362C" w:rsidRDefault="00497A86" w:rsidP="00C94513">
      <w:pPr>
        <w:numPr>
          <w:ilvl w:val="0"/>
          <w:numId w:val="1"/>
        </w:numPr>
        <w:spacing w:line="240" w:lineRule="atLeast"/>
        <w:rPr>
          <w:rFonts w:cs="Arial"/>
          <w:sz w:val="20"/>
          <w:szCs w:val="20"/>
        </w:rPr>
      </w:pPr>
      <w:r w:rsidRPr="00E9362C">
        <w:rPr>
          <w:rFonts w:cs="Arial"/>
          <w:sz w:val="20"/>
          <w:szCs w:val="20"/>
        </w:rPr>
        <w:t>odzračevalno/</w:t>
      </w:r>
      <w:r w:rsidR="000A1E67" w:rsidRPr="00E9362C">
        <w:rPr>
          <w:rFonts w:cs="Arial"/>
          <w:sz w:val="20"/>
          <w:szCs w:val="20"/>
        </w:rPr>
        <w:t>d</w:t>
      </w:r>
      <w:r w:rsidRPr="00E9362C">
        <w:rPr>
          <w:rFonts w:cs="Arial"/>
          <w:sz w:val="20"/>
          <w:szCs w:val="20"/>
        </w:rPr>
        <w:t>ozračevalni ventili in blatni izpusti</w:t>
      </w:r>
    </w:p>
    <w:p w:rsidR="004F66C3" w:rsidRPr="00E9362C" w:rsidRDefault="004F66C3" w:rsidP="00C94513">
      <w:pPr>
        <w:pStyle w:val="Naslov2"/>
        <w:spacing w:line="240" w:lineRule="atLeast"/>
        <w:rPr>
          <w:rFonts w:cs="Arial"/>
          <w:sz w:val="20"/>
          <w:szCs w:val="20"/>
        </w:rPr>
      </w:pPr>
      <w:r w:rsidRPr="00E9362C">
        <w:rPr>
          <w:rFonts w:cs="Arial"/>
          <w:sz w:val="20"/>
          <w:szCs w:val="20"/>
        </w:rPr>
        <w:t>Sekundarni cevovod P_S4</w:t>
      </w:r>
    </w:p>
    <w:p w:rsidR="004F66C3" w:rsidRPr="00E9362C" w:rsidRDefault="004F66C3" w:rsidP="00C94513">
      <w:pPr>
        <w:numPr>
          <w:ilvl w:val="0"/>
          <w:numId w:val="1"/>
        </w:numPr>
        <w:spacing w:line="240" w:lineRule="atLeast"/>
        <w:rPr>
          <w:rFonts w:cs="Arial"/>
          <w:sz w:val="20"/>
          <w:szCs w:val="20"/>
        </w:rPr>
      </w:pPr>
      <w:r w:rsidRPr="00E9362C">
        <w:rPr>
          <w:rFonts w:cs="Arial"/>
          <w:sz w:val="20"/>
          <w:szCs w:val="20"/>
        </w:rPr>
        <w:t xml:space="preserve">navezava cevovoda na primarni cevovod P_P1 v vozlišču PP1_87 </w:t>
      </w:r>
    </w:p>
    <w:p w:rsidR="004F66C3" w:rsidRPr="00E9362C" w:rsidRDefault="004F66C3" w:rsidP="00C94513">
      <w:pPr>
        <w:numPr>
          <w:ilvl w:val="0"/>
          <w:numId w:val="1"/>
        </w:numPr>
        <w:spacing w:line="240" w:lineRule="atLeast"/>
        <w:rPr>
          <w:rFonts w:cs="Arial"/>
          <w:sz w:val="20"/>
          <w:szCs w:val="20"/>
        </w:rPr>
      </w:pPr>
      <w:r w:rsidRPr="00E9362C">
        <w:rPr>
          <w:rFonts w:cs="Arial"/>
          <w:sz w:val="20"/>
          <w:szCs w:val="20"/>
        </w:rPr>
        <w:t xml:space="preserve">odcep izveden z MMA DN250/DN200 kosom </w:t>
      </w:r>
    </w:p>
    <w:p w:rsidR="00065CE5" w:rsidRPr="00E9362C" w:rsidRDefault="00065CE5" w:rsidP="00C94513">
      <w:pPr>
        <w:numPr>
          <w:ilvl w:val="0"/>
          <w:numId w:val="1"/>
        </w:numPr>
        <w:spacing w:line="240" w:lineRule="atLeast"/>
        <w:rPr>
          <w:rFonts w:cs="Arial"/>
          <w:sz w:val="20"/>
          <w:szCs w:val="20"/>
        </w:rPr>
      </w:pPr>
      <w:r w:rsidRPr="00E9362C">
        <w:rPr>
          <w:rFonts w:cs="Arial"/>
          <w:sz w:val="20"/>
          <w:szCs w:val="20"/>
        </w:rPr>
        <w:t xml:space="preserve">trasa speljana po kmetijskih površinah in makadamski </w:t>
      </w:r>
      <w:r w:rsidR="00ED58B5" w:rsidRPr="00E9362C">
        <w:rPr>
          <w:rFonts w:cs="Arial"/>
          <w:sz w:val="20"/>
          <w:szCs w:val="20"/>
        </w:rPr>
        <w:t>ces</w:t>
      </w:r>
      <w:r w:rsidRPr="00E9362C">
        <w:rPr>
          <w:rFonts w:cs="Arial"/>
          <w:sz w:val="20"/>
          <w:szCs w:val="20"/>
        </w:rPr>
        <w:t>t</w:t>
      </w:r>
      <w:r w:rsidR="000A1E67" w:rsidRPr="00E9362C">
        <w:rPr>
          <w:rFonts w:cs="Arial"/>
          <w:sz w:val="20"/>
          <w:szCs w:val="20"/>
        </w:rPr>
        <w:t>i</w:t>
      </w:r>
    </w:p>
    <w:p w:rsidR="004F66C3" w:rsidRPr="00E9362C" w:rsidRDefault="004F66C3" w:rsidP="00C94513">
      <w:pPr>
        <w:numPr>
          <w:ilvl w:val="0"/>
          <w:numId w:val="1"/>
        </w:numPr>
        <w:spacing w:line="240" w:lineRule="atLeast"/>
        <w:rPr>
          <w:rFonts w:cs="Arial"/>
          <w:sz w:val="20"/>
          <w:szCs w:val="20"/>
        </w:rPr>
      </w:pPr>
      <w:r w:rsidRPr="00E9362C">
        <w:rPr>
          <w:rFonts w:cs="Arial"/>
          <w:sz w:val="20"/>
          <w:szCs w:val="20"/>
        </w:rPr>
        <w:t>potek:</w:t>
      </w:r>
    </w:p>
    <w:p w:rsidR="004F66C3" w:rsidRPr="00E9362C" w:rsidRDefault="004F66C3"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od vozlišča P</w:t>
      </w:r>
      <w:r w:rsidR="00835EE2" w:rsidRPr="00E9362C">
        <w:rPr>
          <w:rFonts w:cs="Arial"/>
          <w:sz w:val="20"/>
          <w:szCs w:val="20"/>
        </w:rPr>
        <w:t>P1</w:t>
      </w:r>
      <w:r w:rsidRPr="00E9362C">
        <w:rPr>
          <w:rFonts w:cs="Arial"/>
          <w:sz w:val="20"/>
          <w:szCs w:val="20"/>
        </w:rPr>
        <w:t>_</w:t>
      </w:r>
      <w:r w:rsidR="00835EE2" w:rsidRPr="00E9362C">
        <w:rPr>
          <w:rFonts w:cs="Arial"/>
          <w:sz w:val="20"/>
          <w:szCs w:val="20"/>
        </w:rPr>
        <w:t>87</w:t>
      </w:r>
      <w:r w:rsidRPr="00E9362C">
        <w:rPr>
          <w:rFonts w:cs="Arial"/>
          <w:sz w:val="20"/>
          <w:szCs w:val="20"/>
        </w:rPr>
        <w:t xml:space="preserve"> do vozlišča PS</w:t>
      </w:r>
      <w:r w:rsidR="00835EE2" w:rsidRPr="00E9362C">
        <w:rPr>
          <w:rFonts w:cs="Arial"/>
          <w:sz w:val="20"/>
          <w:szCs w:val="20"/>
        </w:rPr>
        <w:t>4</w:t>
      </w:r>
      <w:r w:rsidRPr="00E9362C">
        <w:rPr>
          <w:rFonts w:cs="Arial"/>
          <w:sz w:val="20"/>
          <w:szCs w:val="20"/>
        </w:rPr>
        <w:t xml:space="preserve">_6 cevovod premera DN200 dolžine </w:t>
      </w:r>
      <w:r w:rsidR="00835EE2" w:rsidRPr="00E9362C">
        <w:rPr>
          <w:rFonts w:cs="Arial"/>
          <w:sz w:val="20"/>
          <w:szCs w:val="20"/>
        </w:rPr>
        <w:t>103,10</w:t>
      </w:r>
      <w:r w:rsidRPr="00E9362C">
        <w:rPr>
          <w:rFonts w:cs="Arial"/>
          <w:sz w:val="20"/>
          <w:szCs w:val="20"/>
        </w:rPr>
        <w:t xml:space="preserve"> m</w:t>
      </w:r>
    </w:p>
    <w:p w:rsidR="004F66C3" w:rsidRPr="00E9362C" w:rsidRDefault="004F66C3"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 xml:space="preserve">od vozlišča </w:t>
      </w:r>
      <w:r w:rsidR="00835EE2" w:rsidRPr="00E9362C">
        <w:rPr>
          <w:rFonts w:cs="Arial"/>
          <w:sz w:val="20"/>
          <w:szCs w:val="20"/>
        </w:rPr>
        <w:t xml:space="preserve">PS4_6 </w:t>
      </w:r>
      <w:r w:rsidRPr="00E9362C">
        <w:rPr>
          <w:rFonts w:cs="Arial"/>
          <w:sz w:val="20"/>
          <w:szCs w:val="20"/>
        </w:rPr>
        <w:t xml:space="preserve">do vozlišča </w:t>
      </w:r>
      <w:r w:rsidR="00835EE2" w:rsidRPr="00E9362C">
        <w:rPr>
          <w:rFonts w:cs="Arial"/>
          <w:sz w:val="20"/>
          <w:szCs w:val="20"/>
        </w:rPr>
        <w:t xml:space="preserve">PS4_11 </w:t>
      </w:r>
      <w:r w:rsidRPr="00E9362C">
        <w:rPr>
          <w:rFonts w:cs="Arial"/>
          <w:sz w:val="20"/>
          <w:szCs w:val="20"/>
        </w:rPr>
        <w:t xml:space="preserve"> cevovod premera DN150 dolžine </w:t>
      </w:r>
      <w:r w:rsidR="00835EE2" w:rsidRPr="00E9362C">
        <w:rPr>
          <w:rFonts w:cs="Arial"/>
          <w:sz w:val="20"/>
          <w:szCs w:val="20"/>
        </w:rPr>
        <w:t>83,69</w:t>
      </w:r>
      <w:r w:rsidRPr="00E9362C">
        <w:rPr>
          <w:rFonts w:cs="Arial"/>
          <w:sz w:val="20"/>
          <w:szCs w:val="20"/>
        </w:rPr>
        <w:t xml:space="preserve"> m</w:t>
      </w:r>
    </w:p>
    <w:p w:rsidR="004F66C3" w:rsidRPr="00E9362C" w:rsidRDefault="004F66C3"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 xml:space="preserve">od vozlišča </w:t>
      </w:r>
      <w:r w:rsidR="00835EE2" w:rsidRPr="00E9362C">
        <w:rPr>
          <w:rFonts w:cs="Arial"/>
          <w:sz w:val="20"/>
          <w:szCs w:val="20"/>
        </w:rPr>
        <w:t>PS4_11</w:t>
      </w:r>
      <w:r w:rsidRPr="00E9362C">
        <w:rPr>
          <w:rFonts w:cs="Arial"/>
          <w:sz w:val="20"/>
          <w:szCs w:val="20"/>
        </w:rPr>
        <w:t xml:space="preserve"> do vozlišča </w:t>
      </w:r>
      <w:r w:rsidR="00835EE2" w:rsidRPr="00E9362C">
        <w:rPr>
          <w:rFonts w:cs="Arial"/>
          <w:sz w:val="20"/>
          <w:szCs w:val="20"/>
        </w:rPr>
        <w:t>PS4_17</w:t>
      </w:r>
      <w:r w:rsidRPr="00E9362C">
        <w:rPr>
          <w:rFonts w:cs="Arial"/>
          <w:sz w:val="20"/>
          <w:szCs w:val="20"/>
        </w:rPr>
        <w:t xml:space="preserve"> (odjemno mesto </w:t>
      </w:r>
      <w:r w:rsidR="00835EE2" w:rsidRPr="00E9362C">
        <w:rPr>
          <w:rFonts w:cs="Arial"/>
          <w:sz w:val="20"/>
          <w:szCs w:val="20"/>
        </w:rPr>
        <w:t>PS4-PJ3</w:t>
      </w:r>
      <w:r w:rsidRPr="00E9362C">
        <w:rPr>
          <w:rFonts w:cs="Arial"/>
          <w:sz w:val="20"/>
          <w:szCs w:val="20"/>
        </w:rPr>
        <w:t xml:space="preserve">) cevovod premera DN100 dolžine </w:t>
      </w:r>
      <w:r w:rsidR="00835EE2" w:rsidRPr="00E9362C">
        <w:rPr>
          <w:rFonts w:cs="Arial"/>
          <w:sz w:val="20"/>
          <w:szCs w:val="20"/>
        </w:rPr>
        <w:t>136,60</w:t>
      </w:r>
      <w:r w:rsidRPr="00E9362C">
        <w:rPr>
          <w:rFonts w:cs="Arial"/>
          <w:sz w:val="20"/>
          <w:szCs w:val="20"/>
        </w:rPr>
        <w:t xml:space="preserve"> m</w:t>
      </w:r>
    </w:p>
    <w:p w:rsidR="004F66C3" w:rsidRPr="00E9362C" w:rsidRDefault="004F66C3" w:rsidP="00C94513">
      <w:pPr>
        <w:numPr>
          <w:ilvl w:val="0"/>
          <w:numId w:val="1"/>
        </w:numPr>
        <w:spacing w:line="240" w:lineRule="atLeast"/>
        <w:rPr>
          <w:rFonts w:cs="Arial"/>
          <w:sz w:val="20"/>
          <w:szCs w:val="20"/>
        </w:rPr>
      </w:pPr>
      <w:r w:rsidRPr="00E9362C">
        <w:rPr>
          <w:rFonts w:cs="Arial"/>
          <w:sz w:val="20"/>
          <w:szCs w:val="20"/>
        </w:rPr>
        <w:t>tri odjemna mesta s priključnim jaškom</w:t>
      </w:r>
      <w:r w:rsidR="00835EE2" w:rsidRPr="00E9362C">
        <w:rPr>
          <w:rFonts w:cs="Arial"/>
          <w:sz w:val="20"/>
          <w:szCs w:val="20"/>
        </w:rPr>
        <w:t xml:space="preserve"> </w:t>
      </w:r>
      <w:r w:rsidR="00CD71DE" w:rsidRPr="00E9362C">
        <w:rPr>
          <w:rFonts w:cs="Arial"/>
          <w:sz w:val="20"/>
          <w:szCs w:val="20"/>
        </w:rPr>
        <w:t>(</w:t>
      </w:r>
      <w:r w:rsidR="00ED58B5" w:rsidRPr="00E9362C">
        <w:rPr>
          <w:rFonts w:cs="Arial"/>
          <w:sz w:val="20"/>
          <w:szCs w:val="20"/>
        </w:rPr>
        <w:t xml:space="preserve">PS4-PJ1, </w:t>
      </w:r>
      <w:r w:rsidR="00835EE2" w:rsidRPr="00E9362C">
        <w:rPr>
          <w:rFonts w:cs="Arial"/>
          <w:sz w:val="20"/>
          <w:szCs w:val="20"/>
        </w:rPr>
        <w:t>PS4-PJ2 in PS4-PJ3</w:t>
      </w:r>
      <w:r w:rsidR="00CD71DE" w:rsidRPr="00E9362C">
        <w:rPr>
          <w:rFonts w:cs="Arial"/>
          <w:sz w:val="20"/>
          <w:szCs w:val="20"/>
        </w:rPr>
        <w:t>)</w:t>
      </w:r>
    </w:p>
    <w:p w:rsidR="004F66C3" w:rsidRPr="00E9362C" w:rsidRDefault="00497A86" w:rsidP="00C94513">
      <w:pPr>
        <w:numPr>
          <w:ilvl w:val="0"/>
          <w:numId w:val="1"/>
        </w:numPr>
        <w:spacing w:line="240" w:lineRule="atLeast"/>
        <w:rPr>
          <w:rFonts w:cs="Arial"/>
          <w:sz w:val="20"/>
          <w:szCs w:val="20"/>
        </w:rPr>
      </w:pPr>
      <w:r w:rsidRPr="00E9362C">
        <w:rPr>
          <w:rFonts w:cs="Arial"/>
          <w:sz w:val="20"/>
          <w:szCs w:val="20"/>
        </w:rPr>
        <w:t>odzračevalno/</w:t>
      </w:r>
      <w:r w:rsidR="000A1E67" w:rsidRPr="00E9362C">
        <w:rPr>
          <w:rFonts w:cs="Arial"/>
          <w:sz w:val="20"/>
          <w:szCs w:val="20"/>
        </w:rPr>
        <w:t>d</w:t>
      </w:r>
      <w:r w:rsidRPr="00E9362C">
        <w:rPr>
          <w:rFonts w:cs="Arial"/>
          <w:sz w:val="20"/>
          <w:szCs w:val="20"/>
        </w:rPr>
        <w:t>ozračevalni ventili in blatni izpusti</w:t>
      </w:r>
    </w:p>
    <w:p w:rsidR="007A0015" w:rsidRPr="00E9362C" w:rsidRDefault="007A0015" w:rsidP="00C94513">
      <w:pPr>
        <w:pStyle w:val="Naslov2"/>
        <w:spacing w:line="240" w:lineRule="atLeast"/>
        <w:rPr>
          <w:rFonts w:cs="Arial"/>
          <w:sz w:val="20"/>
          <w:szCs w:val="20"/>
        </w:rPr>
      </w:pPr>
      <w:r w:rsidRPr="00E9362C">
        <w:rPr>
          <w:rFonts w:cs="Arial"/>
          <w:sz w:val="20"/>
          <w:szCs w:val="20"/>
        </w:rPr>
        <w:t>Sekundarni cevovod P_S5</w:t>
      </w:r>
    </w:p>
    <w:p w:rsidR="007A0015" w:rsidRPr="00E9362C" w:rsidRDefault="007A0015" w:rsidP="00C94513">
      <w:pPr>
        <w:numPr>
          <w:ilvl w:val="0"/>
          <w:numId w:val="1"/>
        </w:numPr>
        <w:spacing w:line="240" w:lineRule="atLeast"/>
        <w:rPr>
          <w:rFonts w:cs="Arial"/>
          <w:sz w:val="20"/>
          <w:szCs w:val="20"/>
        </w:rPr>
      </w:pPr>
      <w:r w:rsidRPr="00E9362C">
        <w:rPr>
          <w:rFonts w:cs="Arial"/>
          <w:sz w:val="20"/>
          <w:szCs w:val="20"/>
        </w:rPr>
        <w:t>navezava cevovoda na primarni cevovod P_P1 v vozlišču PP1_</w:t>
      </w:r>
      <w:r w:rsidR="009E3443" w:rsidRPr="00E9362C">
        <w:rPr>
          <w:rFonts w:cs="Arial"/>
          <w:sz w:val="20"/>
          <w:szCs w:val="20"/>
        </w:rPr>
        <w:t>49</w:t>
      </w:r>
      <w:r w:rsidRPr="00E9362C">
        <w:rPr>
          <w:rFonts w:cs="Arial"/>
          <w:sz w:val="20"/>
          <w:szCs w:val="20"/>
        </w:rPr>
        <w:t xml:space="preserve"> </w:t>
      </w:r>
    </w:p>
    <w:p w:rsidR="007A0015" w:rsidRPr="00E9362C" w:rsidRDefault="007A0015" w:rsidP="00C94513">
      <w:pPr>
        <w:numPr>
          <w:ilvl w:val="0"/>
          <w:numId w:val="1"/>
        </w:numPr>
        <w:spacing w:line="240" w:lineRule="atLeast"/>
        <w:rPr>
          <w:rFonts w:cs="Arial"/>
          <w:sz w:val="20"/>
          <w:szCs w:val="20"/>
        </w:rPr>
      </w:pPr>
      <w:r w:rsidRPr="00E9362C">
        <w:rPr>
          <w:rFonts w:cs="Arial"/>
          <w:sz w:val="20"/>
          <w:szCs w:val="20"/>
        </w:rPr>
        <w:t>odcep izveden z MMA DN250/DN2</w:t>
      </w:r>
      <w:r w:rsidR="009E3443" w:rsidRPr="00E9362C">
        <w:rPr>
          <w:rFonts w:cs="Arial"/>
          <w:sz w:val="20"/>
          <w:szCs w:val="20"/>
        </w:rPr>
        <w:t>5</w:t>
      </w:r>
      <w:r w:rsidRPr="00E9362C">
        <w:rPr>
          <w:rFonts w:cs="Arial"/>
          <w:sz w:val="20"/>
          <w:szCs w:val="20"/>
        </w:rPr>
        <w:t xml:space="preserve">0 kosom </w:t>
      </w:r>
    </w:p>
    <w:p w:rsidR="007A0015" w:rsidRPr="00E9362C" w:rsidRDefault="007A0015" w:rsidP="00C94513">
      <w:pPr>
        <w:numPr>
          <w:ilvl w:val="0"/>
          <w:numId w:val="1"/>
        </w:numPr>
        <w:spacing w:line="240" w:lineRule="atLeast"/>
        <w:rPr>
          <w:rFonts w:cs="Arial"/>
          <w:sz w:val="20"/>
          <w:szCs w:val="20"/>
        </w:rPr>
      </w:pPr>
      <w:r w:rsidRPr="00E9362C">
        <w:rPr>
          <w:rFonts w:cs="Arial"/>
          <w:sz w:val="20"/>
          <w:szCs w:val="20"/>
        </w:rPr>
        <w:t>trasa speljana po kmetijskih površinah</w:t>
      </w:r>
      <w:r w:rsidR="009E3443" w:rsidRPr="00E9362C">
        <w:rPr>
          <w:rFonts w:cs="Arial"/>
          <w:sz w:val="20"/>
          <w:szCs w:val="20"/>
        </w:rPr>
        <w:t>,</w:t>
      </w:r>
      <w:r w:rsidRPr="00E9362C">
        <w:rPr>
          <w:rFonts w:cs="Arial"/>
          <w:sz w:val="20"/>
          <w:szCs w:val="20"/>
        </w:rPr>
        <w:t xml:space="preserve"> makadamski </w:t>
      </w:r>
      <w:r w:rsidR="00E26388" w:rsidRPr="00E9362C">
        <w:rPr>
          <w:rFonts w:cs="Arial"/>
          <w:sz w:val="20"/>
          <w:szCs w:val="20"/>
        </w:rPr>
        <w:t>ces</w:t>
      </w:r>
      <w:r w:rsidRPr="00E9362C">
        <w:rPr>
          <w:rFonts w:cs="Arial"/>
          <w:sz w:val="20"/>
          <w:szCs w:val="20"/>
        </w:rPr>
        <w:t>t</w:t>
      </w:r>
      <w:r w:rsidR="009E3443" w:rsidRPr="00E9362C">
        <w:rPr>
          <w:rFonts w:cs="Arial"/>
          <w:sz w:val="20"/>
          <w:szCs w:val="20"/>
        </w:rPr>
        <w:t xml:space="preserve">i in občinski lokalni cesti Prebačevo-Velike </w:t>
      </w:r>
      <w:proofErr w:type="spellStart"/>
      <w:r w:rsidR="009E3443" w:rsidRPr="00E9362C">
        <w:rPr>
          <w:rFonts w:cs="Arial"/>
          <w:sz w:val="20"/>
          <w:szCs w:val="20"/>
        </w:rPr>
        <w:t>Vočne</w:t>
      </w:r>
      <w:proofErr w:type="spellEnd"/>
    </w:p>
    <w:p w:rsidR="007A0015" w:rsidRPr="00E9362C" w:rsidRDefault="007A0015" w:rsidP="00C94513">
      <w:pPr>
        <w:numPr>
          <w:ilvl w:val="0"/>
          <w:numId w:val="1"/>
        </w:numPr>
        <w:spacing w:line="240" w:lineRule="atLeast"/>
        <w:rPr>
          <w:rFonts w:cs="Arial"/>
          <w:sz w:val="20"/>
          <w:szCs w:val="20"/>
        </w:rPr>
      </w:pPr>
      <w:r w:rsidRPr="00E9362C">
        <w:rPr>
          <w:rFonts w:cs="Arial"/>
          <w:sz w:val="20"/>
          <w:szCs w:val="20"/>
        </w:rPr>
        <w:t>potek:</w:t>
      </w:r>
    </w:p>
    <w:p w:rsidR="007A0015" w:rsidRPr="00E9362C" w:rsidRDefault="007A0015"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od vozlišča PP1_</w:t>
      </w:r>
      <w:r w:rsidR="009E3443" w:rsidRPr="00E9362C">
        <w:rPr>
          <w:rFonts w:cs="Arial"/>
          <w:sz w:val="20"/>
          <w:szCs w:val="20"/>
        </w:rPr>
        <w:t>49</w:t>
      </w:r>
      <w:r w:rsidRPr="00E9362C">
        <w:rPr>
          <w:rFonts w:cs="Arial"/>
          <w:sz w:val="20"/>
          <w:szCs w:val="20"/>
        </w:rPr>
        <w:t xml:space="preserve"> do vozlišča PS</w:t>
      </w:r>
      <w:r w:rsidR="009E3443" w:rsidRPr="00E9362C">
        <w:rPr>
          <w:rFonts w:cs="Arial"/>
          <w:sz w:val="20"/>
          <w:szCs w:val="20"/>
        </w:rPr>
        <w:t>5</w:t>
      </w:r>
      <w:r w:rsidRPr="00E9362C">
        <w:rPr>
          <w:rFonts w:cs="Arial"/>
          <w:sz w:val="20"/>
          <w:szCs w:val="20"/>
        </w:rPr>
        <w:t>_</w:t>
      </w:r>
      <w:r w:rsidR="009E3443" w:rsidRPr="00E9362C">
        <w:rPr>
          <w:rFonts w:cs="Arial"/>
          <w:sz w:val="20"/>
          <w:szCs w:val="20"/>
        </w:rPr>
        <w:t>18</w:t>
      </w:r>
      <w:r w:rsidRPr="00E9362C">
        <w:rPr>
          <w:rFonts w:cs="Arial"/>
          <w:sz w:val="20"/>
          <w:szCs w:val="20"/>
        </w:rPr>
        <w:t xml:space="preserve"> cevovod premera DN2</w:t>
      </w:r>
      <w:r w:rsidR="009B0EAB" w:rsidRPr="00E9362C">
        <w:rPr>
          <w:rFonts w:cs="Arial"/>
          <w:sz w:val="20"/>
          <w:szCs w:val="20"/>
        </w:rPr>
        <w:t>5</w:t>
      </w:r>
      <w:r w:rsidRPr="00E9362C">
        <w:rPr>
          <w:rFonts w:cs="Arial"/>
          <w:sz w:val="20"/>
          <w:szCs w:val="20"/>
        </w:rPr>
        <w:t xml:space="preserve">0 dolžine </w:t>
      </w:r>
      <w:r w:rsidR="009B0EAB" w:rsidRPr="00E9362C">
        <w:rPr>
          <w:rFonts w:cs="Arial"/>
          <w:sz w:val="20"/>
          <w:szCs w:val="20"/>
        </w:rPr>
        <w:t>364,13</w:t>
      </w:r>
      <w:r w:rsidRPr="00E9362C">
        <w:rPr>
          <w:rFonts w:cs="Arial"/>
          <w:sz w:val="20"/>
          <w:szCs w:val="20"/>
        </w:rPr>
        <w:t xml:space="preserve"> m</w:t>
      </w:r>
    </w:p>
    <w:p w:rsidR="009B0EAB" w:rsidRPr="00E9362C" w:rsidRDefault="009B0EAB"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od vozlišča PS5_18 do vozlišča PS5_27 cevovod premera DN200 dolžine 150,67 m</w:t>
      </w:r>
    </w:p>
    <w:p w:rsidR="007A0015" w:rsidRPr="00E9362C" w:rsidRDefault="007A0015"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 xml:space="preserve">od vozlišča </w:t>
      </w:r>
      <w:r w:rsidR="009B0EAB" w:rsidRPr="00E9362C">
        <w:rPr>
          <w:rFonts w:cs="Arial"/>
          <w:sz w:val="20"/>
          <w:szCs w:val="20"/>
        </w:rPr>
        <w:t xml:space="preserve">PS5_27 </w:t>
      </w:r>
      <w:r w:rsidRPr="00E9362C">
        <w:rPr>
          <w:rFonts w:cs="Arial"/>
          <w:sz w:val="20"/>
          <w:szCs w:val="20"/>
        </w:rPr>
        <w:t>do vozlišča PS</w:t>
      </w:r>
      <w:r w:rsidR="009B0EAB" w:rsidRPr="00E9362C">
        <w:rPr>
          <w:rFonts w:cs="Arial"/>
          <w:sz w:val="20"/>
          <w:szCs w:val="20"/>
        </w:rPr>
        <w:t>5</w:t>
      </w:r>
      <w:r w:rsidRPr="00E9362C">
        <w:rPr>
          <w:rFonts w:cs="Arial"/>
          <w:sz w:val="20"/>
          <w:szCs w:val="20"/>
        </w:rPr>
        <w:t>_</w:t>
      </w:r>
      <w:r w:rsidR="009B0EAB" w:rsidRPr="00E9362C">
        <w:rPr>
          <w:rFonts w:cs="Arial"/>
          <w:sz w:val="20"/>
          <w:szCs w:val="20"/>
        </w:rPr>
        <w:t>34</w:t>
      </w:r>
      <w:r w:rsidRPr="00E9362C">
        <w:rPr>
          <w:rFonts w:cs="Arial"/>
          <w:sz w:val="20"/>
          <w:szCs w:val="20"/>
        </w:rPr>
        <w:t xml:space="preserve">  cevovod premera DN150 dolžine </w:t>
      </w:r>
      <w:r w:rsidR="003F2694" w:rsidRPr="00E9362C">
        <w:rPr>
          <w:rFonts w:cs="Arial"/>
          <w:sz w:val="20"/>
          <w:szCs w:val="20"/>
        </w:rPr>
        <w:t>106</w:t>
      </w:r>
      <w:r w:rsidRPr="00E9362C">
        <w:rPr>
          <w:rFonts w:cs="Arial"/>
          <w:sz w:val="20"/>
          <w:szCs w:val="20"/>
        </w:rPr>
        <w:t>,</w:t>
      </w:r>
      <w:r w:rsidR="003F2694" w:rsidRPr="00E9362C">
        <w:rPr>
          <w:rFonts w:cs="Arial"/>
          <w:sz w:val="20"/>
          <w:szCs w:val="20"/>
        </w:rPr>
        <w:t>93</w:t>
      </w:r>
      <w:r w:rsidRPr="00E9362C">
        <w:rPr>
          <w:rFonts w:cs="Arial"/>
          <w:sz w:val="20"/>
          <w:szCs w:val="20"/>
        </w:rPr>
        <w:t xml:space="preserve"> m</w:t>
      </w:r>
    </w:p>
    <w:p w:rsidR="007A0015" w:rsidRPr="00E9362C" w:rsidRDefault="007A0015"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 xml:space="preserve">od vozlišča </w:t>
      </w:r>
      <w:r w:rsidR="00E26388" w:rsidRPr="00E9362C">
        <w:rPr>
          <w:rFonts w:cs="Arial"/>
          <w:sz w:val="20"/>
          <w:szCs w:val="20"/>
        </w:rPr>
        <w:t>PS5_34</w:t>
      </w:r>
      <w:r w:rsidR="003F2694" w:rsidRPr="00E9362C">
        <w:rPr>
          <w:rFonts w:cs="Arial"/>
          <w:sz w:val="20"/>
          <w:szCs w:val="20"/>
        </w:rPr>
        <w:t xml:space="preserve"> </w:t>
      </w:r>
      <w:r w:rsidRPr="00E9362C">
        <w:rPr>
          <w:rFonts w:cs="Arial"/>
          <w:sz w:val="20"/>
          <w:szCs w:val="20"/>
        </w:rPr>
        <w:t>do vozlišča PS</w:t>
      </w:r>
      <w:r w:rsidR="003F2694" w:rsidRPr="00E9362C">
        <w:rPr>
          <w:rFonts w:cs="Arial"/>
          <w:sz w:val="20"/>
          <w:szCs w:val="20"/>
        </w:rPr>
        <w:t>5</w:t>
      </w:r>
      <w:r w:rsidRPr="00E9362C">
        <w:rPr>
          <w:rFonts w:cs="Arial"/>
          <w:sz w:val="20"/>
          <w:szCs w:val="20"/>
        </w:rPr>
        <w:t>_</w:t>
      </w:r>
      <w:r w:rsidR="003F2694" w:rsidRPr="00E9362C">
        <w:rPr>
          <w:rFonts w:cs="Arial"/>
          <w:sz w:val="20"/>
          <w:szCs w:val="20"/>
        </w:rPr>
        <w:t>40</w:t>
      </w:r>
      <w:r w:rsidRPr="00E9362C">
        <w:rPr>
          <w:rFonts w:cs="Arial"/>
          <w:sz w:val="20"/>
          <w:szCs w:val="20"/>
        </w:rPr>
        <w:t xml:space="preserve"> (odjemno mesto PS</w:t>
      </w:r>
      <w:r w:rsidR="003F2694" w:rsidRPr="00E9362C">
        <w:rPr>
          <w:rFonts w:cs="Arial"/>
          <w:sz w:val="20"/>
          <w:szCs w:val="20"/>
        </w:rPr>
        <w:t>5</w:t>
      </w:r>
      <w:r w:rsidRPr="00E9362C">
        <w:rPr>
          <w:rFonts w:cs="Arial"/>
          <w:sz w:val="20"/>
          <w:szCs w:val="20"/>
        </w:rPr>
        <w:t>-PJ</w:t>
      </w:r>
      <w:r w:rsidR="003F2694" w:rsidRPr="00E9362C">
        <w:rPr>
          <w:rFonts w:cs="Arial"/>
          <w:sz w:val="20"/>
          <w:szCs w:val="20"/>
        </w:rPr>
        <w:t>5</w:t>
      </w:r>
      <w:r w:rsidRPr="00E9362C">
        <w:rPr>
          <w:rFonts w:cs="Arial"/>
          <w:sz w:val="20"/>
          <w:szCs w:val="20"/>
        </w:rPr>
        <w:t xml:space="preserve">) cevovod premera DN100 dolžine </w:t>
      </w:r>
      <w:r w:rsidR="003F2694" w:rsidRPr="00E9362C">
        <w:rPr>
          <w:rFonts w:cs="Arial"/>
          <w:sz w:val="20"/>
          <w:szCs w:val="20"/>
        </w:rPr>
        <w:t>225</w:t>
      </w:r>
      <w:r w:rsidRPr="00E9362C">
        <w:rPr>
          <w:rFonts w:cs="Arial"/>
          <w:sz w:val="20"/>
          <w:szCs w:val="20"/>
        </w:rPr>
        <w:t>,</w:t>
      </w:r>
      <w:r w:rsidR="003F2694" w:rsidRPr="00E9362C">
        <w:rPr>
          <w:rFonts w:cs="Arial"/>
          <w:sz w:val="20"/>
          <w:szCs w:val="20"/>
        </w:rPr>
        <w:t>52</w:t>
      </w:r>
      <w:r w:rsidRPr="00E9362C">
        <w:rPr>
          <w:rFonts w:cs="Arial"/>
          <w:sz w:val="20"/>
          <w:szCs w:val="20"/>
        </w:rPr>
        <w:t xml:space="preserve"> m</w:t>
      </w:r>
    </w:p>
    <w:p w:rsidR="007A0015" w:rsidRPr="00E9362C" w:rsidRDefault="009E3443" w:rsidP="00C94513">
      <w:pPr>
        <w:numPr>
          <w:ilvl w:val="0"/>
          <w:numId w:val="1"/>
        </w:numPr>
        <w:spacing w:line="240" w:lineRule="atLeast"/>
        <w:rPr>
          <w:rFonts w:cs="Arial"/>
          <w:sz w:val="20"/>
          <w:szCs w:val="20"/>
        </w:rPr>
      </w:pPr>
      <w:r w:rsidRPr="00E9362C">
        <w:rPr>
          <w:rFonts w:cs="Arial"/>
          <w:sz w:val="20"/>
          <w:szCs w:val="20"/>
        </w:rPr>
        <w:t>pet</w:t>
      </w:r>
      <w:r w:rsidR="007A0015" w:rsidRPr="00E9362C">
        <w:rPr>
          <w:rFonts w:cs="Arial"/>
          <w:sz w:val="20"/>
          <w:szCs w:val="20"/>
        </w:rPr>
        <w:t xml:space="preserve"> odjemn</w:t>
      </w:r>
      <w:r w:rsidRPr="00E9362C">
        <w:rPr>
          <w:rFonts w:cs="Arial"/>
          <w:sz w:val="20"/>
          <w:szCs w:val="20"/>
        </w:rPr>
        <w:t>ih</w:t>
      </w:r>
      <w:r w:rsidR="007A0015" w:rsidRPr="00E9362C">
        <w:rPr>
          <w:rFonts w:cs="Arial"/>
          <w:sz w:val="20"/>
          <w:szCs w:val="20"/>
        </w:rPr>
        <w:t xml:space="preserve"> mest s priključnim jaškom (PS</w:t>
      </w:r>
      <w:r w:rsidRPr="00E9362C">
        <w:rPr>
          <w:rFonts w:cs="Arial"/>
          <w:sz w:val="20"/>
          <w:szCs w:val="20"/>
        </w:rPr>
        <w:t>5</w:t>
      </w:r>
      <w:r w:rsidR="007A0015" w:rsidRPr="00E9362C">
        <w:rPr>
          <w:rFonts w:cs="Arial"/>
          <w:sz w:val="20"/>
          <w:szCs w:val="20"/>
        </w:rPr>
        <w:t>-PJ1,  PS</w:t>
      </w:r>
      <w:r w:rsidRPr="00E9362C">
        <w:rPr>
          <w:rFonts w:cs="Arial"/>
          <w:sz w:val="20"/>
          <w:szCs w:val="20"/>
        </w:rPr>
        <w:t>5</w:t>
      </w:r>
      <w:r w:rsidR="007A0015" w:rsidRPr="00E9362C">
        <w:rPr>
          <w:rFonts w:cs="Arial"/>
          <w:sz w:val="20"/>
          <w:szCs w:val="20"/>
        </w:rPr>
        <w:t>-PJ2</w:t>
      </w:r>
      <w:r w:rsidRPr="00E9362C">
        <w:rPr>
          <w:rFonts w:cs="Arial"/>
          <w:sz w:val="20"/>
          <w:szCs w:val="20"/>
        </w:rPr>
        <w:t xml:space="preserve">, PS4-PJ3, PS4-PJ4 </w:t>
      </w:r>
      <w:r w:rsidR="007A0015" w:rsidRPr="00E9362C">
        <w:rPr>
          <w:rFonts w:cs="Arial"/>
          <w:sz w:val="20"/>
          <w:szCs w:val="20"/>
        </w:rPr>
        <w:t>in</w:t>
      </w:r>
      <w:r w:rsidRPr="00E9362C">
        <w:rPr>
          <w:rFonts w:cs="Arial"/>
          <w:sz w:val="20"/>
          <w:szCs w:val="20"/>
        </w:rPr>
        <w:t xml:space="preserve"> PS4-PJ5</w:t>
      </w:r>
      <w:r w:rsidR="007A0015" w:rsidRPr="00E9362C">
        <w:rPr>
          <w:rFonts w:cs="Arial"/>
          <w:sz w:val="20"/>
          <w:szCs w:val="20"/>
        </w:rPr>
        <w:t>)</w:t>
      </w:r>
    </w:p>
    <w:p w:rsidR="007A0015" w:rsidRPr="00E9362C" w:rsidRDefault="007A0015" w:rsidP="00C94513">
      <w:pPr>
        <w:numPr>
          <w:ilvl w:val="0"/>
          <w:numId w:val="1"/>
        </w:numPr>
        <w:spacing w:line="240" w:lineRule="atLeast"/>
        <w:rPr>
          <w:rFonts w:cs="Arial"/>
          <w:sz w:val="20"/>
          <w:szCs w:val="20"/>
        </w:rPr>
      </w:pPr>
      <w:r w:rsidRPr="00E9362C">
        <w:rPr>
          <w:rFonts w:cs="Arial"/>
          <w:sz w:val="20"/>
          <w:szCs w:val="20"/>
        </w:rPr>
        <w:t>odzračevalno/</w:t>
      </w:r>
      <w:r w:rsidR="000A1E67" w:rsidRPr="00E9362C">
        <w:rPr>
          <w:rFonts w:cs="Arial"/>
          <w:sz w:val="20"/>
          <w:szCs w:val="20"/>
        </w:rPr>
        <w:t>d</w:t>
      </w:r>
      <w:r w:rsidRPr="00E9362C">
        <w:rPr>
          <w:rFonts w:cs="Arial"/>
          <w:sz w:val="20"/>
          <w:szCs w:val="20"/>
        </w:rPr>
        <w:t>ozračevalni ventili in blatni izpusti</w:t>
      </w:r>
    </w:p>
    <w:p w:rsidR="009E3443" w:rsidRPr="00E9362C" w:rsidRDefault="009E3443" w:rsidP="00C94513">
      <w:pPr>
        <w:numPr>
          <w:ilvl w:val="0"/>
          <w:numId w:val="1"/>
        </w:numPr>
        <w:spacing w:line="240" w:lineRule="atLeast"/>
        <w:rPr>
          <w:rFonts w:cs="Arial"/>
          <w:sz w:val="20"/>
          <w:szCs w:val="20"/>
        </w:rPr>
      </w:pPr>
      <w:r w:rsidRPr="00E9362C">
        <w:rPr>
          <w:rFonts w:cs="Arial"/>
          <w:sz w:val="20"/>
          <w:szCs w:val="20"/>
        </w:rPr>
        <w:t>prečkanje ceste Prebačevo – Voklo med vozliščema PS5_10 in PS5_11</w:t>
      </w:r>
    </w:p>
    <w:p w:rsidR="003B0ED6" w:rsidRPr="00E9362C" w:rsidRDefault="003B0ED6" w:rsidP="00C94513">
      <w:pPr>
        <w:pStyle w:val="Naslov2"/>
        <w:spacing w:line="240" w:lineRule="atLeast"/>
        <w:rPr>
          <w:rFonts w:cs="Arial"/>
          <w:sz w:val="20"/>
          <w:szCs w:val="20"/>
        </w:rPr>
      </w:pPr>
      <w:r w:rsidRPr="00E9362C">
        <w:rPr>
          <w:rFonts w:cs="Arial"/>
          <w:sz w:val="20"/>
          <w:szCs w:val="20"/>
        </w:rPr>
        <w:t>Sekundarni cevovod P_S5_1</w:t>
      </w:r>
    </w:p>
    <w:p w:rsidR="003B0ED6" w:rsidRPr="00E9362C" w:rsidRDefault="003B0ED6" w:rsidP="00C94513">
      <w:pPr>
        <w:numPr>
          <w:ilvl w:val="0"/>
          <w:numId w:val="1"/>
        </w:numPr>
        <w:spacing w:line="240" w:lineRule="atLeast"/>
        <w:rPr>
          <w:rFonts w:cs="Arial"/>
          <w:sz w:val="20"/>
          <w:szCs w:val="20"/>
        </w:rPr>
      </w:pPr>
      <w:r w:rsidRPr="00E9362C">
        <w:rPr>
          <w:rFonts w:cs="Arial"/>
          <w:sz w:val="20"/>
          <w:szCs w:val="20"/>
        </w:rPr>
        <w:t xml:space="preserve">navezava cevovoda na sekundarni cevovod P_S5 v vozlišču PS5_17 </w:t>
      </w:r>
    </w:p>
    <w:p w:rsidR="003B0ED6" w:rsidRPr="00E9362C" w:rsidRDefault="003B0ED6" w:rsidP="00C94513">
      <w:pPr>
        <w:numPr>
          <w:ilvl w:val="0"/>
          <w:numId w:val="1"/>
        </w:numPr>
        <w:spacing w:line="240" w:lineRule="atLeast"/>
        <w:rPr>
          <w:rFonts w:cs="Arial"/>
          <w:sz w:val="20"/>
          <w:szCs w:val="20"/>
        </w:rPr>
      </w:pPr>
      <w:r w:rsidRPr="00E9362C">
        <w:rPr>
          <w:rFonts w:cs="Arial"/>
          <w:sz w:val="20"/>
          <w:szCs w:val="20"/>
        </w:rPr>
        <w:t xml:space="preserve">odcep izveden z MMA DN250/DN200 kosom </w:t>
      </w:r>
    </w:p>
    <w:p w:rsidR="003B0ED6" w:rsidRPr="00E9362C" w:rsidRDefault="003B0ED6" w:rsidP="00C94513">
      <w:pPr>
        <w:numPr>
          <w:ilvl w:val="0"/>
          <w:numId w:val="1"/>
        </w:numPr>
        <w:spacing w:line="240" w:lineRule="atLeast"/>
        <w:rPr>
          <w:rFonts w:cs="Arial"/>
          <w:sz w:val="20"/>
          <w:szCs w:val="20"/>
        </w:rPr>
      </w:pPr>
      <w:r w:rsidRPr="00E9362C">
        <w:rPr>
          <w:rFonts w:cs="Arial"/>
          <w:sz w:val="20"/>
          <w:szCs w:val="20"/>
        </w:rPr>
        <w:t xml:space="preserve">trasa speljana po kmetijskih površinah, makadamski poti in občinski lokalni cesti Prebačevo-Velike </w:t>
      </w:r>
      <w:proofErr w:type="spellStart"/>
      <w:r w:rsidRPr="00E9362C">
        <w:rPr>
          <w:rFonts w:cs="Arial"/>
          <w:sz w:val="20"/>
          <w:szCs w:val="20"/>
        </w:rPr>
        <w:t>Vočne</w:t>
      </w:r>
      <w:proofErr w:type="spellEnd"/>
    </w:p>
    <w:p w:rsidR="003B0ED6" w:rsidRPr="00E9362C" w:rsidRDefault="003B0ED6" w:rsidP="00C94513">
      <w:pPr>
        <w:numPr>
          <w:ilvl w:val="0"/>
          <w:numId w:val="1"/>
        </w:numPr>
        <w:spacing w:line="240" w:lineRule="atLeast"/>
        <w:rPr>
          <w:rFonts w:cs="Arial"/>
          <w:sz w:val="20"/>
          <w:szCs w:val="20"/>
        </w:rPr>
      </w:pPr>
      <w:r w:rsidRPr="00E9362C">
        <w:rPr>
          <w:rFonts w:cs="Arial"/>
          <w:sz w:val="20"/>
          <w:szCs w:val="20"/>
        </w:rPr>
        <w:t>potek:</w:t>
      </w:r>
    </w:p>
    <w:p w:rsidR="003B0ED6" w:rsidRPr="00E9362C" w:rsidRDefault="003B0ED6"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od vozlišča PS5_17 do vozlišča PS51_5 cevovod premera DN200 dolžine 47,97 m</w:t>
      </w:r>
    </w:p>
    <w:p w:rsidR="003B0ED6" w:rsidRPr="00E9362C" w:rsidRDefault="003B0ED6"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od vozlišča PS51_5 do vozlišča PS51_6 (odjemno mesto PS51-PJ2) cevovod premera DN100 dolžine 81,28 m</w:t>
      </w:r>
    </w:p>
    <w:p w:rsidR="003B0ED6" w:rsidRPr="00E9362C" w:rsidRDefault="003B0ED6" w:rsidP="00C94513">
      <w:pPr>
        <w:numPr>
          <w:ilvl w:val="0"/>
          <w:numId w:val="1"/>
        </w:numPr>
        <w:spacing w:line="240" w:lineRule="atLeast"/>
        <w:rPr>
          <w:rFonts w:cs="Arial"/>
          <w:sz w:val="20"/>
          <w:szCs w:val="20"/>
        </w:rPr>
      </w:pPr>
      <w:r w:rsidRPr="00E9362C">
        <w:rPr>
          <w:rFonts w:cs="Arial"/>
          <w:sz w:val="20"/>
          <w:szCs w:val="20"/>
        </w:rPr>
        <w:t>dve odjemni mesti s priključnim jaškom (PS51-PJ1 in PS51-PJ2)</w:t>
      </w:r>
    </w:p>
    <w:p w:rsidR="003B0ED6" w:rsidRPr="00E9362C" w:rsidRDefault="003B0ED6" w:rsidP="00C94513">
      <w:pPr>
        <w:numPr>
          <w:ilvl w:val="0"/>
          <w:numId w:val="1"/>
        </w:numPr>
        <w:spacing w:line="240" w:lineRule="atLeast"/>
        <w:rPr>
          <w:rFonts w:cs="Arial"/>
          <w:sz w:val="20"/>
          <w:szCs w:val="20"/>
        </w:rPr>
      </w:pPr>
      <w:r w:rsidRPr="00E9362C">
        <w:rPr>
          <w:rFonts w:cs="Arial"/>
          <w:sz w:val="20"/>
          <w:szCs w:val="20"/>
        </w:rPr>
        <w:t>blatni izpust</w:t>
      </w:r>
    </w:p>
    <w:p w:rsidR="00650B90" w:rsidRPr="00E9362C" w:rsidRDefault="00650B90" w:rsidP="00C94513">
      <w:pPr>
        <w:pStyle w:val="Naslov2"/>
        <w:spacing w:line="240" w:lineRule="atLeast"/>
        <w:rPr>
          <w:rFonts w:cs="Arial"/>
          <w:sz w:val="20"/>
          <w:szCs w:val="20"/>
        </w:rPr>
      </w:pPr>
      <w:r w:rsidRPr="00E9362C">
        <w:rPr>
          <w:rFonts w:cs="Arial"/>
          <w:sz w:val="20"/>
          <w:szCs w:val="20"/>
        </w:rPr>
        <w:t>Sekundarni cevovod P_S5_2</w:t>
      </w:r>
    </w:p>
    <w:p w:rsidR="00650B90" w:rsidRPr="00E9362C" w:rsidRDefault="00650B90" w:rsidP="00C94513">
      <w:pPr>
        <w:numPr>
          <w:ilvl w:val="0"/>
          <w:numId w:val="1"/>
        </w:numPr>
        <w:spacing w:line="240" w:lineRule="atLeast"/>
        <w:rPr>
          <w:rFonts w:cs="Arial"/>
          <w:sz w:val="20"/>
          <w:szCs w:val="20"/>
        </w:rPr>
      </w:pPr>
      <w:r w:rsidRPr="00E9362C">
        <w:rPr>
          <w:rFonts w:cs="Arial"/>
          <w:sz w:val="20"/>
          <w:szCs w:val="20"/>
        </w:rPr>
        <w:t>navezava cevovoda na sekundarni cevovod P_S5_</w:t>
      </w:r>
      <w:r w:rsidR="001071AF" w:rsidRPr="00E9362C">
        <w:rPr>
          <w:rFonts w:cs="Arial"/>
          <w:sz w:val="20"/>
          <w:szCs w:val="20"/>
        </w:rPr>
        <w:t>1</w:t>
      </w:r>
      <w:r w:rsidRPr="00E9362C">
        <w:rPr>
          <w:rFonts w:cs="Arial"/>
          <w:sz w:val="20"/>
          <w:szCs w:val="20"/>
        </w:rPr>
        <w:t xml:space="preserve"> v vozlišču PS51_5 </w:t>
      </w:r>
    </w:p>
    <w:p w:rsidR="00650B90" w:rsidRPr="00E9362C" w:rsidRDefault="00650B90" w:rsidP="00C94513">
      <w:pPr>
        <w:numPr>
          <w:ilvl w:val="0"/>
          <w:numId w:val="1"/>
        </w:numPr>
        <w:spacing w:line="240" w:lineRule="atLeast"/>
        <w:rPr>
          <w:rFonts w:cs="Arial"/>
          <w:sz w:val="20"/>
          <w:szCs w:val="20"/>
        </w:rPr>
      </w:pPr>
      <w:r w:rsidRPr="00E9362C">
        <w:rPr>
          <w:rFonts w:cs="Arial"/>
          <w:sz w:val="20"/>
          <w:szCs w:val="20"/>
        </w:rPr>
        <w:t xml:space="preserve">odcep izveden z MMA DN200/DN100 kosom </w:t>
      </w:r>
    </w:p>
    <w:p w:rsidR="00650B90" w:rsidRPr="00E9362C" w:rsidRDefault="00650B90" w:rsidP="00C94513">
      <w:pPr>
        <w:numPr>
          <w:ilvl w:val="0"/>
          <w:numId w:val="1"/>
        </w:numPr>
        <w:spacing w:line="240" w:lineRule="atLeast"/>
        <w:rPr>
          <w:rFonts w:cs="Arial"/>
          <w:sz w:val="20"/>
          <w:szCs w:val="20"/>
        </w:rPr>
      </w:pPr>
      <w:r w:rsidRPr="00E9362C">
        <w:rPr>
          <w:rFonts w:cs="Arial"/>
          <w:sz w:val="20"/>
          <w:szCs w:val="20"/>
        </w:rPr>
        <w:t>trasa speljana po kmetijskih površinah</w:t>
      </w:r>
    </w:p>
    <w:p w:rsidR="00EC58A7" w:rsidRPr="00E9362C" w:rsidRDefault="00EC58A7" w:rsidP="00C94513">
      <w:pPr>
        <w:numPr>
          <w:ilvl w:val="0"/>
          <w:numId w:val="1"/>
        </w:numPr>
        <w:spacing w:line="240" w:lineRule="atLeast"/>
        <w:rPr>
          <w:rFonts w:cs="Arial"/>
          <w:sz w:val="20"/>
          <w:szCs w:val="20"/>
        </w:rPr>
      </w:pPr>
      <w:r w:rsidRPr="00E9362C">
        <w:rPr>
          <w:rFonts w:cs="Arial"/>
          <w:sz w:val="20"/>
          <w:szCs w:val="20"/>
        </w:rPr>
        <w:t>premer DN100</w:t>
      </w:r>
    </w:p>
    <w:p w:rsidR="00650B90" w:rsidRPr="00E9362C" w:rsidRDefault="00EC58A7" w:rsidP="00C94513">
      <w:pPr>
        <w:numPr>
          <w:ilvl w:val="0"/>
          <w:numId w:val="1"/>
        </w:numPr>
        <w:spacing w:line="240" w:lineRule="atLeast"/>
        <w:rPr>
          <w:rFonts w:cs="Arial"/>
          <w:sz w:val="20"/>
          <w:szCs w:val="20"/>
        </w:rPr>
      </w:pPr>
      <w:r w:rsidRPr="00E9362C">
        <w:rPr>
          <w:rFonts w:cs="Arial"/>
          <w:sz w:val="20"/>
          <w:szCs w:val="20"/>
        </w:rPr>
        <w:lastRenderedPageBreak/>
        <w:t>dolžina L = 132,91 m</w:t>
      </w:r>
      <w:r w:rsidR="00650B90" w:rsidRPr="00E9362C">
        <w:rPr>
          <w:rFonts w:cs="Arial"/>
          <w:sz w:val="20"/>
          <w:szCs w:val="20"/>
        </w:rPr>
        <w:t>:</w:t>
      </w:r>
    </w:p>
    <w:p w:rsidR="00650B90" w:rsidRPr="00E9362C" w:rsidRDefault="00EC58A7" w:rsidP="00C94513">
      <w:pPr>
        <w:numPr>
          <w:ilvl w:val="0"/>
          <w:numId w:val="1"/>
        </w:numPr>
        <w:spacing w:line="240" w:lineRule="atLeast"/>
        <w:rPr>
          <w:rFonts w:cs="Arial"/>
          <w:sz w:val="20"/>
          <w:szCs w:val="20"/>
        </w:rPr>
      </w:pPr>
      <w:r w:rsidRPr="00E9362C">
        <w:rPr>
          <w:rFonts w:cs="Arial"/>
          <w:sz w:val="20"/>
          <w:szCs w:val="20"/>
        </w:rPr>
        <w:t>eno</w:t>
      </w:r>
      <w:r w:rsidR="00650B90" w:rsidRPr="00E9362C">
        <w:rPr>
          <w:rFonts w:cs="Arial"/>
          <w:sz w:val="20"/>
          <w:szCs w:val="20"/>
        </w:rPr>
        <w:t xml:space="preserve"> odjemn</w:t>
      </w:r>
      <w:r w:rsidRPr="00E9362C">
        <w:rPr>
          <w:rFonts w:cs="Arial"/>
          <w:sz w:val="20"/>
          <w:szCs w:val="20"/>
        </w:rPr>
        <w:t>o</w:t>
      </w:r>
      <w:r w:rsidR="00650B90" w:rsidRPr="00E9362C">
        <w:rPr>
          <w:rFonts w:cs="Arial"/>
          <w:sz w:val="20"/>
          <w:szCs w:val="20"/>
        </w:rPr>
        <w:t xml:space="preserve"> mest</w:t>
      </w:r>
      <w:r w:rsidRPr="00E9362C">
        <w:rPr>
          <w:rFonts w:cs="Arial"/>
          <w:sz w:val="20"/>
          <w:szCs w:val="20"/>
        </w:rPr>
        <w:t>o</w:t>
      </w:r>
      <w:r w:rsidR="001071AF" w:rsidRPr="00E9362C">
        <w:rPr>
          <w:rFonts w:cs="Arial"/>
          <w:sz w:val="20"/>
          <w:szCs w:val="20"/>
        </w:rPr>
        <w:t xml:space="preserve"> PS52-PJ1 (zaključek cevovoda)</w:t>
      </w:r>
      <w:r w:rsidRPr="00E9362C">
        <w:rPr>
          <w:rFonts w:cs="Arial"/>
          <w:sz w:val="20"/>
          <w:szCs w:val="20"/>
        </w:rPr>
        <w:t xml:space="preserve"> </w:t>
      </w:r>
      <w:r w:rsidR="00650B90" w:rsidRPr="00E9362C">
        <w:rPr>
          <w:rFonts w:cs="Arial"/>
          <w:sz w:val="20"/>
          <w:szCs w:val="20"/>
        </w:rPr>
        <w:t xml:space="preserve">s priključnim jaškom </w:t>
      </w:r>
    </w:p>
    <w:p w:rsidR="00650B90" w:rsidRPr="00E9362C" w:rsidRDefault="00650B90" w:rsidP="00C94513">
      <w:pPr>
        <w:numPr>
          <w:ilvl w:val="0"/>
          <w:numId w:val="1"/>
        </w:numPr>
        <w:spacing w:line="240" w:lineRule="atLeast"/>
        <w:rPr>
          <w:rFonts w:cs="Arial"/>
          <w:sz w:val="20"/>
          <w:szCs w:val="20"/>
        </w:rPr>
      </w:pPr>
      <w:r w:rsidRPr="00E9362C">
        <w:rPr>
          <w:rFonts w:cs="Arial"/>
          <w:sz w:val="20"/>
          <w:szCs w:val="20"/>
        </w:rPr>
        <w:t>odzračevalno/</w:t>
      </w:r>
      <w:r w:rsidR="000A1E67" w:rsidRPr="00E9362C">
        <w:rPr>
          <w:rFonts w:cs="Arial"/>
          <w:sz w:val="20"/>
          <w:szCs w:val="20"/>
        </w:rPr>
        <w:t>d</w:t>
      </w:r>
      <w:r w:rsidRPr="00E9362C">
        <w:rPr>
          <w:rFonts w:cs="Arial"/>
          <w:sz w:val="20"/>
          <w:szCs w:val="20"/>
        </w:rPr>
        <w:t>ozračevalni ventil</w:t>
      </w:r>
    </w:p>
    <w:p w:rsidR="00EC58A7" w:rsidRPr="00E9362C" w:rsidRDefault="00EC58A7" w:rsidP="00C94513">
      <w:pPr>
        <w:pStyle w:val="Naslov2"/>
        <w:spacing w:line="240" w:lineRule="atLeast"/>
        <w:rPr>
          <w:rFonts w:cs="Arial"/>
          <w:sz w:val="20"/>
          <w:szCs w:val="20"/>
        </w:rPr>
      </w:pPr>
      <w:r w:rsidRPr="00E9362C">
        <w:rPr>
          <w:rFonts w:cs="Arial"/>
          <w:sz w:val="20"/>
          <w:szCs w:val="20"/>
        </w:rPr>
        <w:t>Sekundarni cevovod P_S6</w:t>
      </w:r>
    </w:p>
    <w:p w:rsidR="00EC58A7" w:rsidRPr="00E9362C" w:rsidRDefault="00EC58A7" w:rsidP="00C94513">
      <w:pPr>
        <w:numPr>
          <w:ilvl w:val="0"/>
          <w:numId w:val="1"/>
        </w:numPr>
        <w:spacing w:line="240" w:lineRule="atLeast"/>
        <w:rPr>
          <w:rFonts w:cs="Arial"/>
          <w:sz w:val="20"/>
          <w:szCs w:val="20"/>
        </w:rPr>
      </w:pPr>
      <w:r w:rsidRPr="00E9362C">
        <w:rPr>
          <w:rFonts w:cs="Arial"/>
          <w:sz w:val="20"/>
          <w:szCs w:val="20"/>
        </w:rPr>
        <w:t xml:space="preserve">navezava cevovoda na primarni cevovod P_P1 v vozlišču PP1_28 </w:t>
      </w:r>
    </w:p>
    <w:p w:rsidR="00EC58A7" w:rsidRPr="00E9362C" w:rsidRDefault="00EC58A7" w:rsidP="00C94513">
      <w:pPr>
        <w:numPr>
          <w:ilvl w:val="0"/>
          <w:numId w:val="1"/>
        </w:numPr>
        <w:spacing w:line="240" w:lineRule="atLeast"/>
        <w:rPr>
          <w:rFonts w:cs="Arial"/>
          <w:sz w:val="20"/>
          <w:szCs w:val="20"/>
        </w:rPr>
      </w:pPr>
      <w:r w:rsidRPr="00E9362C">
        <w:rPr>
          <w:rFonts w:cs="Arial"/>
          <w:sz w:val="20"/>
          <w:szCs w:val="20"/>
        </w:rPr>
        <w:t xml:space="preserve">odcep izveden z MMA DN400/DN100 kosom </w:t>
      </w:r>
    </w:p>
    <w:p w:rsidR="00EC58A7" w:rsidRPr="00E9362C" w:rsidRDefault="00EC58A7" w:rsidP="00C94513">
      <w:pPr>
        <w:numPr>
          <w:ilvl w:val="0"/>
          <w:numId w:val="1"/>
        </w:numPr>
        <w:spacing w:line="240" w:lineRule="atLeast"/>
        <w:rPr>
          <w:rFonts w:cs="Arial"/>
          <w:sz w:val="20"/>
          <w:szCs w:val="20"/>
        </w:rPr>
      </w:pPr>
      <w:r w:rsidRPr="00E9362C">
        <w:rPr>
          <w:rFonts w:cs="Arial"/>
          <w:sz w:val="20"/>
          <w:szCs w:val="20"/>
        </w:rPr>
        <w:t>trasa speljana po kmetijskih površinah</w:t>
      </w:r>
    </w:p>
    <w:p w:rsidR="00EC58A7" w:rsidRPr="00E9362C" w:rsidRDefault="00EC58A7" w:rsidP="00C94513">
      <w:pPr>
        <w:numPr>
          <w:ilvl w:val="0"/>
          <w:numId w:val="1"/>
        </w:numPr>
        <w:spacing w:line="240" w:lineRule="atLeast"/>
        <w:rPr>
          <w:rFonts w:cs="Arial"/>
          <w:sz w:val="20"/>
          <w:szCs w:val="20"/>
        </w:rPr>
      </w:pPr>
      <w:r w:rsidRPr="00E9362C">
        <w:rPr>
          <w:rFonts w:cs="Arial"/>
          <w:sz w:val="20"/>
          <w:szCs w:val="20"/>
        </w:rPr>
        <w:t>premer DN100</w:t>
      </w:r>
    </w:p>
    <w:p w:rsidR="00EC58A7" w:rsidRPr="00E9362C" w:rsidRDefault="00642AC4" w:rsidP="00C94513">
      <w:pPr>
        <w:numPr>
          <w:ilvl w:val="0"/>
          <w:numId w:val="1"/>
        </w:numPr>
        <w:spacing w:line="240" w:lineRule="atLeast"/>
        <w:rPr>
          <w:rFonts w:cs="Arial"/>
          <w:sz w:val="20"/>
          <w:szCs w:val="20"/>
        </w:rPr>
      </w:pPr>
      <w:r>
        <w:rPr>
          <w:rFonts w:cs="Arial"/>
          <w:sz w:val="20"/>
          <w:szCs w:val="20"/>
        </w:rPr>
        <w:t>dolžina L = 77,9 m</w:t>
      </w:r>
    </w:p>
    <w:p w:rsidR="00EC58A7" w:rsidRPr="00E9362C" w:rsidRDefault="00EC58A7" w:rsidP="00C94513">
      <w:pPr>
        <w:numPr>
          <w:ilvl w:val="0"/>
          <w:numId w:val="1"/>
        </w:numPr>
        <w:spacing w:line="240" w:lineRule="atLeast"/>
        <w:rPr>
          <w:rFonts w:cs="Arial"/>
          <w:sz w:val="20"/>
          <w:szCs w:val="20"/>
        </w:rPr>
      </w:pPr>
      <w:r w:rsidRPr="00E9362C">
        <w:rPr>
          <w:rFonts w:cs="Arial"/>
          <w:sz w:val="20"/>
          <w:szCs w:val="20"/>
        </w:rPr>
        <w:t>eno odjemno mesto</w:t>
      </w:r>
      <w:r w:rsidR="001071AF" w:rsidRPr="00E9362C">
        <w:rPr>
          <w:rFonts w:cs="Arial"/>
          <w:sz w:val="20"/>
          <w:szCs w:val="20"/>
        </w:rPr>
        <w:t xml:space="preserve"> PS6-PJ1 (zaključek cevovoda)</w:t>
      </w:r>
      <w:r w:rsidRPr="00E9362C">
        <w:rPr>
          <w:rFonts w:cs="Arial"/>
          <w:sz w:val="20"/>
          <w:szCs w:val="20"/>
        </w:rPr>
        <w:t xml:space="preserve"> s priključnim jaškom </w:t>
      </w:r>
    </w:p>
    <w:p w:rsidR="00EC58A7" w:rsidRPr="00E9362C" w:rsidRDefault="0090205C" w:rsidP="00C94513">
      <w:pPr>
        <w:numPr>
          <w:ilvl w:val="0"/>
          <w:numId w:val="1"/>
        </w:numPr>
        <w:spacing w:line="240" w:lineRule="atLeast"/>
        <w:rPr>
          <w:rFonts w:cs="Arial"/>
          <w:sz w:val="20"/>
          <w:szCs w:val="20"/>
        </w:rPr>
      </w:pPr>
      <w:r w:rsidRPr="00E9362C">
        <w:rPr>
          <w:rFonts w:cs="Arial"/>
          <w:sz w:val="20"/>
          <w:szCs w:val="20"/>
        </w:rPr>
        <w:t>odzračevalno/</w:t>
      </w:r>
      <w:r w:rsidR="000A1E67" w:rsidRPr="00E9362C">
        <w:rPr>
          <w:rFonts w:cs="Arial"/>
          <w:sz w:val="20"/>
          <w:szCs w:val="20"/>
        </w:rPr>
        <w:t>d</w:t>
      </w:r>
      <w:r w:rsidRPr="00E9362C">
        <w:rPr>
          <w:rFonts w:cs="Arial"/>
          <w:sz w:val="20"/>
          <w:szCs w:val="20"/>
        </w:rPr>
        <w:t>ozračevalni ventil</w:t>
      </w:r>
      <w:r w:rsidR="00EC58A7" w:rsidRPr="00E9362C">
        <w:rPr>
          <w:rFonts w:cs="Arial"/>
          <w:sz w:val="20"/>
          <w:szCs w:val="20"/>
        </w:rPr>
        <w:t xml:space="preserve"> </w:t>
      </w:r>
    </w:p>
    <w:p w:rsidR="00591F7A" w:rsidRPr="00E9362C" w:rsidRDefault="00591F7A" w:rsidP="00C94513">
      <w:pPr>
        <w:pStyle w:val="Naslov2"/>
        <w:spacing w:line="240" w:lineRule="atLeast"/>
        <w:rPr>
          <w:rFonts w:cs="Arial"/>
          <w:sz w:val="20"/>
          <w:szCs w:val="20"/>
        </w:rPr>
      </w:pPr>
      <w:r w:rsidRPr="00E9362C">
        <w:rPr>
          <w:rFonts w:cs="Arial"/>
          <w:sz w:val="20"/>
          <w:szCs w:val="20"/>
        </w:rPr>
        <w:t>Sekundarni cevovod P_S7</w:t>
      </w:r>
    </w:p>
    <w:p w:rsidR="00591F7A" w:rsidRPr="00E9362C" w:rsidRDefault="00591F7A" w:rsidP="00C94513">
      <w:pPr>
        <w:numPr>
          <w:ilvl w:val="0"/>
          <w:numId w:val="1"/>
        </w:numPr>
        <w:spacing w:line="240" w:lineRule="atLeast"/>
        <w:rPr>
          <w:rFonts w:cs="Arial"/>
          <w:sz w:val="20"/>
          <w:szCs w:val="20"/>
        </w:rPr>
      </w:pPr>
      <w:r w:rsidRPr="00E9362C">
        <w:rPr>
          <w:rFonts w:cs="Arial"/>
          <w:sz w:val="20"/>
          <w:szCs w:val="20"/>
        </w:rPr>
        <w:t xml:space="preserve">navezava cevovoda na primarni cevovod P_P1 v vozlišču PP1_14 </w:t>
      </w:r>
    </w:p>
    <w:p w:rsidR="00591F7A" w:rsidRPr="00E9362C" w:rsidRDefault="00591F7A" w:rsidP="00C94513">
      <w:pPr>
        <w:numPr>
          <w:ilvl w:val="0"/>
          <w:numId w:val="1"/>
        </w:numPr>
        <w:spacing w:line="240" w:lineRule="atLeast"/>
        <w:rPr>
          <w:rFonts w:cs="Arial"/>
          <w:sz w:val="20"/>
          <w:szCs w:val="20"/>
        </w:rPr>
      </w:pPr>
      <w:r w:rsidRPr="00E9362C">
        <w:rPr>
          <w:rFonts w:cs="Arial"/>
          <w:sz w:val="20"/>
          <w:szCs w:val="20"/>
        </w:rPr>
        <w:t xml:space="preserve">odcep izveden z MMA DN400/DN100 kosom </w:t>
      </w:r>
    </w:p>
    <w:p w:rsidR="00591F7A" w:rsidRPr="00E9362C" w:rsidRDefault="00591F7A" w:rsidP="00C94513">
      <w:pPr>
        <w:numPr>
          <w:ilvl w:val="0"/>
          <w:numId w:val="1"/>
        </w:numPr>
        <w:spacing w:line="240" w:lineRule="atLeast"/>
        <w:rPr>
          <w:rFonts w:cs="Arial"/>
          <w:sz w:val="20"/>
          <w:szCs w:val="20"/>
        </w:rPr>
      </w:pPr>
      <w:r w:rsidRPr="00E9362C">
        <w:rPr>
          <w:rFonts w:cs="Arial"/>
          <w:sz w:val="20"/>
          <w:szCs w:val="20"/>
        </w:rPr>
        <w:t>trasa speljana po kmetijskih površinah</w:t>
      </w:r>
    </w:p>
    <w:p w:rsidR="00591F7A" w:rsidRPr="00E9362C" w:rsidRDefault="00591F7A" w:rsidP="00C94513">
      <w:pPr>
        <w:numPr>
          <w:ilvl w:val="0"/>
          <w:numId w:val="1"/>
        </w:numPr>
        <w:spacing w:line="240" w:lineRule="atLeast"/>
        <w:rPr>
          <w:rFonts w:cs="Arial"/>
          <w:sz w:val="20"/>
          <w:szCs w:val="20"/>
        </w:rPr>
      </w:pPr>
      <w:r w:rsidRPr="00E9362C">
        <w:rPr>
          <w:rFonts w:cs="Arial"/>
          <w:sz w:val="20"/>
          <w:szCs w:val="20"/>
        </w:rPr>
        <w:t>premer DN100</w:t>
      </w:r>
    </w:p>
    <w:p w:rsidR="00591F7A" w:rsidRPr="00E9362C" w:rsidRDefault="00591F7A" w:rsidP="00C94513">
      <w:pPr>
        <w:numPr>
          <w:ilvl w:val="0"/>
          <w:numId w:val="1"/>
        </w:numPr>
        <w:spacing w:line="240" w:lineRule="atLeast"/>
        <w:rPr>
          <w:rFonts w:cs="Arial"/>
          <w:sz w:val="20"/>
          <w:szCs w:val="20"/>
        </w:rPr>
      </w:pPr>
      <w:r w:rsidRPr="00E9362C">
        <w:rPr>
          <w:rFonts w:cs="Arial"/>
          <w:sz w:val="20"/>
          <w:szCs w:val="20"/>
        </w:rPr>
        <w:t>dolžina L = 101,88 m:</w:t>
      </w:r>
    </w:p>
    <w:p w:rsidR="00591F7A" w:rsidRPr="00E9362C" w:rsidRDefault="00591F7A" w:rsidP="00C94513">
      <w:pPr>
        <w:numPr>
          <w:ilvl w:val="0"/>
          <w:numId w:val="1"/>
        </w:numPr>
        <w:spacing w:line="240" w:lineRule="atLeast"/>
        <w:rPr>
          <w:rFonts w:cs="Arial"/>
          <w:sz w:val="20"/>
          <w:szCs w:val="20"/>
        </w:rPr>
      </w:pPr>
      <w:r w:rsidRPr="00E9362C">
        <w:rPr>
          <w:rFonts w:cs="Arial"/>
          <w:sz w:val="20"/>
          <w:szCs w:val="20"/>
        </w:rPr>
        <w:t>eno odjemno mesto s priključnim jaškom PS7-PJ1 (zaključek cevovoda)</w:t>
      </w:r>
    </w:p>
    <w:p w:rsidR="00591F7A" w:rsidRPr="00E9362C" w:rsidRDefault="00591F7A" w:rsidP="00C94513">
      <w:pPr>
        <w:numPr>
          <w:ilvl w:val="0"/>
          <w:numId w:val="1"/>
        </w:numPr>
        <w:spacing w:line="240" w:lineRule="atLeast"/>
        <w:rPr>
          <w:rFonts w:cs="Arial"/>
          <w:sz w:val="20"/>
          <w:szCs w:val="20"/>
        </w:rPr>
      </w:pPr>
      <w:r w:rsidRPr="00E9362C">
        <w:rPr>
          <w:rFonts w:cs="Arial"/>
          <w:sz w:val="20"/>
          <w:szCs w:val="20"/>
        </w:rPr>
        <w:t>blatni izpust</w:t>
      </w:r>
    </w:p>
    <w:p w:rsidR="00B827AB" w:rsidRPr="00E9362C" w:rsidRDefault="00B827AB" w:rsidP="00C94513">
      <w:pPr>
        <w:spacing w:line="240" w:lineRule="atLeast"/>
        <w:rPr>
          <w:rFonts w:cs="Arial"/>
          <w:sz w:val="20"/>
          <w:szCs w:val="20"/>
        </w:rPr>
      </w:pPr>
    </w:p>
    <w:p w:rsidR="00B911EE" w:rsidRPr="00E9362C" w:rsidRDefault="007947B6" w:rsidP="00C94513">
      <w:pPr>
        <w:pStyle w:val="Naslov1"/>
        <w:spacing w:line="240" w:lineRule="atLeast"/>
      </w:pPr>
      <w:r w:rsidRPr="00E9362C">
        <w:t>Širitev cevovodnega JNS Žerjavka – območje Trboje</w:t>
      </w:r>
    </w:p>
    <w:p w:rsidR="002E5C16" w:rsidRPr="00E9362C" w:rsidRDefault="002E5C16" w:rsidP="00C94513">
      <w:pPr>
        <w:numPr>
          <w:ilvl w:val="0"/>
          <w:numId w:val="1"/>
        </w:numPr>
        <w:spacing w:line="240" w:lineRule="atLeast"/>
        <w:rPr>
          <w:rFonts w:cs="Arial"/>
          <w:sz w:val="20"/>
          <w:szCs w:val="20"/>
        </w:rPr>
      </w:pPr>
      <w:r w:rsidRPr="00E9362C">
        <w:rPr>
          <w:rFonts w:cs="Arial"/>
          <w:sz w:val="20"/>
          <w:szCs w:val="20"/>
        </w:rPr>
        <w:t>lokacija: južno in vzhodno od naselja Trboje</w:t>
      </w:r>
    </w:p>
    <w:p w:rsidR="00005F0B" w:rsidRPr="00E9362C" w:rsidRDefault="00005F0B" w:rsidP="00C94513">
      <w:pPr>
        <w:numPr>
          <w:ilvl w:val="0"/>
          <w:numId w:val="1"/>
        </w:numPr>
        <w:spacing w:line="240" w:lineRule="atLeast"/>
        <w:rPr>
          <w:rFonts w:cs="Arial"/>
          <w:sz w:val="20"/>
          <w:szCs w:val="20"/>
        </w:rPr>
      </w:pPr>
      <w:r w:rsidRPr="00E9362C">
        <w:rPr>
          <w:rFonts w:cs="Arial"/>
          <w:sz w:val="20"/>
          <w:szCs w:val="20"/>
        </w:rPr>
        <w:t>skupna dolžina cevovodov: 3346,68 m (DN200 1662,76 m, DN150 765,86 m, DN 100 918,06 m)</w:t>
      </w:r>
    </w:p>
    <w:p w:rsidR="00457017" w:rsidRPr="00E9362C" w:rsidRDefault="00457017" w:rsidP="00C94513">
      <w:pPr>
        <w:numPr>
          <w:ilvl w:val="0"/>
          <w:numId w:val="1"/>
        </w:numPr>
        <w:spacing w:line="240" w:lineRule="atLeast"/>
        <w:rPr>
          <w:rFonts w:cs="Arial"/>
          <w:sz w:val="20"/>
          <w:szCs w:val="20"/>
        </w:rPr>
      </w:pPr>
      <w:r w:rsidRPr="00E9362C">
        <w:rPr>
          <w:rFonts w:cs="Arial"/>
          <w:sz w:val="20"/>
          <w:szCs w:val="20"/>
        </w:rPr>
        <w:t>istočasna upo</w:t>
      </w:r>
      <w:r w:rsidR="00642AC4">
        <w:rPr>
          <w:rFonts w:cs="Arial"/>
          <w:sz w:val="20"/>
          <w:szCs w:val="20"/>
        </w:rPr>
        <w:t xml:space="preserve">raba največ dveh (2) </w:t>
      </w:r>
      <w:proofErr w:type="spellStart"/>
      <w:r w:rsidR="00642AC4">
        <w:rPr>
          <w:rFonts w:cs="Arial"/>
          <w:sz w:val="20"/>
          <w:szCs w:val="20"/>
        </w:rPr>
        <w:t>rolomatov</w:t>
      </w:r>
      <w:proofErr w:type="spellEnd"/>
    </w:p>
    <w:p w:rsidR="00457017" w:rsidRPr="00E9362C" w:rsidRDefault="00457017" w:rsidP="00C94513">
      <w:pPr>
        <w:numPr>
          <w:ilvl w:val="0"/>
          <w:numId w:val="1"/>
        </w:numPr>
        <w:spacing w:line="240" w:lineRule="atLeast"/>
        <w:rPr>
          <w:rFonts w:cs="Arial"/>
          <w:sz w:val="20"/>
          <w:szCs w:val="20"/>
        </w:rPr>
      </w:pPr>
      <w:r w:rsidRPr="00E9362C">
        <w:rPr>
          <w:rFonts w:cs="Arial"/>
          <w:sz w:val="20"/>
          <w:szCs w:val="20"/>
        </w:rPr>
        <w:t>maksimaln</w:t>
      </w:r>
      <w:r w:rsidR="0004373B" w:rsidRPr="00E9362C">
        <w:rPr>
          <w:rFonts w:cs="Arial"/>
          <w:sz w:val="20"/>
          <w:szCs w:val="20"/>
        </w:rPr>
        <w:t xml:space="preserve">a poraba v danem trenutku: </w:t>
      </w:r>
      <w:r w:rsidRPr="00E9362C">
        <w:rPr>
          <w:rFonts w:cs="Arial"/>
          <w:sz w:val="20"/>
          <w:szCs w:val="20"/>
        </w:rPr>
        <w:t>27,6 l/s – isto</w:t>
      </w:r>
      <w:r w:rsidR="00642AC4">
        <w:rPr>
          <w:rFonts w:cs="Arial"/>
          <w:sz w:val="20"/>
          <w:szCs w:val="20"/>
        </w:rPr>
        <w:t xml:space="preserve">časno delovanje dveh </w:t>
      </w:r>
      <w:proofErr w:type="spellStart"/>
      <w:r w:rsidR="00642AC4">
        <w:rPr>
          <w:rFonts w:cs="Arial"/>
          <w:sz w:val="20"/>
          <w:szCs w:val="20"/>
        </w:rPr>
        <w:t>rolomatov</w:t>
      </w:r>
      <w:proofErr w:type="spellEnd"/>
    </w:p>
    <w:p w:rsidR="00457017" w:rsidRPr="00E9362C" w:rsidRDefault="00457017" w:rsidP="00C94513">
      <w:pPr>
        <w:numPr>
          <w:ilvl w:val="0"/>
          <w:numId w:val="1"/>
        </w:numPr>
        <w:spacing w:line="240" w:lineRule="atLeast"/>
        <w:rPr>
          <w:rFonts w:cs="Arial"/>
          <w:sz w:val="20"/>
          <w:szCs w:val="20"/>
        </w:rPr>
      </w:pPr>
      <w:r w:rsidRPr="00E9362C">
        <w:rPr>
          <w:rFonts w:cs="Arial"/>
          <w:sz w:val="20"/>
          <w:szCs w:val="20"/>
        </w:rPr>
        <w:t>minimal</w:t>
      </w:r>
      <w:r w:rsidR="0004373B" w:rsidRPr="00E9362C">
        <w:rPr>
          <w:rFonts w:cs="Arial"/>
          <w:sz w:val="20"/>
          <w:szCs w:val="20"/>
        </w:rPr>
        <w:t>na poraba v danem trenutku:</w:t>
      </w:r>
      <w:r w:rsidRPr="00E9362C">
        <w:rPr>
          <w:rFonts w:cs="Arial"/>
          <w:sz w:val="20"/>
          <w:szCs w:val="20"/>
        </w:rPr>
        <w:t xml:space="preserve"> 13,8 </w:t>
      </w:r>
      <w:r w:rsidR="00642AC4">
        <w:rPr>
          <w:rFonts w:cs="Arial"/>
          <w:sz w:val="20"/>
          <w:szCs w:val="20"/>
        </w:rPr>
        <w:t xml:space="preserve">l/s – delovanje enega </w:t>
      </w:r>
      <w:proofErr w:type="spellStart"/>
      <w:r w:rsidR="00642AC4">
        <w:rPr>
          <w:rFonts w:cs="Arial"/>
          <w:sz w:val="20"/>
          <w:szCs w:val="20"/>
        </w:rPr>
        <w:t>rolomata</w:t>
      </w:r>
      <w:proofErr w:type="spellEnd"/>
    </w:p>
    <w:p w:rsidR="00457017" w:rsidRPr="00E9362C" w:rsidRDefault="00457017" w:rsidP="00C94513">
      <w:pPr>
        <w:numPr>
          <w:ilvl w:val="0"/>
          <w:numId w:val="1"/>
        </w:numPr>
        <w:spacing w:line="240" w:lineRule="atLeast"/>
        <w:rPr>
          <w:rFonts w:cs="Arial"/>
          <w:sz w:val="20"/>
          <w:szCs w:val="20"/>
        </w:rPr>
      </w:pPr>
      <w:r w:rsidRPr="00E9362C">
        <w:rPr>
          <w:rFonts w:cs="Arial"/>
          <w:sz w:val="20"/>
          <w:szCs w:val="20"/>
        </w:rPr>
        <w:t xml:space="preserve">zahtevani tlak na priključnem jašku, mestu priklopa </w:t>
      </w:r>
      <w:proofErr w:type="spellStart"/>
      <w:r w:rsidRPr="00E9362C">
        <w:rPr>
          <w:rFonts w:cs="Arial"/>
          <w:sz w:val="20"/>
          <w:szCs w:val="20"/>
        </w:rPr>
        <w:t>rolomata</w:t>
      </w:r>
      <w:proofErr w:type="spellEnd"/>
      <w:r w:rsidR="0004373B" w:rsidRPr="00E9362C">
        <w:rPr>
          <w:rFonts w:cs="Arial"/>
          <w:sz w:val="20"/>
          <w:szCs w:val="20"/>
        </w:rPr>
        <w:t>:</w:t>
      </w:r>
      <w:r w:rsidRPr="00E9362C">
        <w:rPr>
          <w:rFonts w:cs="Arial"/>
          <w:sz w:val="20"/>
          <w:szCs w:val="20"/>
        </w:rPr>
        <w:t xml:space="preserve"> 4 ÷ 11 bar</w:t>
      </w:r>
    </w:p>
    <w:p w:rsidR="00E938CC" w:rsidRPr="00E9362C" w:rsidRDefault="00E938CC" w:rsidP="00C94513">
      <w:pPr>
        <w:numPr>
          <w:ilvl w:val="0"/>
          <w:numId w:val="1"/>
        </w:numPr>
        <w:spacing w:line="240" w:lineRule="atLeast"/>
        <w:rPr>
          <w:rFonts w:cs="Arial"/>
          <w:sz w:val="20"/>
          <w:szCs w:val="20"/>
        </w:rPr>
      </w:pPr>
      <w:r w:rsidRPr="00E9362C">
        <w:rPr>
          <w:rFonts w:cs="Arial"/>
          <w:sz w:val="20"/>
          <w:szCs w:val="20"/>
        </w:rPr>
        <w:t>minimalna globina vkopa cevi 1,2 m (teme cevi)</w:t>
      </w:r>
    </w:p>
    <w:p w:rsidR="00E938CC" w:rsidRPr="00E9362C" w:rsidRDefault="00E938CC" w:rsidP="00C94513">
      <w:pPr>
        <w:numPr>
          <w:ilvl w:val="0"/>
          <w:numId w:val="1"/>
        </w:numPr>
        <w:spacing w:line="240" w:lineRule="atLeast"/>
        <w:rPr>
          <w:rFonts w:cs="Arial"/>
          <w:sz w:val="20"/>
          <w:szCs w:val="20"/>
        </w:rPr>
      </w:pPr>
      <w:r w:rsidRPr="00E9362C">
        <w:rPr>
          <w:rFonts w:cs="Arial"/>
          <w:sz w:val="20"/>
          <w:szCs w:val="20"/>
        </w:rPr>
        <w:t>avtomatski odzračevalno/dozračevalni ventili premera DN80 za podzemno vgradnjo s cestno kapo</w:t>
      </w:r>
    </w:p>
    <w:p w:rsidR="00E938CC" w:rsidRPr="00E9362C" w:rsidRDefault="00E938CC" w:rsidP="00C94513">
      <w:pPr>
        <w:numPr>
          <w:ilvl w:val="0"/>
          <w:numId w:val="1"/>
        </w:numPr>
        <w:spacing w:line="240" w:lineRule="atLeast"/>
        <w:rPr>
          <w:rFonts w:cs="Arial"/>
          <w:sz w:val="20"/>
          <w:szCs w:val="20"/>
        </w:rPr>
      </w:pPr>
      <w:r w:rsidRPr="00E9362C">
        <w:rPr>
          <w:rFonts w:cs="Arial"/>
          <w:sz w:val="20"/>
          <w:szCs w:val="20"/>
        </w:rPr>
        <w:t>blatni izpusti kot podzemni hidranti DN80 s polnim pretokom</w:t>
      </w:r>
    </w:p>
    <w:p w:rsidR="00B31008" w:rsidRPr="00E9362C" w:rsidRDefault="005D0ABC" w:rsidP="00C94513">
      <w:pPr>
        <w:pStyle w:val="Naslov2"/>
        <w:spacing w:line="240" w:lineRule="atLeast"/>
        <w:rPr>
          <w:rFonts w:cs="Arial"/>
          <w:sz w:val="20"/>
          <w:szCs w:val="20"/>
        </w:rPr>
      </w:pPr>
      <w:r w:rsidRPr="00E9362C">
        <w:rPr>
          <w:rFonts w:cs="Arial"/>
          <w:sz w:val="20"/>
          <w:szCs w:val="20"/>
        </w:rPr>
        <w:t>Primarni cevovod T_P1</w:t>
      </w:r>
    </w:p>
    <w:p w:rsidR="005D0ABC" w:rsidRPr="00E9362C" w:rsidRDefault="003864A6" w:rsidP="00C94513">
      <w:pPr>
        <w:numPr>
          <w:ilvl w:val="0"/>
          <w:numId w:val="1"/>
        </w:numPr>
        <w:spacing w:line="240" w:lineRule="atLeast"/>
        <w:rPr>
          <w:rFonts w:cs="Arial"/>
          <w:sz w:val="20"/>
          <w:szCs w:val="20"/>
        </w:rPr>
      </w:pPr>
      <w:r w:rsidRPr="00E9362C">
        <w:rPr>
          <w:rFonts w:cs="Arial"/>
          <w:sz w:val="20"/>
          <w:szCs w:val="20"/>
        </w:rPr>
        <w:t>navezava cevovoda na prim</w:t>
      </w:r>
      <w:r w:rsidR="005D0ABC" w:rsidRPr="00E9362C">
        <w:rPr>
          <w:rFonts w:cs="Arial"/>
          <w:sz w:val="20"/>
          <w:szCs w:val="20"/>
        </w:rPr>
        <w:t>arni cevovod Ž_</w:t>
      </w:r>
      <w:r w:rsidR="002A19BA" w:rsidRPr="00E9362C">
        <w:rPr>
          <w:rFonts w:cs="Arial"/>
          <w:sz w:val="20"/>
          <w:szCs w:val="20"/>
        </w:rPr>
        <w:t>P1</w:t>
      </w:r>
      <w:r w:rsidR="005D0ABC" w:rsidRPr="00E9362C">
        <w:rPr>
          <w:rFonts w:cs="Arial"/>
          <w:sz w:val="20"/>
          <w:szCs w:val="20"/>
        </w:rPr>
        <w:t xml:space="preserve"> JNS Žerjavka v vozlišču Ž</w:t>
      </w:r>
      <w:r w:rsidR="002A19BA" w:rsidRPr="00E9362C">
        <w:rPr>
          <w:rFonts w:cs="Arial"/>
          <w:sz w:val="20"/>
          <w:szCs w:val="20"/>
        </w:rPr>
        <w:t>P1</w:t>
      </w:r>
      <w:r w:rsidR="005D0ABC" w:rsidRPr="00E9362C">
        <w:rPr>
          <w:rFonts w:cs="Arial"/>
          <w:sz w:val="20"/>
          <w:szCs w:val="20"/>
        </w:rPr>
        <w:t>_</w:t>
      </w:r>
      <w:r w:rsidR="002A19BA" w:rsidRPr="00E9362C">
        <w:rPr>
          <w:rFonts w:cs="Arial"/>
          <w:sz w:val="20"/>
          <w:szCs w:val="20"/>
        </w:rPr>
        <w:t>1</w:t>
      </w:r>
      <w:r w:rsidR="005D0ABC" w:rsidRPr="00E9362C">
        <w:rPr>
          <w:rFonts w:cs="Arial"/>
          <w:sz w:val="20"/>
          <w:szCs w:val="20"/>
        </w:rPr>
        <w:t>4</w:t>
      </w:r>
      <w:r w:rsidR="002A19BA" w:rsidRPr="00E9362C">
        <w:rPr>
          <w:rFonts w:cs="Arial"/>
          <w:sz w:val="20"/>
          <w:szCs w:val="20"/>
        </w:rPr>
        <w:t>7</w:t>
      </w:r>
      <w:r w:rsidR="005D0ABC" w:rsidRPr="00E9362C">
        <w:rPr>
          <w:rFonts w:cs="Arial"/>
          <w:sz w:val="20"/>
          <w:szCs w:val="20"/>
        </w:rPr>
        <w:t xml:space="preserve"> </w:t>
      </w:r>
    </w:p>
    <w:p w:rsidR="002A19BA" w:rsidRPr="00E9362C" w:rsidRDefault="002A19BA" w:rsidP="00C94513">
      <w:pPr>
        <w:numPr>
          <w:ilvl w:val="0"/>
          <w:numId w:val="1"/>
        </w:numPr>
        <w:spacing w:line="240" w:lineRule="atLeast"/>
        <w:rPr>
          <w:rFonts w:cs="Arial"/>
          <w:sz w:val="20"/>
          <w:szCs w:val="20"/>
        </w:rPr>
      </w:pPr>
      <w:r w:rsidRPr="00E9362C">
        <w:rPr>
          <w:rFonts w:cs="Arial"/>
          <w:sz w:val="20"/>
          <w:szCs w:val="20"/>
        </w:rPr>
        <w:t>odcep izveden s T-kosom DN300/DN300 in FFR kosom DN300/DN200</w:t>
      </w:r>
    </w:p>
    <w:p w:rsidR="005D0ABC" w:rsidRPr="00E9362C" w:rsidRDefault="005D0ABC" w:rsidP="00C94513">
      <w:pPr>
        <w:numPr>
          <w:ilvl w:val="0"/>
          <w:numId w:val="1"/>
        </w:numPr>
        <w:spacing w:line="240" w:lineRule="atLeast"/>
        <w:rPr>
          <w:rFonts w:cs="Arial"/>
          <w:sz w:val="20"/>
          <w:szCs w:val="20"/>
        </w:rPr>
      </w:pPr>
      <w:r w:rsidRPr="00E9362C">
        <w:rPr>
          <w:rFonts w:cs="Arial"/>
          <w:sz w:val="20"/>
          <w:szCs w:val="20"/>
        </w:rPr>
        <w:t>trasa speljana po kmetijskih površinah</w:t>
      </w:r>
      <w:r w:rsidR="00ED7DA3" w:rsidRPr="00E9362C">
        <w:rPr>
          <w:rFonts w:cs="Arial"/>
          <w:sz w:val="20"/>
          <w:szCs w:val="20"/>
        </w:rPr>
        <w:t xml:space="preserve"> in</w:t>
      </w:r>
      <w:r w:rsidR="002A19BA" w:rsidRPr="00E9362C">
        <w:rPr>
          <w:rFonts w:cs="Arial"/>
          <w:sz w:val="20"/>
          <w:szCs w:val="20"/>
        </w:rPr>
        <w:t xml:space="preserve"> </w:t>
      </w:r>
      <w:r w:rsidRPr="00E9362C">
        <w:rPr>
          <w:rFonts w:cs="Arial"/>
          <w:sz w:val="20"/>
          <w:szCs w:val="20"/>
        </w:rPr>
        <w:t>makadamskih poteh</w:t>
      </w:r>
      <w:r w:rsidR="002A19BA" w:rsidRPr="00E9362C">
        <w:rPr>
          <w:rFonts w:cs="Arial"/>
          <w:sz w:val="20"/>
          <w:szCs w:val="20"/>
        </w:rPr>
        <w:t>, med vozliščema TP1_77 in TP1_83 pa v občinski cesti Smlednik - Trboje</w:t>
      </w:r>
    </w:p>
    <w:p w:rsidR="005D0ABC" w:rsidRPr="00E9362C" w:rsidRDefault="005D0ABC" w:rsidP="00C94513">
      <w:pPr>
        <w:numPr>
          <w:ilvl w:val="0"/>
          <w:numId w:val="1"/>
        </w:numPr>
        <w:spacing w:line="240" w:lineRule="atLeast"/>
        <w:rPr>
          <w:rFonts w:cs="Arial"/>
          <w:sz w:val="20"/>
          <w:szCs w:val="20"/>
        </w:rPr>
      </w:pPr>
      <w:r w:rsidRPr="00E9362C">
        <w:rPr>
          <w:rFonts w:cs="Arial"/>
          <w:sz w:val="20"/>
          <w:szCs w:val="20"/>
        </w:rPr>
        <w:t>potek:</w:t>
      </w:r>
    </w:p>
    <w:p w:rsidR="005D0ABC" w:rsidRPr="00E9362C" w:rsidRDefault="005D0ABC"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 xml:space="preserve">od vozlišča </w:t>
      </w:r>
      <w:r w:rsidR="002A19BA" w:rsidRPr="00E9362C">
        <w:rPr>
          <w:rFonts w:cs="Arial"/>
          <w:sz w:val="20"/>
          <w:szCs w:val="20"/>
        </w:rPr>
        <w:t xml:space="preserve">ŽP1_147 </w:t>
      </w:r>
      <w:r w:rsidRPr="00E9362C">
        <w:rPr>
          <w:rFonts w:cs="Arial"/>
          <w:sz w:val="20"/>
          <w:szCs w:val="20"/>
        </w:rPr>
        <w:t xml:space="preserve"> do vozlišča </w:t>
      </w:r>
      <w:r w:rsidR="002A19BA" w:rsidRPr="00E9362C">
        <w:rPr>
          <w:rFonts w:cs="Arial"/>
          <w:sz w:val="20"/>
          <w:szCs w:val="20"/>
        </w:rPr>
        <w:t>T</w:t>
      </w:r>
      <w:r w:rsidRPr="00E9362C">
        <w:rPr>
          <w:rFonts w:cs="Arial"/>
          <w:sz w:val="20"/>
          <w:szCs w:val="20"/>
        </w:rPr>
        <w:t>P1_</w:t>
      </w:r>
      <w:r w:rsidR="002A19BA" w:rsidRPr="00E9362C">
        <w:rPr>
          <w:rFonts w:cs="Arial"/>
          <w:sz w:val="20"/>
          <w:szCs w:val="20"/>
        </w:rPr>
        <w:t>101</w:t>
      </w:r>
      <w:r w:rsidRPr="00E9362C">
        <w:rPr>
          <w:rFonts w:cs="Arial"/>
          <w:sz w:val="20"/>
          <w:szCs w:val="20"/>
        </w:rPr>
        <w:t xml:space="preserve"> cevovod premera DN</w:t>
      </w:r>
      <w:r w:rsidR="002A19BA" w:rsidRPr="00E9362C">
        <w:rPr>
          <w:rFonts w:cs="Arial"/>
          <w:sz w:val="20"/>
          <w:szCs w:val="20"/>
        </w:rPr>
        <w:t>2</w:t>
      </w:r>
      <w:r w:rsidRPr="00E9362C">
        <w:rPr>
          <w:rFonts w:cs="Arial"/>
          <w:sz w:val="20"/>
          <w:szCs w:val="20"/>
        </w:rPr>
        <w:t xml:space="preserve">00 dolžine L = </w:t>
      </w:r>
      <w:r w:rsidR="002A19BA" w:rsidRPr="00E9362C">
        <w:rPr>
          <w:rFonts w:cs="Arial"/>
          <w:sz w:val="20"/>
          <w:szCs w:val="20"/>
        </w:rPr>
        <w:t>1662,76</w:t>
      </w:r>
      <w:r w:rsidRPr="00E9362C">
        <w:rPr>
          <w:rFonts w:cs="Arial"/>
          <w:sz w:val="20"/>
          <w:szCs w:val="20"/>
        </w:rPr>
        <w:t xml:space="preserve"> m</w:t>
      </w:r>
    </w:p>
    <w:p w:rsidR="005D0ABC" w:rsidRPr="00E9362C" w:rsidRDefault="005D0ABC"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 xml:space="preserve">od vozlišča </w:t>
      </w:r>
      <w:r w:rsidR="002F6AF7" w:rsidRPr="00E9362C">
        <w:rPr>
          <w:rFonts w:cs="Arial"/>
          <w:sz w:val="20"/>
          <w:szCs w:val="20"/>
        </w:rPr>
        <w:t xml:space="preserve">TP1_101 </w:t>
      </w:r>
      <w:r w:rsidRPr="00E9362C">
        <w:rPr>
          <w:rFonts w:cs="Arial"/>
          <w:sz w:val="20"/>
          <w:szCs w:val="20"/>
        </w:rPr>
        <w:t xml:space="preserve">do vozlišča </w:t>
      </w:r>
      <w:r w:rsidR="002F6AF7" w:rsidRPr="00E9362C">
        <w:rPr>
          <w:rFonts w:cs="Arial"/>
          <w:sz w:val="20"/>
          <w:szCs w:val="20"/>
        </w:rPr>
        <w:t xml:space="preserve">TP1_111 </w:t>
      </w:r>
      <w:r w:rsidRPr="00E9362C">
        <w:rPr>
          <w:rFonts w:cs="Arial"/>
          <w:sz w:val="20"/>
          <w:szCs w:val="20"/>
        </w:rPr>
        <w:t>cevovod premera DN100 dolžine L = 1</w:t>
      </w:r>
      <w:r w:rsidR="002F6AF7" w:rsidRPr="00E9362C">
        <w:rPr>
          <w:rFonts w:cs="Arial"/>
          <w:sz w:val="20"/>
          <w:szCs w:val="20"/>
        </w:rPr>
        <w:t>93</w:t>
      </w:r>
      <w:r w:rsidRPr="00E9362C">
        <w:rPr>
          <w:rFonts w:cs="Arial"/>
          <w:sz w:val="20"/>
          <w:szCs w:val="20"/>
        </w:rPr>
        <w:t>,</w:t>
      </w:r>
      <w:r w:rsidR="002F6AF7" w:rsidRPr="00E9362C">
        <w:rPr>
          <w:rFonts w:cs="Arial"/>
          <w:sz w:val="20"/>
          <w:szCs w:val="20"/>
        </w:rPr>
        <w:t>3</w:t>
      </w:r>
      <w:r w:rsidRPr="00E9362C">
        <w:rPr>
          <w:rFonts w:cs="Arial"/>
          <w:sz w:val="20"/>
          <w:szCs w:val="20"/>
        </w:rPr>
        <w:t>4 m</w:t>
      </w:r>
    </w:p>
    <w:p w:rsidR="005D0ABC" w:rsidRPr="00E9362C" w:rsidRDefault="005D0ABC" w:rsidP="00C94513">
      <w:pPr>
        <w:numPr>
          <w:ilvl w:val="0"/>
          <w:numId w:val="1"/>
        </w:numPr>
        <w:spacing w:line="240" w:lineRule="atLeast"/>
        <w:rPr>
          <w:rFonts w:cs="Arial"/>
          <w:sz w:val="20"/>
          <w:szCs w:val="20"/>
        </w:rPr>
      </w:pPr>
      <w:r w:rsidRPr="00E9362C">
        <w:rPr>
          <w:rFonts w:cs="Arial"/>
          <w:sz w:val="20"/>
          <w:szCs w:val="20"/>
        </w:rPr>
        <w:t>avtomatski odzračevalno/</w:t>
      </w:r>
      <w:r w:rsidR="000A1E67" w:rsidRPr="00E9362C">
        <w:rPr>
          <w:rFonts w:cs="Arial"/>
          <w:sz w:val="20"/>
          <w:szCs w:val="20"/>
        </w:rPr>
        <w:t>d</w:t>
      </w:r>
      <w:r w:rsidRPr="00E9362C">
        <w:rPr>
          <w:rFonts w:cs="Arial"/>
          <w:sz w:val="20"/>
          <w:szCs w:val="20"/>
        </w:rPr>
        <w:t>ozračevalni ventili in blatni izpusti</w:t>
      </w:r>
    </w:p>
    <w:p w:rsidR="005D0ABC" w:rsidRPr="00E9362C" w:rsidRDefault="005D0ABC" w:rsidP="00C94513">
      <w:pPr>
        <w:numPr>
          <w:ilvl w:val="0"/>
          <w:numId w:val="1"/>
        </w:numPr>
        <w:spacing w:line="240" w:lineRule="atLeast"/>
        <w:rPr>
          <w:rFonts w:cs="Arial"/>
          <w:sz w:val="20"/>
          <w:szCs w:val="20"/>
        </w:rPr>
      </w:pPr>
      <w:r w:rsidRPr="00E9362C">
        <w:rPr>
          <w:rFonts w:cs="Arial"/>
          <w:sz w:val="20"/>
          <w:szCs w:val="20"/>
        </w:rPr>
        <w:t>priključni jaški za namakanje oz. odjemna mesta izvedeni z MMA kosi, premer priključnih cevi DN100</w:t>
      </w:r>
    </w:p>
    <w:p w:rsidR="002F1E82" w:rsidRPr="00E9362C" w:rsidRDefault="003924EC" w:rsidP="00C94513">
      <w:pPr>
        <w:pStyle w:val="Naslov2"/>
        <w:spacing w:line="240" w:lineRule="atLeast"/>
        <w:rPr>
          <w:rFonts w:cs="Arial"/>
          <w:sz w:val="20"/>
          <w:szCs w:val="20"/>
        </w:rPr>
      </w:pPr>
      <w:r w:rsidRPr="00E9362C">
        <w:rPr>
          <w:rFonts w:cs="Arial"/>
          <w:sz w:val="20"/>
          <w:szCs w:val="20"/>
        </w:rPr>
        <w:t>Sekundarni cevovod T_S2</w:t>
      </w:r>
    </w:p>
    <w:p w:rsidR="003924EC" w:rsidRPr="00E9362C" w:rsidRDefault="003924EC" w:rsidP="00C94513">
      <w:pPr>
        <w:numPr>
          <w:ilvl w:val="0"/>
          <w:numId w:val="1"/>
        </w:numPr>
        <w:spacing w:line="240" w:lineRule="atLeast"/>
        <w:rPr>
          <w:rFonts w:cs="Arial"/>
          <w:sz w:val="20"/>
          <w:szCs w:val="20"/>
        </w:rPr>
      </w:pPr>
      <w:r w:rsidRPr="00E9362C">
        <w:rPr>
          <w:rFonts w:cs="Arial"/>
          <w:sz w:val="20"/>
          <w:szCs w:val="20"/>
        </w:rPr>
        <w:t xml:space="preserve">navezava cevovoda na primarni cevovod T_P1 v vozlišču TP1_100 </w:t>
      </w:r>
    </w:p>
    <w:p w:rsidR="003924EC" w:rsidRPr="00E9362C" w:rsidRDefault="003924EC" w:rsidP="00C94513">
      <w:pPr>
        <w:numPr>
          <w:ilvl w:val="0"/>
          <w:numId w:val="1"/>
        </w:numPr>
        <w:spacing w:line="240" w:lineRule="atLeast"/>
        <w:rPr>
          <w:rFonts w:cs="Arial"/>
          <w:sz w:val="20"/>
          <w:szCs w:val="20"/>
        </w:rPr>
      </w:pPr>
      <w:r w:rsidRPr="00E9362C">
        <w:rPr>
          <w:rFonts w:cs="Arial"/>
          <w:sz w:val="20"/>
          <w:szCs w:val="20"/>
        </w:rPr>
        <w:t>odcep izveden s T-kosom DN200/DN200 in FFR kosom DN200/DN150</w:t>
      </w:r>
    </w:p>
    <w:p w:rsidR="003924EC" w:rsidRPr="00E9362C" w:rsidRDefault="003924EC" w:rsidP="00C94513">
      <w:pPr>
        <w:numPr>
          <w:ilvl w:val="0"/>
          <w:numId w:val="1"/>
        </w:numPr>
        <w:spacing w:line="240" w:lineRule="atLeast"/>
        <w:rPr>
          <w:rFonts w:cs="Arial"/>
          <w:sz w:val="20"/>
          <w:szCs w:val="20"/>
        </w:rPr>
      </w:pPr>
      <w:r w:rsidRPr="00E9362C">
        <w:rPr>
          <w:rFonts w:cs="Arial"/>
          <w:sz w:val="20"/>
          <w:szCs w:val="20"/>
        </w:rPr>
        <w:t xml:space="preserve">trasa speljana po makadamskih </w:t>
      </w:r>
      <w:r w:rsidR="004B3110" w:rsidRPr="00E9362C">
        <w:rPr>
          <w:rFonts w:cs="Arial"/>
          <w:sz w:val="20"/>
          <w:szCs w:val="20"/>
        </w:rPr>
        <w:t>cestah</w:t>
      </w:r>
    </w:p>
    <w:p w:rsidR="003924EC" w:rsidRPr="00E9362C" w:rsidRDefault="003924EC" w:rsidP="00C94513">
      <w:pPr>
        <w:numPr>
          <w:ilvl w:val="0"/>
          <w:numId w:val="1"/>
        </w:numPr>
        <w:spacing w:line="240" w:lineRule="atLeast"/>
        <w:rPr>
          <w:rFonts w:cs="Arial"/>
          <w:sz w:val="20"/>
          <w:szCs w:val="20"/>
        </w:rPr>
      </w:pPr>
      <w:r w:rsidRPr="00E9362C">
        <w:rPr>
          <w:rFonts w:cs="Arial"/>
          <w:sz w:val="20"/>
          <w:szCs w:val="20"/>
        </w:rPr>
        <w:t>potek:</w:t>
      </w:r>
    </w:p>
    <w:p w:rsidR="003924EC" w:rsidRPr="00E9362C" w:rsidRDefault="003924EC"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 xml:space="preserve">od vozlišča </w:t>
      </w:r>
      <w:r w:rsidR="00F03DDE" w:rsidRPr="00E9362C">
        <w:rPr>
          <w:rFonts w:cs="Arial"/>
          <w:sz w:val="20"/>
          <w:szCs w:val="20"/>
        </w:rPr>
        <w:t xml:space="preserve">TP1_100 </w:t>
      </w:r>
      <w:r w:rsidRPr="00E9362C">
        <w:rPr>
          <w:rFonts w:cs="Arial"/>
          <w:sz w:val="20"/>
          <w:szCs w:val="20"/>
        </w:rPr>
        <w:t>do vozlišča T</w:t>
      </w:r>
      <w:r w:rsidR="00F03DDE" w:rsidRPr="00E9362C">
        <w:rPr>
          <w:rFonts w:cs="Arial"/>
          <w:sz w:val="20"/>
          <w:szCs w:val="20"/>
        </w:rPr>
        <w:t>S2</w:t>
      </w:r>
      <w:r w:rsidRPr="00E9362C">
        <w:rPr>
          <w:rFonts w:cs="Arial"/>
          <w:sz w:val="20"/>
          <w:szCs w:val="20"/>
        </w:rPr>
        <w:t>_1</w:t>
      </w:r>
      <w:r w:rsidR="00F03DDE" w:rsidRPr="00E9362C">
        <w:rPr>
          <w:rFonts w:cs="Arial"/>
          <w:sz w:val="20"/>
          <w:szCs w:val="20"/>
        </w:rPr>
        <w:t>4</w:t>
      </w:r>
      <w:r w:rsidRPr="00E9362C">
        <w:rPr>
          <w:rFonts w:cs="Arial"/>
          <w:sz w:val="20"/>
          <w:szCs w:val="20"/>
        </w:rPr>
        <w:t xml:space="preserve"> cevovod premera DN</w:t>
      </w:r>
      <w:r w:rsidR="00F03DDE" w:rsidRPr="00E9362C">
        <w:rPr>
          <w:rFonts w:cs="Arial"/>
          <w:sz w:val="20"/>
          <w:szCs w:val="20"/>
        </w:rPr>
        <w:t>15</w:t>
      </w:r>
      <w:r w:rsidRPr="00E9362C">
        <w:rPr>
          <w:rFonts w:cs="Arial"/>
          <w:sz w:val="20"/>
          <w:szCs w:val="20"/>
        </w:rPr>
        <w:t xml:space="preserve">0 dolžine L = </w:t>
      </w:r>
      <w:r w:rsidR="00F03DDE" w:rsidRPr="00E9362C">
        <w:rPr>
          <w:rFonts w:cs="Arial"/>
          <w:sz w:val="20"/>
          <w:szCs w:val="20"/>
        </w:rPr>
        <w:t>307</w:t>
      </w:r>
      <w:r w:rsidRPr="00E9362C">
        <w:rPr>
          <w:rFonts w:cs="Arial"/>
          <w:sz w:val="20"/>
          <w:szCs w:val="20"/>
        </w:rPr>
        <w:t>,</w:t>
      </w:r>
      <w:r w:rsidR="00F03DDE" w:rsidRPr="00E9362C">
        <w:rPr>
          <w:rFonts w:cs="Arial"/>
          <w:sz w:val="20"/>
          <w:szCs w:val="20"/>
        </w:rPr>
        <w:t>04</w:t>
      </w:r>
      <w:r w:rsidRPr="00E9362C">
        <w:rPr>
          <w:rFonts w:cs="Arial"/>
          <w:sz w:val="20"/>
          <w:szCs w:val="20"/>
        </w:rPr>
        <w:t xml:space="preserve"> m</w:t>
      </w:r>
    </w:p>
    <w:p w:rsidR="003924EC" w:rsidRPr="00E9362C" w:rsidRDefault="003924EC"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 xml:space="preserve">od vozlišča </w:t>
      </w:r>
      <w:r w:rsidR="00F03DDE" w:rsidRPr="00E9362C">
        <w:rPr>
          <w:rFonts w:cs="Arial"/>
          <w:sz w:val="20"/>
          <w:szCs w:val="20"/>
        </w:rPr>
        <w:t xml:space="preserve">TS2_14 </w:t>
      </w:r>
      <w:r w:rsidRPr="00E9362C">
        <w:rPr>
          <w:rFonts w:cs="Arial"/>
          <w:sz w:val="20"/>
          <w:szCs w:val="20"/>
        </w:rPr>
        <w:t xml:space="preserve">do vozlišča </w:t>
      </w:r>
      <w:r w:rsidR="00F03DDE" w:rsidRPr="00E9362C">
        <w:rPr>
          <w:rFonts w:cs="Arial"/>
          <w:sz w:val="20"/>
          <w:szCs w:val="20"/>
        </w:rPr>
        <w:t xml:space="preserve">TS2_18 (odjemno mesto TS2-PJ3) </w:t>
      </w:r>
      <w:r w:rsidRPr="00E9362C">
        <w:rPr>
          <w:rFonts w:cs="Arial"/>
          <w:sz w:val="20"/>
          <w:szCs w:val="20"/>
        </w:rPr>
        <w:t xml:space="preserve">cevovod premera DN100 dolžine L = </w:t>
      </w:r>
      <w:r w:rsidR="00F03DDE" w:rsidRPr="00E9362C">
        <w:rPr>
          <w:rFonts w:cs="Arial"/>
          <w:sz w:val="20"/>
          <w:szCs w:val="20"/>
        </w:rPr>
        <w:t>70</w:t>
      </w:r>
      <w:r w:rsidRPr="00E9362C">
        <w:rPr>
          <w:rFonts w:cs="Arial"/>
          <w:sz w:val="20"/>
          <w:szCs w:val="20"/>
        </w:rPr>
        <w:t>,</w:t>
      </w:r>
      <w:r w:rsidR="00F03DDE" w:rsidRPr="00E9362C">
        <w:rPr>
          <w:rFonts w:cs="Arial"/>
          <w:sz w:val="20"/>
          <w:szCs w:val="20"/>
        </w:rPr>
        <w:t>65</w:t>
      </w:r>
      <w:r w:rsidRPr="00E9362C">
        <w:rPr>
          <w:rFonts w:cs="Arial"/>
          <w:sz w:val="20"/>
          <w:szCs w:val="20"/>
        </w:rPr>
        <w:t xml:space="preserve"> m</w:t>
      </w:r>
    </w:p>
    <w:p w:rsidR="00A6337B" w:rsidRPr="00E9362C" w:rsidRDefault="00A6337B" w:rsidP="00C94513">
      <w:pPr>
        <w:numPr>
          <w:ilvl w:val="0"/>
          <w:numId w:val="1"/>
        </w:numPr>
        <w:spacing w:line="240" w:lineRule="atLeast"/>
        <w:rPr>
          <w:rFonts w:cs="Arial"/>
          <w:sz w:val="20"/>
          <w:szCs w:val="20"/>
        </w:rPr>
      </w:pPr>
      <w:r w:rsidRPr="00E9362C">
        <w:rPr>
          <w:rFonts w:cs="Arial"/>
          <w:sz w:val="20"/>
          <w:szCs w:val="20"/>
        </w:rPr>
        <w:t xml:space="preserve">tri odjemna mesta s priključnim jaškom </w:t>
      </w:r>
      <w:r w:rsidR="00F66952" w:rsidRPr="00E9362C">
        <w:rPr>
          <w:rFonts w:cs="Arial"/>
          <w:sz w:val="20"/>
          <w:szCs w:val="20"/>
        </w:rPr>
        <w:t>(</w:t>
      </w:r>
      <w:r w:rsidRPr="00E9362C">
        <w:rPr>
          <w:rFonts w:cs="Arial"/>
          <w:sz w:val="20"/>
          <w:szCs w:val="20"/>
        </w:rPr>
        <w:t>TS2-PJ1, TS2-PJ2 in TS2-PJ3</w:t>
      </w:r>
      <w:r w:rsidR="00F66952" w:rsidRPr="00E9362C">
        <w:rPr>
          <w:rFonts w:cs="Arial"/>
          <w:sz w:val="20"/>
          <w:szCs w:val="20"/>
        </w:rPr>
        <w:t>)</w:t>
      </w:r>
      <w:r w:rsidRPr="00E9362C">
        <w:rPr>
          <w:rFonts w:cs="Arial"/>
          <w:sz w:val="20"/>
          <w:szCs w:val="20"/>
        </w:rPr>
        <w:t xml:space="preserve"> </w:t>
      </w:r>
    </w:p>
    <w:p w:rsidR="00A6337B" w:rsidRPr="00E9362C" w:rsidRDefault="00A6337B" w:rsidP="00C94513">
      <w:pPr>
        <w:numPr>
          <w:ilvl w:val="0"/>
          <w:numId w:val="1"/>
        </w:numPr>
        <w:spacing w:line="240" w:lineRule="atLeast"/>
        <w:rPr>
          <w:rFonts w:cs="Arial"/>
          <w:sz w:val="20"/>
          <w:szCs w:val="20"/>
        </w:rPr>
      </w:pPr>
      <w:r w:rsidRPr="00E9362C">
        <w:rPr>
          <w:rFonts w:cs="Arial"/>
          <w:sz w:val="20"/>
          <w:szCs w:val="20"/>
        </w:rPr>
        <w:t>odzračevalno/</w:t>
      </w:r>
      <w:r w:rsidR="00AD5636" w:rsidRPr="00E9362C">
        <w:rPr>
          <w:rFonts w:cs="Arial"/>
          <w:sz w:val="20"/>
          <w:szCs w:val="20"/>
        </w:rPr>
        <w:t>d</w:t>
      </w:r>
      <w:r w:rsidRPr="00E9362C">
        <w:rPr>
          <w:rFonts w:cs="Arial"/>
          <w:sz w:val="20"/>
          <w:szCs w:val="20"/>
        </w:rPr>
        <w:t>ozračevalni ventili in blatni izpusti</w:t>
      </w:r>
    </w:p>
    <w:p w:rsidR="00C76697" w:rsidRPr="00E9362C" w:rsidRDefault="00C76697" w:rsidP="00C94513">
      <w:pPr>
        <w:pStyle w:val="Naslov2"/>
        <w:spacing w:line="240" w:lineRule="atLeast"/>
        <w:rPr>
          <w:rFonts w:cs="Arial"/>
          <w:sz w:val="20"/>
          <w:szCs w:val="20"/>
        </w:rPr>
      </w:pPr>
      <w:r w:rsidRPr="00E9362C">
        <w:rPr>
          <w:rFonts w:cs="Arial"/>
          <w:sz w:val="20"/>
          <w:szCs w:val="20"/>
        </w:rPr>
        <w:t>Sekundarni cevovod T_S2</w:t>
      </w:r>
      <w:r w:rsidR="00EA3587" w:rsidRPr="00E9362C">
        <w:rPr>
          <w:rFonts w:cs="Arial"/>
          <w:sz w:val="20"/>
          <w:szCs w:val="20"/>
        </w:rPr>
        <w:t>_2</w:t>
      </w:r>
    </w:p>
    <w:p w:rsidR="00C76697" w:rsidRPr="00E9362C" w:rsidRDefault="00C76697" w:rsidP="00C94513">
      <w:pPr>
        <w:numPr>
          <w:ilvl w:val="0"/>
          <w:numId w:val="1"/>
        </w:numPr>
        <w:spacing w:line="240" w:lineRule="atLeast"/>
        <w:rPr>
          <w:rFonts w:cs="Arial"/>
          <w:sz w:val="20"/>
          <w:szCs w:val="20"/>
        </w:rPr>
      </w:pPr>
      <w:r w:rsidRPr="00E9362C">
        <w:rPr>
          <w:rFonts w:cs="Arial"/>
          <w:sz w:val="20"/>
          <w:szCs w:val="20"/>
        </w:rPr>
        <w:t>navezava cevovoda na primarni cevovod T_</w:t>
      </w:r>
      <w:r w:rsidR="00EA3587" w:rsidRPr="00E9362C">
        <w:rPr>
          <w:rFonts w:cs="Arial"/>
          <w:sz w:val="20"/>
          <w:szCs w:val="20"/>
        </w:rPr>
        <w:t>S2</w:t>
      </w:r>
      <w:r w:rsidRPr="00E9362C">
        <w:rPr>
          <w:rFonts w:cs="Arial"/>
          <w:sz w:val="20"/>
          <w:szCs w:val="20"/>
        </w:rPr>
        <w:t xml:space="preserve"> v vozlišču T</w:t>
      </w:r>
      <w:r w:rsidR="00EA3587" w:rsidRPr="00E9362C">
        <w:rPr>
          <w:rFonts w:cs="Arial"/>
          <w:sz w:val="20"/>
          <w:szCs w:val="20"/>
        </w:rPr>
        <w:t>S2</w:t>
      </w:r>
      <w:r w:rsidRPr="00E9362C">
        <w:rPr>
          <w:rFonts w:cs="Arial"/>
          <w:sz w:val="20"/>
          <w:szCs w:val="20"/>
        </w:rPr>
        <w:t>_</w:t>
      </w:r>
      <w:r w:rsidR="00EA3587" w:rsidRPr="00E9362C">
        <w:rPr>
          <w:rFonts w:cs="Arial"/>
          <w:sz w:val="20"/>
          <w:szCs w:val="20"/>
        </w:rPr>
        <w:t>7</w:t>
      </w:r>
    </w:p>
    <w:p w:rsidR="00C76697" w:rsidRPr="00E9362C" w:rsidRDefault="00C76697" w:rsidP="00C94513">
      <w:pPr>
        <w:numPr>
          <w:ilvl w:val="0"/>
          <w:numId w:val="1"/>
        </w:numPr>
        <w:spacing w:line="240" w:lineRule="atLeast"/>
        <w:rPr>
          <w:rFonts w:cs="Arial"/>
          <w:sz w:val="20"/>
          <w:szCs w:val="20"/>
        </w:rPr>
      </w:pPr>
      <w:r w:rsidRPr="00E9362C">
        <w:rPr>
          <w:rFonts w:cs="Arial"/>
          <w:sz w:val="20"/>
          <w:szCs w:val="20"/>
        </w:rPr>
        <w:t xml:space="preserve">odcep izveden </w:t>
      </w:r>
      <w:r w:rsidR="00EA3587" w:rsidRPr="00E9362C">
        <w:rPr>
          <w:rFonts w:cs="Arial"/>
          <w:sz w:val="20"/>
          <w:szCs w:val="20"/>
        </w:rPr>
        <w:t xml:space="preserve">z </w:t>
      </w:r>
      <w:r w:rsidR="001F1AFF" w:rsidRPr="00E9362C">
        <w:rPr>
          <w:rFonts w:cs="Arial"/>
          <w:sz w:val="20"/>
          <w:szCs w:val="20"/>
        </w:rPr>
        <w:t>MMA DN150/DN15</w:t>
      </w:r>
      <w:r w:rsidR="00EA3587" w:rsidRPr="00E9362C">
        <w:rPr>
          <w:rFonts w:cs="Arial"/>
          <w:sz w:val="20"/>
          <w:szCs w:val="20"/>
        </w:rPr>
        <w:t>0 kosom</w:t>
      </w:r>
    </w:p>
    <w:p w:rsidR="00C76697" w:rsidRPr="00E9362C" w:rsidRDefault="00C76697" w:rsidP="00C94513">
      <w:pPr>
        <w:numPr>
          <w:ilvl w:val="0"/>
          <w:numId w:val="1"/>
        </w:numPr>
        <w:spacing w:line="240" w:lineRule="atLeast"/>
        <w:rPr>
          <w:rFonts w:cs="Arial"/>
          <w:sz w:val="20"/>
          <w:szCs w:val="20"/>
        </w:rPr>
      </w:pPr>
      <w:r w:rsidRPr="00E9362C">
        <w:rPr>
          <w:rFonts w:cs="Arial"/>
          <w:sz w:val="20"/>
          <w:szCs w:val="20"/>
        </w:rPr>
        <w:t>trasa speljana po</w:t>
      </w:r>
      <w:r w:rsidR="00EA3587" w:rsidRPr="00E9362C">
        <w:rPr>
          <w:rFonts w:cs="Arial"/>
          <w:sz w:val="20"/>
          <w:szCs w:val="20"/>
        </w:rPr>
        <w:t xml:space="preserve"> kmetijskih površinah in</w:t>
      </w:r>
      <w:r w:rsidRPr="00E9362C">
        <w:rPr>
          <w:rFonts w:cs="Arial"/>
          <w:sz w:val="20"/>
          <w:szCs w:val="20"/>
        </w:rPr>
        <w:t xml:space="preserve"> makadamskih cestah</w:t>
      </w:r>
    </w:p>
    <w:p w:rsidR="00C76697" w:rsidRPr="00E9362C" w:rsidRDefault="00C76697" w:rsidP="00C94513">
      <w:pPr>
        <w:numPr>
          <w:ilvl w:val="0"/>
          <w:numId w:val="1"/>
        </w:numPr>
        <w:spacing w:line="240" w:lineRule="atLeast"/>
        <w:rPr>
          <w:rFonts w:cs="Arial"/>
          <w:sz w:val="20"/>
          <w:szCs w:val="20"/>
        </w:rPr>
      </w:pPr>
      <w:r w:rsidRPr="00E9362C">
        <w:rPr>
          <w:rFonts w:cs="Arial"/>
          <w:sz w:val="20"/>
          <w:szCs w:val="20"/>
        </w:rPr>
        <w:t>potek:</w:t>
      </w:r>
    </w:p>
    <w:p w:rsidR="00C76697" w:rsidRPr="00E9362C" w:rsidRDefault="00C76697"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od vozlišča T</w:t>
      </w:r>
      <w:r w:rsidR="00EA3587" w:rsidRPr="00E9362C">
        <w:rPr>
          <w:rFonts w:cs="Arial"/>
          <w:sz w:val="20"/>
          <w:szCs w:val="20"/>
        </w:rPr>
        <w:t>S2_7</w:t>
      </w:r>
      <w:r w:rsidRPr="00E9362C">
        <w:rPr>
          <w:rFonts w:cs="Arial"/>
          <w:sz w:val="20"/>
          <w:szCs w:val="20"/>
        </w:rPr>
        <w:t xml:space="preserve"> do vozlišča TS2</w:t>
      </w:r>
      <w:r w:rsidR="00EA3587" w:rsidRPr="00E9362C">
        <w:rPr>
          <w:rFonts w:cs="Arial"/>
          <w:sz w:val="20"/>
          <w:szCs w:val="20"/>
        </w:rPr>
        <w:t>2</w:t>
      </w:r>
      <w:r w:rsidRPr="00E9362C">
        <w:rPr>
          <w:rFonts w:cs="Arial"/>
          <w:sz w:val="20"/>
          <w:szCs w:val="20"/>
        </w:rPr>
        <w:t>_</w:t>
      </w:r>
      <w:r w:rsidR="00EA3587" w:rsidRPr="00E9362C">
        <w:rPr>
          <w:rFonts w:cs="Arial"/>
          <w:sz w:val="20"/>
          <w:szCs w:val="20"/>
        </w:rPr>
        <w:t>2</w:t>
      </w:r>
      <w:r w:rsidRPr="00E9362C">
        <w:rPr>
          <w:rFonts w:cs="Arial"/>
          <w:sz w:val="20"/>
          <w:szCs w:val="20"/>
        </w:rPr>
        <w:t xml:space="preserve"> cevovod premera DN150 dolžine L = </w:t>
      </w:r>
      <w:r w:rsidR="00EA3587" w:rsidRPr="00E9362C">
        <w:rPr>
          <w:rFonts w:cs="Arial"/>
          <w:sz w:val="20"/>
          <w:szCs w:val="20"/>
        </w:rPr>
        <w:t>45</w:t>
      </w:r>
      <w:r w:rsidRPr="00E9362C">
        <w:rPr>
          <w:rFonts w:cs="Arial"/>
          <w:sz w:val="20"/>
          <w:szCs w:val="20"/>
        </w:rPr>
        <w:t>,</w:t>
      </w:r>
      <w:r w:rsidR="00EA3587" w:rsidRPr="00E9362C">
        <w:rPr>
          <w:rFonts w:cs="Arial"/>
          <w:sz w:val="20"/>
          <w:szCs w:val="20"/>
        </w:rPr>
        <w:t>82</w:t>
      </w:r>
      <w:r w:rsidRPr="00E9362C">
        <w:rPr>
          <w:rFonts w:cs="Arial"/>
          <w:sz w:val="20"/>
          <w:szCs w:val="20"/>
        </w:rPr>
        <w:t xml:space="preserve"> m</w:t>
      </w:r>
    </w:p>
    <w:p w:rsidR="00C76697" w:rsidRPr="00E9362C" w:rsidRDefault="00C76697"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lastRenderedPageBreak/>
        <w:t>od vozlišča TS2</w:t>
      </w:r>
      <w:r w:rsidR="00EA3587" w:rsidRPr="00E9362C">
        <w:rPr>
          <w:rFonts w:cs="Arial"/>
          <w:sz w:val="20"/>
          <w:szCs w:val="20"/>
        </w:rPr>
        <w:t>2</w:t>
      </w:r>
      <w:r w:rsidRPr="00E9362C">
        <w:rPr>
          <w:rFonts w:cs="Arial"/>
          <w:sz w:val="20"/>
          <w:szCs w:val="20"/>
        </w:rPr>
        <w:t>_</w:t>
      </w:r>
      <w:r w:rsidR="00EA3587" w:rsidRPr="00E9362C">
        <w:rPr>
          <w:rFonts w:cs="Arial"/>
          <w:sz w:val="20"/>
          <w:szCs w:val="20"/>
        </w:rPr>
        <w:t>2</w:t>
      </w:r>
      <w:r w:rsidRPr="00E9362C">
        <w:rPr>
          <w:rFonts w:cs="Arial"/>
          <w:sz w:val="20"/>
          <w:szCs w:val="20"/>
        </w:rPr>
        <w:t xml:space="preserve"> do vozlišča TS2</w:t>
      </w:r>
      <w:r w:rsidR="00EA3587" w:rsidRPr="00E9362C">
        <w:rPr>
          <w:rFonts w:cs="Arial"/>
          <w:sz w:val="20"/>
          <w:szCs w:val="20"/>
        </w:rPr>
        <w:t>2_</w:t>
      </w:r>
      <w:r w:rsidRPr="00E9362C">
        <w:rPr>
          <w:rFonts w:cs="Arial"/>
          <w:sz w:val="20"/>
          <w:szCs w:val="20"/>
        </w:rPr>
        <w:t>8 (odjemno mesto TS2</w:t>
      </w:r>
      <w:r w:rsidR="00EA3587" w:rsidRPr="00E9362C">
        <w:rPr>
          <w:rFonts w:cs="Arial"/>
          <w:sz w:val="20"/>
          <w:szCs w:val="20"/>
        </w:rPr>
        <w:t>2</w:t>
      </w:r>
      <w:r w:rsidRPr="00E9362C">
        <w:rPr>
          <w:rFonts w:cs="Arial"/>
          <w:sz w:val="20"/>
          <w:szCs w:val="20"/>
        </w:rPr>
        <w:t>-PJ</w:t>
      </w:r>
      <w:r w:rsidR="00EA3587" w:rsidRPr="00E9362C">
        <w:rPr>
          <w:rFonts w:cs="Arial"/>
          <w:sz w:val="20"/>
          <w:szCs w:val="20"/>
        </w:rPr>
        <w:t>2</w:t>
      </w:r>
      <w:r w:rsidRPr="00E9362C">
        <w:rPr>
          <w:rFonts w:cs="Arial"/>
          <w:sz w:val="20"/>
          <w:szCs w:val="20"/>
        </w:rPr>
        <w:t xml:space="preserve">) cevovod premera DN100 dolžine L = </w:t>
      </w:r>
      <w:r w:rsidR="00EA3587" w:rsidRPr="00E9362C">
        <w:rPr>
          <w:rFonts w:cs="Arial"/>
          <w:sz w:val="20"/>
          <w:szCs w:val="20"/>
        </w:rPr>
        <w:t>57</w:t>
      </w:r>
      <w:r w:rsidRPr="00E9362C">
        <w:rPr>
          <w:rFonts w:cs="Arial"/>
          <w:sz w:val="20"/>
          <w:szCs w:val="20"/>
        </w:rPr>
        <w:t>,</w:t>
      </w:r>
      <w:r w:rsidR="00EA3587" w:rsidRPr="00E9362C">
        <w:rPr>
          <w:rFonts w:cs="Arial"/>
          <w:sz w:val="20"/>
          <w:szCs w:val="20"/>
        </w:rPr>
        <w:t>21</w:t>
      </w:r>
      <w:r w:rsidRPr="00E9362C">
        <w:rPr>
          <w:rFonts w:cs="Arial"/>
          <w:sz w:val="20"/>
          <w:szCs w:val="20"/>
        </w:rPr>
        <w:t xml:space="preserve"> m</w:t>
      </w:r>
    </w:p>
    <w:p w:rsidR="00C76697" w:rsidRPr="00E9362C" w:rsidRDefault="00EA3587" w:rsidP="00C94513">
      <w:pPr>
        <w:numPr>
          <w:ilvl w:val="0"/>
          <w:numId w:val="1"/>
        </w:numPr>
        <w:spacing w:line="240" w:lineRule="atLeast"/>
        <w:rPr>
          <w:rFonts w:cs="Arial"/>
          <w:sz w:val="20"/>
          <w:szCs w:val="20"/>
        </w:rPr>
      </w:pPr>
      <w:r w:rsidRPr="00E9362C">
        <w:rPr>
          <w:rFonts w:cs="Arial"/>
          <w:sz w:val="20"/>
          <w:szCs w:val="20"/>
        </w:rPr>
        <w:t>dve</w:t>
      </w:r>
      <w:r w:rsidR="00C76697" w:rsidRPr="00E9362C">
        <w:rPr>
          <w:rFonts w:cs="Arial"/>
          <w:sz w:val="20"/>
          <w:szCs w:val="20"/>
        </w:rPr>
        <w:t xml:space="preserve"> odjemn</w:t>
      </w:r>
      <w:r w:rsidRPr="00E9362C">
        <w:rPr>
          <w:rFonts w:cs="Arial"/>
          <w:sz w:val="20"/>
          <w:szCs w:val="20"/>
        </w:rPr>
        <w:t>i</w:t>
      </w:r>
      <w:r w:rsidR="00C76697" w:rsidRPr="00E9362C">
        <w:rPr>
          <w:rFonts w:cs="Arial"/>
          <w:sz w:val="20"/>
          <w:szCs w:val="20"/>
        </w:rPr>
        <w:t xml:space="preserve"> mest</w:t>
      </w:r>
      <w:r w:rsidRPr="00E9362C">
        <w:rPr>
          <w:rFonts w:cs="Arial"/>
          <w:sz w:val="20"/>
          <w:szCs w:val="20"/>
        </w:rPr>
        <w:t>i</w:t>
      </w:r>
      <w:r w:rsidR="00C76697" w:rsidRPr="00E9362C">
        <w:rPr>
          <w:rFonts w:cs="Arial"/>
          <w:sz w:val="20"/>
          <w:szCs w:val="20"/>
        </w:rPr>
        <w:t xml:space="preserve"> s priključnim jaškom </w:t>
      </w:r>
      <w:r w:rsidRPr="00E9362C">
        <w:rPr>
          <w:rFonts w:cs="Arial"/>
          <w:sz w:val="20"/>
          <w:szCs w:val="20"/>
        </w:rPr>
        <w:t>(</w:t>
      </w:r>
      <w:r w:rsidR="00C76697" w:rsidRPr="00E9362C">
        <w:rPr>
          <w:rFonts w:cs="Arial"/>
          <w:sz w:val="20"/>
          <w:szCs w:val="20"/>
        </w:rPr>
        <w:t>TS</w:t>
      </w:r>
      <w:r w:rsidR="00072E0A" w:rsidRPr="00E9362C">
        <w:rPr>
          <w:rFonts w:cs="Arial"/>
          <w:sz w:val="20"/>
          <w:szCs w:val="20"/>
        </w:rPr>
        <w:t>2</w:t>
      </w:r>
      <w:r w:rsidR="00C76697" w:rsidRPr="00E9362C">
        <w:rPr>
          <w:rFonts w:cs="Arial"/>
          <w:sz w:val="20"/>
          <w:szCs w:val="20"/>
        </w:rPr>
        <w:t>2-</w:t>
      </w:r>
      <w:r w:rsidRPr="00E9362C">
        <w:rPr>
          <w:rFonts w:cs="Arial"/>
          <w:sz w:val="20"/>
          <w:szCs w:val="20"/>
        </w:rPr>
        <w:t>2-PJ1</w:t>
      </w:r>
      <w:r w:rsidR="00C76697" w:rsidRPr="00E9362C">
        <w:rPr>
          <w:rFonts w:cs="Arial"/>
          <w:sz w:val="20"/>
          <w:szCs w:val="20"/>
        </w:rPr>
        <w:t xml:space="preserve"> in TS2</w:t>
      </w:r>
      <w:r w:rsidRPr="00E9362C">
        <w:rPr>
          <w:rFonts w:cs="Arial"/>
          <w:sz w:val="20"/>
          <w:szCs w:val="20"/>
        </w:rPr>
        <w:t>2</w:t>
      </w:r>
      <w:r w:rsidR="00C76697" w:rsidRPr="00E9362C">
        <w:rPr>
          <w:rFonts w:cs="Arial"/>
          <w:sz w:val="20"/>
          <w:szCs w:val="20"/>
        </w:rPr>
        <w:t>-PJ</w:t>
      </w:r>
      <w:r w:rsidRPr="00E9362C">
        <w:rPr>
          <w:rFonts w:cs="Arial"/>
          <w:sz w:val="20"/>
          <w:szCs w:val="20"/>
        </w:rPr>
        <w:t>2)</w:t>
      </w:r>
    </w:p>
    <w:p w:rsidR="00C76697" w:rsidRPr="00E9362C" w:rsidRDefault="00C76697" w:rsidP="00C94513">
      <w:pPr>
        <w:pStyle w:val="Naslov2"/>
        <w:spacing w:line="240" w:lineRule="atLeast"/>
        <w:rPr>
          <w:rFonts w:cs="Arial"/>
          <w:sz w:val="20"/>
          <w:szCs w:val="20"/>
        </w:rPr>
      </w:pPr>
      <w:r w:rsidRPr="00E9362C">
        <w:rPr>
          <w:rFonts w:cs="Arial"/>
          <w:sz w:val="20"/>
          <w:szCs w:val="20"/>
        </w:rPr>
        <w:t>Sekundarni cevovod T_S3</w:t>
      </w:r>
    </w:p>
    <w:p w:rsidR="00C76697" w:rsidRPr="00E9362C" w:rsidRDefault="00C76697" w:rsidP="00C94513">
      <w:pPr>
        <w:numPr>
          <w:ilvl w:val="0"/>
          <w:numId w:val="1"/>
        </w:numPr>
        <w:spacing w:line="240" w:lineRule="atLeast"/>
        <w:rPr>
          <w:rFonts w:cs="Arial"/>
          <w:sz w:val="20"/>
          <w:szCs w:val="20"/>
        </w:rPr>
      </w:pPr>
      <w:r w:rsidRPr="00E9362C">
        <w:rPr>
          <w:rFonts w:cs="Arial"/>
          <w:sz w:val="20"/>
          <w:szCs w:val="20"/>
        </w:rPr>
        <w:t xml:space="preserve">navezava cevovoda na primarni cevovod T_P1 v vozlišču TP1_89 </w:t>
      </w:r>
    </w:p>
    <w:p w:rsidR="00C76697" w:rsidRPr="00E9362C" w:rsidRDefault="00C76697" w:rsidP="00C94513">
      <w:pPr>
        <w:numPr>
          <w:ilvl w:val="0"/>
          <w:numId w:val="1"/>
        </w:numPr>
        <w:spacing w:line="240" w:lineRule="atLeast"/>
        <w:rPr>
          <w:rFonts w:cs="Arial"/>
          <w:sz w:val="20"/>
          <w:szCs w:val="20"/>
        </w:rPr>
      </w:pPr>
      <w:r w:rsidRPr="00E9362C">
        <w:rPr>
          <w:rFonts w:cs="Arial"/>
          <w:sz w:val="20"/>
          <w:szCs w:val="20"/>
        </w:rPr>
        <w:t xml:space="preserve">odcep izveden </w:t>
      </w:r>
      <w:r w:rsidR="00B7487B" w:rsidRPr="00E9362C">
        <w:rPr>
          <w:rFonts w:cs="Arial"/>
          <w:sz w:val="20"/>
          <w:szCs w:val="20"/>
        </w:rPr>
        <w:t xml:space="preserve">z </w:t>
      </w:r>
      <w:r w:rsidRPr="00E9362C">
        <w:rPr>
          <w:rFonts w:cs="Arial"/>
          <w:sz w:val="20"/>
          <w:szCs w:val="20"/>
        </w:rPr>
        <w:t>MMA DN200/DN100 kosom</w:t>
      </w:r>
    </w:p>
    <w:p w:rsidR="00C76697" w:rsidRPr="00E9362C" w:rsidRDefault="00C76697" w:rsidP="00C94513">
      <w:pPr>
        <w:numPr>
          <w:ilvl w:val="0"/>
          <w:numId w:val="1"/>
        </w:numPr>
        <w:spacing w:line="240" w:lineRule="atLeast"/>
        <w:rPr>
          <w:rFonts w:cs="Arial"/>
          <w:sz w:val="20"/>
          <w:szCs w:val="20"/>
        </w:rPr>
      </w:pPr>
      <w:r w:rsidRPr="00E9362C">
        <w:rPr>
          <w:rFonts w:cs="Arial"/>
          <w:sz w:val="20"/>
          <w:szCs w:val="20"/>
        </w:rPr>
        <w:t>trasa speljana po kmetijskih površinah in makadamski cesti</w:t>
      </w:r>
    </w:p>
    <w:p w:rsidR="00C76697" w:rsidRPr="00E9362C" w:rsidRDefault="00C76697" w:rsidP="00C94513">
      <w:pPr>
        <w:numPr>
          <w:ilvl w:val="0"/>
          <w:numId w:val="1"/>
        </w:numPr>
        <w:spacing w:line="240" w:lineRule="atLeast"/>
        <w:rPr>
          <w:rFonts w:cs="Arial"/>
          <w:sz w:val="20"/>
          <w:szCs w:val="20"/>
        </w:rPr>
      </w:pPr>
      <w:r w:rsidRPr="00E9362C">
        <w:rPr>
          <w:rFonts w:cs="Arial"/>
          <w:sz w:val="20"/>
          <w:szCs w:val="20"/>
        </w:rPr>
        <w:t>DN100</w:t>
      </w:r>
    </w:p>
    <w:p w:rsidR="00C76697" w:rsidRPr="00E9362C" w:rsidRDefault="00C76697" w:rsidP="00C94513">
      <w:pPr>
        <w:numPr>
          <w:ilvl w:val="0"/>
          <w:numId w:val="1"/>
        </w:numPr>
        <w:spacing w:line="240" w:lineRule="atLeast"/>
        <w:rPr>
          <w:rFonts w:cs="Arial"/>
          <w:sz w:val="20"/>
          <w:szCs w:val="20"/>
        </w:rPr>
      </w:pPr>
      <w:r w:rsidRPr="00E9362C">
        <w:rPr>
          <w:rFonts w:cs="Arial"/>
          <w:sz w:val="20"/>
          <w:szCs w:val="20"/>
        </w:rPr>
        <w:t>dolžina L = 77,25 m</w:t>
      </w:r>
    </w:p>
    <w:p w:rsidR="00C76697" w:rsidRPr="00E9362C" w:rsidRDefault="00C76697" w:rsidP="00C94513">
      <w:pPr>
        <w:numPr>
          <w:ilvl w:val="0"/>
          <w:numId w:val="1"/>
        </w:numPr>
        <w:spacing w:line="240" w:lineRule="atLeast"/>
        <w:rPr>
          <w:rFonts w:cs="Arial"/>
          <w:sz w:val="20"/>
          <w:szCs w:val="20"/>
        </w:rPr>
      </w:pPr>
      <w:r w:rsidRPr="00E9362C">
        <w:rPr>
          <w:rFonts w:cs="Arial"/>
          <w:sz w:val="20"/>
          <w:szCs w:val="20"/>
        </w:rPr>
        <w:t>eno odjemno mesto s priključnim jaškom TS</w:t>
      </w:r>
      <w:r w:rsidR="00392DDE" w:rsidRPr="00E9362C">
        <w:rPr>
          <w:rFonts w:cs="Arial"/>
          <w:sz w:val="20"/>
          <w:szCs w:val="20"/>
        </w:rPr>
        <w:t>3</w:t>
      </w:r>
      <w:r w:rsidRPr="00E9362C">
        <w:rPr>
          <w:rFonts w:cs="Arial"/>
          <w:sz w:val="20"/>
          <w:szCs w:val="20"/>
        </w:rPr>
        <w:t>-PJ1 (zaključek cevovoda)</w:t>
      </w:r>
    </w:p>
    <w:p w:rsidR="00B7487B" w:rsidRPr="00E9362C" w:rsidRDefault="00B7487B" w:rsidP="00C94513">
      <w:pPr>
        <w:pStyle w:val="Naslov2"/>
        <w:spacing w:line="240" w:lineRule="atLeast"/>
        <w:rPr>
          <w:rFonts w:cs="Arial"/>
          <w:sz w:val="20"/>
          <w:szCs w:val="20"/>
        </w:rPr>
      </w:pPr>
      <w:r w:rsidRPr="00E9362C">
        <w:rPr>
          <w:rFonts w:cs="Arial"/>
          <w:sz w:val="20"/>
          <w:szCs w:val="20"/>
        </w:rPr>
        <w:t>Sekundarni cevovod T_S4</w:t>
      </w:r>
    </w:p>
    <w:p w:rsidR="00B7487B" w:rsidRPr="00E9362C" w:rsidRDefault="00B7487B" w:rsidP="00C94513">
      <w:pPr>
        <w:numPr>
          <w:ilvl w:val="0"/>
          <w:numId w:val="1"/>
        </w:numPr>
        <w:spacing w:line="240" w:lineRule="atLeast"/>
        <w:rPr>
          <w:rFonts w:cs="Arial"/>
          <w:sz w:val="20"/>
          <w:szCs w:val="20"/>
        </w:rPr>
      </w:pPr>
      <w:r w:rsidRPr="00E9362C">
        <w:rPr>
          <w:rFonts w:cs="Arial"/>
          <w:sz w:val="20"/>
          <w:szCs w:val="20"/>
        </w:rPr>
        <w:t xml:space="preserve">navezava cevovoda na primarni cevovod T_P1 v vozlišču TP1_82 </w:t>
      </w:r>
    </w:p>
    <w:p w:rsidR="00B7487B" w:rsidRPr="00E9362C" w:rsidRDefault="00B7487B" w:rsidP="00C94513">
      <w:pPr>
        <w:numPr>
          <w:ilvl w:val="0"/>
          <w:numId w:val="1"/>
        </w:numPr>
        <w:spacing w:line="240" w:lineRule="atLeast"/>
        <w:rPr>
          <w:rFonts w:cs="Arial"/>
          <w:sz w:val="20"/>
          <w:szCs w:val="20"/>
        </w:rPr>
      </w:pPr>
      <w:r w:rsidRPr="00E9362C">
        <w:rPr>
          <w:rFonts w:cs="Arial"/>
          <w:sz w:val="20"/>
          <w:szCs w:val="20"/>
        </w:rPr>
        <w:t>odcep izveden s T-kosom DN200/DN200 in FFR kosom DN200/DN150</w:t>
      </w:r>
    </w:p>
    <w:p w:rsidR="00B7487B" w:rsidRPr="00E9362C" w:rsidRDefault="00B7487B" w:rsidP="00C94513">
      <w:pPr>
        <w:numPr>
          <w:ilvl w:val="0"/>
          <w:numId w:val="1"/>
        </w:numPr>
        <w:spacing w:line="240" w:lineRule="atLeast"/>
        <w:rPr>
          <w:rFonts w:cs="Arial"/>
          <w:sz w:val="20"/>
          <w:szCs w:val="20"/>
        </w:rPr>
      </w:pPr>
      <w:r w:rsidRPr="00E9362C">
        <w:rPr>
          <w:rFonts w:cs="Arial"/>
          <w:sz w:val="20"/>
          <w:szCs w:val="20"/>
        </w:rPr>
        <w:t xml:space="preserve">trasa speljana </w:t>
      </w:r>
      <w:r w:rsidR="00790C39" w:rsidRPr="00E9362C">
        <w:rPr>
          <w:rFonts w:cs="Arial"/>
          <w:sz w:val="20"/>
          <w:szCs w:val="20"/>
        </w:rPr>
        <w:t>v občinski cesti Smlednik - Trboje</w:t>
      </w:r>
    </w:p>
    <w:p w:rsidR="00790C39" w:rsidRPr="00E9362C" w:rsidRDefault="00790C39" w:rsidP="00C94513">
      <w:pPr>
        <w:numPr>
          <w:ilvl w:val="0"/>
          <w:numId w:val="1"/>
        </w:numPr>
        <w:spacing w:line="240" w:lineRule="atLeast"/>
        <w:rPr>
          <w:rFonts w:cs="Arial"/>
          <w:sz w:val="20"/>
          <w:szCs w:val="20"/>
        </w:rPr>
      </w:pPr>
      <w:r w:rsidRPr="00E9362C">
        <w:rPr>
          <w:rFonts w:cs="Arial"/>
          <w:sz w:val="20"/>
          <w:szCs w:val="20"/>
        </w:rPr>
        <w:t>potek:</w:t>
      </w:r>
    </w:p>
    <w:p w:rsidR="00790C39" w:rsidRPr="00E9362C" w:rsidRDefault="00790C39"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 xml:space="preserve">od vozlišča TP1_82 do vozlišča </w:t>
      </w:r>
      <w:r w:rsidR="00B97902" w:rsidRPr="00E9362C">
        <w:rPr>
          <w:rFonts w:cs="Arial"/>
          <w:sz w:val="20"/>
          <w:szCs w:val="20"/>
        </w:rPr>
        <w:t xml:space="preserve">TS4_11 </w:t>
      </w:r>
      <w:r w:rsidRPr="00E9362C">
        <w:rPr>
          <w:rFonts w:cs="Arial"/>
          <w:sz w:val="20"/>
          <w:szCs w:val="20"/>
        </w:rPr>
        <w:t>cevovod premera DN150 dolžine L = 195,34 m</w:t>
      </w:r>
    </w:p>
    <w:p w:rsidR="00790C39" w:rsidRPr="00E9362C" w:rsidRDefault="00790C39"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 xml:space="preserve">od vozlišča </w:t>
      </w:r>
      <w:r w:rsidR="00B97902" w:rsidRPr="00E9362C">
        <w:rPr>
          <w:rFonts w:cs="Arial"/>
          <w:sz w:val="20"/>
          <w:szCs w:val="20"/>
        </w:rPr>
        <w:t xml:space="preserve">TS4_11 </w:t>
      </w:r>
      <w:r w:rsidRPr="00E9362C">
        <w:rPr>
          <w:rFonts w:cs="Arial"/>
          <w:sz w:val="20"/>
          <w:szCs w:val="20"/>
        </w:rPr>
        <w:t>do vozlišča TS4_14 (odjemno mesto TS4-PJ4) cevovod premera DN100 dolžine L = 48,99 m</w:t>
      </w:r>
    </w:p>
    <w:p w:rsidR="00790C39" w:rsidRPr="00E9362C" w:rsidRDefault="00790C39" w:rsidP="00C94513">
      <w:pPr>
        <w:numPr>
          <w:ilvl w:val="0"/>
          <w:numId w:val="1"/>
        </w:numPr>
        <w:spacing w:line="240" w:lineRule="atLeast"/>
        <w:rPr>
          <w:rFonts w:cs="Arial"/>
          <w:sz w:val="20"/>
          <w:szCs w:val="20"/>
        </w:rPr>
      </w:pPr>
      <w:r w:rsidRPr="00E9362C">
        <w:rPr>
          <w:rFonts w:cs="Arial"/>
          <w:sz w:val="20"/>
          <w:szCs w:val="20"/>
        </w:rPr>
        <w:t xml:space="preserve">štiri odjemna mesta s priključnim jaškom </w:t>
      </w:r>
      <w:r w:rsidR="00072E0A" w:rsidRPr="00E9362C">
        <w:rPr>
          <w:rFonts w:cs="Arial"/>
          <w:sz w:val="20"/>
          <w:szCs w:val="20"/>
        </w:rPr>
        <w:t>(</w:t>
      </w:r>
      <w:r w:rsidRPr="00E9362C">
        <w:rPr>
          <w:rFonts w:cs="Arial"/>
          <w:sz w:val="20"/>
          <w:szCs w:val="20"/>
        </w:rPr>
        <w:t>TS4-PJ1, TS4-PJ2, TS4-PJ3 in TS4-PJ4</w:t>
      </w:r>
      <w:r w:rsidR="00966192" w:rsidRPr="00E9362C">
        <w:rPr>
          <w:rFonts w:cs="Arial"/>
          <w:sz w:val="20"/>
          <w:szCs w:val="20"/>
        </w:rPr>
        <w:t>)</w:t>
      </w:r>
    </w:p>
    <w:p w:rsidR="00790C39" w:rsidRPr="00E9362C" w:rsidRDefault="00790C39" w:rsidP="00C94513">
      <w:pPr>
        <w:numPr>
          <w:ilvl w:val="0"/>
          <w:numId w:val="1"/>
        </w:numPr>
        <w:spacing w:line="240" w:lineRule="atLeast"/>
        <w:rPr>
          <w:rFonts w:cs="Arial"/>
          <w:sz w:val="20"/>
          <w:szCs w:val="20"/>
        </w:rPr>
      </w:pPr>
      <w:r w:rsidRPr="00E9362C">
        <w:rPr>
          <w:rFonts w:cs="Arial"/>
          <w:sz w:val="20"/>
          <w:szCs w:val="20"/>
        </w:rPr>
        <w:t>odzračevalno/</w:t>
      </w:r>
      <w:r w:rsidR="00513B49" w:rsidRPr="00E9362C">
        <w:rPr>
          <w:rFonts w:cs="Arial"/>
          <w:sz w:val="20"/>
          <w:szCs w:val="20"/>
        </w:rPr>
        <w:t>d</w:t>
      </w:r>
      <w:r w:rsidRPr="00E9362C">
        <w:rPr>
          <w:rFonts w:cs="Arial"/>
          <w:sz w:val="20"/>
          <w:szCs w:val="20"/>
        </w:rPr>
        <w:t>ozračevalni ventili in blatni izpusti</w:t>
      </w:r>
    </w:p>
    <w:p w:rsidR="002B56B1" w:rsidRPr="00E9362C" w:rsidRDefault="002B56B1" w:rsidP="00C94513">
      <w:pPr>
        <w:pStyle w:val="Naslov2"/>
        <w:spacing w:line="240" w:lineRule="atLeast"/>
        <w:rPr>
          <w:rFonts w:cs="Arial"/>
          <w:sz w:val="20"/>
          <w:szCs w:val="20"/>
        </w:rPr>
      </w:pPr>
      <w:r w:rsidRPr="00E9362C">
        <w:rPr>
          <w:rFonts w:cs="Arial"/>
          <w:sz w:val="20"/>
          <w:szCs w:val="20"/>
        </w:rPr>
        <w:t>Sekundarni cevovod T_S4_1</w:t>
      </w:r>
    </w:p>
    <w:p w:rsidR="002B56B1" w:rsidRPr="00E9362C" w:rsidRDefault="002B56B1" w:rsidP="00C94513">
      <w:pPr>
        <w:numPr>
          <w:ilvl w:val="0"/>
          <w:numId w:val="1"/>
        </w:numPr>
        <w:spacing w:line="240" w:lineRule="atLeast"/>
        <w:rPr>
          <w:rFonts w:cs="Arial"/>
          <w:sz w:val="20"/>
          <w:szCs w:val="20"/>
        </w:rPr>
      </w:pPr>
      <w:r w:rsidRPr="00E9362C">
        <w:rPr>
          <w:rFonts w:cs="Arial"/>
          <w:sz w:val="20"/>
          <w:szCs w:val="20"/>
        </w:rPr>
        <w:t xml:space="preserve">navezava cevovoda na </w:t>
      </w:r>
      <w:r w:rsidR="00186F86" w:rsidRPr="00E9362C">
        <w:rPr>
          <w:rFonts w:cs="Arial"/>
          <w:sz w:val="20"/>
          <w:szCs w:val="20"/>
        </w:rPr>
        <w:t>sekundarn</w:t>
      </w:r>
      <w:r w:rsidR="00D32803" w:rsidRPr="00E9362C">
        <w:rPr>
          <w:rFonts w:cs="Arial"/>
          <w:sz w:val="20"/>
          <w:szCs w:val="20"/>
        </w:rPr>
        <w:t>i</w:t>
      </w:r>
      <w:r w:rsidRPr="00E9362C">
        <w:rPr>
          <w:rFonts w:cs="Arial"/>
          <w:sz w:val="20"/>
          <w:szCs w:val="20"/>
        </w:rPr>
        <w:t xml:space="preserve"> cevovod T_S4 v </w:t>
      </w:r>
      <w:proofErr w:type="spellStart"/>
      <w:r w:rsidRPr="00E9362C">
        <w:rPr>
          <w:rFonts w:cs="Arial"/>
          <w:sz w:val="20"/>
          <w:szCs w:val="20"/>
        </w:rPr>
        <w:t>vozlišč</w:t>
      </w:r>
      <w:r w:rsidR="00B97902" w:rsidRPr="00E9362C">
        <w:rPr>
          <w:rFonts w:cs="Arial"/>
          <w:sz w:val="20"/>
          <w:szCs w:val="20"/>
        </w:rPr>
        <w:t>h</w:t>
      </w:r>
      <w:r w:rsidRPr="00E9362C">
        <w:rPr>
          <w:rFonts w:cs="Arial"/>
          <w:sz w:val="20"/>
          <w:szCs w:val="20"/>
        </w:rPr>
        <w:t>u</w:t>
      </w:r>
      <w:proofErr w:type="spellEnd"/>
      <w:r w:rsidRPr="00E9362C">
        <w:rPr>
          <w:rFonts w:cs="Arial"/>
          <w:sz w:val="20"/>
          <w:szCs w:val="20"/>
        </w:rPr>
        <w:t xml:space="preserve"> </w:t>
      </w:r>
      <w:r w:rsidR="00186F86" w:rsidRPr="00E9362C">
        <w:rPr>
          <w:rFonts w:cs="Arial"/>
          <w:sz w:val="20"/>
          <w:szCs w:val="20"/>
        </w:rPr>
        <w:t>TS4_9</w:t>
      </w:r>
      <w:r w:rsidRPr="00E9362C">
        <w:rPr>
          <w:rFonts w:cs="Arial"/>
          <w:sz w:val="20"/>
          <w:szCs w:val="20"/>
        </w:rPr>
        <w:t xml:space="preserve"> </w:t>
      </w:r>
    </w:p>
    <w:p w:rsidR="002B56B1" w:rsidRPr="00E9362C" w:rsidRDefault="00186F86" w:rsidP="00C94513">
      <w:pPr>
        <w:numPr>
          <w:ilvl w:val="0"/>
          <w:numId w:val="1"/>
        </w:numPr>
        <w:spacing w:line="240" w:lineRule="atLeast"/>
        <w:rPr>
          <w:rFonts w:cs="Arial"/>
          <w:sz w:val="20"/>
          <w:szCs w:val="20"/>
        </w:rPr>
      </w:pPr>
      <w:r w:rsidRPr="00E9362C">
        <w:rPr>
          <w:rFonts w:cs="Arial"/>
          <w:sz w:val="20"/>
          <w:szCs w:val="20"/>
        </w:rPr>
        <w:t>odcep izveden z MMA DN150/DN150 kosom</w:t>
      </w:r>
    </w:p>
    <w:p w:rsidR="002B56B1" w:rsidRPr="00E9362C" w:rsidRDefault="002B56B1" w:rsidP="00C94513">
      <w:pPr>
        <w:numPr>
          <w:ilvl w:val="0"/>
          <w:numId w:val="1"/>
        </w:numPr>
        <w:spacing w:line="240" w:lineRule="atLeast"/>
        <w:rPr>
          <w:rFonts w:cs="Arial"/>
          <w:sz w:val="20"/>
          <w:szCs w:val="20"/>
        </w:rPr>
      </w:pPr>
      <w:r w:rsidRPr="00E9362C">
        <w:rPr>
          <w:rFonts w:cs="Arial"/>
          <w:sz w:val="20"/>
          <w:szCs w:val="20"/>
        </w:rPr>
        <w:t xml:space="preserve">trasa speljana </w:t>
      </w:r>
      <w:r w:rsidR="00592E63" w:rsidRPr="00E9362C">
        <w:rPr>
          <w:rFonts w:cs="Arial"/>
          <w:sz w:val="20"/>
          <w:szCs w:val="20"/>
        </w:rPr>
        <w:t xml:space="preserve">po makadamski cesti ter delno </w:t>
      </w:r>
      <w:r w:rsidRPr="00E9362C">
        <w:rPr>
          <w:rFonts w:cs="Arial"/>
          <w:sz w:val="20"/>
          <w:szCs w:val="20"/>
        </w:rPr>
        <w:t>v občinski cesti Smlednik - Trboje</w:t>
      </w:r>
    </w:p>
    <w:p w:rsidR="002B56B1" w:rsidRPr="00E9362C" w:rsidRDefault="002B56B1" w:rsidP="00C94513">
      <w:pPr>
        <w:numPr>
          <w:ilvl w:val="0"/>
          <w:numId w:val="1"/>
        </w:numPr>
        <w:spacing w:line="240" w:lineRule="atLeast"/>
        <w:rPr>
          <w:rFonts w:cs="Arial"/>
          <w:sz w:val="20"/>
          <w:szCs w:val="20"/>
        </w:rPr>
      </w:pPr>
      <w:r w:rsidRPr="00E9362C">
        <w:rPr>
          <w:rFonts w:cs="Arial"/>
          <w:sz w:val="20"/>
          <w:szCs w:val="20"/>
        </w:rPr>
        <w:t>potek:</w:t>
      </w:r>
    </w:p>
    <w:p w:rsidR="002B56B1" w:rsidRPr="00E9362C" w:rsidRDefault="002B56B1"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od vozlišča T</w:t>
      </w:r>
      <w:r w:rsidR="006E00C4" w:rsidRPr="00E9362C">
        <w:rPr>
          <w:rFonts w:cs="Arial"/>
          <w:sz w:val="20"/>
          <w:szCs w:val="20"/>
        </w:rPr>
        <w:t>S4</w:t>
      </w:r>
      <w:r w:rsidRPr="00E9362C">
        <w:rPr>
          <w:rFonts w:cs="Arial"/>
          <w:sz w:val="20"/>
          <w:szCs w:val="20"/>
        </w:rPr>
        <w:t>_</w:t>
      </w:r>
      <w:r w:rsidR="00DE6975" w:rsidRPr="00E9362C">
        <w:rPr>
          <w:rFonts w:cs="Arial"/>
          <w:sz w:val="20"/>
          <w:szCs w:val="20"/>
        </w:rPr>
        <w:t>9</w:t>
      </w:r>
      <w:r w:rsidRPr="00E9362C">
        <w:rPr>
          <w:rFonts w:cs="Arial"/>
          <w:sz w:val="20"/>
          <w:szCs w:val="20"/>
        </w:rPr>
        <w:t xml:space="preserve"> do vozlišča TS</w:t>
      </w:r>
      <w:r w:rsidR="006E00C4" w:rsidRPr="00E9362C">
        <w:rPr>
          <w:rFonts w:cs="Arial"/>
          <w:sz w:val="20"/>
          <w:szCs w:val="20"/>
        </w:rPr>
        <w:t>41</w:t>
      </w:r>
      <w:r w:rsidRPr="00E9362C">
        <w:rPr>
          <w:rFonts w:cs="Arial"/>
          <w:sz w:val="20"/>
          <w:szCs w:val="20"/>
        </w:rPr>
        <w:t>_</w:t>
      </w:r>
      <w:r w:rsidR="00DE6975" w:rsidRPr="00E9362C">
        <w:rPr>
          <w:rFonts w:cs="Arial"/>
          <w:sz w:val="20"/>
          <w:szCs w:val="20"/>
        </w:rPr>
        <w:t>7</w:t>
      </w:r>
      <w:r w:rsidRPr="00E9362C">
        <w:rPr>
          <w:rFonts w:cs="Arial"/>
          <w:sz w:val="20"/>
          <w:szCs w:val="20"/>
        </w:rPr>
        <w:t xml:space="preserve"> cevovod premera DN150 dolžine L = </w:t>
      </w:r>
      <w:r w:rsidR="006E00C4" w:rsidRPr="00E9362C">
        <w:rPr>
          <w:rFonts w:cs="Arial"/>
          <w:sz w:val="20"/>
          <w:szCs w:val="20"/>
        </w:rPr>
        <w:t>75,96</w:t>
      </w:r>
      <w:r w:rsidRPr="00E9362C">
        <w:rPr>
          <w:rFonts w:cs="Arial"/>
          <w:sz w:val="20"/>
          <w:szCs w:val="20"/>
        </w:rPr>
        <w:t xml:space="preserve"> m</w:t>
      </w:r>
    </w:p>
    <w:p w:rsidR="002B56B1" w:rsidRPr="00E9362C" w:rsidRDefault="002B56B1"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 xml:space="preserve">od vozlišča </w:t>
      </w:r>
      <w:r w:rsidR="006E00C4" w:rsidRPr="00E9362C">
        <w:rPr>
          <w:rFonts w:cs="Arial"/>
          <w:sz w:val="20"/>
          <w:szCs w:val="20"/>
        </w:rPr>
        <w:t>TS41_7</w:t>
      </w:r>
      <w:r w:rsidR="00DE6975" w:rsidRPr="00E9362C">
        <w:rPr>
          <w:rFonts w:cs="Arial"/>
          <w:sz w:val="20"/>
          <w:szCs w:val="20"/>
        </w:rPr>
        <w:t xml:space="preserve"> </w:t>
      </w:r>
      <w:r w:rsidRPr="00E9362C">
        <w:rPr>
          <w:rFonts w:cs="Arial"/>
          <w:sz w:val="20"/>
          <w:szCs w:val="20"/>
        </w:rPr>
        <w:t xml:space="preserve">do vozlišča </w:t>
      </w:r>
      <w:r w:rsidR="001C6854" w:rsidRPr="00E9362C">
        <w:rPr>
          <w:rFonts w:cs="Arial"/>
          <w:sz w:val="20"/>
          <w:szCs w:val="20"/>
        </w:rPr>
        <w:t xml:space="preserve">TS41_10 </w:t>
      </w:r>
      <w:r w:rsidRPr="00E9362C">
        <w:rPr>
          <w:rFonts w:cs="Arial"/>
          <w:sz w:val="20"/>
          <w:szCs w:val="20"/>
        </w:rPr>
        <w:t>(odjemno mesto TS</w:t>
      </w:r>
      <w:r w:rsidR="006E00C4" w:rsidRPr="00E9362C">
        <w:rPr>
          <w:rFonts w:cs="Arial"/>
          <w:sz w:val="20"/>
          <w:szCs w:val="20"/>
        </w:rPr>
        <w:t>41</w:t>
      </w:r>
      <w:r w:rsidRPr="00E9362C">
        <w:rPr>
          <w:rFonts w:cs="Arial"/>
          <w:sz w:val="20"/>
          <w:szCs w:val="20"/>
        </w:rPr>
        <w:t>-PJ</w:t>
      </w:r>
      <w:r w:rsidR="006E00C4" w:rsidRPr="00E9362C">
        <w:rPr>
          <w:rFonts w:cs="Arial"/>
          <w:sz w:val="20"/>
          <w:szCs w:val="20"/>
        </w:rPr>
        <w:t>2</w:t>
      </w:r>
      <w:r w:rsidRPr="00E9362C">
        <w:rPr>
          <w:rFonts w:cs="Arial"/>
          <w:sz w:val="20"/>
          <w:szCs w:val="20"/>
        </w:rPr>
        <w:t xml:space="preserve">) cevovod premera DN100 dolžine L = </w:t>
      </w:r>
      <w:r w:rsidR="006E00C4" w:rsidRPr="00E9362C">
        <w:rPr>
          <w:rFonts w:cs="Arial"/>
          <w:sz w:val="20"/>
          <w:szCs w:val="20"/>
        </w:rPr>
        <w:t>8</w:t>
      </w:r>
      <w:r w:rsidR="00DE6975" w:rsidRPr="00E9362C">
        <w:rPr>
          <w:rFonts w:cs="Arial"/>
          <w:sz w:val="20"/>
          <w:szCs w:val="20"/>
        </w:rPr>
        <w:t>4,5</w:t>
      </w:r>
      <w:r w:rsidR="006E00C4" w:rsidRPr="00E9362C">
        <w:rPr>
          <w:rFonts w:cs="Arial"/>
          <w:sz w:val="20"/>
          <w:szCs w:val="20"/>
        </w:rPr>
        <w:t>6</w:t>
      </w:r>
      <w:r w:rsidRPr="00E9362C">
        <w:rPr>
          <w:rFonts w:cs="Arial"/>
          <w:sz w:val="20"/>
          <w:szCs w:val="20"/>
        </w:rPr>
        <w:t xml:space="preserve"> m</w:t>
      </w:r>
    </w:p>
    <w:p w:rsidR="002B56B1" w:rsidRPr="00E9362C" w:rsidRDefault="006E00C4" w:rsidP="00C94513">
      <w:pPr>
        <w:numPr>
          <w:ilvl w:val="0"/>
          <w:numId w:val="1"/>
        </w:numPr>
        <w:spacing w:line="240" w:lineRule="atLeast"/>
        <w:rPr>
          <w:rFonts w:cs="Arial"/>
          <w:sz w:val="20"/>
          <w:szCs w:val="20"/>
        </w:rPr>
      </w:pPr>
      <w:r w:rsidRPr="00E9362C">
        <w:rPr>
          <w:rFonts w:cs="Arial"/>
          <w:sz w:val="20"/>
          <w:szCs w:val="20"/>
        </w:rPr>
        <w:t>dve</w:t>
      </w:r>
      <w:r w:rsidR="002B56B1" w:rsidRPr="00E9362C">
        <w:rPr>
          <w:rFonts w:cs="Arial"/>
          <w:sz w:val="20"/>
          <w:szCs w:val="20"/>
        </w:rPr>
        <w:t xml:space="preserve"> odjemn</w:t>
      </w:r>
      <w:r w:rsidRPr="00E9362C">
        <w:rPr>
          <w:rFonts w:cs="Arial"/>
          <w:sz w:val="20"/>
          <w:szCs w:val="20"/>
        </w:rPr>
        <w:t>i</w:t>
      </w:r>
      <w:r w:rsidR="002B56B1" w:rsidRPr="00E9362C">
        <w:rPr>
          <w:rFonts w:cs="Arial"/>
          <w:sz w:val="20"/>
          <w:szCs w:val="20"/>
        </w:rPr>
        <w:t xml:space="preserve"> mest</w:t>
      </w:r>
      <w:r w:rsidRPr="00E9362C">
        <w:rPr>
          <w:rFonts w:cs="Arial"/>
          <w:sz w:val="20"/>
          <w:szCs w:val="20"/>
        </w:rPr>
        <w:t>i</w:t>
      </w:r>
      <w:r w:rsidR="002B56B1" w:rsidRPr="00E9362C">
        <w:rPr>
          <w:rFonts w:cs="Arial"/>
          <w:sz w:val="20"/>
          <w:szCs w:val="20"/>
        </w:rPr>
        <w:t xml:space="preserve"> s priključnim jaškom TS</w:t>
      </w:r>
      <w:r w:rsidRPr="00E9362C">
        <w:rPr>
          <w:rFonts w:cs="Arial"/>
          <w:sz w:val="20"/>
          <w:szCs w:val="20"/>
        </w:rPr>
        <w:t>41</w:t>
      </w:r>
      <w:r w:rsidR="002B56B1" w:rsidRPr="00E9362C">
        <w:rPr>
          <w:rFonts w:cs="Arial"/>
          <w:sz w:val="20"/>
          <w:szCs w:val="20"/>
        </w:rPr>
        <w:t>-PJ1</w:t>
      </w:r>
      <w:r w:rsidRPr="00E9362C">
        <w:rPr>
          <w:rFonts w:cs="Arial"/>
          <w:sz w:val="20"/>
          <w:szCs w:val="20"/>
        </w:rPr>
        <w:t xml:space="preserve"> in</w:t>
      </w:r>
      <w:r w:rsidR="002B56B1" w:rsidRPr="00E9362C">
        <w:rPr>
          <w:rFonts w:cs="Arial"/>
          <w:sz w:val="20"/>
          <w:szCs w:val="20"/>
        </w:rPr>
        <w:t xml:space="preserve"> </w:t>
      </w:r>
      <w:r w:rsidRPr="00E9362C">
        <w:rPr>
          <w:rFonts w:cs="Arial"/>
          <w:sz w:val="20"/>
          <w:szCs w:val="20"/>
        </w:rPr>
        <w:t>TS41</w:t>
      </w:r>
      <w:r w:rsidR="002B56B1" w:rsidRPr="00E9362C">
        <w:rPr>
          <w:rFonts w:cs="Arial"/>
          <w:sz w:val="20"/>
          <w:szCs w:val="20"/>
        </w:rPr>
        <w:t>-PJ2</w:t>
      </w:r>
      <w:r w:rsidRPr="00E9362C">
        <w:rPr>
          <w:rFonts w:cs="Arial"/>
          <w:sz w:val="20"/>
          <w:szCs w:val="20"/>
        </w:rPr>
        <w:t xml:space="preserve"> </w:t>
      </w:r>
      <w:r w:rsidR="002B56B1" w:rsidRPr="00E9362C">
        <w:rPr>
          <w:rFonts w:cs="Arial"/>
          <w:sz w:val="20"/>
          <w:szCs w:val="20"/>
        </w:rPr>
        <w:t xml:space="preserve"> (zaključek cevovoda)</w:t>
      </w:r>
    </w:p>
    <w:p w:rsidR="002B56B1" w:rsidRPr="00E9362C" w:rsidRDefault="002B56B1" w:rsidP="00C94513">
      <w:pPr>
        <w:numPr>
          <w:ilvl w:val="0"/>
          <w:numId w:val="1"/>
        </w:numPr>
        <w:spacing w:line="240" w:lineRule="atLeast"/>
        <w:rPr>
          <w:rFonts w:cs="Arial"/>
          <w:sz w:val="20"/>
          <w:szCs w:val="20"/>
        </w:rPr>
      </w:pPr>
      <w:r w:rsidRPr="00E9362C">
        <w:rPr>
          <w:rFonts w:cs="Arial"/>
          <w:sz w:val="20"/>
          <w:szCs w:val="20"/>
        </w:rPr>
        <w:t>blatni izpust</w:t>
      </w:r>
    </w:p>
    <w:p w:rsidR="006E00C4" w:rsidRPr="00E9362C" w:rsidRDefault="006E00C4" w:rsidP="00C94513">
      <w:pPr>
        <w:pStyle w:val="Naslov2"/>
        <w:spacing w:line="240" w:lineRule="atLeast"/>
        <w:rPr>
          <w:rFonts w:cs="Arial"/>
          <w:sz w:val="20"/>
          <w:szCs w:val="20"/>
        </w:rPr>
      </w:pPr>
      <w:r w:rsidRPr="00E9362C">
        <w:rPr>
          <w:rFonts w:cs="Arial"/>
          <w:sz w:val="20"/>
          <w:szCs w:val="20"/>
        </w:rPr>
        <w:t>Sekundarni cevovod T_S</w:t>
      </w:r>
      <w:r w:rsidR="00D32803" w:rsidRPr="00E9362C">
        <w:rPr>
          <w:rFonts w:cs="Arial"/>
          <w:sz w:val="20"/>
          <w:szCs w:val="20"/>
        </w:rPr>
        <w:t>5</w:t>
      </w:r>
    </w:p>
    <w:p w:rsidR="006E00C4" w:rsidRPr="00E9362C" w:rsidRDefault="006E00C4" w:rsidP="00C94513">
      <w:pPr>
        <w:numPr>
          <w:ilvl w:val="0"/>
          <w:numId w:val="1"/>
        </w:numPr>
        <w:spacing w:line="240" w:lineRule="atLeast"/>
        <w:rPr>
          <w:rFonts w:cs="Arial"/>
          <w:sz w:val="20"/>
          <w:szCs w:val="20"/>
        </w:rPr>
      </w:pPr>
      <w:r w:rsidRPr="00E9362C">
        <w:rPr>
          <w:rFonts w:cs="Arial"/>
          <w:sz w:val="20"/>
          <w:szCs w:val="20"/>
        </w:rPr>
        <w:t xml:space="preserve">navezava cevovoda na </w:t>
      </w:r>
      <w:r w:rsidR="00D32803" w:rsidRPr="00E9362C">
        <w:rPr>
          <w:rFonts w:cs="Arial"/>
          <w:sz w:val="20"/>
          <w:szCs w:val="20"/>
        </w:rPr>
        <w:t>primarni</w:t>
      </w:r>
      <w:r w:rsidRPr="00E9362C">
        <w:rPr>
          <w:rFonts w:cs="Arial"/>
          <w:sz w:val="20"/>
          <w:szCs w:val="20"/>
        </w:rPr>
        <w:t xml:space="preserve"> cevovod T_</w:t>
      </w:r>
      <w:r w:rsidR="00D32803" w:rsidRPr="00E9362C">
        <w:rPr>
          <w:rFonts w:cs="Arial"/>
          <w:sz w:val="20"/>
          <w:szCs w:val="20"/>
        </w:rPr>
        <w:t>P1</w:t>
      </w:r>
      <w:r w:rsidRPr="00E9362C">
        <w:rPr>
          <w:rFonts w:cs="Arial"/>
          <w:sz w:val="20"/>
          <w:szCs w:val="20"/>
        </w:rPr>
        <w:t xml:space="preserve"> v vozlišču T</w:t>
      </w:r>
      <w:r w:rsidR="00D32803" w:rsidRPr="00E9362C">
        <w:rPr>
          <w:rFonts w:cs="Arial"/>
          <w:sz w:val="20"/>
          <w:szCs w:val="20"/>
        </w:rPr>
        <w:t>P1</w:t>
      </w:r>
      <w:r w:rsidRPr="00E9362C">
        <w:rPr>
          <w:rFonts w:cs="Arial"/>
          <w:sz w:val="20"/>
          <w:szCs w:val="20"/>
        </w:rPr>
        <w:t>_</w:t>
      </w:r>
      <w:r w:rsidR="00D32803" w:rsidRPr="00E9362C">
        <w:rPr>
          <w:rFonts w:cs="Arial"/>
          <w:sz w:val="20"/>
          <w:szCs w:val="20"/>
        </w:rPr>
        <w:t>7</w:t>
      </w:r>
      <w:r w:rsidRPr="00E9362C">
        <w:rPr>
          <w:rFonts w:cs="Arial"/>
          <w:sz w:val="20"/>
          <w:szCs w:val="20"/>
        </w:rPr>
        <w:t xml:space="preserve">9 </w:t>
      </w:r>
    </w:p>
    <w:p w:rsidR="006E00C4" w:rsidRPr="00E9362C" w:rsidRDefault="006E00C4" w:rsidP="00C94513">
      <w:pPr>
        <w:numPr>
          <w:ilvl w:val="0"/>
          <w:numId w:val="1"/>
        </w:numPr>
        <w:spacing w:line="240" w:lineRule="atLeast"/>
        <w:rPr>
          <w:rFonts w:cs="Arial"/>
          <w:sz w:val="20"/>
          <w:szCs w:val="20"/>
        </w:rPr>
      </w:pPr>
      <w:r w:rsidRPr="00E9362C">
        <w:rPr>
          <w:rFonts w:cs="Arial"/>
          <w:sz w:val="20"/>
          <w:szCs w:val="20"/>
        </w:rPr>
        <w:t>odcep izveden z MMA DN</w:t>
      </w:r>
      <w:r w:rsidR="00D32803" w:rsidRPr="00E9362C">
        <w:rPr>
          <w:rFonts w:cs="Arial"/>
          <w:sz w:val="20"/>
          <w:szCs w:val="20"/>
        </w:rPr>
        <w:t>20</w:t>
      </w:r>
      <w:r w:rsidRPr="00E9362C">
        <w:rPr>
          <w:rFonts w:cs="Arial"/>
          <w:sz w:val="20"/>
          <w:szCs w:val="20"/>
        </w:rPr>
        <w:t>0/DN150 kosom</w:t>
      </w:r>
    </w:p>
    <w:p w:rsidR="006E00C4" w:rsidRPr="00E9362C" w:rsidRDefault="006E00C4" w:rsidP="00C94513">
      <w:pPr>
        <w:numPr>
          <w:ilvl w:val="0"/>
          <w:numId w:val="1"/>
        </w:numPr>
        <w:spacing w:line="240" w:lineRule="atLeast"/>
        <w:rPr>
          <w:rFonts w:cs="Arial"/>
          <w:sz w:val="20"/>
          <w:szCs w:val="20"/>
        </w:rPr>
      </w:pPr>
      <w:r w:rsidRPr="00E9362C">
        <w:rPr>
          <w:rFonts w:cs="Arial"/>
          <w:sz w:val="20"/>
          <w:szCs w:val="20"/>
        </w:rPr>
        <w:t>trasa speljana v občinski cesti Smlednik - Trboje</w:t>
      </w:r>
    </w:p>
    <w:p w:rsidR="006E00C4" w:rsidRPr="00E9362C" w:rsidRDefault="006E00C4" w:rsidP="00C94513">
      <w:pPr>
        <w:numPr>
          <w:ilvl w:val="0"/>
          <w:numId w:val="1"/>
        </w:numPr>
        <w:spacing w:line="240" w:lineRule="atLeast"/>
        <w:rPr>
          <w:rFonts w:cs="Arial"/>
          <w:sz w:val="20"/>
          <w:szCs w:val="20"/>
        </w:rPr>
      </w:pPr>
      <w:r w:rsidRPr="00E9362C">
        <w:rPr>
          <w:rFonts w:cs="Arial"/>
          <w:sz w:val="20"/>
          <w:szCs w:val="20"/>
        </w:rPr>
        <w:t>potek:</w:t>
      </w:r>
    </w:p>
    <w:p w:rsidR="006E00C4" w:rsidRPr="00E9362C" w:rsidRDefault="006E00C4"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od vozlišča TP1_79 do vozlišča TS5_7 cevovod premera DN150 dolžine L = 141,7 m</w:t>
      </w:r>
    </w:p>
    <w:p w:rsidR="006E00C4" w:rsidRPr="00E9362C" w:rsidRDefault="006E00C4" w:rsidP="00C94513">
      <w:pPr>
        <w:numPr>
          <w:ilvl w:val="0"/>
          <w:numId w:val="1"/>
        </w:numPr>
        <w:tabs>
          <w:tab w:val="clear" w:pos="360"/>
          <w:tab w:val="num" w:pos="700"/>
        </w:tabs>
        <w:spacing w:line="240" w:lineRule="atLeast"/>
        <w:ind w:left="680"/>
        <w:rPr>
          <w:rFonts w:cs="Arial"/>
          <w:sz w:val="20"/>
          <w:szCs w:val="20"/>
        </w:rPr>
      </w:pPr>
      <w:r w:rsidRPr="00E9362C">
        <w:rPr>
          <w:rFonts w:cs="Arial"/>
          <w:sz w:val="20"/>
          <w:szCs w:val="20"/>
        </w:rPr>
        <w:t>od vozlišča TS5_7 do vozlišča TS5_12 (odjemno mesto TS5-PJ4) cevovod premera DN100 dolžine L = 74,54 m</w:t>
      </w:r>
    </w:p>
    <w:p w:rsidR="006E00C4" w:rsidRPr="00E9362C" w:rsidRDefault="006E00C4" w:rsidP="00C94513">
      <w:pPr>
        <w:numPr>
          <w:ilvl w:val="0"/>
          <w:numId w:val="1"/>
        </w:numPr>
        <w:spacing w:line="240" w:lineRule="atLeast"/>
        <w:rPr>
          <w:rFonts w:cs="Arial"/>
          <w:sz w:val="20"/>
          <w:szCs w:val="20"/>
        </w:rPr>
      </w:pPr>
      <w:r w:rsidRPr="00E9362C">
        <w:rPr>
          <w:rFonts w:cs="Arial"/>
          <w:sz w:val="20"/>
          <w:szCs w:val="20"/>
        </w:rPr>
        <w:t xml:space="preserve">štiri odjemna mesta s priključnim jaškom TS5-PJ1, TS5-PJ2, TS4-PJ3 in TS5-PJ4 </w:t>
      </w:r>
    </w:p>
    <w:p w:rsidR="006E00C4" w:rsidRPr="00E9362C" w:rsidRDefault="006E00C4" w:rsidP="00C94513">
      <w:pPr>
        <w:numPr>
          <w:ilvl w:val="0"/>
          <w:numId w:val="1"/>
        </w:numPr>
        <w:spacing w:line="240" w:lineRule="atLeast"/>
        <w:rPr>
          <w:rFonts w:cs="Arial"/>
          <w:sz w:val="20"/>
          <w:szCs w:val="20"/>
        </w:rPr>
      </w:pPr>
      <w:r w:rsidRPr="00E9362C">
        <w:rPr>
          <w:rFonts w:cs="Arial"/>
          <w:sz w:val="20"/>
          <w:szCs w:val="20"/>
        </w:rPr>
        <w:t>odzračevalno/</w:t>
      </w:r>
      <w:r w:rsidR="001C6854" w:rsidRPr="00E9362C">
        <w:rPr>
          <w:rFonts w:cs="Arial"/>
          <w:sz w:val="20"/>
          <w:szCs w:val="20"/>
        </w:rPr>
        <w:t>d</w:t>
      </w:r>
      <w:r w:rsidRPr="00E9362C">
        <w:rPr>
          <w:rFonts w:cs="Arial"/>
          <w:sz w:val="20"/>
          <w:szCs w:val="20"/>
        </w:rPr>
        <w:t>ozračevalni ventili in blatni izpusti</w:t>
      </w:r>
    </w:p>
    <w:p w:rsidR="003E19D9" w:rsidRPr="00E9362C" w:rsidRDefault="003E19D9" w:rsidP="00C94513">
      <w:pPr>
        <w:pStyle w:val="Naslov2"/>
        <w:spacing w:line="240" w:lineRule="atLeast"/>
        <w:rPr>
          <w:rFonts w:cs="Arial"/>
          <w:sz w:val="20"/>
          <w:szCs w:val="20"/>
        </w:rPr>
      </w:pPr>
      <w:r w:rsidRPr="00E9362C">
        <w:rPr>
          <w:rFonts w:cs="Arial"/>
          <w:sz w:val="20"/>
          <w:szCs w:val="20"/>
        </w:rPr>
        <w:t>Sekundarni cevovod T_S6</w:t>
      </w:r>
    </w:p>
    <w:p w:rsidR="003E19D9" w:rsidRPr="00E9362C" w:rsidRDefault="003E19D9" w:rsidP="00C94513">
      <w:pPr>
        <w:numPr>
          <w:ilvl w:val="0"/>
          <w:numId w:val="1"/>
        </w:numPr>
        <w:spacing w:line="240" w:lineRule="atLeast"/>
        <w:rPr>
          <w:rFonts w:cs="Arial"/>
          <w:sz w:val="20"/>
          <w:szCs w:val="20"/>
        </w:rPr>
      </w:pPr>
      <w:r w:rsidRPr="00E9362C">
        <w:rPr>
          <w:rFonts w:cs="Arial"/>
          <w:sz w:val="20"/>
          <w:szCs w:val="20"/>
        </w:rPr>
        <w:t xml:space="preserve">navezava cevovoda na primarni cevovod T_P1 v vozlišču TP1_35 </w:t>
      </w:r>
    </w:p>
    <w:p w:rsidR="003E19D9" w:rsidRPr="00E9362C" w:rsidRDefault="003E19D9" w:rsidP="00C94513">
      <w:pPr>
        <w:numPr>
          <w:ilvl w:val="0"/>
          <w:numId w:val="1"/>
        </w:numPr>
        <w:spacing w:line="240" w:lineRule="atLeast"/>
        <w:rPr>
          <w:rFonts w:cs="Arial"/>
          <w:sz w:val="20"/>
          <w:szCs w:val="20"/>
        </w:rPr>
      </w:pPr>
      <w:r w:rsidRPr="00E9362C">
        <w:rPr>
          <w:rFonts w:cs="Arial"/>
          <w:sz w:val="20"/>
          <w:szCs w:val="20"/>
        </w:rPr>
        <w:t>odcep izveden z MMA DN200/DN100 kosom</w:t>
      </w:r>
    </w:p>
    <w:p w:rsidR="003E19D9" w:rsidRPr="00E9362C" w:rsidRDefault="003E19D9" w:rsidP="00C94513">
      <w:pPr>
        <w:numPr>
          <w:ilvl w:val="0"/>
          <w:numId w:val="1"/>
        </w:numPr>
        <w:spacing w:line="240" w:lineRule="atLeast"/>
        <w:rPr>
          <w:rFonts w:cs="Arial"/>
          <w:sz w:val="20"/>
          <w:szCs w:val="20"/>
        </w:rPr>
      </w:pPr>
      <w:r w:rsidRPr="00E9362C">
        <w:rPr>
          <w:rFonts w:cs="Arial"/>
          <w:sz w:val="20"/>
          <w:szCs w:val="20"/>
        </w:rPr>
        <w:t>trasa speljana po makadamski cesti</w:t>
      </w:r>
    </w:p>
    <w:p w:rsidR="003E19D9" w:rsidRPr="00E9362C" w:rsidRDefault="003E19D9" w:rsidP="00C94513">
      <w:pPr>
        <w:numPr>
          <w:ilvl w:val="0"/>
          <w:numId w:val="1"/>
        </w:numPr>
        <w:spacing w:line="240" w:lineRule="atLeast"/>
        <w:rPr>
          <w:rFonts w:cs="Arial"/>
          <w:sz w:val="20"/>
          <w:szCs w:val="20"/>
        </w:rPr>
      </w:pPr>
      <w:r w:rsidRPr="00E9362C">
        <w:rPr>
          <w:rFonts w:cs="Arial"/>
          <w:sz w:val="20"/>
          <w:szCs w:val="20"/>
        </w:rPr>
        <w:t>premer DN100</w:t>
      </w:r>
    </w:p>
    <w:p w:rsidR="003E19D9" w:rsidRPr="00E9362C" w:rsidRDefault="003E19D9" w:rsidP="00C94513">
      <w:pPr>
        <w:numPr>
          <w:ilvl w:val="0"/>
          <w:numId w:val="1"/>
        </w:numPr>
        <w:spacing w:line="240" w:lineRule="atLeast"/>
        <w:rPr>
          <w:rFonts w:cs="Arial"/>
          <w:sz w:val="20"/>
          <w:szCs w:val="20"/>
        </w:rPr>
      </w:pPr>
      <w:r w:rsidRPr="00E9362C">
        <w:rPr>
          <w:rFonts w:cs="Arial"/>
          <w:sz w:val="20"/>
          <w:szCs w:val="20"/>
        </w:rPr>
        <w:t>dolžina L = 147,92</w:t>
      </w:r>
    </w:p>
    <w:p w:rsidR="003E19D9" w:rsidRPr="00E9362C" w:rsidRDefault="003E19D9" w:rsidP="00C94513">
      <w:pPr>
        <w:numPr>
          <w:ilvl w:val="0"/>
          <w:numId w:val="1"/>
        </w:numPr>
        <w:spacing w:line="240" w:lineRule="atLeast"/>
        <w:rPr>
          <w:rFonts w:cs="Arial"/>
          <w:sz w:val="20"/>
          <w:szCs w:val="20"/>
        </w:rPr>
      </w:pPr>
      <w:r w:rsidRPr="00E9362C">
        <w:rPr>
          <w:rFonts w:cs="Arial"/>
          <w:sz w:val="20"/>
          <w:szCs w:val="20"/>
        </w:rPr>
        <w:t>eno odjemno mesto s priključnim jaškom TS6-PJ1 (zaključek cevovoda)</w:t>
      </w:r>
    </w:p>
    <w:p w:rsidR="003E19D9" w:rsidRPr="00E9362C" w:rsidRDefault="003E19D9" w:rsidP="00C94513">
      <w:pPr>
        <w:numPr>
          <w:ilvl w:val="0"/>
          <w:numId w:val="1"/>
        </w:numPr>
        <w:spacing w:line="240" w:lineRule="atLeast"/>
        <w:rPr>
          <w:rFonts w:cs="Arial"/>
          <w:sz w:val="20"/>
          <w:szCs w:val="20"/>
        </w:rPr>
      </w:pPr>
      <w:r w:rsidRPr="00E9362C">
        <w:rPr>
          <w:rFonts w:cs="Arial"/>
          <w:sz w:val="20"/>
          <w:szCs w:val="20"/>
        </w:rPr>
        <w:t>odzračevalno/</w:t>
      </w:r>
      <w:r w:rsidR="008D4091" w:rsidRPr="00E9362C">
        <w:rPr>
          <w:rFonts w:cs="Arial"/>
          <w:sz w:val="20"/>
          <w:szCs w:val="20"/>
        </w:rPr>
        <w:t>d</w:t>
      </w:r>
      <w:r w:rsidRPr="00E9362C">
        <w:rPr>
          <w:rFonts w:cs="Arial"/>
          <w:sz w:val="20"/>
          <w:szCs w:val="20"/>
        </w:rPr>
        <w:t>ozračevalni ventili in blatni izpusti</w:t>
      </w:r>
    </w:p>
    <w:p w:rsidR="003E19D9" w:rsidRPr="00E9362C" w:rsidRDefault="003E19D9" w:rsidP="00C94513">
      <w:pPr>
        <w:pStyle w:val="Naslov2"/>
        <w:spacing w:line="240" w:lineRule="atLeast"/>
        <w:rPr>
          <w:rFonts w:cs="Arial"/>
          <w:sz w:val="20"/>
          <w:szCs w:val="20"/>
        </w:rPr>
      </w:pPr>
      <w:r w:rsidRPr="00E9362C">
        <w:rPr>
          <w:rFonts w:cs="Arial"/>
          <w:sz w:val="20"/>
          <w:szCs w:val="20"/>
        </w:rPr>
        <w:t>Sekundarni cevovod T_S7</w:t>
      </w:r>
    </w:p>
    <w:p w:rsidR="003E19D9" w:rsidRPr="00E9362C" w:rsidRDefault="003E19D9" w:rsidP="00C94513">
      <w:pPr>
        <w:numPr>
          <w:ilvl w:val="0"/>
          <w:numId w:val="1"/>
        </w:numPr>
        <w:spacing w:line="240" w:lineRule="atLeast"/>
        <w:rPr>
          <w:rFonts w:cs="Arial"/>
          <w:sz w:val="20"/>
          <w:szCs w:val="20"/>
        </w:rPr>
      </w:pPr>
      <w:r w:rsidRPr="00E9362C">
        <w:rPr>
          <w:rFonts w:cs="Arial"/>
          <w:sz w:val="20"/>
          <w:szCs w:val="20"/>
        </w:rPr>
        <w:t>navezava cevovoda na primarni cevovod T_P1 v vozlišču TP1_</w:t>
      </w:r>
      <w:r w:rsidR="00084310" w:rsidRPr="00E9362C">
        <w:rPr>
          <w:rFonts w:cs="Arial"/>
          <w:sz w:val="20"/>
          <w:szCs w:val="20"/>
        </w:rPr>
        <w:t>3</w:t>
      </w:r>
      <w:r w:rsidR="008B676F" w:rsidRPr="00E9362C">
        <w:rPr>
          <w:rFonts w:cs="Arial"/>
          <w:sz w:val="20"/>
          <w:szCs w:val="20"/>
        </w:rPr>
        <w:t>9</w:t>
      </w:r>
    </w:p>
    <w:p w:rsidR="003E19D9" w:rsidRPr="00E9362C" w:rsidRDefault="003E19D9" w:rsidP="00C94513">
      <w:pPr>
        <w:numPr>
          <w:ilvl w:val="0"/>
          <w:numId w:val="1"/>
        </w:numPr>
        <w:spacing w:line="240" w:lineRule="atLeast"/>
        <w:rPr>
          <w:rFonts w:cs="Arial"/>
          <w:sz w:val="20"/>
          <w:szCs w:val="20"/>
        </w:rPr>
      </w:pPr>
      <w:r w:rsidRPr="00E9362C">
        <w:rPr>
          <w:rFonts w:cs="Arial"/>
          <w:sz w:val="20"/>
          <w:szCs w:val="20"/>
        </w:rPr>
        <w:t xml:space="preserve">odcep izveden </w:t>
      </w:r>
      <w:r w:rsidR="00084310" w:rsidRPr="00E9362C">
        <w:rPr>
          <w:rFonts w:cs="Arial"/>
          <w:sz w:val="20"/>
          <w:szCs w:val="20"/>
        </w:rPr>
        <w:t>s T-kosom DN200/DN200 in FFR kosom DN200/DN100</w:t>
      </w:r>
    </w:p>
    <w:p w:rsidR="003E19D9" w:rsidRPr="00E9362C" w:rsidRDefault="003E19D9" w:rsidP="00C94513">
      <w:pPr>
        <w:numPr>
          <w:ilvl w:val="0"/>
          <w:numId w:val="1"/>
        </w:numPr>
        <w:spacing w:line="240" w:lineRule="atLeast"/>
        <w:rPr>
          <w:rFonts w:cs="Arial"/>
          <w:sz w:val="20"/>
          <w:szCs w:val="20"/>
        </w:rPr>
      </w:pPr>
      <w:r w:rsidRPr="00E9362C">
        <w:rPr>
          <w:rFonts w:cs="Arial"/>
          <w:sz w:val="20"/>
          <w:szCs w:val="20"/>
        </w:rPr>
        <w:t>trasa speljana po makadamski cesti</w:t>
      </w:r>
    </w:p>
    <w:p w:rsidR="003E19D9" w:rsidRPr="00E9362C" w:rsidRDefault="003E19D9" w:rsidP="00C94513">
      <w:pPr>
        <w:numPr>
          <w:ilvl w:val="0"/>
          <w:numId w:val="1"/>
        </w:numPr>
        <w:spacing w:line="240" w:lineRule="atLeast"/>
        <w:rPr>
          <w:rFonts w:cs="Arial"/>
          <w:sz w:val="20"/>
          <w:szCs w:val="20"/>
        </w:rPr>
      </w:pPr>
      <w:r w:rsidRPr="00E9362C">
        <w:rPr>
          <w:rFonts w:cs="Arial"/>
          <w:sz w:val="20"/>
          <w:szCs w:val="20"/>
        </w:rPr>
        <w:t>premer DN100</w:t>
      </w:r>
    </w:p>
    <w:p w:rsidR="003E19D9" w:rsidRPr="00E9362C" w:rsidRDefault="003E19D9" w:rsidP="00C94513">
      <w:pPr>
        <w:numPr>
          <w:ilvl w:val="0"/>
          <w:numId w:val="1"/>
        </w:numPr>
        <w:spacing w:line="240" w:lineRule="atLeast"/>
        <w:rPr>
          <w:rFonts w:cs="Arial"/>
          <w:sz w:val="20"/>
          <w:szCs w:val="20"/>
        </w:rPr>
      </w:pPr>
      <w:r w:rsidRPr="00E9362C">
        <w:rPr>
          <w:rFonts w:cs="Arial"/>
          <w:sz w:val="20"/>
          <w:szCs w:val="20"/>
        </w:rPr>
        <w:t xml:space="preserve">dolžina L = </w:t>
      </w:r>
      <w:r w:rsidR="00084310" w:rsidRPr="00E9362C">
        <w:rPr>
          <w:rFonts w:cs="Arial"/>
          <w:sz w:val="20"/>
          <w:szCs w:val="20"/>
        </w:rPr>
        <w:t>35</w:t>
      </w:r>
      <w:r w:rsidRPr="00E9362C">
        <w:rPr>
          <w:rFonts w:cs="Arial"/>
          <w:sz w:val="20"/>
          <w:szCs w:val="20"/>
        </w:rPr>
        <w:t>,</w:t>
      </w:r>
      <w:r w:rsidR="00084310" w:rsidRPr="00E9362C">
        <w:rPr>
          <w:rFonts w:cs="Arial"/>
          <w:sz w:val="20"/>
          <w:szCs w:val="20"/>
        </w:rPr>
        <w:t>73</w:t>
      </w:r>
    </w:p>
    <w:p w:rsidR="003E19D9" w:rsidRPr="00E9362C" w:rsidRDefault="003E19D9" w:rsidP="00C94513">
      <w:pPr>
        <w:numPr>
          <w:ilvl w:val="0"/>
          <w:numId w:val="1"/>
        </w:numPr>
        <w:spacing w:line="240" w:lineRule="atLeast"/>
        <w:rPr>
          <w:rFonts w:cs="Arial"/>
          <w:sz w:val="20"/>
          <w:szCs w:val="20"/>
        </w:rPr>
      </w:pPr>
      <w:r w:rsidRPr="00E9362C">
        <w:rPr>
          <w:rFonts w:cs="Arial"/>
          <w:sz w:val="20"/>
          <w:szCs w:val="20"/>
        </w:rPr>
        <w:t xml:space="preserve">eno odjemno mesto s priključnim jaškom </w:t>
      </w:r>
      <w:r w:rsidR="00F3009F" w:rsidRPr="00E9362C">
        <w:rPr>
          <w:rFonts w:cs="Arial"/>
          <w:sz w:val="20"/>
          <w:szCs w:val="20"/>
        </w:rPr>
        <w:t>T</w:t>
      </w:r>
      <w:r w:rsidRPr="00E9362C">
        <w:rPr>
          <w:rFonts w:cs="Arial"/>
          <w:sz w:val="20"/>
          <w:szCs w:val="20"/>
        </w:rPr>
        <w:t>S</w:t>
      </w:r>
      <w:r w:rsidR="00F3009F" w:rsidRPr="00E9362C">
        <w:rPr>
          <w:rFonts w:cs="Arial"/>
          <w:sz w:val="20"/>
          <w:szCs w:val="20"/>
        </w:rPr>
        <w:t>7</w:t>
      </w:r>
      <w:r w:rsidRPr="00E9362C">
        <w:rPr>
          <w:rFonts w:cs="Arial"/>
          <w:sz w:val="20"/>
          <w:szCs w:val="20"/>
        </w:rPr>
        <w:t>-PJ1 (zaključek cevovoda)</w:t>
      </w:r>
    </w:p>
    <w:p w:rsidR="00F87949" w:rsidRPr="00E9362C" w:rsidRDefault="00F87949" w:rsidP="00C94513">
      <w:pPr>
        <w:pStyle w:val="Naslov2"/>
        <w:spacing w:line="240" w:lineRule="atLeast"/>
        <w:rPr>
          <w:rFonts w:cs="Arial"/>
          <w:sz w:val="20"/>
          <w:szCs w:val="20"/>
        </w:rPr>
      </w:pPr>
      <w:r w:rsidRPr="00E9362C">
        <w:rPr>
          <w:rFonts w:cs="Arial"/>
          <w:sz w:val="20"/>
          <w:szCs w:val="20"/>
        </w:rPr>
        <w:t>Sekundarni cevovod Ž_S12</w:t>
      </w:r>
    </w:p>
    <w:p w:rsidR="00F87949" w:rsidRPr="00E9362C" w:rsidRDefault="00F87949" w:rsidP="00C94513">
      <w:pPr>
        <w:numPr>
          <w:ilvl w:val="0"/>
          <w:numId w:val="1"/>
        </w:numPr>
        <w:spacing w:line="240" w:lineRule="atLeast"/>
        <w:rPr>
          <w:rFonts w:cs="Arial"/>
          <w:sz w:val="20"/>
          <w:szCs w:val="20"/>
        </w:rPr>
      </w:pPr>
      <w:r w:rsidRPr="00E9362C">
        <w:rPr>
          <w:rFonts w:cs="Arial"/>
          <w:sz w:val="20"/>
          <w:szCs w:val="20"/>
        </w:rPr>
        <w:t>navezava cevovoda na primarni cevovod T_P1 v vozlišču TP1_13</w:t>
      </w:r>
    </w:p>
    <w:p w:rsidR="00F87949" w:rsidRPr="00E9362C" w:rsidRDefault="00F87949" w:rsidP="00C94513">
      <w:pPr>
        <w:numPr>
          <w:ilvl w:val="0"/>
          <w:numId w:val="1"/>
        </w:numPr>
        <w:spacing w:line="240" w:lineRule="atLeast"/>
        <w:rPr>
          <w:rFonts w:cs="Arial"/>
          <w:sz w:val="20"/>
          <w:szCs w:val="20"/>
        </w:rPr>
      </w:pPr>
      <w:r w:rsidRPr="00E9362C">
        <w:rPr>
          <w:rFonts w:cs="Arial"/>
          <w:sz w:val="20"/>
          <w:szCs w:val="20"/>
        </w:rPr>
        <w:lastRenderedPageBreak/>
        <w:t>odcep izveden s T-kosom DN200/DN200 in FFR kosom DN200/DN100</w:t>
      </w:r>
    </w:p>
    <w:p w:rsidR="00F87949" w:rsidRPr="00E9362C" w:rsidRDefault="00F87949" w:rsidP="00C94513">
      <w:pPr>
        <w:numPr>
          <w:ilvl w:val="0"/>
          <w:numId w:val="1"/>
        </w:numPr>
        <w:spacing w:line="240" w:lineRule="atLeast"/>
        <w:rPr>
          <w:rFonts w:cs="Arial"/>
          <w:sz w:val="20"/>
          <w:szCs w:val="20"/>
        </w:rPr>
      </w:pPr>
      <w:r w:rsidRPr="00E9362C">
        <w:rPr>
          <w:rFonts w:cs="Arial"/>
          <w:sz w:val="20"/>
          <w:szCs w:val="20"/>
        </w:rPr>
        <w:t>trasa speljana po makadamski cesti in kmetijskih zemljiščih</w:t>
      </w:r>
    </w:p>
    <w:p w:rsidR="00F87949" w:rsidRPr="00E9362C" w:rsidRDefault="00F87949" w:rsidP="00C94513">
      <w:pPr>
        <w:numPr>
          <w:ilvl w:val="0"/>
          <w:numId w:val="1"/>
        </w:numPr>
        <w:spacing w:line="240" w:lineRule="atLeast"/>
        <w:rPr>
          <w:rFonts w:cs="Arial"/>
          <w:sz w:val="20"/>
          <w:szCs w:val="20"/>
        </w:rPr>
      </w:pPr>
      <w:r w:rsidRPr="00E9362C">
        <w:rPr>
          <w:rFonts w:cs="Arial"/>
          <w:sz w:val="20"/>
          <w:szCs w:val="20"/>
        </w:rPr>
        <w:t>premer DN100</w:t>
      </w:r>
    </w:p>
    <w:p w:rsidR="00F87949" w:rsidRPr="00E9362C" w:rsidRDefault="00F87949" w:rsidP="00C94513">
      <w:pPr>
        <w:numPr>
          <w:ilvl w:val="0"/>
          <w:numId w:val="1"/>
        </w:numPr>
        <w:spacing w:line="240" w:lineRule="atLeast"/>
        <w:rPr>
          <w:rFonts w:cs="Arial"/>
          <w:sz w:val="20"/>
          <w:szCs w:val="20"/>
        </w:rPr>
      </w:pPr>
      <w:r w:rsidRPr="00E9362C">
        <w:rPr>
          <w:rFonts w:cs="Arial"/>
          <w:sz w:val="20"/>
          <w:szCs w:val="20"/>
        </w:rPr>
        <w:t>dolžina L = 127,87</w:t>
      </w:r>
    </w:p>
    <w:p w:rsidR="00F87949" w:rsidRPr="00E9362C" w:rsidRDefault="00F87949" w:rsidP="00C94513">
      <w:pPr>
        <w:numPr>
          <w:ilvl w:val="0"/>
          <w:numId w:val="1"/>
        </w:numPr>
        <w:spacing w:line="240" w:lineRule="atLeast"/>
        <w:rPr>
          <w:rFonts w:cs="Arial"/>
          <w:sz w:val="20"/>
          <w:szCs w:val="20"/>
        </w:rPr>
      </w:pPr>
      <w:r w:rsidRPr="00E9362C">
        <w:rPr>
          <w:rFonts w:cs="Arial"/>
          <w:sz w:val="20"/>
          <w:szCs w:val="20"/>
        </w:rPr>
        <w:t xml:space="preserve">eno odjemno mesto s priključnim jaškom </w:t>
      </w:r>
      <w:r w:rsidR="00CF61FB" w:rsidRPr="00E9362C">
        <w:rPr>
          <w:rFonts w:cs="Arial"/>
          <w:sz w:val="20"/>
          <w:szCs w:val="20"/>
        </w:rPr>
        <w:t>Ž</w:t>
      </w:r>
      <w:r w:rsidRPr="00E9362C">
        <w:rPr>
          <w:rFonts w:cs="Arial"/>
          <w:sz w:val="20"/>
          <w:szCs w:val="20"/>
        </w:rPr>
        <w:t>S</w:t>
      </w:r>
      <w:r w:rsidR="00CF61FB" w:rsidRPr="00E9362C">
        <w:rPr>
          <w:rFonts w:cs="Arial"/>
          <w:sz w:val="20"/>
          <w:szCs w:val="20"/>
        </w:rPr>
        <w:t>12</w:t>
      </w:r>
      <w:r w:rsidRPr="00E9362C">
        <w:rPr>
          <w:rFonts w:cs="Arial"/>
          <w:sz w:val="20"/>
          <w:szCs w:val="20"/>
        </w:rPr>
        <w:t>-PJ1 (zaključek cevovoda)</w:t>
      </w:r>
    </w:p>
    <w:p w:rsidR="000D3DBB" w:rsidRPr="00E9362C" w:rsidRDefault="000D3DBB" w:rsidP="00C94513">
      <w:pPr>
        <w:spacing w:line="240" w:lineRule="atLeast"/>
        <w:rPr>
          <w:rFonts w:cs="Arial"/>
          <w:sz w:val="20"/>
          <w:szCs w:val="20"/>
        </w:rPr>
      </w:pPr>
    </w:p>
    <w:p w:rsidR="00B31008" w:rsidRPr="00E9362C" w:rsidRDefault="00730904" w:rsidP="00C94513">
      <w:pPr>
        <w:pStyle w:val="Naslov1"/>
        <w:spacing w:line="240" w:lineRule="atLeast"/>
      </w:pPr>
      <w:r w:rsidRPr="00E9362C">
        <w:t xml:space="preserve">Povečava zmogljivosti črpališča Žerjavka </w:t>
      </w:r>
    </w:p>
    <w:p w:rsidR="00E068C1" w:rsidRPr="00E9362C" w:rsidRDefault="00E068C1" w:rsidP="00C94513">
      <w:pPr>
        <w:numPr>
          <w:ilvl w:val="0"/>
          <w:numId w:val="1"/>
        </w:numPr>
        <w:spacing w:line="240" w:lineRule="atLeast"/>
        <w:rPr>
          <w:rFonts w:cs="Arial"/>
          <w:sz w:val="20"/>
          <w:szCs w:val="20"/>
        </w:rPr>
      </w:pPr>
      <w:r w:rsidRPr="00E9362C">
        <w:rPr>
          <w:rFonts w:cs="Arial"/>
          <w:sz w:val="20"/>
          <w:szCs w:val="20"/>
        </w:rPr>
        <w:t>vgradnja dveh dodatnih večstopenjskih vodnjaških črpalk (kapaciteta črpanja 30 l/s, višina črpanja 100 m, moč motorja 45 kW, električna napetost 400 V</w:t>
      </w:r>
      <w:r w:rsidR="005A6BC4" w:rsidRPr="00E9362C">
        <w:rPr>
          <w:rFonts w:cs="Arial"/>
          <w:sz w:val="20"/>
          <w:szCs w:val="20"/>
        </w:rPr>
        <w:t>, električna frekvenca 50 Hz) priključeni</w:t>
      </w:r>
      <w:r w:rsidRPr="00E9362C">
        <w:rPr>
          <w:rFonts w:cs="Arial"/>
          <w:sz w:val="20"/>
          <w:szCs w:val="20"/>
        </w:rPr>
        <w:t xml:space="preserve"> na </w:t>
      </w:r>
      <w:proofErr w:type="spellStart"/>
      <w:r w:rsidRPr="00E9362C">
        <w:rPr>
          <w:rFonts w:cs="Arial"/>
          <w:sz w:val="20"/>
          <w:szCs w:val="20"/>
        </w:rPr>
        <w:t>kolektor</w:t>
      </w:r>
      <w:proofErr w:type="spellEnd"/>
      <w:r w:rsidRPr="00E9362C">
        <w:rPr>
          <w:rFonts w:cs="Arial"/>
          <w:sz w:val="20"/>
          <w:szCs w:val="20"/>
        </w:rPr>
        <w:t xml:space="preserve"> </w:t>
      </w:r>
      <w:r w:rsidR="005A6BC4" w:rsidRPr="00E9362C">
        <w:rPr>
          <w:rFonts w:cs="Arial"/>
          <w:sz w:val="20"/>
          <w:szCs w:val="20"/>
        </w:rPr>
        <w:t>s priključnim cevovodom DN200</w:t>
      </w:r>
      <w:r w:rsidRPr="00E9362C">
        <w:rPr>
          <w:rFonts w:cs="Arial"/>
          <w:sz w:val="20"/>
          <w:szCs w:val="20"/>
        </w:rPr>
        <w:t xml:space="preserve"> </w:t>
      </w:r>
    </w:p>
    <w:p w:rsidR="00730904" w:rsidRPr="00E9362C" w:rsidRDefault="006C4FC0" w:rsidP="00C94513">
      <w:pPr>
        <w:numPr>
          <w:ilvl w:val="0"/>
          <w:numId w:val="1"/>
        </w:numPr>
        <w:spacing w:line="240" w:lineRule="atLeast"/>
        <w:rPr>
          <w:rFonts w:cs="Arial"/>
          <w:sz w:val="20"/>
          <w:szCs w:val="20"/>
        </w:rPr>
      </w:pPr>
      <w:r w:rsidRPr="00E9362C">
        <w:rPr>
          <w:rFonts w:cs="Arial"/>
          <w:sz w:val="20"/>
          <w:szCs w:val="20"/>
        </w:rPr>
        <w:t xml:space="preserve">dodatni </w:t>
      </w:r>
      <w:r w:rsidR="0083222A" w:rsidRPr="00E9362C">
        <w:rPr>
          <w:rFonts w:cs="Arial"/>
          <w:sz w:val="20"/>
          <w:szCs w:val="20"/>
        </w:rPr>
        <w:t xml:space="preserve">vkopani </w:t>
      </w:r>
      <w:r w:rsidRPr="00E9362C">
        <w:rPr>
          <w:rFonts w:cs="Arial"/>
          <w:sz w:val="20"/>
          <w:szCs w:val="20"/>
        </w:rPr>
        <w:t>kabel tipa NA2XY-J 4x240+1,5 mm</w:t>
      </w:r>
      <w:r w:rsidRPr="00E9362C">
        <w:rPr>
          <w:rFonts w:cs="Arial"/>
          <w:sz w:val="20"/>
          <w:szCs w:val="20"/>
          <w:vertAlign w:val="superscript"/>
        </w:rPr>
        <w:t>2</w:t>
      </w:r>
      <w:r w:rsidRPr="00E9362C">
        <w:rPr>
          <w:rFonts w:cs="Arial"/>
          <w:sz w:val="20"/>
          <w:szCs w:val="20"/>
        </w:rPr>
        <w:t xml:space="preserve"> od R-KPMO do glavnega NN razdelilca R-ČR</w:t>
      </w:r>
      <w:r w:rsidR="0083222A" w:rsidRPr="00E9362C">
        <w:rPr>
          <w:rFonts w:cs="Arial"/>
          <w:sz w:val="20"/>
          <w:szCs w:val="20"/>
        </w:rPr>
        <w:t xml:space="preserve"> </w:t>
      </w:r>
    </w:p>
    <w:p w:rsidR="0083222A" w:rsidRPr="00E9362C" w:rsidRDefault="0083222A" w:rsidP="00C94513">
      <w:pPr>
        <w:spacing w:line="240" w:lineRule="atLeast"/>
        <w:rPr>
          <w:rFonts w:cs="Arial"/>
          <w:sz w:val="20"/>
          <w:szCs w:val="20"/>
        </w:rPr>
      </w:pPr>
    </w:p>
    <w:p w:rsidR="00B31008" w:rsidRPr="00E9362C" w:rsidRDefault="00DE3E91" w:rsidP="00C94513">
      <w:pPr>
        <w:pStyle w:val="Naslov1"/>
        <w:spacing w:line="240" w:lineRule="atLeast"/>
      </w:pPr>
      <w:r w:rsidRPr="00E9362C">
        <w:t>Gradbišče</w:t>
      </w:r>
    </w:p>
    <w:p w:rsidR="00DE3E91" w:rsidRPr="00E9362C" w:rsidRDefault="00DE3E91" w:rsidP="00C94513">
      <w:pPr>
        <w:numPr>
          <w:ilvl w:val="0"/>
          <w:numId w:val="1"/>
        </w:numPr>
        <w:spacing w:line="240" w:lineRule="atLeast"/>
        <w:rPr>
          <w:rFonts w:cs="Arial"/>
          <w:sz w:val="20"/>
          <w:szCs w:val="20"/>
        </w:rPr>
      </w:pPr>
      <w:r w:rsidRPr="00E9362C">
        <w:rPr>
          <w:rFonts w:cs="Arial"/>
          <w:sz w:val="20"/>
          <w:szCs w:val="20"/>
        </w:rPr>
        <w:t xml:space="preserve">na območju predvidene gradnje in zemljiščih </w:t>
      </w:r>
      <w:proofErr w:type="spellStart"/>
      <w:r w:rsidRPr="00E9362C">
        <w:rPr>
          <w:rFonts w:cs="Arial"/>
          <w:sz w:val="20"/>
          <w:szCs w:val="20"/>
        </w:rPr>
        <w:t>parc</w:t>
      </w:r>
      <w:proofErr w:type="spellEnd"/>
      <w:r w:rsidRPr="00E9362C">
        <w:rPr>
          <w:rFonts w:cs="Arial"/>
          <w:sz w:val="20"/>
          <w:szCs w:val="20"/>
        </w:rPr>
        <w:t xml:space="preserve">. št. </w:t>
      </w:r>
      <w:r w:rsidR="005F7E68" w:rsidRPr="00E9362C">
        <w:rPr>
          <w:rFonts w:cs="Arial"/>
          <w:sz w:val="20"/>
          <w:szCs w:val="20"/>
        </w:rPr>
        <w:t>222/2, 236/2, 153/1, 154/1, 229/1, 260/1, 999, vse k.o. Trboje</w:t>
      </w:r>
      <w:r w:rsidR="005E3A88" w:rsidRPr="00E9362C">
        <w:rPr>
          <w:rFonts w:cs="Arial"/>
          <w:sz w:val="20"/>
          <w:szCs w:val="20"/>
        </w:rPr>
        <w:t xml:space="preserve"> (2126</w:t>
      </w:r>
      <w:r w:rsidR="00A222E5" w:rsidRPr="00E9362C">
        <w:rPr>
          <w:rFonts w:cs="Arial"/>
          <w:sz w:val="20"/>
          <w:szCs w:val="20"/>
        </w:rPr>
        <w:t>),  zemljišču</w:t>
      </w:r>
      <w:r w:rsidR="005F7E68" w:rsidRPr="00E9362C">
        <w:rPr>
          <w:rFonts w:cs="Arial"/>
          <w:sz w:val="20"/>
          <w:szCs w:val="20"/>
        </w:rPr>
        <w:t xml:space="preserve"> s </w:t>
      </w:r>
      <w:proofErr w:type="spellStart"/>
      <w:r w:rsidR="005F7E68" w:rsidRPr="00E9362C">
        <w:rPr>
          <w:rFonts w:cs="Arial"/>
          <w:sz w:val="20"/>
          <w:szCs w:val="20"/>
        </w:rPr>
        <w:t>parc</w:t>
      </w:r>
      <w:proofErr w:type="spellEnd"/>
      <w:r w:rsidR="005F7E68" w:rsidRPr="00E9362C">
        <w:rPr>
          <w:rFonts w:cs="Arial"/>
          <w:sz w:val="20"/>
          <w:szCs w:val="20"/>
        </w:rPr>
        <w:t xml:space="preserve">. št. 334/3, k.o. </w:t>
      </w:r>
      <w:r w:rsidR="00A222E5" w:rsidRPr="00E9362C">
        <w:rPr>
          <w:rFonts w:cs="Arial"/>
          <w:sz w:val="20"/>
          <w:szCs w:val="20"/>
        </w:rPr>
        <w:t>Hrastje</w:t>
      </w:r>
      <w:r w:rsidR="005E3A88" w:rsidRPr="00E9362C">
        <w:rPr>
          <w:rFonts w:cs="Arial"/>
          <w:sz w:val="20"/>
          <w:szCs w:val="20"/>
        </w:rPr>
        <w:t xml:space="preserve"> (2124),</w:t>
      </w:r>
      <w:r w:rsidR="00487A96">
        <w:rPr>
          <w:rFonts w:cs="Arial"/>
          <w:sz w:val="20"/>
          <w:szCs w:val="20"/>
        </w:rPr>
        <w:t xml:space="preserve"> in zemljišču s </w:t>
      </w:r>
      <w:proofErr w:type="spellStart"/>
      <w:r w:rsidR="00487A96">
        <w:rPr>
          <w:rFonts w:cs="Arial"/>
          <w:sz w:val="20"/>
          <w:szCs w:val="20"/>
        </w:rPr>
        <w:t>parc</w:t>
      </w:r>
      <w:proofErr w:type="spellEnd"/>
      <w:r w:rsidR="00487A96">
        <w:rPr>
          <w:rFonts w:cs="Arial"/>
          <w:sz w:val="20"/>
          <w:szCs w:val="20"/>
        </w:rPr>
        <w:t>. št. 1596</w:t>
      </w:r>
      <w:r w:rsidR="00A222E5" w:rsidRPr="00E9362C">
        <w:rPr>
          <w:rFonts w:cs="Arial"/>
          <w:sz w:val="20"/>
          <w:szCs w:val="20"/>
        </w:rPr>
        <w:t>, k.o. Voglje (2125),</w:t>
      </w:r>
    </w:p>
    <w:p w:rsidR="00976711" w:rsidRPr="00E9362C" w:rsidRDefault="00DE3E91" w:rsidP="00C94513">
      <w:pPr>
        <w:numPr>
          <w:ilvl w:val="0"/>
          <w:numId w:val="1"/>
        </w:numPr>
        <w:spacing w:line="240" w:lineRule="atLeast"/>
        <w:rPr>
          <w:rFonts w:cs="Arial"/>
          <w:sz w:val="20"/>
          <w:szCs w:val="20"/>
        </w:rPr>
      </w:pPr>
      <w:r w:rsidRPr="00E9362C">
        <w:rPr>
          <w:rFonts w:cs="Arial"/>
          <w:sz w:val="20"/>
          <w:szCs w:val="20"/>
        </w:rPr>
        <w:t>na območju vodnih in priobalnih zemljišč se dela izvajajo le v času od 1. 7 do 30. 9. tekočega leta</w:t>
      </w:r>
    </w:p>
    <w:p w:rsidR="00DE3E91" w:rsidRPr="00E9362C" w:rsidRDefault="00976711" w:rsidP="00C94513">
      <w:pPr>
        <w:numPr>
          <w:ilvl w:val="0"/>
          <w:numId w:val="1"/>
        </w:numPr>
        <w:spacing w:line="240" w:lineRule="atLeast"/>
        <w:rPr>
          <w:rFonts w:cs="Arial"/>
          <w:sz w:val="20"/>
          <w:szCs w:val="20"/>
        </w:rPr>
      </w:pPr>
      <w:r w:rsidRPr="00E9362C">
        <w:rPr>
          <w:rFonts w:cs="Arial"/>
          <w:sz w:val="20"/>
          <w:szCs w:val="20"/>
        </w:rPr>
        <w:t>po končani gradnji je treba vzposta</w:t>
      </w:r>
      <w:r w:rsidR="00A222E5" w:rsidRPr="00E9362C">
        <w:rPr>
          <w:rFonts w:cs="Arial"/>
          <w:sz w:val="20"/>
          <w:szCs w:val="20"/>
        </w:rPr>
        <w:t>viti zemljišča v prvotno stanje</w:t>
      </w:r>
    </w:p>
    <w:p w:rsidR="00A14710" w:rsidRPr="00E9362C" w:rsidRDefault="00A14710" w:rsidP="00C94513">
      <w:pPr>
        <w:pStyle w:val="Zamik1"/>
        <w:spacing w:line="240" w:lineRule="atLeast"/>
        <w:rPr>
          <w:rFonts w:cs="Arial"/>
          <w:sz w:val="20"/>
          <w:szCs w:val="20"/>
        </w:rPr>
      </w:pPr>
    </w:p>
    <w:p w:rsidR="00A14710" w:rsidRPr="00E9362C" w:rsidRDefault="00A14710" w:rsidP="00C13D93">
      <w:pPr>
        <w:pStyle w:val="NatevanjeIIIIII"/>
      </w:pPr>
      <w:r w:rsidRPr="00E9362C">
        <w:t xml:space="preserve">Podrobnejši </w:t>
      </w:r>
      <w:proofErr w:type="spellStart"/>
      <w:r w:rsidRPr="00E9362C">
        <w:t>mikrolokacijski</w:t>
      </w:r>
      <w:proofErr w:type="spellEnd"/>
      <w:r w:rsidRPr="00E9362C">
        <w:t>, ekološki, tehnični, oblikovalski in okoljevarstveni pogoji obravnavanega posega, ki so za investitorja obvezujoči, so določeni v dokumentaciji, ki je sestavni del tega dovoljenja:</w:t>
      </w:r>
    </w:p>
    <w:p w:rsidR="00A14710" w:rsidRPr="00E9362C" w:rsidRDefault="00A14710" w:rsidP="00C94513">
      <w:pPr>
        <w:spacing w:line="240" w:lineRule="atLeast"/>
        <w:rPr>
          <w:rFonts w:cs="Arial"/>
          <w:sz w:val="20"/>
          <w:szCs w:val="20"/>
        </w:rPr>
      </w:pPr>
    </w:p>
    <w:p w:rsidR="00A14710" w:rsidRPr="00E9362C" w:rsidRDefault="00A14710" w:rsidP="00C94513">
      <w:pPr>
        <w:pStyle w:val="NatevanjeABC"/>
        <w:numPr>
          <w:ilvl w:val="0"/>
          <w:numId w:val="13"/>
        </w:numPr>
        <w:tabs>
          <w:tab w:val="left" w:pos="567"/>
        </w:tabs>
        <w:overflowPunct/>
        <w:autoSpaceDE/>
        <w:autoSpaceDN/>
        <w:adjustRightInd/>
        <w:spacing w:line="240" w:lineRule="atLeast"/>
        <w:ind w:left="0" w:firstLine="0"/>
        <w:textAlignment w:val="auto"/>
        <w:rPr>
          <w:rFonts w:cs="Arial"/>
          <w:sz w:val="20"/>
          <w:szCs w:val="20"/>
        </w:rPr>
      </w:pPr>
      <w:r w:rsidRPr="00E9362C">
        <w:rPr>
          <w:rFonts w:cs="Arial"/>
          <w:b/>
          <w:sz w:val="20"/>
          <w:szCs w:val="20"/>
        </w:rPr>
        <w:t>Projektna dokumentacija za pridobitev mnenj in gradbenega dovoljenja,</w:t>
      </w:r>
      <w:r w:rsidRPr="00E9362C">
        <w:rPr>
          <w:rFonts w:cs="Arial"/>
          <w:sz w:val="20"/>
          <w:szCs w:val="20"/>
        </w:rPr>
        <w:t xml:space="preserve"> št. projekta 01-18_2-DGD, december 2018, </w:t>
      </w:r>
      <w:r w:rsidR="005F6C16" w:rsidRPr="00E9362C">
        <w:rPr>
          <w:rFonts w:cs="Arial"/>
          <w:sz w:val="20"/>
          <w:szCs w:val="20"/>
        </w:rPr>
        <w:t>čistopis januar 2020</w:t>
      </w:r>
      <w:r w:rsidR="00E82685" w:rsidRPr="00E9362C">
        <w:rPr>
          <w:rFonts w:cs="Arial"/>
          <w:sz w:val="20"/>
          <w:szCs w:val="20"/>
        </w:rPr>
        <w:t>, dopolnitev oktober 2020,</w:t>
      </w:r>
      <w:r w:rsidRPr="00E9362C">
        <w:rPr>
          <w:rFonts w:cs="Arial"/>
          <w:sz w:val="20"/>
          <w:szCs w:val="20"/>
        </w:rPr>
        <w:t xml:space="preserve"> </w:t>
      </w:r>
      <w:proofErr w:type="spellStart"/>
      <w:r w:rsidRPr="00E9362C">
        <w:rPr>
          <w:rFonts w:cs="Arial"/>
          <w:sz w:val="20"/>
          <w:szCs w:val="20"/>
        </w:rPr>
        <w:t>Stabilo</w:t>
      </w:r>
      <w:proofErr w:type="spellEnd"/>
      <w:r w:rsidRPr="00E9362C">
        <w:rPr>
          <w:rFonts w:cs="Arial"/>
          <w:sz w:val="20"/>
          <w:szCs w:val="20"/>
        </w:rPr>
        <w:t xml:space="preserve"> d.o.o., Novi trg 9, 6230 Postojna (v nadaljevanju DGD);</w:t>
      </w:r>
    </w:p>
    <w:p w:rsidR="00A14710" w:rsidRPr="00E9362C" w:rsidRDefault="00A14710" w:rsidP="00C94513">
      <w:pPr>
        <w:pStyle w:val="NatevanjeABC"/>
        <w:numPr>
          <w:ilvl w:val="0"/>
          <w:numId w:val="0"/>
        </w:numPr>
        <w:spacing w:line="240" w:lineRule="atLeast"/>
        <w:rPr>
          <w:rFonts w:cs="Arial"/>
          <w:sz w:val="20"/>
          <w:szCs w:val="20"/>
        </w:rPr>
      </w:pPr>
    </w:p>
    <w:p w:rsidR="00A14710" w:rsidRPr="00E9362C" w:rsidRDefault="00A14710" w:rsidP="00C94513">
      <w:pPr>
        <w:pStyle w:val="NatevanjeABC"/>
        <w:numPr>
          <w:ilvl w:val="0"/>
          <w:numId w:val="13"/>
        </w:numPr>
        <w:tabs>
          <w:tab w:val="left" w:pos="567"/>
        </w:tabs>
        <w:overflowPunct/>
        <w:autoSpaceDE/>
        <w:autoSpaceDN/>
        <w:adjustRightInd/>
        <w:spacing w:line="240" w:lineRule="atLeast"/>
        <w:ind w:left="0" w:firstLine="0"/>
        <w:textAlignment w:val="auto"/>
        <w:rPr>
          <w:rFonts w:cs="Arial"/>
          <w:sz w:val="20"/>
          <w:szCs w:val="20"/>
        </w:rPr>
      </w:pPr>
      <w:r w:rsidRPr="00E9362C">
        <w:rPr>
          <w:rFonts w:cs="Arial"/>
          <w:b/>
          <w:sz w:val="20"/>
          <w:szCs w:val="20"/>
        </w:rPr>
        <w:t>Poročilo o vplivih na okolje</w:t>
      </w:r>
      <w:r w:rsidR="00E54D43" w:rsidRPr="00E9362C">
        <w:rPr>
          <w:rFonts w:cs="Arial"/>
          <w:sz w:val="20"/>
          <w:szCs w:val="20"/>
        </w:rPr>
        <w:t>,</w:t>
      </w:r>
      <w:r w:rsidRPr="00E9362C">
        <w:rPr>
          <w:rFonts w:cs="Arial"/>
          <w:sz w:val="20"/>
          <w:szCs w:val="20"/>
        </w:rPr>
        <w:t xml:space="preserve"> </w:t>
      </w:r>
      <w:r w:rsidR="00E54D43" w:rsidRPr="00E9362C">
        <w:rPr>
          <w:rFonts w:cs="Arial"/>
          <w:sz w:val="20"/>
          <w:szCs w:val="20"/>
        </w:rPr>
        <w:t xml:space="preserve">št. 281/18, junij, oktober 2019, januar 2020, oktober 2020, december 2020, BOSON, trajnostno načrtovanje, d.o.o., Dunajska cesta 106, 1000 Ljubljana </w:t>
      </w:r>
      <w:r w:rsidRPr="00E9362C">
        <w:rPr>
          <w:rFonts w:cs="Arial"/>
          <w:sz w:val="20"/>
          <w:szCs w:val="20"/>
        </w:rPr>
        <w:t>(v nadaljevanju PVO).</w:t>
      </w:r>
    </w:p>
    <w:p w:rsidR="00A14710" w:rsidRPr="00E9362C" w:rsidRDefault="00A14710" w:rsidP="00C94513">
      <w:pPr>
        <w:tabs>
          <w:tab w:val="left" w:pos="567"/>
        </w:tabs>
        <w:spacing w:line="240" w:lineRule="atLeast"/>
        <w:rPr>
          <w:rFonts w:cs="Arial"/>
          <w:sz w:val="20"/>
          <w:szCs w:val="20"/>
        </w:rPr>
      </w:pPr>
    </w:p>
    <w:p w:rsidR="00A14710" w:rsidRPr="00E9362C" w:rsidRDefault="00A14710" w:rsidP="00C13D93">
      <w:pPr>
        <w:pStyle w:val="NatevanjeIIIIII"/>
      </w:pPr>
      <w:r w:rsidRPr="00E9362C">
        <w:t xml:space="preserve">K predmetni gradnji so podali mnenja </w:t>
      </w:r>
      <w:r w:rsidR="00A222E5" w:rsidRPr="00E9362C">
        <w:t xml:space="preserve">naslednji </w:t>
      </w:r>
      <w:r w:rsidRPr="00E9362C">
        <w:t>pristojni organi in organizacije:</w:t>
      </w:r>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t xml:space="preserve">mnenje za gradnjo, soglasje za gradnjo v cestnem telesu in mnenje glede skladnosti s prostorskimi izvedbenimi akti št. 331-1/2017-30 z dne 17. 1. 2019, ter pozitivno mnenje o sprejemljivosti gradnje št. 331-1/2017-40 z dne 18. 3. 2020,  Občina Šenčur, Kranjska cesta 11, 4208 Šenčur, </w:t>
      </w:r>
      <w:hyperlink r:id="rId9" w:history="1">
        <w:r w:rsidRPr="000D5679">
          <w:rPr>
            <w:rFonts w:cs="Arial"/>
            <w:sz w:val="20"/>
            <w:szCs w:val="20"/>
          </w:rPr>
          <w:t>obcina@sencur.si</w:t>
        </w:r>
      </w:hyperlink>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t xml:space="preserve">predhodno soglasje št. 351-295/2018/2/CAA0505 z dne 23. 7. 2018, Agencija za civilno letalstvo Republike Slovenije, Kotnikova 19a, Ljubljana, </w:t>
      </w:r>
      <w:hyperlink r:id="rId10" w:history="1">
        <w:r w:rsidRPr="000D5679">
          <w:rPr>
            <w:rFonts w:cs="Arial"/>
            <w:sz w:val="20"/>
            <w:szCs w:val="20"/>
          </w:rPr>
          <w:t>info@caa.si</w:t>
        </w:r>
      </w:hyperlink>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t xml:space="preserve">mnenje št. BP/132 z dne 4. 2. 2019, Savske elektrarne Ljubljana d.o.o., Gorenjska cesta 46, 1215 Medvode, </w:t>
      </w:r>
      <w:hyperlink r:id="rId11" w:history="1">
        <w:r w:rsidRPr="000D5679">
          <w:rPr>
            <w:rStyle w:val="Hiperpovezava"/>
            <w:rFonts w:cs="Arial"/>
            <w:color w:val="auto"/>
            <w:sz w:val="20"/>
            <w:szCs w:val="20"/>
            <w:u w:val="none"/>
          </w:rPr>
          <w:t>info@sel.si</w:t>
        </w:r>
      </w:hyperlink>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t xml:space="preserve">mnenje k projektu št. 636280 z dne 29. 8. 2020, Elektro Gorenjska, d.d., Ulica Mirka </w:t>
      </w:r>
      <w:proofErr w:type="spellStart"/>
      <w:r w:rsidRPr="000D5679">
        <w:rPr>
          <w:rFonts w:cs="Arial"/>
          <w:sz w:val="20"/>
          <w:szCs w:val="20"/>
        </w:rPr>
        <w:t>Vadnova</w:t>
      </w:r>
      <w:proofErr w:type="spellEnd"/>
      <w:r w:rsidRPr="000D5679">
        <w:rPr>
          <w:rFonts w:cs="Arial"/>
          <w:sz w:val="20"/>
          <w:szCs w:val="20"/>
        </w:rPr>
        <w:t xml:space="preserve"> 3a, 4000 Kranj, </w:t>
      </w:r>
      <w:hyperlink r:id="rId12" w:history="1">
        <w:r w:rsidRPr="000D5679">
          <w:rPr>
            <w:rStyle w:val="Hiperpovezava"/>
            <w:rFonts w:cs="Arial"/>
            <w:color w:val="auto"/>
            <w:sz w:val="20"/>
            <w:szCs w:val="20"/>
            <w:u w:val="none"/>
          </w:rPr>
          <w:t>info@elektro-gorenjska.si</w:t>
        </w:r>
      </w:hyperlink>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t xml:space="preserve">mnenje št. MN 5/19 z dne 15. 1. 2019, </w:t>
      </w:r>
      <w:proofErr w:type="spellStart"/>
      <w:r w:rsidRPr="000D5679">
        <w:rPr>
          <w:rFonts w:cs="Arial"/>
          <w:sz w:val="20"/>
          <w:szCs w:val="20"/>
        </w:rPr>
        <w:t>Domplan</w:t>
      </w:r>
      <w:proofErr w:type="spellEnd"/>
      <w:r w:rsidRPr="000D5679">
        <w:rPr>
          <w:rFonts w:cs="Arial"/>
          <w:sz w:val="20"/>
          <w:szCs w:val="20"/>
        </w:rPr>
        <w:t xml:space="preserve"> d.d., Bleiweisova cesta 14, 4000 Kranj, </w:t>
      </w:r>
      <w:hyperlink r:id="rId13" w:history="1">
        <w:r w:rsidRPr="000D5679">
          <w:rPr>
            <w:rStyle w:val="Hiperpovezava"/>
            <w:rFonts w:cs="Arial"/>
            <w:color w:val="auto"/>
            <w:sz w:val="20"/>
            <w:szCs w:val="20"/>
            <w:u w:val="none"/>
          </w:rPr>
          <w:t>domplan@domplan.si</w:t>
        </w:r>
      </w:hyperlink>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t xml:space="preserve">mnenje k predvideni gradnji s področja odvajanja in čiščenja komunalne odpadne vode št. 04/2019 z dne 7. 1. 2019, Komunala Kranj, javno podjetje, d.o.o., Ulica Mirka </w:t>
      </w:r>
      <w:proofErr w:type="spellStart"/>
      <w:r w:rsidRPr="000D5679">
        <w:rPr>
          <w:rFonts w:cs="Arial"/>
          <w:sz w:val="20"/>
          <w:szCs w:val="20"/>
        </w:rPr>
        <w:t>Vadnova</w:t>
      </w:r>
      <w:proofErr w:type="spellEnd"/>
      <w:r w:rsidRPr="000D5679">
        <w:rPr>
          <w:rFonts w:cs="Arial"/>
          <w:sz w:val="20"/>
          <w:szCs w:val="20"/>
        </w:rPr>
        <w:t xml:space="preserve"> 1, 4000 Kranj, </w:t>
      </w:r>
      <w:hyperlink r:id="rId14" w:history="1">
        <w:r w:rsidRPr="000D5679">
          <w:rPr>
            <w:rStyle w:val="Hiperpovezava"/>
            <w:rFonts w:cs="Arial"/>
            <w:color w:val="auto"/>
            <w:sz w:val="20"/>
            <w:szCs w:val="20"/>
            <w:u w:val="none"/>
          </w:rPr>
          <w:t>info@komunala-kranj.si</w:t>
        </w:r>
      </w:hyperlink>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t xml:space="preserve">mnenje k predvideni gradnji s področja oskrbe s pitno vodo št. 001/2019 z dne 4. 1. 2019, Komunala Kranj, javno podjetje, d.o.o., Ulica Mirka </w:t>
      </w:r>
      <w:proofErr w:type="spellStart"/>
      <w:r w:rsidRPr="000D5679">
        <w:rPr>
          <w:rFonts w:cs="Arial"/>
          <w:sz w:val="20"/>
          <w:szCs w:val="20"/>
        </w:rPr>
        <w:t>Vadnova</w:t>
      </w:r>
      <w:proofErr w:type="spellEnd"/>
      <w:r w:rsidRPr="000D5679">
        <w:rPr>
          <w:rFonts w:cs="Arial"/>
          <w:sz w:val="20"/>
          <w:szCs w:val="20"/>
        </w:rPr>
        <w:t xml:space="preserve"> 1, 4000 Kranj, </w:t>
      </w:r>
      <w:hyperlink r:id="rId15" w:history="1">
        <w:r w:rsidRPr="000D5679">
          <w:rPr>
            <w:rStyle w:val="Hiperpovezava"/>
            <w:rFonts w:cs="Arial"/>
            <w:color w:val="auto"/>
            <w:sz w:val="20"/>
            <w:szCs w:val="20"/>
            <w:u w:val="none"/>
          </w:rPr>
          <w:t>info@komunala-kranj.si</w:t>
        </w:r>
      </w:hyperlink>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t xml:space="preserve">mnenje št. 70034-LJ/4454-MP z dne 23. 1. 2019, Telekom Slovenije, </w:t>
      </w:r>
      <w:proofErr w:type="spellStart"/>
      <w:r w:rsidRPr="000D5679">
        <w:rPr>
          <w:rFonts w:cs="Arial"/>
          <w:sz w:val="20"/>
          <w:szCs w:val="20"/>
        </w:rPr>
        <w:t>Dostopovna</w:t>
      </w:r>
      <w:proofErr w:type="spellEnd"/>
      <w:r w:rsidRPr="000D5679">
        <w:rPr>
          <w:rFonts w:cs="Arial"/>
          <w:sz w:val="20"/>
          <w:szCs w:val="20"/>
        </w:rPr>
        <w:t xml:space="preserve"> omrežja, </w:t>
      </w:r>
      <w:proofErr w:type="spellStart"/>
      <w:r w:rsidRPr="000D5679">
        <w:rPr>
          <w:rFonts w:cs="Arial"/>
          <w:sz w:val="20"/>
          <w:szCs w:val="20"/>
        </w:rPr>
        <w:t>Operativa</w:t>
      </w:r>
      <w:proofErr w:type="spellEnd"/>
      <w:r w:rsidRPr="000D5679">
        <w:rPr>
          <w:rFonts w:cs="Arial"/>
          <w:sz w:val="20"/>
          <w:szCs w:val="20"/>
        </w:rPr>
        <w:t xml:space="preserve"> TKO osrednja Slovenija, Stegne 19, 1000 Ljubljana, </w:t>
      </w:r>
      <w:hyperlink r:id="rId16" w:history="1">
        <w:r w:rsidRPr="000D5679">
          <w:rPr>
            <w:rFonts w:cs="Arial"/>
            <w:sz w:val="20"/>
            <w:szCs w:val="20"/>
          </w:rPr>
          <w:t>sprejemna.pisarna@telekom.si</w:t>
        </w:r>
      </w:hyperlink>
      <w:r w:rsidRPr="000D5679">
        <w:rPr>
          <w:rFonts w:cs="Arial"/>
          <w:sz w:val="20"/>
          <w:szCs w:val="20"/>
        </w:rPr>
        <w:t xml:space="preserve"> </w:t>
      </w:r>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t xml:space="preserve">mnenje št. 591/2020 z dne 28. 7. 2020, T-2 d.o.o., Verovškova 64a, 1000 Ljubljana, </w:t>
      </w:r>
      <w:hyperlink r:id="rId17" w:history="1">
        <w:r w:rsidRPr="000D5679">
          <w:rPr>
            <w:rStyle w:val="Hiperpovezava"/>
            <w:rFonts w:cs="Arial"/>
            <w:color w:val="auto"/>
            <w:sz w:val="20"/>
            <w:szCs w:val="20"/>
            <w:u w:val="none"/>
          </w:rPr>
          <w:t>info@t-2.net</w:t>
        </w:r>
      </w:hyperlink>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t xml:space="preserve">soglasje št. 3407-2/19 z dne 8. 1. 2019, Zavod za gozdove Slovenije, Območna enota Kranj, Cesta Staneta Žagarja 27b, 4000 Kranj, </w:t>
      </w:r>
      <w:hyperlink r:id="rId18" w:history="1">
        <w:r w:rsidRPr="000D5679">
          <w:rPr>
            <w:rStyle w:val="Hiperpovezava"/>
            <w:rFonts w:cs="Arial"/>
            <w:color w:val="auto"/>
            <w:sz w:val="20"/>
            <w:szCs w:val="20"/>
            <w:u w:val="none"/>
          </w:rPr>
          <w:t>oekranj@zgs.si</w:t>
        </w:r>
      </w:hyperlink>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lastRenderedPageBreak/>
        <w:t>kulturnovarstveno mnenje št. 35101-</w:t>
      </w:r>
      <w:r w:rsidR="00642AC4" w:rsidRPr="000D5679">
        <w:rPr>
          <w:rFonts w:cs="Arial"/>
          <w:sz w:val="20"/>
          <w:szCs w:val="20"/>
        </w:rPr>
        <w:t>1102/2017-16 z dne 23. 6. 2020</w:t>
      </w:r>
      <w:r w:rsidR="00342FB5" w:rsidRPr="000D5679">
        <w:rPr>
          <w:rFonts w:cs="Arial"/>
          <w:sz w:val="20"/>
          <w:szCs w:val="20"/>
        </w:rPr>
        <w:t xml:space="preserve">, </w:t>
      </w:r>
      <w:r w:rsidRPr="000D5679">
        <w:rPr>
          <w:rFonts w:cs="Arial"/>
          <w:sz w:val="20"/>
          <w:szCs w:val="20"/>
        </w:rPr>
        <w:t xml:space="preserve">Zavod za varstvo kulturne dediščine Slovenije, Območna enota Kranj, Tomšičeva ulica 7, 4000 Kranj, </w:t>
      </w:r>
      <w:hyperlink r:id="rId19" w:history="1">
        <w:r w:rsidRPr="000D5679">
          <w:rPr>
            <w:rStyle w:val="Hiperpovezava"/>
            <w:rFonts w:cs="Arial"/>
            <w:color w:val="auto"/>
            <w:sz w:val="20"/>
            <w:szCs w:val="20"/>
            <w:u w:val="none"/>
          </w:rPr>
          <w:t>tajnistvo.kr@zvkds.si</w:t>
        </w:r>
      </w:hyperlink>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t xml:space="preserve">mnenje št. 2-II-168/2-O-20/TŠ z dne 26. 3. 2020, Zavod RS za varstvo narave, Območna enota Kranj, Planina 3, 4000 Kranj, </w:t>
      </w:r>
      <w:hyperlink r:id="rId20" w:history="1">
        <w:r w:rsidRPr="000D5679">
          <w:rPr>
            <w:rStyle w:val="Hiperpovezava"/>
            <w:rFonts w:cs="Arial"/>
            <w:color w:val="auto"/>
            <w:sz w:val="20"/>
            <w:szCs w:val="20"/>
            <w:u w:val="none"/>
          </w:rPr>
          <w:t>zrsvn.oekr@zrsvn.si</w:t>
        </w:r>
      </w:hyperlink>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t xml:space="preserve">mnenje o sprejemljivosti gradnje z vidika upravljanja z vodami št. 35019-55/2020-2 z dne 27. 3. 2020, Direkcija RS za vode, Sektor območja zgornje Save, Mirka </w:t>
      </w:r>
      <w:proofErr w:type="spellStart"/>
      <w:r w:rsidRPr="000D5679">
        <w:rPr>
          <w:rFonts w:cs="Arial"/>
          <w:sz w:val="20"/>
          <w:szCs w:val="20"/>
        </w:rPr>
        <w:t>Vadnova</w:t>
      </w:r>
      <w:proofErr w:type="spellEnd"/>
      <w:r w:rsidRPr="000D5679">
        <w:rPr>
          <w:rFonts w:cs="Arial"/>
          <w:sz w:val="20"/>
          <w:szCs w:val="20"/>
        </w:rPr>
        <w:t xml:space="preserve"> 5, 4000 Kranj, </w:t>
      </w:r>
      <w:hyperlink r:id="rId21" w:history="1">
        <w:r w:rsidRPr="000D5679">
          <w:rPr>
            <w:rStyle w:val="Hiperpovezava"/>
            <w:rFonts w:cs="Arial"/>
            <w:color w:val="auto"/>
            <w:sz w:val="20"/>
            <w:szCs w:val="20"/>
            <w:u w:val="none"/>
          </w:rPr>
          <w:t>gp.drsv-kr@gov.si</w:t>
        </w:r>
      </w:hyperlink>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t xml:space="preserve">mnenje št. 4202-97/2018/6 z dne 2. 4. 2020, Zavod za ribištvo Slovenije, Sp. Gameljne 61a,  1211 Ljubljana – Šmartno, </w:t>
      </w:r>
      <w:hyperlink r:id="rId22" w:history="1">
        <w:r w:rsidRPr="000D5679">
          <w:rPr>
            <w:rFonts w:cs="Arial"/>
            <w:sz w:val="20"/>
            <w:szCs w:val="20"/>
          </w:rPr>
          <w:t>info@zzrs.si</w:t>
        </w:r>
      </w:hyperlink>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t xml:space="preserve">mnenje št. 3313-48/2019/7 z dne 16. 6. 2020, Ministrstvo za kmetijstvo, gozdarstvo in prehrano, Direktorat za kmetijstvo, Dunajska 22, 1000 Ljubljana, </w:t>
      </w:r>
      <w:hyperlink r:id="rId23" w:history="1">
        <w:r w:rsidRPr="000D5679">
          <w:rPr>
            <w:rFonts w:cs="Arial"/>
            <w:sz w:val="20"/>
            <w:szCs w:val="20"/>
          </w:rPr>
          <w:t>gp.mkgp@gov.si</w:t>
        </w:r>
      </w:hyperlink>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t xml:space="preserve">mnenja št. 35403-4/2020-2 z dne 8. 4. 2020, št. 35403-4/2020-4 z dne 18. 11. 2020 in št. 35403-4/2020-6 z dne 18. 1. 2020, Agencija RS za okolje, Vojkova 1b, 1000 Ljubljana, </w:t>
      </w:r>
      <w:hyperlink r:id="rId24" w:history="1">
        <w:r w:rsidRPr="000D5679">
          <w:rPr>
            <w:rStyle w:val="Hiperpovezava"/>
            <w:rFonts w:cs="Arial"/>
            <w:color w:val="auto"/>
            <w:sz w:val="20"/>
            <w:szCs w:val="20"/>
            <w:u w:val="none"/>
          </w:rPr>
          <w:t>gp.arso@gov.si</w:t>
        </w:r>
      </w:hyperlink>
      <w:r w:rsidRPr="000D5679">
        <w:rPr>
          <w:rFonts w:cs="Arial"/>
          <w:sz w:val="20"/>
          <w:szCs w:val="20"/>
        </w:rPr>
        <w:t xml:space="preserve"> </w:t>
      </w:r>
    </w:p>
    <w:p w:rsidR="001B72BE" w:rsidRPr="000D5679" w:rsidRDefault="001B72BE" w:rsidP="00C94513">
      <w:pPr>
        <w:numPr>
          <w:ilvl w:val="0"/>
          <w:numId w:val="14"/>
        </w:numPr>
        <w:spacing w:line="240" w:lineRule="atLeast"/>
        <w:ind w:left="426" w:hanging="426"/>
        <w:rPr>
          <w:rFonts w:cs="Arial"/>
          <w:sz w:val="20"/>
          <w:szCs w:val="20"/>
        </w:rPr>
      </w:pPr>
      <w:r w:rsidRPr="000D5679">
        <w:rPr>
          <w:rFonts w:cs="Arial"/>
          <w:sz w:val="20"/>
          <w:szCs w:val="20"/>
        </w:rPr>
        <w:t>vodno dovoljenje št. 35528-105/2019-9 z dne 13. 9. 2019, Ministrstvo za okolje in prostor, Direkcija Republike Slovenije za vode, Hajdrihova ulica 28c, 1000 Ljubljana, gp.drsv@gov.si</w:t>
      </w:r>
    </w:p>
    <w:p w:rsidR="00862200" w:rsidRPr="00E9362C" w:rsidRDefault="00862200" w:rsidP="00C94513">
      <w:pPr>
        <w:pStyle w:val="Zamik1"/>
        <w:spacing w:line="240" w:lineRule="atLeast"/>
        <w:ind w:left="426"/>
        <w:rPr>
          <w:rFonts w:cs="Arial"/>
          <w:sz w:val="20"/>
          <w:szCs w:val="20"/>
        </w:rPr>
      </w:pPr>
    </w:p>
    <w:p w:rsidR="00B93749" w:rsidRPr="00E9362C" w:rsidRDefault="00E54D43" w:rsidP="00C13D93">
      <w:pPr>
        <w:pStyle w:val="NatevanjeIIIIII"/>
      </w:pPr>
      <w:bookmarkStart w:id="0" w:name="m3"/>
      <w:r w:rsidRPr="00E9362C">
        <w:t xml:space="preserve">Presoja vplivov na okolje je bila izvedena za poseg: </w:t>
      </w:r>
      <w:r w:rsidR="00F13668" w:rsidRPr="00E9362C">
        <w:t xml:space="preserve">širitev JNS Žerjavka, ki obsega gradnjo NS Trboje in NS Prebačevo z upoštevanjem NS Žerjavka, ki skupaj tvorijo JNS Žerjavka, in sicer na zemljiščih predvidenimi za izgradnjo cevovoda za potrebe namakanja s </w:t>
      </w:r>
      <w:proofErr w:type="spellStart"/>
      <w:r w:rsidR="00F13668" w:rsidRPr="00E9362C">
        <w:t>parc</w:t>
      </w:r>
      <w:proofErr w:type="spellEnd"/>
      <w:r w:rsidR="00F13668" w:rsidRPr="00E9362C">
        <w:t xml:space="preserve">. št.: 48, 153/1, 154/1, 203, 204, 207/1, 207/2, 208/1, 208/2, 218, 219, 220/1, 220/2, 221/2, 222/2, 236/2, 237/1, 237/2, 224/5, 224/6, 225/1, 225/2, 226/2, 227/1, 227/2, 229/1, 229/2, 230/4, 230/5, 230/6, 231/2, 232/1, 232/2, 233/1, 233/2, 234/3, 234/4, 234/6, 235, 239, 240, 242, 243, 245, 249/2, 250/1, 250/2, 256/1, 256/2, 260/1, 260/2, 261/1, 261/2, 264/1, 264/2, 269/2, 270/2, 273/1, 273/2, 274/1, 274/2, 277/2, 278/1, 278/2, 282, 285, 281/1, 287, 288/1, 292, 293/1, 294, 296, 297, 300, 301, 304, 306, 307/1, 310, 320, 321/1, 321/2, 328/2, 394/1, 395, 399, 423/1, 423/2, 424, 637, 646/3, 650/4, 651, 661, 667, 668, 671, 672, 684, 685, 694, 709, 710, 746, 748/1, 748/3, 751/2, 751/3, 751/5, 751/7, 753/1, 753/2, 754/1, 754/2, 755, 756, 758, 759, 760, 761/1, 761/2, 762, 763, 764, 765, 780, 781, 782, 783/2, 785, 786, 789/1, 795, 796, 799, 800/1, 801, 802, 803, 804, 807, 808, 809, 815, 816, 819/3, 820/1, 822, 826/2, 826/3, 827, 836, 837, 842, 843, 847, 863, 865, 866, 869/1, 870/1, 873/1, 874/2, 877, 879, 883, 884/1, 884/2, 887, 888/3, 899, 900, 902/1, 902/2, 918, 919, 920, 922/1, 927, 930, 939, 940, 943, 944, 946, 994, 995/1, 996, 968/1, 968/2, 968/3, 969, 971, 999, 1002, 1003, 1004, 1005, 1006/1, 1007, 1008, 1013/1, 1028/1, </w:t>
      </w:r>
      <w:r w:rsidR="00AC496C" w:rsidRPr="00E9362C">
        <w:t>1035/4</w:t>
      </w:r>
      <w:r w:rsidR="00F13668" w:rsidRPr="00E9362C">
        <w:t xml:space="preserve">, 1035/7, 1035/8, 1035/9, 1035/10, 1043, 1044, 1045, 1046, 1047/13, 1047/14, 1048/1, 1048/2, 1050, 1051, 1052, 1054, 1061, 1066/1, 1067, 1068, 1070, 1071, 1072, 1077, 1081, 1083, 1088, 1090, 1091, 1092, 1093, 1094, 1095, 1096, 1097, 1098, 1099, vse k.o. Trboje (2126), in na zemljiščih s </w:t>
      </w:r>
      <w:proofErr w:type="spellStart"/>
      <w:r w:rsidR="00F13668" w:rsidRPr="00E9362C">
        <w:t>parc</w:t>
      </w:r>
      <w:proofErr w:type="spellEnd"/>
      <w:r w:rsidR="00F13668" w:rsidRPr="00E9362C">
        <w:t>. št. 166, 167/1, 168/1, 168/2, 169/2, 170/1, 170/2, 183/1, 184/7, 188, 189/1, 269/1, 273, 274, 277, 278/2, 280/1, 282, 283, 286, 290, 291/1, 291/2, 293/2, 301/1, 311/1, 312, 314, 315, 316, 317/2, 318, 319, 320, 324/1, 324/2, 326, 328/1, 330/1, 330/2, 331, 333/1, 332/1, 332/2, 334/3, 334/5, 334/6, 455, 454, 456, 767, 768/1, 270/4, 771, 772, 774/1, 775, 776/1, 777/1, 777/2, vse k.o. Hrastje (2124)</w:t>
      </w:r>
      <w:r w:rsidR="00C13D93">
        <w:t xml:space="preserve"> in na zemljišču s </w:t>
      </w:r>
      <w:proofErr w:type="spellStart"/>
      <w:r w:rsidR="00C13D93">
        <w:t>parc</w:t>
      </w:r>
      <w:proofErr w:type="spellEnd"/>
      <w:r w:rsidR="00C13D93">
        <w:t xml:space="preserve">. </w:t>
      </w:r>
      <w:proofErr w:type="spellStart"/>
      <w:r w:rsidR="00C13D93">
        <w:t>št.1596</w:t>
      </w:r>
      <w:proofErr w:type="spellEnd"/>
      <w:r w:rsidR="00C13D93">
        <w:t>, k.o. Voglje (2125)</w:t>
      </w:r>
      <w:r w:rsidR="00F13668" w:rsidRPr="00E9362C">
        <w:t xml:space="preserve">; na zemljiščih črpališča in izvedbe </w:t>
      </w:r>
      <w:proofErr w:type="spellStart"/>
      <w:r w:rsidR="00F13668" w:rsidRPr="00E9362C">
        <w:t>elektro</w:t>
      </w:r>
      <w:proofErr w:type="spellEnd"/>
      <w:r w:rsidR="00F13668" w:rsidRPr="00E9362C">
        <w:t xml:space="preserve"> priključka s </w:t>
      </w:r>
      <w:proofErr w:type="spellStart"/>
      <w:r w:rsidR="00F13668" w:rsidRPr="00E9362C">
        <w:t>parc</w:t>
      </w:r>
      <w:proofErr w:type="spellEnd"/>
      <w:r w:rsidR="00F13668" w:rsidRPr="00E9362C">
        <w:t xml:space="preserve">. št. 1028/1, 1028/23, 971, 1047/13, 973, 978/7, vse k.o. Trboje (2126); ter na zemljiščih predvidenimi za namakanje s </w:t>
      </w:r>
      <w:proofErr w:type="spellStart"/>
      <w:r w:rsidR="00F13668" w:rsidRPr="00E9362C">
        <w:t>parc</w:t>
      </w:r>
      <w:proofErr w:type="spellEnd"/>
      <w:r w:rsidR="00F13668" w:rsidRPr="00E9362C">
        <w:t>. št.:  45, 47-del, 48-del, 162, 199/1, 201/1, 202, 203, 204, 207, 208, 218, 219, 220, 221, 222, 223, 224/3, 224/5, 225/1, 227/1, 230/3, 230/5, 231/1, 232/1, 23</w:t>
      </w:r>
      <w:r w:rsidR="00AC496C" w:rsidRPr="00E9362C">
        <w:t>3/1, 234/3, 234/5, 235, 236,</w:t>
      </w:r>
      <w:r w:rsidR="00F13668" w:rsidRPr="00E9362C">
        <w:t xml:space="preserve"> 238, 239, 240, 241, 242, 243, 244, 245, 246, 248, 250/1, 251/3, 256/1, 261/1, 262, 264/1, 273/1, 274/1, 277/1, 278/1, 281/1, 282, 285, 287, 288/1, 288/2, 292, 293/1, 293/2, 294, 295, 296, 297, 299, 300, 301, 302, 304, 305/1, 306, 307/1, 308/1, 309/1, 310, 320, 354, 389/1, 389/2, 391/2, 392, 393, 394/2, 399, 400, 423/1, 423/2, 424, 636-del, 637-del, 651, 652, 661-del, 662, 663-del, 667, 668, 669-del, 670, 671-del, 672-del, 674, 675, 684, 685, 686, 690, 691, 692-del, 694-del, 697-del, 701-del, 702, 708-del, 709-del, 710-del, 711-del, 714-del, 746, 749, 750, 755, 756, 757, 758-del, 759-del, 760, 762, 763, 764- del, 765, 766, 780, 781, 782, 784, 785, 786, 791, 792, 793, 794, 795, 796, 799, 801, 802, 803, 804, 805, 806, 807, 808, 809, 812, 813, 814, 815, 816, 817, 822, 823-del, 828, 829, 832, 835, 836, 837, 842, 843, 844, 845, 847, 865-del, 866, 877, 879, 887-del, 893, 44/1, 646/3-del, 650/4-del, 693/1-del, 693/2-del, 747/1-del, 747/2- del, 748/1, 748/2-del, 748/3, 751/1, 751/2, 751/3, 751/4, 751/5, 751/6, 751/7, 752/1, 752/2, 752/3, 752/4, 752/5, 752/6, 753/1, 753/2, 754/1, 754/2, 761/1, 761/2, 761/3, 783/1, 783/2, 783/3, 789/1, 789/2, 789/3, 797/1, 797/2, 798/1, 798/2, 800/1, 800/2, 810, 811, 819/3-del, 820/1, 830/2, 830/3, 841/1, 846/1, 869/1, 870/1, 873/1, 874/2, 884/2, 888/1, 888/2, 888/3-del, 895-del, 899-del, 900, 902/1, 902/2, 903, 904, 905, 906, 907, 912, 915, 916, 918, 919, 920-del, </w:t>
      </w:r>
      <w:r w:rsidR="00F13668" w:rsidRPr="00E9362C">
        <w:lastRenderedPageBreak/>
        <w:t xml:space="preserve">921-del, 922/1-del, 922/2, 923/1-del, 923/3, 923/4, 927, 930, 931/1, 931/2, 932/1, 937, 939, 940, 941, 943, 944, 946, 947, 950, 951, 994, 963, 966-del, 967-del, 968/1, 968/2, 968/3, 969-del, 999, 995/1, 1002, 1003, 1004, 1005, 1007, 1006/1, 1013/1, vse k.o. Trboje (2126), in na zemljiščih s </w:t>
      </w:r>
      <w:proofErr w:type="spellStart"/>
      <w:r w:rsidR="00F13668" w:rsidRPr="00E9362C">
        <w:t>parc</w:t>
      </w:r>
      <w:proofErr w:type="spellEnd"/>
      <w:r w:rsidR="00F13668" w:rsidRPr="00E9362C">
        <w:t xml:space="preserve">. št. 166, 171, 178, 188, 259, 260, 261, 262, 263, 264, 265, 266, 267, 268, 273, 274, 277, 279, 281, 282, 283, 285, 286, 287, 288, 289, 290, 292, 294, 295, 296, 297, 298, 300, 308, 309, 314, 316, 318, 319, 320, 326, </w:t>
      </w:r>
      <w:r w:rsidR="00F13668" w:rsidRPr="00C13D93">
        <w:t>327,</w:t>
      </w:r>
      <w:r w:rsidR="00F13668" w:rsidRPr="00E9362C">
        <w:t xml:space="preserve"> 331, 451, 453, 454, 455, 456, 152/1, 165/22, 167/1, 167/2, 169/1, 170/1, 172/1, 172/4, 184/1, 184/6, 184/7, 185/7, 187/1, 189/1, 203/1, 278/2, 280/1, 280/2, 280/3, 284/1, 284/2, 291/1, 291/2, 293/1, 293/2, 299/1, 299/2, 301/1, 302/1, 317/1, 324/1, 328/1, 328/2, 330/1, 330/2, 332/1, 333/1, 333/2, 334/3, 334/5, 777/3, vse k.o. Hrastje (2124). Iz presoje vplivov na okolje izhaja, da nameravani poseg nima pomembnih škodljivih vplivov na okolje. Investitor (nosilec nameravanega posega) mora z namenom preprečitve, zmanjšanja ali odprave pomembnejših škodljivih vplivov na okolje, pri gradnji in uporabi objekta, poleg zakonsko predpisanih, upoštevati tudi naslednje ukrepe in pogoje:</w:t>
      </w:r>
    </w:p>
    <w:p w:rsidR="00F13668" w:rsidRPr="00E9362C" w:rsidRDefault="00F13668" w:rsidP="00C13D93">
      <w:pPr>
        <w:pStyle w:val="NatevanjeIIIIII"/>
        <w:numPr>
          <w:ilvl w:val="0"/>
          <w:numId w:val="0"/>
        </w:numPr>
      </w:pPr>
    </w:p>
    <w:p w:rsidR="007306EF" w:rsidRPr="00E9362C" w:rsidRDefault="001B0012" w:rsidP="00C94513">
      <w:pPr>
        <w:numPr>
          <w:ilvl w:val="0"/>
          <w:numId w:val="8"/>
        </w:numPr>
        <w:overflowPunct/>
        <w:autoSpaceDE/>
        <w:autoSpaceDN/>
        <w:adjustRightInd/>
        <w:spacing w:line="240" w:lineRule="atLeast"/>
        <w:ind w:left="567" w:hanging="567"/>
        <w:textAlignment w:val="auto"/>
        <w:rPr>
          <w:rFonts w:cs="Arial"/>
          <w:sz w:val="20"/>
          <w:szCs w:val="20"/>
        </w:rPr>
      </w:pPr>
      <w:r w:rsidRPr="00E9362C">
        <w:rPr>
          <w:rFonts w:cs="Arial"/>
          <w:sz w:val="20"/>
          <w:szCs w:val="20"/>
        </w:rPr>
        <w:t xml:space="preserve">Varstvo </w:t>
      </w:r>
      <w:r w:rsidR="00F13668" w:rsidRPr="00E9362C">
        <w:rPr>
          <w:rFonts w:cs="Arial"/>
          <w:sz w:val="20"/>
          <w:szCs w:val="20"/>
        </w:rPr>
        <w:t>tal in kmetijskih zemljišč</w:t>
      </w:r>
      <w:r w:rsidRPr="00E9362C">
        <w:rPr>
          <w:rFonts w:cs="Arial"/>
          <w:sz w:val="20"/>
          <w:szCs w:val="20"/>
        </w:rPr>
        <w:t>:</w:t>
      </w:r>
    </w:p>
    <w:p w:rsidR="00F13668" w:rsidRPr="00E9362C" w:rsidRDefault="00F13668" w:rsidP="00C94513">
      <w:pPr>
        <w:pStyle w:val="Odstavekseznama"/>
        <w:numPr>
          <w:ilvl w:val="1"/>
          <w:numId w:val="22"/>
        </w:numPr>
        <w:overflowPunct/>
        <w:autoSpaceDE/>
        <w:autoSpaceDN/>
        <w:adjustRightInd/>
        <w:spacing w:line="240" w:lineRule="atLeast"/>
        <w:ind w:left="567" w:hanging="567"/>
        <w:textAlignment w:val="auto"/>
        <w:rPr>
          <w:rFonts w:cs="Arial"/>
          <w:sz w:val="20"/>
          <w:szCs w:val="20"/>
        </w:rPr>
      </w:pPr>
      <w:r w:rsidRPr="00E9362C">
        <w:rPr>
          <w:rFonts w:cs="Arial"/>
          <w:sz w:val="20"/>
          <w:szCs w:val="20"/>
        </w:rPr>
        <w:t>Čas gradnje</w:t>
      </w:r>
    </w:p>
    <w:p w:rsidR="00185814" w:rsidRPr="00E9362C" w:rsidRDefault="00185814"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uporabiti je treba tehnično brezhibno gradbeno mehanizacijo, da se prepreči vsakršne izlive olj in maziv v tla;</w:t>
      </w:r>
    </w:p>
    <w:p w:rsidR="00185814" w:rsidRPr="00E9362C" w:rsidRDefault="00185814"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preprečiti je treba kakršnokoli onesnaženje tal in kmetijskih zemljišč ob gradnji ter ob eventualni nesreči zagotoviti takojšnje ukrepanje na način, da se razlitje oziroma razsutje nevarnih snovi takoj sanira, in sicer onesnaženo mesto, če je to mogoče, najprej nevtralizira, izkoplje ves onesnaženi material, shrani v neprepustne zaprte posode in skladišči do predaje pooblaščeni organizaciji za ravnanje s tovrstnimi odpadki;</w:t>
      </w:r>
    </w:p>
    <w:p w:rsidR="00185814" w:rsidRPr="00E9362C" w:rsidRDefault="00185814"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viške plodne zemlje iz izkopov je treba uporabiti za sanacijo in kmetijske namene;</w:t>
      </w:r>
    </w:p>
    <w:p w:rsidR="00185814" w:rsidRPr="00E9362C" w:rsidRDefault="00185814"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zasip do terena se mora izvajati z izkopanim materialom, v koliko</w:t>
      </w:r>
      <w:r w:rsidR="00AB07F7" w:rsidRPr="00E9362C">
        <w:rPr>
          <w:rFonts w:cs="Arial"/>
          <w:sz w:val="20"/>
          <w:szCs w:val="20"/>
        </w:rPr>
        <w:t>r</w:t>
      </w:r>
      <w:r w:rsidRPr="00E9362C">
        <w:rPr>
          <w:rFonts w:cs="Arial"/>
          <w:sz w:val="20"/>
          <w:szCs w:val="20"/>
        </w:rPr>
        <w:t xml:space="preserve"> je ustrezen oz. s tamponskim drobljencem s </w:t>
      </w:r>
      <w:proofErr w:type="spellStart"/>
      <w:r w:rsidRPr="00E9362C">
        <w:rPr>
          <w:rFonts w:cs="Arial"/>
          <w:sz w:val="20"/>
          <w:szCs w:val="20"/>
        </w:rPr>
        <w:t>komprimiranjem</w:t>
      </w:r>
      <w:proofErr w:type="spellEnd"/>
      <w:r w:rsidRPr="00E9362C">
        <w:rPr>
          <w:rFonts w:cs="Arial"/>
          <w:sz w:val="20"/>
          <w:szCs w:val="20"/>
        </w:rPr>
        <w:t xml:space="preserve"> v plasteh po 20 cm;</w:t>
      </w:r>
    </w:p>
    <w:p w:rsidR="00185814" w:rsidRPr="00E9362C" w:rsidRDefault="00185814"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vsa od del poškodovana zemljišča je treba sanirati in zatraviti oziroma vrniti v prvotno stanje;</w:t>
      </w:r>
    </w:p>
    <w:p w:rsidR="00185814" w:rsidRPr="00E9362C" w:rsidRDefault="00185814"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začasno skladiščenje viškov zemeljskega materiala je treba načrtovati tako, da le-ta ne bodo posegala na kmetijska zemljišča in da se proizvodni potencial kmetijskih zemljišč ne bo poslabšal (ustrezno ravnanje z rodovitno zemljo);</w:t>
      </w:r>
    </w:p>
    <w:p w:rsidR="00185814" w:rsidRPr="00E9362C" w:rsidRDefault="00185814"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časovna dinamika gradnje mora biti prilagojena na način, da v najmanjši možni meri ovira kmetijsko proizvodnjo;</w:t>
      </w:r>
    </w:p>
    <w:p w:rsidR="00185814" w:rsidRPr="00E9362C" w:rsidRDefault="00185814"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med gradnjo je treba zagotoviti nemoten dostop do kmetijskih zemljišč;</w:t>
      </w:r>
    </w:p>
    <w:p w:rsidR="00185814" w:rsidRPr="00E9362C" w:rsidRDefault="00185814"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 xml:space="preserve">dela je treba izvajati tako, da se na sosednja kmetijska zemljišča, ki jih izvedba del neposredno ne </w:t>
      </w:r>
      <w:r w:rsidR="00FC5945" w:rsidRPr="00E9362C">
        <w:rPr>
          <w:rFonts w:cs="Arial"/>
          <w:sz w:val="20"/>
          <w:szCs w:val="20"/>
        </w:rPr>
        <w:t>prizadene, ne sme poškodovati.</w:t>
      </w:r>
    </w:p>
    <w:p w:rsidR="00F13668" w:rsidRPr="00E9362C" w:rsidRDefault="00F13668" w:rsidP="00C94513">
      <w:pPr>
        <w:pStyle w:val="Odstavekseznama"/>
        <w:overflowPunct/>
        <w:autoSpaceDE/>
        <w:autoSpaceDN/>
        <w:adjustRightInd/>
        <w:spacing w:line="240" w:lineRule="atLeast"/>
        <w:ind w:left="426"/>
        <w:textAlignment w:val="auto"/>
        <w:rPr>
          <w:rFonts w:cs="Arial"/>
          <w:sz w:val="20"/>
          <w:szCs w:val="20"/>
        </w:rPr>
      </w:pPr>
    </w:p>
    <w:p w:rsidR="00993E3E" w:rsidRPr="00E9362C" w:rsidRDefault="00F13668" w:rsidP="00C94513">
      <w:pPr>
        <w:pStyle w:val="Odstavekseznama"/>
        <w:numPr>
          <w:ilvl w:val="1"/>
          <w:numId w:val="22"/>
        </w:numPr>
        <w:overflowPunct/>
        <w:autoSpaceDE/>
        <w:autoSpaceDN/>
        <w:adjustRightInd/>
        <w:spacing w:line="240" w:lineRule="atLeast"/>
        <w:ind w:left="567" w:hanging="567"/>
        <w:textAlignment w:val="auto"/>
        <w:rPr>
          <w:rFonts w:cs="Arial"/>
          <w:sz w:val="20"/>
          <w:szCs w:val="20"/>
        </w:rPr>
      </w:pPr>
      <w:r w:rsidRPr="00E9362C">
        <w:rPr>
          <w:rFonts w:cs="Arial"/>
          <w:sz w:val="20"/>
          <w:szCs w:val="20"/>
        </w:rPr>
        <w:t>Čas obratovanja</w:t>
      </w:r>
    </w:p>
    <w:p w:rsidR="00185814" w:rsidRPr="00E9362C" w:rsidRDefault="00185814"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izdelati je treba poslovnik o obratovanju namakalnega sistema z načrtom namakanja;</w:t>
      </w:r>
    </w:p>
    <w:p w:rsidR="00185814" w:rsidRPr="00E9362C" w:rsidRDefault="00185814"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v primeru okoljske nesreče oziroma drugega dogodka, ki bi vplival na poslabšanje kakovosti vode za namakanje je treba obratovanje namakalnega sistema ustaviti, dokler se ne vzpostavi prvotno stanje oz. stanje vode, ki ne bo imela negativni</w:t>
      </w:r>
      <w:r w:rsidR="00AB07F7" w:rsidRPr="00E9362C">
        <w:rPr>
          <w:rFonts w:cs="Arial"/>
          <w:sz w:val="20"/>
          <w:szCs w:val="20"/>
        </w:rPr>
        <w:t>h</w:t>
      </w:r>
      <w:r w:rsidRPr="00E9362C">
        <w:rPr>
          <w:rFonts w:cs="Arial"/>
          <w:sz w:val="20"/>
          <w:szCs w:val="20"/>
        </w:rPr>
        <w:t xml:space="preserve"> vplivov na kmetijske površine;</w:t>
      </w:r>
    </w:p>
    <w:p w:rsidR="00185814" w:rsidRPr="00E9362C" w:rsidRDefault="00185814"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po izgradnji namakalnega sistema je treba zagotoviti nemoten dostop do kmetijskih zemljišč;</w:t>
      </w:r>
    </w:p>
    <w:p w:rsidR="00993E3E" w:rsidRPr="00E9362C" w:rsidRDefault="00185814"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v primeru odstranitve načrtovanega cevovoda je treba sanirati predmetna zemljišča in jih postopoma vrniti v kmetijsko rabo.</w:t>
      </w:r>
    </w:p>
    <w:p w:rsidR="00185814" w:rsidRPr="00E9362C" w:rsidRDefault="00185814" w:rsidP="00C94513">
      <w:pPr>
        <w:pStyle w:val="Odstavekseznama"/>
        <w:overflowPunct/>
        <w:autoSpaceDE/>
        <w:autoSpaceDN/>
        <w:adjustRightInd/>
        <w:spacing w:line="240" w:lineRule="atLeast"/>
        <w:ind w:left="426"/>
        <w:textAlignment w:val="auto"/>
        <w:rPr>
          <w:rFonts w:cs="Arial"/>
          <w:color w:val="FF0000"/>
          <w:sz w:val="20"/>
          <w:szCs w:val="20"/>
        </w:rPr>
      </w:pPr>
    </w:p>
    <w:p w:rsidR="00993E3E" w:rsidRPr="00E9362C" w:rsidRDefault="00993E3E" w:rsidP="00C94513">
      <w:pPr>
        <w:pStyle w:val="Odstavekseznama"/>
        <w:numPr>
          <w:ilvl w:val="1"/>
          <w:numId w:val="22"/>
        </w:numPr>
        <w:overflowPunct/>
        <w:autoSpaceDE/>
        <w:autoSpaceDN/>
        <w:adjustRightInd/>
        <w:spacing w:line="240" w:lineRule="atLeast"/>
        <w:ind w:left="567" w:hanging="567"/>
        <w:textAlignment w:val="auto"/>
        <w:rPr>
          <w:rFonts w:cs="Arial"/>
          <w:sz w:val="20"/>
          <w:szCs w:val="20"/>
        </w:rPr>
      </w:pPr>
      <w:r w:rsidRPr="00E9362C">
        <w:rPr>
          <w:rFonts w:cs="Arial"/>
          <w:sz w:val="20"/>
          <w:szCs w:val="20"/>
        </w:rPr>
        <w:t>Spremljanje stanja</w:t>
      </w:r>
    </w:p>
    <w:p w:rsidR="001B0012" w:rsidRPr="00E9362C" w:rsidRDefault="00185814"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treba je spremljati potencialni negativni vpliv namakanja na tla oz. kmetijska zemljišča na način, da se na kmetijskih zemljiščih, ki se bodo namakala, na vsakih 5 let izvede meritve kakovosti tal, vključno z analizo slanosti tal.</w:t>
      </w:r>
    </w:p>
    <w:p w:rsidR="00185814" w:rsidRPr="00E9362C" w:rsidRDefault="00185814" w:rsidP="00C94513">
      <w:pPr>
        <w:pStyle w:val="Odstavekseznama"/>
        <w:overflowPunct/>
        <w:autoSpaceDE/>
        <w:autoSpaceDN/>
        <w:adjustRightInd/>
        <w:spacing w:line="240" w:lineRule="atLeast"/>
        <w:ind w:left="360"/>
        <w:textAlignment w:val="auto"/>
        <w:rPr>
          <w:rFonts w:cs="Arial"/>
          <w:sz w:val="20"/>
          <w:szCs w:val="20"/>
        </w:rPr>
      </w:pPr>
    </w:p>
    <w:p w:rsidR="00A80662" w:rsidRPr="00E9362C" w:rsidRDefault="001B0012" w:rsidP="00C94513">
      <w:pPr>
        <w:numPr>
          <w:ilvl w:val="0"/>
          <w:numId w:val="8"/>
        </w:numPr>
        <w:overflowPunct/>
        <w:autoSpaceDE/>
        <w:autoSpaceDN/>
        <w:adjustRightInd/>
        <w:spacing w:line="240" w:lineRule="atLeast"/>
        <w:ind w:left="567" w:hanging="567"/>
        <w:textAlignment w:val="auto"/>
        <w:rPr>
          <w:rFonts w:cs="Arial"/>
          <w:sz w:val="20"/>
          <w:szCs w:val="20"/>
        </w:rPr>
      </w:pPr>
      <w:r w:rsidRPr="00E9362C">
        <w:rPr>
          <w:rFonts w:cs="Arial"/>
          <w:sz w:val="20"/>
          <w:szCs w:val="20"/>
        </w:rPr>
        <w:t xml:space="preserve">Varstvo </w:t>
      </w:r>
      <w:r w:rsidR="00993E3E" w:rsidRPr="00E9362C">
        <w:rPr>
          <w:rFonts w:cs="Arial"/>
          <w:sz w:val="20"/>
          <w:szCs w:val="20"/>
        </w:rPr>
        <w:t>voda</w:t>
      </w:r>
      <w:r w:rsidR="00185814" w:rsidRPr="00E9362C">
        <w:rPr>
          <w:rFonts w:cs="Arial"/>
          <w:sz w:val="20"/>
          <w:szCs w:val="20"/>
        </w:rPr>
        <w:t xml:space="preserve"> v času gradnje</w:t>
      </w:r>
    </w:p>
    <w:p w:rsidR="00A80662"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 xml:space="preserve">po končani gradnji je treba odstraniti vse za potrebe gradnje postavljene provizorije in odstraniti vse ostanke začasnih deponij ter vse z gradnjo prizadete površine </w:t>
      </w:r>
      <w:proofErr w:type="spellStart"/>
      <w:r w:rsidRPr="00E9362C">
        <w:rPr>
          <w:rFonts w:cs="Arial"/>
          <w:sz w:val="20"/>
          <w:szCs w:val="20"/>
        </w:rPr>
        <w:t>protierozijsko</w:t>
      </w:r>
      <w:proofErr w:type="spellEnd"/>
      <w:r w:rsidRPr="00E9362C">
        <w:rPr>
          <w:rFonts w:cs="Arial"/>
          <w:sz w:val="20"/>
          <w:szCs w:val="20"/>
        </w:rPr>
        <w:t xml:space="preserve"> sonaravno urediti.</w:t>
      </w:r>
    </w:p>
    <w:p w:rsidR="00593C48" w:rsidRPr="00E9362C" w:rsidRDefault="00593C48" w:rsidP="00C94513">
      <w:pPr>
        <w:pStyle w:val="Odstavekseznama"/>
        <w:overflowPunct/>
        <w:autoSpaceDE/>
        <w:autoSpaceDN/>
        <w:adjustRightInd/>
        <w:spacing w:line="240" w:lineRule="atLeast"/>
        <w:ind w:left="360"/>
        <w:textAlignment w:val="auto"/>
        <w:rPr>
          <w:rFonts w:cs="Arial"/>
          <w:sz w:val="20"/>
          <w:szCs w:val="20"/>
        </w:rPr>
      </w:pPr>
    </w:p>
    <w:p w:rsidR="00593C48" w:rsidRPr="00E9362C" w:rsidRDefault="001B0012" w:rsidP="00C94513">
      <w:pPr>
        <w:numPr>
          <w:ilvl w:val="0"/>
          <w:numId w:val="8"/>
        </w:numPr>
        <w:overflowPunct/>
        <w:autoSpaceDE/>
        <w:autoSpaceDN/>
        <w:adjustRightInd/>
        <w:spacing w:line="240" w:lineRule="atLeast"/>
        <w:ind w:left="567" w:hanging="567"/>
        <w:textAlignment w:val="auto"/>
        <w:rPr>
          <w:rFonts w:cs="Arial"/>
          <w:sz w:val="20"/>
          <w:szCs w:val="20"/>
        </w:rPr>
      </w:pPr>
      <w:r w:rsidRPr="00E9362C">
        <w:rPr>
          <w:rFonts w:cs="Arial"/>
          <w:sz w:val="20"/>
          <w:szCs w:val="20"/>
        </w:rPr>
        <w:t xml:space="preserve">Varstvo </w:t>
      </w:r>
      <w:r w:rsidR="00593C48" w:rsidRPr="00E9362C">
        <w:rPr>
          <w:rFonts w:cs="Arial"/>
          <w:sz w:val="20"/>
          <w:szCs w:val="20"/>
        </w:rPr>
        <w:t>ekosistemov, rastlinstva, živalstva in habitatnih tipov</w:t>
      </w:r>
    </w:p>
    <w:p w:rsidR="00593C48" w:rsidRPr="00E9362C" w:rsidRDefault="00593C48" w:rsidP="00C94513">
      <w:pPr>
        <w:tabs>
          <w:tab w:val="left" w:pos="567"/>
        </w:tabs>
        <w:spacing w:line="240" w:lineRule="atLeast"/>
        <w:rPr>
          <w:rFonts w:cs="Arial"/>
          <w:sz w:val="20"/>
          <w:szCs w:val="20"/>
        </w:rPr>
      </w:pPr>
      <w:r w:rsidRPr="00E9362C">
        <w:rPr>
          <w:rFonts w:cs="Arial"/>
          <w:sz w:val="20"/>
          <w:szCs w:val="20"/>
        </w:rPr>
        <w:t>3.1.</w:t>
      </w:r>
      <w:r w:rsidRPr="00E9362C">
        <w:rPr>
          <w:rFonts w:cs="Arial"/>
          <w:sz w:val="20"/>
          <w:szCs w:val="20"/>
        </w:rPr>
        <w:tab/>
        <w:t>Čas gradnje</w:t>
      </w:r>
    </w:p>
    <w:p w:rsidR="00185814" w:rsidRPr="00E9362C" w:rsidRDefault="00185814"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 xml:space="preserve">krčenje gozdne in grmovne vegetacije se mora izvajati izven gnezditvenega obdobja ptičev in obdobja poleganja mladičev, in sicer od septembra do konca aprila ter na način, da se živali lahko pravočasno umaknejo; </w:t>
      </w:r>
    </w:p>
    <w:p w:rsidR="00185814" w:rsidRPr="00E9362C" w:rsidRDefault="00185814"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krčenje obrežne vegetacije se mora izvajati od 1. avgusta do 1. marca, to je v obdobju izven gnezdenja ptic;</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teden dni pred začetkom izkopa oz. pripravljalnih del za gradnjo črpališča, je treba o tem obvestiti ZRSVN, Območno enoto Kranj;</w:t>
      </w:r>
    </w:p>
    <w:p w:rsidR="00593C48" w:rsidRPr="00E9362C" w:rsidRDefault="00593C48" w:rsidP="00C94513">
      <w:pPr>
        <w:spacing w:line="240" w:lineRule="atLeast"/>
        <w:rPr>
          <w:rFonts w:cs="Arial"/>
          <w:sz w:val="20"/>
          <w:szCs w:val="20"/>
        </w:rPr>
      </w:pPr>
    </w:p>
    <w:p w:rsidR="00593C48" w:rsidRPr="00E9362C" w:rsidRDefault="00593C48" w:rsidP="00C94513">
      <w:pPr>
        <w:tabs>
          <w:tab w:val="left" w:pos="567"/>
        </w:tabs>
        <w:spacing w:line="240" w:lineRule="atLeast"/>
        <w:rPr>
          <w:rFonts w:cs="Arial"/>
          <w:sz w:val="20"/>
          <w:szCs w:val="20"/>
        </w:rPr>
      </w:pPr>
      <w:r w:rsidRPr="00E9362C">
        <w:rPr>
          <w:rFonts w:cs="Arial"/>
          <w:sz w:val="20"/>
          <w:szCs w:val="20"/>
        </w:rPr>
        <w:t>3.2.     Čas obratovanja</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po izvedbi posega je treba tr</w:t>
      </w:r>
      <w:r w:rsidR="00185814" w:rsidRPr="00E9362C">
        <w:rPr>
          <w:rFonts w:cs="Arial"/>
          <w:sz w:val="20"/>
          <w:szCs w:val="20"/>
        </w:rPr>
        <w:t>i leta spremljati stanje naravne vrednote</w:t>
      </w:r>
      <w:r w:rsidRPr="00E9362C">
        <w:rPr>
          <w:rFonts w:cs="Arial"/>
          <w:sz w:val="20"/>
          <w:szCs w:val="20"/>
        </w:rPr>
        <w:t xml:space="preserve"> na območju </w:t>
      </w:r>
      <w:r w:rsidR="00185814" w:rsidRPr="00E9362C">
        <w:rPr>
          <w:rFonts w:cs="Arial"/>
          <w:sz w:val="20"/>
          <w:szCs w:val="20"/>
        </w:rPr>
        <w:t>načrtovanih</w:t>
      </w:r>
      <w:r w:rsidRPr="00E9362C">
        <w:rPr>
          <w:rFonts w:cs="Arial"/>
          <w:sz w:val="20"/>
          <w:szCs w:val="20"/>
        </w:rPr>
        <w:t xml:space="preserve"> ureditev zaradi morebitne prisotnosti tujerodnih rastlinskih invazivnih vrst;</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v primeru pojava tujerodnih rastlinskih invazivnih vrst jih je treba redno odstranjevati, njihove ostanke pa posušiti in sežgati.</w:t>
      </w:r>
    </w:p>
    <w:p w:rsidR="00593C48" w:rsidRPr="00E9362C" w:rsidRDefault="00593C48" w:rsidP="00C94513">
      <w:pPr>
        <w:pStyle w:val="Odstavekseznama"/>
        <w:overflowPunct/>
        <w:autoSpaceDE/>
        <w:autoSpaceDN/>
        <w:adjustRightInd/>
        <w:spacing w:line="240" w:lineRule="atLeast"/>
        <w:ind w:left="426"/>
        <w:textAlignment w:val="auto"/>
        <w:rPr>
          <w:rFonts w:cs="Arial"/>
          <w:sz w:val="20"/>
          <w:szCs w:val="20"/>
        </w:rPr>
      </w:pPr>
    </w:p>
    <w:p w:rsidR="00AA257F" w:rsidRPr="00E9362C" w:rsidRDefault="00AA257F" w:rsidP="00C94513">
      <w:pPr>
        <w:numPr>
          <w:ilvl w:val="0"/>
          <w:numId w:val="8"/>
        </w:numPr>
        <w:overflowPunct/>
        <w:autoSpaceDE/>
        <w:autoSpaceDN/>
        <w:adjustRightInd/>
        <w:spacing w:line="240" w:lineRule="atLeast"/>
        <w:ind w:left="567" w:hanging="567"/>
        <w:textAlignment w:val="auto"/>
        <w:rPr>
          <w:rFonts w:cs="Arial"/>
          <w:sz w:val="20"/>
          <w:szCs w:val="20"/>
        </w:rPr>
      </w:pPr>
      <w:r w:rsidRPr="00E9362C">
        <w:rPr>
          <w:rFonts w:cs="Arial"/>
          <w:sz w:val="20"/>
          <w:szCs w:val="20"/>
        </w:rPr>
        <w:t xml:space="preserve">Varstvo </w:t>
      </w:r>
      <w:r w:rsidR="00593C48" w:rsidRPr="00E9362C">
        <w:rPr>
          <w:rFonts w:cs="Arial"/>
          <w:sz w:val="20"/>
          <w:szCs w:val="20"/>
        </w:rPr>
        <w:t xml:space="preserve">gozda </w:t>
      </w:r>
      <w:r w:rsidR="00F22EE5" w:rsidRPr="00E9362C">
        <w:rPr>
          <w:rFonts w:cs="Arial"/>
          <w:sz w:val="20"/>
          <w:szCs w:val="20"/>
        </w:rPr>
        <w:t xml:space="preserve">v času </w:t>
      </w:r>
      <w:r w:rsidR="00593C48" w:rsidRPr="00E9362C">
        <w:rPr>
          <w:rFonts w:cs="Arial"/>
          <w:sz w:val="20"/>
          <w:szCs w:val="20"/>
        </w:rPr>
        <w:t>gradnje</w:t>
      </w:r>
    </w:p>
    <w:p w:rsidR="008E47B8" w:rsidRPr="00E9362C" w:rsidRDefault="008E47B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pred pričetkom gradnje je treba gozdni rob, živice in posamezna drevesa ustrezno zaščititi;</w:t>
      </w:r>
    </w:p>
    <w:p w:rsidR="008E47B8" w:rsidRPr="00E9362C" w:rsidRDefault="008E47B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 xml:space="preserve">posegi v gozdno vegetacijo in gozdni rob morajo biti minimalni, kjer je možno je treba vzpostaviti prvotno stanje oziroma izvesti </w:t>
      </w:r>
      <w:proofErr w:type="spellStart"/>
      <w:r w:rsidRPr="00E9362C">
        <w:rPr>
          <w:rFonts w:cs="Arial"/>
          <w:sz w:val="20"/>
          <w:szCs w:val="20"/>
        </w:rPr>
        <w:t>rekultivacijo</w:t>
      </w:r>
      <w:proofErr w:type="spellEnd"/>
      <w:r w:rsidRPr="00E9362C">
        <w:rPr>
          <w:rFonts w:cs="Arial"/>
          <w:sz w:val="20"/>
          <w:szCs w:val="20"/>
        </w:rPr>
        <w:t xml:space="preserve">; </w:t>
      </w:r>
    </w:p>
    <w:p w:rsidR="008E47B8" w:rsidRPr="00E9362C" w:rsidRDefault="008E47B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strojna mehanizacija in začasno skladiščenje se morajo nahajati oz. načrtovati na strani kmetijskih zemljišč in ne ob gozdnem robu;</w:t>
      </w:r>
    </w:p>
    <w:p w:rsidR="001B0012" w:rsidRPr="00E9362C" w:rsidRDefault="008E47B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pri poseganju v gozdne poti (za vgradnjo cevovoda) se ne sme posegati v gozd.</w:t>
      </w:r>
    </w:p>
    <w:p w:rsidR="008E47B8" w:rsidRPr="00E9362C" w:rsidRDefault="008E47B8" w:rsidP="00C94513">
      <w:pPr>
        <w:pStyle w:val="Odstavekseznama"/>
        <w:overflowPunct/>
        <w:autoSpaceDE/>
        <w:autoSpaceDN/>
        <w:adjustRightInd/>
        <w:spacing w:line="240" w:lineRule="atLeast"/>
        <w:ind w:left="426"/>
        <w:textAlignment w:val="auto"/>
        <w:rPr>
          <w:rFonts w:cs="Arial"/>
          <w:color w:val="FF0000"/>
          <w:sz w:val="20"/>
          <w:szCs w:val="20"/>
        </w:rPr>
      </w:pPr>
    </w:p>
    <w:p w:rsidR="001B0012" w:rsidRPr="00E9362C" w:rsidRDefault="001B0012" w:rsidP="00C94513">
      <w:pPr>
        <w:numPr>
          <w:ilvl w:val="0"/>
          <w:numId w:val="8"/>
        </w:numPr>
        <w:overflowPunct/>
        <w:autoSpaceDE/>
        <w:autoSpaceDN/>
        <w:adjustRightInd/>
        <w:spacing w:line="240" w:lineRule="atLeast"/>
        <w:ind w:left="567" w:hanging="567"/>
        <w:textAlignment w:val="auto"/>
        <w:rPr>
          <w:rFonts w:cs="Arial"/>
          <w:sz w:val="20"/>
          <w:szCs w:val="20"/>
        </w:rPr>
      </w:pPr>
      <w:r w:rsidRPr="00E9362C">
        <w:rPr>
          <w:rFonts w:cs="Arial"/>
          <w:sz w:val="20"/>
          <w:szCs w:val="20"/>
        </w:rPr>
        <w:t xml:space="preserve">Varstvo </w:t>
      </w:r>
      <w:r w:rsidR="00593C48" w:rsidRPr="00E9362C">
        <w:rPr>
          <w:rFonts w:cs="Arial"/>
          <w:sz w:val="20"/>
          <w:szCs w:val="20"/>
        </w:rPr>
        <w:t>zraka</w:t>
      </w:r>
      <w:r w:rsidRPr="00E9362C">
        <w:rPr>
          <w:rFonts w:cs="Arial"/>
          <w:sz w:val="20"/>
          <w:szCs w:val="20"/>
        </w:rPr>
        <w:t xml:space="preserve"> v času gradnje:</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na izvozih z gradbiščnih cest na ceste za javni cestni promet je treba zagotoviti pranje koles in podvozja vozil;</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gradbiščne ceste, ki se bodo uporabljale več kakor 12 mesecev, morajo biti prevlečene z nosilno asfaltno podlago;</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vozilu je treba, v primeru ustavljanja ali parkiranja za več kot tri minute, izklopiti motor in ne sme obratovati v t.i. prostem teku;</w:t>
      </w:r>
    </w:p>
    <w:p w:rsidR="00344F81"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hitrost vozil na gradbišču je treba omejiti na največjo dovoljeno hitrost 10 km/h.</w:t>
      </w:r>
    </w:p>
    <w:p w:rsidR="00AC172F" w:rsidRPr="00E9362C" w:rsidRDefault="00AC172F" w:rsidP="00C13D93">
      <w:pPr>
        <w:pStyle w:val="NatevanjeIIIIII"/>
        <w:numPr>
          <w:ilvl w:val="0"/>
          <w:numId w:val="0"/>
        </w:numPr>
      </w:pPr>
    </w:p>
    <w:p w:rsidR="00593C48" w:rsidRPr="00E9362C" w:rsidRDefault="001B0012" w:rsidP="00C94513">
      <w:pPr>
        <w:numPr>
          <w:ilvl w:val="0"/>
          <w:numId w:val="8"/>
        </w:numPr>
        <w:overflowPunct/>
        <w:autoSpaceDE/>
        <w:autoSpaceDN/>
        <w:adjustRightInd/>
        <w:spacing w:line="240" w:lineRule="atLeast"/>
        <w:ind w:left="567" w:hanging="567"/>
        <w:textAlignment w:val="auto"/>
        <w:rPr>
          <w:rFonts w:cs="Arial"/>
          <w:sz w:val="20"/>
          <w:szCs w:val="20"/>
        </w:rPr>
      </w:pPr>
      <w:r w:rsidRPr="00E9362C">
        <w:rPr>
          <w:rFonts w:cs="Arial"/>
          <w:sz w:val="20"/>
          <w:szCs w:val="20"/>
        </w:rPr>
        <w:t>Varstvo pred hrupom v času gradnje:</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eastAsia="Arial" w:cs="Arial"/>
          <w:sz w:val="20"/>
          <w:szCs w:val="20"/>
        </w:rPr>
      </w:pPr>
      <w:r w:rsidRPr="00E9362C">
        <w:rPr>
          <w:rFonts w:eastAsia="Arial" w:cs="Arial"/>
          <w:sz w:val="20"/>
          <w:szCs w:val="20"/>
        </w:rPr>
        <w:t>dostopne poti gradbiščnih transportov se morajo</w:t>
      </w:r>
      <w:r w:rsidR="00AB07F7" w:rsidRPr="00E9362C">
        <w:rPr>
          <w:rFonts w:eastAsia="Arial" w:cs="Arial"/>
          <w:sz w:val="20"/>
          <w:szCs w:val="20"/>
        </w:rPr>
        <w:t>,</w:t>
      </w:r>
      <w:r w:rsidRPr="00E9362C">
        <w:rPr>
          <w:rFonts w:eastAsia="Arial" w:cs="Arial"/>
          <w:sz w:val="20"/>
          <w:szCs w:val="20"/>
        </w:rPr>
        <w:t xml:space="preserve"> kolikor je to mogoče</w:t>
      </w:r>
      <w:r w:rsidR="00AB07F7" w:rsidRPr="00E9362C">
        <w:rPr>
          <w:rFonts w:eastAsia="Arial" w:cs="Arial"/>
          <w:sz w:val="20"/>
          <w:szCs w:val="20"/>
        </w:rPr>
        <w:t>,</w:t>
      </w:r>
      <w:r w:rsidRPr="00E9362C">
        <w:rPr>
          <w:rFonts w:eastAsia="Arial" w:cs="Arial"/>
          <w:sz w:val="20"/>
          <w:szCs w:val="20"/>
        </w:rPr>
        <w:t xml:space="preserve"> izogibati stanovanjskim in drugim stavbam z varovanimi prostori;</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eastAsia="Arial" w:cs="Arial"/>
          <w:sz w:val="20"/>
          <w:szCs w:val="20"/>
        </w:rPr>
      </w:pPr>
      <w:r w:rsidRPr="00E9362C">
        <w:rPr>
          <w:rFonts w:eastAsia="Arial" w:cs="Arial"/>
          <w:sz w:val="20"/>
          <w:szCs w:val="20"/>
        </w:rPr>
        <w:t>gradbeno mehanizacijo je treba v času neuporabe izklapljati;</w:t>
      </w:r>
    </w:p>
    <w:p w:rsidR="008E47B8" w:rsidRPr="00E9362C" w:rsidRDefault="008E47B8" w:rsidP="00C94513">
      <w:pPr>
        <w:pStyle w:val="Odstavekseznama"/>
        <w:numPr>
          <w:ilvl w:val="0"/>
          <w:numId w:val="11"/>
        </w:numPr>
        <w:overflowPunct/>
        <w:autoSpaceDE/>
        <w:autoSpaceDN/>
        <w:adjustRightInd/>
        <w:spacing w:line="240" w:lineRule="atLeast"/>
        <w:ind w:left="426" w:hanging="426"/>
        <w:textAlignment w:val="auto"/>
        <w:rPr>
          <w:rFonts w:eastAsia="Arial" w:cs="Arial"/>
          <w:sz w:val="20"/>
          <w:szCs w:val="20"/>
        </w:rPr>
      </w:pPr>
      <w:r w:rsidRPr="00E9362C">
        <w:rPr>
          <w:rFonts w:eastAsia="Arial" w:cs="Arial"/>
          <w:sz w:val="20"/>
          <w:szCs w:val="20"/>
        </w:rPr>
        <w:t>hrupni stroji morajo obratovati pri nižjem številu vrtljajev;</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eastAsia="Arial" w:cs="Arial"/>
          <w:sz w:val="20"/>
          <w:szCs w:val="20"/>
        </w:rPr>
      </w:pPr>
      <w:r w:rsidRPr="00E9362C">
        <w:rPr>
          <w:rFonts w:eastAsia="Arial" w:cs="Arial"/>
          <w:sz w:val="20"/>
          <w:szCs w:val="20"/>
        </w:rPr>
        <w:t>prebivalce stanovanjskih hiš, kjer se gradnja približa naseljem</w:t>
      </w:r>
      <w:r w:rsidR="00AB07F7" w:rsidRPr="00E9362C">
        <w:rPr>
          <w:rFonts w:eastAsia="Arial" w:cs="Arial"/>
          <w:sz w:val="20"/>
          <w:szCs w:val="20"/>
        </w:rPr>
        <w:t>,</w:t>
      </w:r>
      <w:r w:rsidRPr="00E9362C">
        <w:rPr>
          <w:rFonts w:eastAsia="Arial" w:cs="Arial"/>
          <w:sz w:val="20"/>
          <w:szCs w:val="20"/>
        </w:rPr>
        <w:t xml:space="preserve"> se mora vnaprej obvestiti o trajanju in lokaciji izvajanja hrupnih gradbenih del;</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eastAsia="Arial" w:cs="Arial"/>
          <w:sz w:val="20"/>
          <w:szCs w:val="20"/>
        </w:rPr>
      </w:pPr>
      <w:r w:rsidRPr="00E9362C">
        <w:rPr>
          <w:rFonts w:eastAsia="Arial" w:cs="Arial"/>
          <w:sz w:val="20"/>
          <w:szCs w:val="20"/>
        </w:rPr>
        <w:t>hrupna gradbena dela na odprtih površinah ter obratovanje premičnih drobilnikov lahko poteka le v dnevnem času med 6. in 18. uro ter ob sobotah do 16. ure;</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eastAsia="Arial" w:cs="Arial"/>
          <w:sz w:val="20"/>
          <w:szCs w:val="20"/>
        </w:rPr>
      </w:pPr>
      <w:r w:rsidRPr="00E9362C">
        <w:rPr>
          <w:rFonts w:eastAsia="Arial" w:cs="Arial"/>
          <w:sz w:val="20"/>
          <w:szCs w:val="20"/>
        </w:rPr>
        <w:t>transport za potrebe gradnje po javnem cestnem omrežju, po gradbišču in gradbiščnih poteh mora potekati le v dnevnem času med 6. in 18. uro;</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eastAsia="Arial" w:cs="Arial"/>
          <w:sz w:val="20"/>
          <w:szCs w:val="20"/>
        </w:rPr>
      </w:pPr>
      <w:r w:rsidRPr="00E9362C">
        <w:rPr>
          <w:rFonts w:eastAsia="Arial" w:cs="Arial"/>
          <w:sz w:val="20"/>
          <w:szCs w:val="20"/>
        </w:rPr>
        <w:t>ob nedeljah in praznikih gradbišče ne sme obratovati.</w:t>
      </w:r>
    </w:p>
    <w:p w:rsidR="00593C48" w:rsidRPr="00E9362C" w:rsidRDefault="00593C48" w:rsidP="00C94513">
      <w:pPr>
        <w:overflowPunct/>
        <w:autoSpaceDE/>
        <w:autoSpaceDN/>
        <w:adjustRightInd/>
        <w:spacing w:line="240" w:lineRule="atLeast"/>
        <w:ind w:left="567"/>
        <w:textAlignment w:val="auto"/>
        <w:rPr>
          <w:rFonts w:cs="Arial"/>
          <w:sz w:val="20"/>
          <w:szCs w:val="20"/>
        </w:rPr>
      </w:pPr>
    </w:p>
    <w:p w:rsidR="00593C48" w:rsidRPr="00E9362C" w:rsidRDefault="00593C48" w:rsidP="00C94513">
      <w:pPr>
        <w:numPr>
          <w:ilvl w:val="0"/>
          <w:numId w:val="8"/>
        </w:numPr>
        <w:overflowPunct/>
        <w:autoSpaceDE/>
        <w:autoSpaceDN/>
        <w:adjustRightInd/>
        <w:spacing w:line="240" w:lineRule="atLeast"/>
        <w:ind w:left="567" w:hanging="567"/>
        <w:textAlignment w:val="auto"/>
        <w:rPr>
          <w:rFonts w:cs="Arial"/>
          <w:sz w:val="20"/>
          <w:szCs w:val="20"/>
        </w:rPr>
      </w:pPr>
      <w:r w:rsidRPr="00E9362C">
        <w:rPr>
          <w:rFonts w:cs="Arial"/>
          <w:sz w:val="20"/>
          <w:szCs w:val="20"/>
        </w:rPr>
        <w:t>Varstvo kulturne dediščine v času gradnje:</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med potekom gradnje morajo biti vsi izpostavljeni objekti kulturne dediščine, in sicer Trboje - Razpelo na polju severovzhodno od vasi (EŠD 20926), Trboje - Razpelo ob lipovcu (EŠD 20927), Žerjavka -Razpelo na polju vzhodno od vasi (EŠD 20933), Žerjavka -</w:t>
      </w:r>
      <w:proofErr w:type="spellStart"/>
      <w:r w:rsidRPr="00E9362C">
        <w:rPr>
          <w:rFonts w:cs="Arial"/>
          <w:sz w:val="20"/>
          <w:szCs w:val="20"/>
        </w:rPr>
        <w:t>Tomaževčev</w:t>
      </w:r>
      <w:proofErr w:type="spellEnd"/>
      <w:r w:rsidRPr="00E9362C">
        <w:rPr>
          <w:rFonts w:cs="Arial"/>
          <w:sz w:val="20"/>
          <w:szCs w:val="20"/>
        </w:rPr>
        <w:t xml:space="preserve"> križ (EŠD 20934), Prebačevo - Znamenje ob cesti v Voklo (EŠD 20924) in večja drevesa v vasi oz. vplivnem območju, fizično zavarovani z gradbenimi panoji pred morebitnimi poškodbami;</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v okolici večjih in varovanih dreves je treba izkop izvajati ročno, brez poškodb večjih korenin, zgornji ustroj po končani gradnji pa je treba povrniti v obstoječe stanje (ozelenitev, makadamske, tlakovane, asfaltne površine, odvodnjavanje, niveleta ceste (višina) ostane enaka kot je bilo posneto pred gradnjo);</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v bližino varovanih objektov, območij in večjih dreves se ne sme odlagati orodja, gradbenega materiala, gradbenih strojev ali drugih objektov;</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v same objekte kulturne dediščine se ne sme posegati;</w:t>
      </w:r>
    </w:p>
    <w:p w:rsidR="008E47B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pred začetkom del je treba objekte oz. fasade objektov v bližini izkopov fizično (opaž) zavarovati pred morebitnimi poškodbami;</w:t>
      </w:r>
    </w:p>
    <w:p w:rsidR="008E47B8" w:rsidRPr="00E9362C" w:rsidRDefault="008E47B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 xml:space="preserve">upoštevati je treba odmike od objektov kulturne dediščine, kot so določeni v projektni dokumentaciji; </w:t>
      </w:r>
    </w:p>
    <w:p w:rsidR="008E47B8" w:rsidRPr="00E9362C" w:rsidRDefault="008E47B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 xml:space="preserve">v okolici varovanih območij in objektov se mora izvajati dela z izkopom pod kotom 90° in montažnimi opaži (izkop z razpiranjem); </w:t>
      </w:r>
    </w:p>
    <w:p w:rsidR="00593C48" w:rsidRPr="00E9362C" w:rsidRDefault="008E47B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 xml:space="preserve">pri objektu enote kulturne dediščine Prebačevo - Znamenje ob cesti v Voklo (EŠD 20924) je treba izvesti zakoličbo zunanjega roba izkopa na min. razdalji 4,0 m, dela se morajo izvajati z izkopom pod kotom 90° in montažnimi opaži (izkop z razpiranjem), in sicer ob prisotnosti </w:t>
      </w:r>
      <w:proofErr w:type="spellStart"/>
      <w:r w:rsidRPr="00E9362C">
        <w:rPr>
          <w:rFonts w:cs="Arial"/>
          <w:sz w:val="20"/>
          <w:szCs w:val="20"/>
        </w:rPr>
        <w:t>arborista</w:t>
      </w:r>
      <w:proofErr w:type="spellEnd"/>
      <w:r w:rsidRPr="00E9362C">
        <w:rPr>
          <w:rFonts w:cs="Arial"/>
          <w:sz w:val="20"/>
          <w:szCs w:val="20"/>
        </w:rPr>
        <w:t xml:space="preserve">, vsa zemeljska dela je treba umakniti iz rastišča (krošnja + 1,5 m), znamenje z drevesi se fizično zavaruje z gradbenimi panoji. Zaščita se izvede skladno s standardom za zaščito dreves DIN 18920, širina izkopa gradbene jame (v višini terena) je lahko </w:t>
      </w:r>
      <w:proofErr w:type="spellStart"/>
      <w:r w:rsidRPr="00E9362C">
        <w:rPr>
          <w:rFonts w:cs="Arial"/>
          <w:sz w:val="20"/>
          <w:szCs w:val="20"/>
        </w:rPr>
        <w:t>max</w:t>
      </w:r>
      <w:proofErr w:type="spellEnd"/>
      <w:r w:rsidRPr="00E9362C">
        <w:rPr>
          <w:rFonts w:cs="Arial"/>
          <w:sz w:val="20"/>
          <w:szCs w:val="20"/>
        </w:rPr>
        <w:t xml:space="preserve"> 1,40 m od osi, širina izkopa z razpiranjem pa </w:t>
      </w:r>
      <w:proofErr w:type="spellStart"/>
      <w:r w:rsidRPr="00E9362C">
        <w:rPr>
          <w:rFonts w:cs="Arial"/>
          <w:sz w:val="20"/>
          <w:szCs w:val="20"/>
        </w:rPr>
        <w:t>max</w:t>
      </w:r>
      <w:proofErr w:type="spellEnd"/>
      <w:r w:rsidRPr="00E9362C">
        <w:rPr>
          <w:rFonts w:cs="Arial"/>
          <w:sz w:val="20"/>
          <w:szCs w:val="20"/>
        </w:rPr>
        <w:t xml:space="preserve"> 0,60 m od osi vodovoda; </w:t>
      </w:r>
      <w:r w:rsidR="00593C48" w:rsidRPr="00E9362C">
        <w:rPr>
          <w:rFonts w:cs="Arial"/>
          <w:sz w:val="20"/>
          <w:szCs w:val="20"/>
        </w:rPr>
        <w:t>zagotoviti je treba pregled temeljev objektov kulturne dediščine ter se pred gradnjo z geomehanikom posvetovati o nujnosti in načinu zaščite temeljev. Pred začetkom del je treba ZVKDS OE Kranj seznaniti z geomehanskim poročilom, ZVKDS OE Kranj mora tudi potrditi način sanacije temeljev;</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investitor mora pravočasno (vsaj 7 delovnih dni prej) pisno obvestiti ZVKDS OE Kranj o začetku del, zaradi omogočanja konservatorskega nadzora;</w:t>
      </w:r>
    </w:p>
    <w:p w:rsidR="00593C48" w:rsidRPr="00E9362C" w:rsidRDefault="00593C48"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če na območju ali predmetu posega obstaja ali se najde arheološka ostalina, mora investitor od Ministrstva za kulturo Republike Slovenije pridobiti kulturnovarstveno soglasje za raziskavo in odstranitev dediščine.</w:t>
      </w:r>
    </w:p>
    <w:p w:rsidR="00593C48" w:rsidRPr="00E9362C" w:rsidRDefault="00593C48" w:rsidP="00C94513">
      <w:pPr>
        <w:overflowPunct/>
        <w:autoSpaceDE/>
        <w:autoSpaceDN/>
        <w:adjustRightInd/>
        <w:spacing w:line="240" w:lineRule="atLeast"/>
        <w:textAlignment w:val="auto"/>
        <w:rPr>
          <w:rFonts w:eastAsia="Arial" w:cs="Arial"/>
          <w:sz w:val="20"/>
          <w:szCs w:val="20"/>
        </w:rPr>
      </w:pPr>
    </w:p>
    <w:bookmarkEnd w:id="0"/>
    <w:p w:rsidR="005E73A2" w:rsidRPr="00E9362C" w:rsidRDefault="005E73A2" w:rsidP="00C13D93">
      <w:pPr>
        <w:pStyle w:val="NatevanjeIIIIII"/>
      </w:pPr>
      <w:r w:rsidRPr="00E9362C">
        <w:t xml:space="preserve">Investitor mora pri nadaljnjem projektiranju, med gradnjo in uporabo objekta upoštevati </w:t>
      </w:r>
      <w:r w:rsidR="003535FF">
        <w:t>tudi</w:t>
      </w:r>
      <w:r w:rsidRPr="00E9362C">
        <w:t xml:space="preserve"> pogoje, ki so </w:t>
      </w:r>
      <w:r w:rsidR="00342DB5" w:rsidRPr="00E9362C">
        <w:t>jih k tem fazam gradnje podali</w:t>
      </w:r>
      <w:r w:rsidRPr="00E9362C">
        <w:t xml:space="preserve"> </w:t>
      </w:r>
      <w:proofErr w:type="spellStart"/>
      <w:r w:rsidRPr="00E9362C">
        <w:t>mnenjedajalci</w:t>
      </w:r>
      <w:proofErr w:type="spellEnd"/>
      <w:r w:rsidR="0053651F" w:rsidRPr="00E9362C">
        <w:t xml:space="preserve"> v mnenjih, </w:t>
      </w:r>
      <w:r w:rsidR="00ED24E6" w:rsidRPr="00E9362C">
        <w:t>navedeni</w:t>
      </w:r>
      <w:r w:rsidR="0053651F" w:rsidRPr="00E9362C">
        <w:t>h</w:t>
      </w:r>
      <w:r w:rsidR="00ED24E6" w:rsidRPr="00E9362C">
        <w:t xml:space="preserve"> v točki IV. izreka tega dovoljenja</w:t>
      </w:r>
      <w:r w:rsidR="003535FF">
        <w:t>:</w:t>
      </w:r>
    </w:p>
    <w:p w:rsidR="005E73A2" w:rsidRPr="00E9362C" w:rsidRDefault="005E73A2" w:rsidP="00C94513">
      <w:pPr>
        <w:pStyle w:val="Odstavekseznama"/>
        <w:numPr>
          <w:ilvl w:val="0"/>
          <w:numId w:val="11"/>
        </w:numPr>
        <w:overflowPunct/>
        <w:autoSpaceDE/>
        <w:autoSpaceDN/>
        <w:adjustRightInd/>
        <w:spacing w:line="240" w:lineRule="atLeast"/>
        <w:textAlignment w:val="auto"/>
        <w:rPr>
          <w:rFonts w:cs="Arial"/>
          <w:sz w:val="20"/>
          <w:szCs w:val="20"/>
        </w:rPr>
      </w:pPr>
      <w:r w:rsidRPr="00E9362C">
        <w:rPr>
          <w:rFonts w:cs="Arial"/>
          <w:sz w:val="20"/>
          <w:szCs w:val="20"/>
        </w:rPr>
        <w:t xml:space="preserve">pred začetkom gradnje mora izvajalec del naročiti zakoličbo obstoječega plinovoda pri </w:t>
      </w:r>
      <w:proofErr w:type="spellStart"/>
      <w:r w:rsidRPr="00E9362C">
        <w:rPr>
          <w:rFonts w:cs="Arial"/>
          <w:sz w:val="20"/>
          <w:szCs w:val="20"/>
        </w:rPr>
        <w:t>Domplan</w:t>
      </w:r>
      <w:proofErr w:type="spellEnd"/>
      <w:r w:rsidRPr="00E9362C">
        <w:rPr>
          <w:rFonts w:cs="Arial"/>
          <w:sz w:val="20"/>
          <w:szCs w:val="20"/>
        </w:rPr>
        <w:t xml:space="preserve"> d.d</w:t>
      </w:r>
      <w:r w:rsidR="00E9362C">
        <w:rPr>
          <w:rFonts w:cs="Arial"/>
          <w:sz w:val="20"/>
          <w:szCs w:val="20"/>
        </w:rPr>
        <w:t>.;</w:t>
      </w:r>
    </w:p>
    <w:p w:rsidR="00133BCC" w:rsidRPr="00E9362C" w:rsidRDefault="00133BCC" w:rsidP="00C94513">
      <w:pPr>
        <w:pStyle w:val="Odstavekseznama"/>
        <w:numPr>
          <w:ilvl w:val="0"/>
          <w:numId w:val="11"/>
        </w:numPr>
        <w:overflowPunct/>
        <w:autoSpaceDE/>
        <w:autoSpaceDN/>
        <w:adjustRightInd/>
        <w:spacing w:line="240" w:lineRule="atLeast"/>
        <w:textAlignment w:val="auto"/>
        <w:rPr>
          <w:rFonts w:cs="Arial"/>
          <w:sz w:val="20"/>
          <w:szCs w:val="20"/>
        </w:rPr>
      </w:pPr>
      <w:r w:rsidRPr="00E9362C">
        <w:rPr>
          <w:rFonts w:cs="Arial"/>
          <w:sz w:val="20"/>
          <w:szCs w:val="20"/>
        </w:rPr>
        <w:t xml:space="preserve">pred začetkom gradnje mora biti naročena in izvedena </w:t>
      </w:r>
      <w:proofErr w:type="spellStart"/>
      <w:r w:rsidRPr="00E9362C">
        <w:rPr>
          <w:rFonts w:cs="Arial"/>
          <w:sz w:val="20"/>
          <w:szCs w:val="20"/>
        </w:rPr>
        <w:t>zakoličba</w:t>
      </w:r>
      <w:proofErr w:type="spellEnd"/>
      <w:r w:rsidRPr="00E9362C">
        <w:rPr>
          <w:rFonts w:cs="Arial"/>
          <w:sz w:val="20"/>
          <w:szCs w:val="20"/>
        </w:rPr>
        <w:t xml:space="preserve"> obstoječih vodovodnih naprav;</w:t>
      </w:r>
    </w:p>
    <w:p w:rsidR="000D79F7" w:rsidRPr="00E9362C" w:rsidRDefault="000D79F7" w:rsidP="00C94513">
      <w:pPr>
        <w:pStyle w:val="Odstavekseznama"/>
        <w:numPr>
          <w:ilvl w:val="0"/>
          <w:numId w:val="11"/>
        </w:numPr>
        <w:overflowPunct/>
        <w:autoSpaceDE/>
        <w:autoSpaceDN/>
        <w:adjustRightInd/>
        <w:spacing w:line="240" w:lineRule="atLeast"/>
        <w:textAlignment w:val="auto"/>
        <w:rPr>
          <w:rFonts w:cs="Arial"/>
          <w:sz w:val="20"/>
          <w:szCs w:val="20"/>
        </w:rPr>
      </w:pPr>
      <w:r w:rsidRPr="00E9362C">
        <w:rPr>
          <w:rFonts w:cs="Arial"/>
          <w:sz w:val="20"/>
          <w:szCs w:val="20"/>
        </w:rPr>
        <w:t>investitor mora najmanj 15 dni pred začetkom del o tem obvestiti T-2 d.o.o., Verovškova 64 a, 1000 Ljubljana in naročiti zakoličbo obstoječega optičnega kabla ter nadzor nad gradnjo pri Grat</w:t>
      </w:r>
      <w:r w:rsidR="00E9362C">
        <w:rPr>
          <w:rFonts w:cs="Arial"/>
          <w:sz w:val="20"/>
          <w:szCs w:val="20"/>
        </w:rPr>
        <w:t>el d.o.o., Laze 18a, 4000 Kranj;</w:t>
      </w:r>
    </w:p>
    <w:p w:rsidR="000D79F7" w:rsidRPr="00E9362C" w:rsidRDefault="000D79F7" w:rsidP="00C94513">
      <w:pPr>
        <w:pStyle w:val="Odstavekseznama"/>
        <w:numPr>
          <w:ilvl w:val="0"/>
          <w:numId w:val="11"/>
        </w:numPr>
        <w:overflowPunct/>
        <w:autoSpaceDE/>
        <w:autoSpaceDN/>
        <w:adjustRightInd/>
        <w:spacing w:line="240" w:lineRule="atLeast"/>
        <w:textAlignment w:val="auto"/>
        <w:rPr>
          <w:rFonts w:cs="Arial"/>
          <w:sz w:val="20"/>
          <w:szCs w:val="20"/>
        </w:rPr>
      </w:pPr>
      <w:r w:rsidRPr="00E9362C">
        <w:rPr>
          <w:rFonts w:cs="Arial"/>
          <w:sz w:val="20"/>
          <w:szCs w:val="20"/>
        </w:rPr>
        <w:t>izkop v neposredni bližini telekomunikacijskega omrežja je treba izvajati ročno in pod nadzorom predstavnika podjetja Gratel d.o.o.;</w:t>
      </w:r>
    </w:p>
    <w:p w:rsidR="000D79F7" w:rsidRPr="00E9362C" w:rsidRDefault="000D79F7" w:rsidP="00C94513">
      <w:pPr>
        <w:pStyle w:val="Odstavekseznama"/>
        <w:numPr>
          <w:ilvl w:val="0"/>
          <w:numId w:val="11"/>
        </w:numPr>
        <w:overflowPunct/>
        <w:autoSpaceDE/>
        <w:autoSpaceDN/>
        <w:adjustRightInd/>
        <w:spacing w:line="240" w:lineRule="atLeast"/>
        <w:textAlignment w:val="auto"/>
        <w:rPr>
          <w:rFonts w:cs="Arial"/>
          <w:sz w:val="20"/>
          <w:szCs w:val="20"/>
        </w:rPr>
      </w:pPr>
      <w:r w:rsidRPr="00E9362C">
        <w:rPr>
          <w:rFonts w:cs="Arial"/>
          <w:sz w:val="20"/>
          <w:szCs w:val="20"/>
        </w:rPr>
        <w:t>vsako poškodbo optičnega omrežja je treba javiti na t</w:t>
      </w:r>
      <w:r w:rsidR="00342DB5" w:rsidRPr="00E9362C">
        <w:rPr>
          <w:rFonts w:cs="Arial"/>
          <w:sz w:val="20"/>
          <w:szCs w:val="20"/>
        </w:rPr>
        <w:t>el. 064 064 064 ali 064 111 310.</w:t>
      </w:r>
    </w:p>
    <w:p w:rsidR="00FE5B18" w:rsidRPr="00E9362C" w:rsidRDefault="00FE5B18" w:rsidP="00C94513">
      <w:pPr>
        <w:overflowPunct/>
        <w:autoSpaceDE/>
        <w:autoSpaceDN/>
        <w:adjustRightInd/>
        <w:spacing w:line="240" w:lineRule="atLeast"/>
        <w:textAlignment w:val="auto"/>
        <w:rPr>
          <w:rFonts w:cs="Arial"/>
          <w:sz w:val="20"/>
          <w:szCs w:val="20"/>
        </w:rPr>
      </w:pPr>
    </w:p>
    <w:p w:rsidR="00E54D43" w:rsidRPr="00E9362C" w:rsidRDefault="00E54D43" w:rsidP="00C94513">
      <w:pPr>
        <w:numPr>
          <w:ilvl w:val="0"/>
          <w:numId w:val="7"/>
        </w:numPr>
        <w:tabs>
          <w:tab w:val="left" w:pos="567"/>
          <w:tab w:val="left" w:pos="9214"/>
        </w:tabs>
        <w:overflowPunct/>
        <w:autoSpaceDE/>
        <w:autoSpaceDN/>
        <w:adjustRightInd/>
        <w:spacing w:line="240" w:lineRule="atLeast"/>
        <w:textAlignment w:val="auto"/>
        <w:rPr>
          <w:rFonts w:cs="Arial"/>
          <w:sz w:val="20"/>
          <w:szCs w:val="20"/>
        </w:rPr>
      </w:pPr>
      <w:r w:rsidRPr="00E9362C">
        <w:rPr>
          <w:rFonts w:cs="Arial"/>
          <w:sz w:val="20"/>
          <w:szCs w:val="20"/>
        </w:rPr>
        <w:t xml:space="preserve">Investitor mora na gradbišču, ki je vir hrupa, zagotoviti izvajanje lastnega ocenjevanja hrupa v skladu s predpisom, ki ureja prvo ocenjevanje in obratovalni </w:t>
      </w:r>
      <w:proofErr w:type="spellStart"/>
      <w:r w:rsidRPr="00E9362C">
        <w:rPr>
          <w:rFonts w:cs="Arial"/>
          <w:sz w:val="20"/>
          <w:szCs w:val="20"/>
        </w:rPr>
        <w:t>monitoring</w:t>
      </w:r>
      <w:proofErr w:type="spellEnd"/>
      <w:r w:rsidRPr="00E9362C">
        <w:rPr>
          <w:rFonts w:cs="Arial"/>
          <w:sz w:val="20"/>
          <w:szCs w:val="20"/>
        </w:rPr>
        <w:t xml:space="preserve"> za vire hrupa ter</w:t>
      </w:r>
      <w:r w:rsidR="00D6331F">
        <w:rPr>
          <w:rFonts w:cs="Arial"/>
          <w:sz w:val="20"/>
          <w:szCs w:val="20"/>
        </w:rPr>
        <w:t xml:space="preserve"> o pogojih za njegovo izvajanje </w:t>
      </w:r>
      <w:r w:rsidR="00D6331F" w:rsidRPr="00D6331F">
        <w:rPr>
          <w:rFonts w:cs="Arial"/>
          <w:sz w:val="20"/>
          <w:szCs w:val="20"/>
        </w:rPr>
        <w:t>ter zagotoviti prve meritve elektromagnetnega sevanja za novo predvideno transformatorsko postajo.</w:t>
      </w:r>
    </w:p>
    <w:p w:rsidR="00E54D43" w:rsidRPr="00E9362C" w:rsidRDefault="00E54D43" w:rsidP="00C94513">
      <w:pPr>
        <w:overflowPunct/>
        <w:autoSpaceDE/>
        <w:autoSpaceDN/>
        <w:adjustRightInd/>
        <w:spacing w:line="240" w:lineRule="atLeast"/>
        <w:textAlignment w:val="auto"/>
        <w:rPr>
          <w:rFonts w:cs="Arial"/>
          <w:sz w:val="20"/>
          <w:szCs w:val="20"/>
        </w:rPr>
      </w:pPr>
    </w:p>
    <w:p w:rsidR="006D43D4" w:rsidRPr="00E9362C" w:rsidRDefault="006D43D4" w:rsidP="00C13D93">
      <w:pPr>
        <w:pStyle w:val="NatevanjeIIIIII"/>
      </w:pPr>
      <w:r w:rsidRPr="00E9362C">
        <w:t>To dovoljenje preneha veljati, če investitor v roku pet let po njegovi pravnomočnosti ne vloži popolne prijave začetka gradnje.</w:t>
      </w:r>
    </w:p>
    <w:p w:rsidR="006D43D4" w:rsidRPr="00E9362C" w:rsidRDefault="006D43D4" w:rsidP="00C94513">
      <w:pPr>
        <w:spacing w:line="240" w:lineRule="atLeast"/>
        <w:rPr>
          <w:rFonts w:cs="Arial"/>
          <w:sz w:val="20"/>
          <w:szCs w:val="20"/>
        </w:rPr>
      </w:pPr>
    </w:p>
    <w:p w:rsidR="006D43D4" w:rsidRPr="00E9362C" w:rsidRDefault="006D43D4" w:rsidP="00C13D93">
      <w:pPr>
        <w:pStyle w:val="NatevanjeIIIIII"/>
      </w:pPr>
      <w:r w:rsidRPr="00E9362C">
        <w:t>Zaradi te gradnje ne smejo biti prizadete pravice in pravne koristi tretjih oseb. Škodo, ki bi nastala zaradi kršitev pravic in pravnih koristi teh oseb, trpi investitor.</w:t>
      </w:r>
    </w:p>
    <w:p w:rsidR="006D43D4" w:rsidRPr="00E9362C" w:rsidRDefault="006D43D4" w:rsidP="00C94513">
      <w:pPr>
        <w:spacing w:line="240" w:lineRule="atLeast"/>
        <w:rPr>
          <w:rFonts w:cs="Arial"/>
          <w:sz w:val="20"/>
          <w:szCs w:val="20"/>
        </w:rPr>
      </w:pPr>
    </w:p>
    <w:p w:rsidR="006D43D4" w:rsidRPr="00E9362C" w:rsidRDefault="006D43D4" w:rsidP="00C13D93">
      <w:pPr>
        <w:pStyle w:val="NatevanjeIIIIII"/>
      </w:pPr>
      <w:r w:rsidRPr="00E9362C">
        <w:t>Posebni stroški za izdajo tega dovoljenja niso bili zaznamovani.</w:t>
      </w:r>
    </w:p>
    <w:p w:rsidR="00C94513" w:rsidRPr="00E9362C" w:rsidRDefault="00C94513" w:rsidP="00C94513">
      <w:pPr>
        <w:pStyle w:val="Naslov"/>
        <w:spacing w:line="240" w:lineRule="atLeast"/>
        <w:rPr>
          <w:rFonts w:cs="Arial"/>
          <w:sz w:val="20"/>
          <w:szCs w:val="20"/>
        </w:rPr>
      </w:pPr>
    </w:p>
    <w:p w:rsidR="00C94513" w:rsidRPr="00E9362C" w:rsidRDefault="00C94513" w:rsidP="00C94513">
      <w:pPr>
        <w:pStyle w:val="Naslov"/>
        <w:spacing w:line="240" w:lineRule="atLeast"/>
        <w:rPr>
          <w:rFonts w:cs="Arial"/>
          <w:sz w:val="20"/>
          <w:szCs w:val="20"/>
        </w:rPr>
      </w:pPr>
    </w:p>
    <w:p w:rsidR="005B71F1" w:rsidRPr="00E9362C" w:rsidRDefault="005B71F1" w:rsidP="00C94513">
      <w:pPr>
        <w:pStyle w:val="Naslov"/>
        <w:spacing w:line="240" w:lineRule="atLeast"/>
        <w:rPr>
          <w:rFonts w:cs="Arial"/>
          <w:sz w:val="20"/>
          <w:szCs w:val="20"/>
        </w:rPr>
      </w:pPr>
      <w:r w:rsidRPr="00E9362C">
        <w:rPr>
          <w:rFonts w:cs="Arial"/>
          <w:sz w:val="20"/>
          <w:szCs w:val="20"/>
        </w:rPr>
        <w:t>Obrazložitev:</w:t>
      </w:r>
    </w:p>
    <w:p w:rsidR="005B71F1" w:rsidRPr="00E9362C" w:rsidRDefault="005B71F1" w:rsidP="00C94513">
      <w:pPr>
        <w:spacing w:line="240" w:lineRule="atLeast"/>
        <w:rPr>
          <w:rFonts w:cs="Arial"/>
          <w:sz w:val="20"/>
          <w:szCs w:val="20"/>
          <w:highlight w:val="green"/>
        </w:rPr>
      </w:pPr>
    </w:p>
    <w:p w:rsidR="00B81677" w:rsidRPr="00E9362C" w:rsidRDefault="00B81677" w:rsidP="00C94513">
      <w:pPr>
        <w:spacing w:line="240" w:lineRule="atLeast"/>
        <w:rPr>
          <w:rFonts w:cs="Arial"/>
          <w:sz w:val="20"/>
          <w:szCs w:val="20"/>
          <w:highlight w:val="green"/>
        </w:rPr>
      </w:pPr>
    </w:p>
    <w:p w:rsidR="000D79F7" w:rsidRPr="00E9362C" w:rsidRDefault="000D79F7" w:rsidP="00B03C4C">
      <w:pPr>
        <w:spacing w:line="240" w:lineRule="atLeast"/>
        <w:rPr>
          <w:rFonts w:cs="Arial"/>
          <w:sz w:val="20"/>
          <w:szCs w:val="20"/>
        </w:rPr>
      </w:pPr>
      <w:r w:rsidRPr="00E9362C">
        <w:rPr>
          <w:rFonts w:cs="Arial"/>
          <w:sz w:val="20"/>
          <w:szCs w:val="20"/>
        </w:rPr>
        <w:t xml:space="preserve">(1) Investitor Občina Šenčur, Kranjska cesta 11, 4208 Šenčur, ki ga po pooblastilu zastopa družba </w:t>
      </w:r>
      <w:proofErr w:type="spellStart"/>
      <w:r w:rsidRPr="00E9362C">
        <w:rPr>
          <w:rFonts w:cs="Arial"/>
          <w:sz w:val="20"/>
          <w:szCs w:val="20"/>
        </w:rPr>
        <w:t>Stabilo</w:t>
      </w:r>
      <w:proofErr w:type="spellEnd"/>
      <w:r w:rsidRPr="00E9362C">
        <w:rPr>
          <w:rFonts w:cs="Arial"/>
          <w:sz w:val="20"/>
          <w:szCs w:val="20"/>
        </w:rPr>
        <w:t xml:space="preserve"> d.o.o., Novi trg 9, 6230 Postojna, je dne 21. 3. 2019 pri Ministrstvu za okolje in prostor podal zahtevo za izdajo gradbenega dovoljenja za Širitev JNS (javnega na</w:t>
      </w:r>
      <w:r w:rsidR="002765D3" w:rsidRPr="00E9362C">
        <w:rPr>
          <w:rFonts w:cs="Arial"/>
          <w:sz w:val="20"/>
          <w:szCs w:val="20"/>
        </w:rPr>
        <w:t xml:space="preserve">makalnega sistema) Žerjavka.  </w:t>
      </w:r>
    </w:p>
    <w:p w:rsidR="000D79F7" w:rsidRPr="00E9362C" w:rsidRDefault="000D79F7" w:rsidP="00B03C4C">
      <w:pPr>
        <w:spacing w:line="240" w:lineRule="atLeast"/>
        <w:rPr>
          <w:rFonts w:cs="Arial"/>
          <w:sz w:val="20"/>
          <w:szCs w:val="20"/>
        </w:rPr>
      </w:pPr>
    </w:p>
    <w:p w:rsidR="000D79F7" w:rsidRPr="00E9362C" w:rsidRDefault="000D79F7" w:rsidP="00B03C4C">
      <w:pPr>
        <w:spacing w:line="240" w:lineRule="atLeast"/>
        <w:rPr>
          <w:rFonts w:cs="Arial"/>
          <w:sz w:val="20"/>
          <w:szCs w:val="20"/>
        </w:rPr>
      </w:pPr>
      <w:r w:rsidRPr="00E9362C">
        <w:rPr>
          <w:rFonts w:cs="Arial"/>
          <w:sz w:val="20"/>
          <w:szCs w:val="20"/>
        </w:rPr>
        <w:t>Tekom postopka je investitor upravnemu organu predložil naslednjo dokumentacijo, ki je podlaga za izdajo tega dovoljenja:</w:t>
      </w:r>
    </w:p>
    <w:p w:rsidR="002765D3" w:rsidRPr="00E9362C" w:rsidRDefault="002765D3" w:rsidP="00B03C4C">
      <w:pPr>
        <w:numPr>
          <w:ilvl w:val="0"/>
          <w:numId w:val="26"/>
        </w:numPr>
        <w:spacing w:line="240" w:lineRule="atLeast"/>
        <w:contextualSpacing/>
        <w:rPr>
          <w:rFonts w:eastAsia="Arial" w:cs="Arial"/>
          <w:sz w:val="20"/>
          <w:szCs w:val="20"/>
        </w:rPr>
      </w:pPr>
      <w:r w:rsidRPr="00E9362C">
        <w:rPr>
          <w:rFonts w:cs="Arial"/>
          <w:sz w:val="20"/>
          <w:szCs w:val="20"/>
        </w:rPr>
        <w:t>seznam zemljišč za gradnjo (za območje JNS Trboje in JNS Prebačevo, z</w:t>
      </w:r>
      <w:r w:rsidR="000D5679">
        <w:rPr>
          <w:rFonts w:cs="Arial"/>
          <w:sz w:val="20"/>
          <w:szCs w:val="20"/>
        </w:rPr>
        <w:t xml:space="preserve">a potek električnega priključka, </w:t>
      </w:r>
      <w:r w:rsidRPr="00E9362C">
        <w:rPr>
          <w:rFonts w:cs="Arial"/>
          <w:sz w:val="20"/>
          <w:szCs w:val="20"/>
        </w:rPr>
        <w:t>za delovni pas),</w:t>
      </w:r>
    </w:p>
    <w:p w:rsidR="000D79F7" w:rsidRPr="00E9362C" w:rsidRDefault="000D79F7" w:rsidP="00B03C4C">
      <w:pPr>
        <w:numPr>
          <w:ilvl w:val="0"/>
          <w:numId w:val="26"/>
        </w:numPr>
        <w:spacing w:line="240" w:lineRule="atLeast"/>
        <w:contextualSpacing/>
        <w:rPr>
          <w:rFonts w:eastAsia="Arial" w:cs="Arial"/>
          <w:sz w:val="20"/>
          <w:szCs w:val="20"/>
        </w:rPr>
      </w:pPr>
      <w:r w:rsidRPr="00E9362C">
        <w:rPr>
          <w:rFonts w:cs="Arial"/>
          <w:sz w:val="20"/>
          <w:szCs w:val="20"/>
        </w:rPr>
        <w:t>p</w:t>
      </w:r>
      <w:r w:rsidRPr="00E9362C">
        <w:rPr>
          <w:rFonts w:eastAsia="Arial" w:cs="Arial"/>
          <w:sz w:val="20"/>
          <w:szCs w:val="20"/>
        </w:rPr>
        <w:t>rojektn</w:t>
      </w:r>
      <w:r w:rsidR="002765D3" w:rsidRPr="00E9362C">
        <w:rPr>
          <w:rFonts w:eastAsia="Arial" w:cs="Arial"/>
          <w:sz w:val="20"/>
          <w:szCs w:val="20"/>
        </w:rPr>
        <w:t>o dokumentacijo</w:t>
      </w:r>
      <w:r w:rsidRPr="00E9362C">
        <w:rPr>
          <w:rFonts w:eastAsia="Arial" w:cs="Arial"/>
          <w:sz w:val="20"/>
          <w:szCs w:val="20"/>
        </w:rPr>
        <w:t xml:space="preserve"> za pridobitev mnenj in gradbenega dovoljenja ter poročilo o vplivih na okolje, ki sta navedena v točki III. izreka tega dovoljenja, </w:t>
      </w:r>
    </w:p>
    <w:p w:rsidR="002765D3" w:rsidRPr="00E9362C" w:rsidRDefault="002765D3" w:rsidP="00BA2980">
      <w:pPr>
        <w:numPr>
          <w:ilvl w:val="0"/>
          <w:numId w:val="26"/>
        </w:numPr>
        <w:spacing w:line="240" w:lineRule="atLeast"/>
        <w:contextualSpacing/>
        <w:rPr>
          <w:rFonts w:eastAsia="Arial" w:cs="Arial"/>
          <w:sz w:val="20"/>
          <w:szCs w:val="20"/>
        </w:rPr>
      </w:pPr>
      <w:r w:rsidRPr="00E9362C">
        <w:rPr>
          <w:rFonts w:eastAsia="Arial" w:cs="Arial"/>
          <w:sz w:val="20"/>
          <w:szCs w:val="20"/>
        </w:rPr>
        <w:t>dokazila o pravici graditi (služnostne pogodbe in pogodbe o pravici do uporabe zemljišč za potrebe gradnje),</w:t>
      </w:r>
    </w:p>
    <w:p w:rsidR="001B72BE" w:rsidRPr="00E9362C" w:rsidRDefault="001B72BE" w:rsidP="00BA2980">
      <w:pPr>
        <w:pStyle w:val="Odstavekseznama"/>
        <w:numPr>
          <w:ilvl w:val="0"/>
          <w:numId w:val="26"/>
        </w:numPr>
        <w:spacing w:line="240" w:lineRule="atLeast"/>
        <w:rPr>
          <w:rFonts w:eastAsia="Arial" w:cs="Arial"/>
          <w:sz w:val="20"/>
          <w:szCs w:val="20"/>
        </w:rPr>
      </w:pPr>
      <w:r w:rsidRPr="00E9362C">
        <w:rPr>
          <w:rFonts w:eastAsia="Arial" w:cs="Arial"/>
          <w:sz w:val="20"/>
          <w:szCs w:val="20"/>
        </w:rPr>
        <w:t>vodno dovoljenje št. 35528-105/2019-9 z dne 13. 9. 2019, Ministrstvo za okolje in prostor, Direkcija Republike Slovenije za vode, Hajdrihova ulica 28c, 1000 Ljubljana, gp.drsv@gov.si</w:t>
      </w:r>
    </w:p>
    <w:p w:rsidR="000D79F7" w:rsidRPr="00E9362C" w:rsidRDefault="000D79F7" w:rsidP="00BA2980">
      <w:pPr>
        <w:numPr>
          <w:ilvl w:val="0"/>
          <w:numId w:val="26"/>
        </w:numPr>
        <w:spacing w:line="240" w:lineRule="atLeast"/>
        <w:contextualSpacing/>
        <w:rPr>
          <w:rFonts w:eastAsia="Arial" w:cs="Arial"/>
          <w:sz w:val="20"/>
          <w:szCs w:val="20"/>
        </w:rPr>
      </w:pPr>
      <w:r w:rsidRPr="00E9362C">
        <w:rPr>
          <w:rFonts w:eastAsia="Arial" w:cs="Arial"/>
          <w:sz w:val="20"/>
          <w:szCs w:val="20"/>
        </w:rPr>
        <w:t xml:space="preserve">gradbeno dovoljenje </w:t>
      </w:r>
      <w:r w:rsidR="002765D3" w:rsidRPr="00E9362C">
        <w:rPr>
          <w:rFonts w:eastAsia="Arial" w:cs="Arial"/>
          <w:sz w:val="20"/>
          <w:szCs w:val="20"/>
        </w:rPr>
        <w:t xml:space="preserve">št. 351-991/2018-9, z dne 25. 1. 2019, Upravna enota Kranj, Slovenski trg 1, 4000 Kranj, ter </w:t>
      </w:r>
    </w:p>
    <w:p w:rsidR="002765D3" w:rsidRPr="00E9362C" w:rsidRDefault="002765D3" w:rsidP="00BA2980">
      <w:pPr>
        <w:numPr>
          <w:ilvl w:val="0"/>
          <w:numId w:val="26"/>
        </w:numPr>
        <w:spacing w:line="240" w:lineRule="atLeast"/>
        <w:contextualSpacing/>
        <w:rPr>
          <w:rFonts w:eastAsia="Arial" w:cs="Arial"/>
          <w:sz w:val="20"/>
          <w:szCs w:val="20"/>
        </w:rPr>
      </w:pPr>
      <w:r w:rsidRPr="00E9362C">
        <w:rPr>
          <w:rFonts w:eastAsia="Arial" w:cs="Arial"/>
          <w:sz w:val="20"/>
          <w:szCs w:val="20"/>
        </w:rPr>
        <w:t>mnenja</w:t>
      </w:r>
      <w:r w:rsidR="000D5679">
        <w:rPr>
          <w:rFonts w:eastAsia="Arial" w:cs="Arial"/>
          <w:sz w:val="20"/>
          <w:szCs w:val="20"/>
        </w:rPr>
        <w:t xml:space="preserve"> glede sprejemljivosti gradnje</w:t>
      </w:r>
      <w:r w:rsidRPr="00E9362C">
        <w:rPr>
          <w:rFonts w:eastAsia="Arial" w:cs="Arial"/>
          <w:sz w:val="20"/>
          <w:szCs w:val="20"/>
        </w:rPr>
        <w:t xml:space="preserve">, </w:t>
      </w:r>
      <w:r w:rsidR="000D5679">
        <w:rPr>
          <w:rFonts w:eastAsia="Arial" w:cs="Arial"/>
          <w:sz w:val="20"/>
          <w:szCs w:val="20"/>
        </w:rPr>
        <w:t xml:space="preserve">deloma </w:t>
      </w:r>
      <w:r w:rsidRPr="00E9362C">
        <w:rPr>
          <w:rFonts w:eastAsia="Arial" w:cs="Arial"/>
          <w:sz w:val="20"/>
          <w:szCs w:val="20"/>
        </w:rPr>
        <w:t>navedena v IV. točki izreka tega dovoljenja.</w:t>
      </w:r>
    </w:p>
    <w:p w:rsidR="000D79F7" w:rsidRPr="00E9362C" w:rsidRDefault="000D79F7" w:rsidP="00BA2980">
      <w:pPr>
        <w:spacing w:line="240" w:lineRule="atLeast"/>
        <w:ind w:left="720"/>
        <w:contextualSpacing/>
        <w:rPr>
          <w:rFonts w:eastAsia="Arial" w:cs="Arial"/>
          <w:sz w:val="20"/>
          <w:szCs w:val="20"/>
        </w:rPr>
      </w:pPr>
    </w:p>
    <w:p w:rsidR="000D79F7" w:rsidRPr="00E9362C" w:rsidRDefault="000D79F7" w:rsidP="00BA2980">
      <w:pPr>
        <w:spacing w:line="240" w:lineRule="atLeast"/>
        <w:rPr>
          <w:rFonts w:cs="Arial"/>
          <w:sz w:val="20"/>
          <w:szCs w:val="20"/>
        </w:rPr>
      </w:pPr>
      <w:r w:rsidRPr="00E9362C">
        <w:rPr>
          <w:rFonts w:cs="Arial"/>
          <w:sz w:val="20"/>
          <w:szCs w:val="20"/>
        </w:rPr>
        <w:t xml:space="preserve">(2) Upravni organ je v postopku </w:t>
      </w:r>
      <w:r w:rsidR="000D5679">
        <w:rPr>
          <w:rFonts w:cs="Arial"/>
          <w:sz w:val="20"/>
          <w:szCs w:val="20"/>
        </w:rPr>
        <w:t xml:space="preserve">izdaje tega dovoljenja </w:t>
      </w:r>
      <w:r w:rsidRPr="00E9362C">
        <w:rPr>
          <w:rFonts w:cs="Arial"/>
          <w:sz w:val="20"/>
          <w:szCs w:val="20"/>
        </w:rPr>
        <w:t xml:space="preserve">preveril </w:t>
      </w:r>
      <w:r w:rsidR="000D5679">
        <w:rPr>
          <w:rFonts w:cs="Arial"/>
          <w:sz w:val="20"/>
          <w:szCs w:val="20"/>
        </w:rPr>
        <w:t xml:space="preserve">predloženo dokumentacijo, </w:t>
      </w:r>
      <w:r w:rsidRPr="00E9362C">
        <w:rPr>
          <w:rFonts w:cs="Arial"/>
          <w:sz w:val="20"/>
          <w:szCs w:val="20"/>
        </w:rPr>
        <w:t xml:space="preserve">podatke elektronske zemljiške knjige in podatke Geodetske uprave RS ter pridobil </w:t>
      </w:r>
      <w:r w:rsidR="00C94513" w:rsidRPr="00E9362C">
        <w:rPr>
          <w:rFonts w:cs="Arial"/>
          <w:sz w:val="20"/>
          <w:szCs w:val="20"/>
        </w:rPr>
        <w:t xml:space="preserve">manjkajoča </w:t>
      </w:r>
      <w:r w:rsidR="000D5679">
        <w:rPr>
          <w:rFonts w:cs="Arial"/>
          <w:sz w:val="20"/>
          <w:szCs w:val="20"/>
        </w:rPr>
        <w:t xml:space="preserve">predpisana </w:t>
      </w:r>
      <w:r w:rsidRPr="00E9362C">
        <w:rPr>
          <w:rFonts w:cs="Arial"/>
          <w:sz w:val="20"/>
          <w:szCs w:val="20"/>
        </w:rPr>
        <w:t xml:space="preserve">mnenja pristojnih organov in organizacij, navedena v točki IV. izreka tega dovoljenja. </w:t>
      </w:r>
    </w:p>
    <w:p w:rsidR="009126A7" w:rsidRPr="00E9362C" w:rsidRDefault="009126A7" w:rsidP="00BA2980">
      <w:pPr>
        <w:pStyle w:val="Odstavekseznama"/>
        <w:overflowPunct/>
        <w:autoSpaceDE/>
        <w:autoSpaceDN/>
        <w:adjustRightInd/>
        <w:spacing w:line="240" w:lineRule="atLeast"/>
        <w:ind w:left="0"/>
        <w:textAlignment w:val="auto"/>
        <w:rPr>
          <w:rFonts w:cs="Arial"/>
          <w:sz w:val="20"/>
          <w:szCs w:val="20"/>
        </w:rPr>
      </w:pPr>
    </w:p>
    <w:p w:rsidR="000D79F7" w:rsidRPr="00E9362C" w:rsidRDefault="000D79F7" w:rsidP="00BA2980">
      <w:pPr>
        <w:overflowPunct/>
        <w:autoSpaceDE/>
        <w:autoSpaceDN/>
        <w:adjustRightInd/>
        <w:spacing w:line="240" w:lineRule="atLeast"/>
        <w:contextualSpacing/>
        <w:textAlignment w:val="auto"/>
        <w:rPr>
          <w:rFonts w:cs="Arial"/>
          <w:sz w:val="20"/>
          <w:szCs w:val="20"/>
        </w:rPr>
      </w:pPr>
      <w:r w:rsidRPr="00E9362C">
        <w:rPr>
          <w:rFonts w:cs="Arial"/>
          <w:sz w:val="20"/>
          <w:szCs w:val="20"/>
        </w:rPr>
        <w:t xml:space="preserve">(3) Upravni organ ugotavlja, da se zahtevek za izdajo gradbenega dovoljenja nanaša na gradnjo </w:t>
      </w:r>
      <w:r w:rsidR="00BC337A" w:rsidRPr="00E9362C">
        <w:rPr>
          <w:rFonts w:cs="Arial"/>
          <w:sz w:val="20"/>
          <w:szCs w:val="20"/>
        </w:rPr>
        <w:t>- širitev javnega namakalnega sistema Žerjavka. Obravnavana širitev vključuje novogradnjo cevovodov na območjih Prebačevo in Trboje. Cevno omrežje distribucijskih cevovodov novih območij se priklaplja na že predviden sistem namakanja JNS Žerjavka, za katerega je Upravna enota Kranj</w:t>
      </w:r>
      <w:r w:rsidR="002765D3" w:rsidRPr="00E9362C">
        <w:rPr>
          <w:rFonts w:cs="Arial"/>
          <w:sz w:val="20"/>
          <w:szCs w:val="20"/>
        </w:rPr>
        <w:t>,</w:t>
      </w:r>
      <w:r w:rsidR="00BC337A" w:rsidRPr="00E9362C">
        <w:rPr>
          <w:rFonts w:cs="Arial"/>
          <w:sz w:val="20"/>
          <w:szCs w:val="20"/>
        </w:rPr>
        <w:t xml:space="preserve"> dne 25. 1. 2019</w:t>
      </w:r>
      <w:r w:rsidR="002765D3" w:rsidRPr="00E9362C">
        <w:rPr>
          <w:rFonts w:cs="Arial"/>
          <w:sz w:val="20"/>
          <w:szCs w:val="20"/>
        </w:rPr>
        <w:t>,</w:t>
      </w:r>
      <w:r w:rsidR="00BC337A" w:rsidRPr="00E9362C">
        <w:rPr>
          <w:rFonts w:cs="Arial"/>
          <w:sz w:val="20"/>
          <w:szCs w:val="20"/>
        </w:rPr>
        <w:t xml:space="preserve"> izdala gradbeno dovoljenje št. 351-991/2018-9. Predvideni objekt črpališča, se gradbeno (konstrukcija / zunanja ureditev) ne spreminja, je pa na račun širitve namakalnega sistema predvideno povečanje zmogljivosti </w:t>
      </w:r>
      <w:r w:rsidR="002765D3" w:rsidRPr="00E9362C">
        <w:rPr>
          <w:rFonts w:cs="Arial"/>
          <w:sz w:val="20"/>
          <w:szCs w:val="20"/>
        </w:rPr>
        <w:t xml:space="preserve">samega </w:t>
      </w:r>
      <w:r w:rsidR="00BC337A" w:rsidRPr="00E9362C">
        <w:rPr>
          <w:rFonts w:cs="Arial"/>
          <w:sz w:val="20"/>
          <w:szCs w:val="20"/>
        </w:rPr>
        <w:t xml:space="preserve">črpališča iz 55,2 l/s na 138 l/s z dodatno vgradnjo črpalk in povečanjem priključne moči </w:t>
      </w:r>
      <w:proofErr w:type="spellStart"/>
      <w:r w:rsidR="00BC337A" w:rsidRPr="00E9362C">
        <w:rPr>
          <w:rFonts w:cs="Arial"/>
          <w:sz w:val="20"/>
          <w:szCs w:val="20"/>
        </w:rPr>
        <w:t>elektro</w:t>
      </w:r>
      <w:proofErr w:type="spellEnd"/>
      <w:r w:rsidR="00BC337A" w:rsidRPr="00E9362C">
        <w:rPr>
          <w:rFonts w:cs="Arial"/>
          <w:sz w:val="20"/>
          <w:szCs w:val="20"/>
        </w:rPr>
        <w:t xml:space="preserve"> priključka.</w:t>
      </w:r>
    </w:p>
    <w:p w:rsidR="00BC337A" w:rsidRPr="00E9362C" w:rsidRDefault="00BC337A" w:rsidP="00BA2980">
      <w:pPr>
        <w:overflowPunct/>
        <w:autoSpaceDE/>
        <w:autoSpaceDN/>
        <w:adjustRightInd/>
        <w:spacing w:line="240" w:lineRule="atLeast"/>
        <w:contextualSpacing/>
        <w:textAlignment w:val="auto"/>
        <w:rPr>
          <w:rFonts w:cs="Arial"/>
          <w:sz w:val="20"/>
          <w:szCs w:val="20"/>
        </w:rPr>
      </w:pPr>
    </w:p>
    <w:p w:rsidR="001B0FA4" w:rsidRPr="00E9362C" w:rsidRDefault="000A113A" w:rsidP="00BA2980">
      <w:pPr>
        <w:spacing w:line="240" w:lineRule="atLeast"/>
        <w:rPr>
          <w:rFonts w:cs="Arial"/>
          <w:sz w:val="20"/>
          <w:szCs w:val="20"/>
        </w:rPr>
      </w:pPr>
      <w:r w:rsidRPr="00E9362C">
        <w:rPr>
          <w:rFonts w:cs="Arial"/>
          <w:sz w:val="20"/>
          <w:szCs w:val="20"/>
        </w:rPr>
        <w:t xml:space="preserve">(4) Upravni organ ugotavlja, da je nameravani poseg objekt z vplivi na okolje, za katerega je treba izvesti presojo vplivov na okolje. Obveznost presoje se ugotavlja po Uredbi o posegih v okolje, za katere je treba izvesti presojo vplivov na okolje (Uradni list RS, št. 51/14, 57/15, 26/17 in 105/20; v nadaljevanju Uredba o posegih v okolje). Presoja vplivov na okolje je v skladu s točko </w:t>
      </w:r>
      <w:proofErr w:type="spellStart"/>
      <w:r w:rsidRPr="00E9362C">
        <w:rPr>
          <w:rFonts w:cs="Arial"/>
          <w:sz w:val="20"/>
          <w:szCs w:val="20"/>
        </w:rPr>
        <w:t>A.II.1</w:t>
      </w:r>
      <w:proofErr w:type="spellEnd"/>
      <w:r w:rsidRPr="00E9362C">
        <w:rPr>
          <w:rFonts w:cs="Arial"/>
          <w:sz w:val="20"/>
          <w:szCs w:val="20"/>
        </w:rPr>
        <w:t xml:space="preserve"> priloge 1 Uredbe o posegih v okolje obvezna, kadar gre za vodnogospodarske projekte za kmetijstvo, vključno z namakalnimi in osuševalnimi projekti, če znaša površina projekta 100 ha ali več ali prostornina </w:t>
      </w:r>
      <w:r w:rsidR="00173CCE" w:rsidRPr="00E9362C">
        <w:rPr>
          <w:rFonts w:cs="Arial"/>
          <w:sz w:val="20"/>
          <w:szCs w:val="20"/>
        </w:rPr>
        <w:t>akumulacije vsaj 10 milijonov m</w:t>
      </w:r>
      <w:r w:rsidR="00173CCE" w:rsidRPr="00E9362C">
        <w:rPr>
          <w:rFonts w:cs="Arial"/>
          <w:sz w:val="20"/>
          <w:szCs w:val="20"/>
          <w:vertAlign w:val="superscript"/>
        </w:rPr>
        <w:t>3</w:t>
      </w:r>
      <w:r w:rsidRPr="00E9362C">
        <w:rPr>
          <w:rFonts w:cs="Arial"/>
          <w:sz w:val="20"/>
          <w:szCs w:val="20"/>
        </w:rPr>
        <w:t xml:space="preserve"> ali več. </w:t>
      </w:r>
      <w:r w:rsidR="00173CCE" w:rsidRPr="00E9362C">
        <w:rPr>
          <w:rFonts w:cs="Arial"/>
          <w:sz w:val="20"/>
          <w:szCs w:val="20"/>
        </w:rPr>
        <w:t xml:space="preserve">Uredba o posegih v okolje v 1. alineji drugega odstavka 2. člena tudi določa, da je presoja vplivov na okolje obvezna za spremembo posega v okolje ne glede na to, ali je bilo za poseg v okolje pred njegovo spremembo že pridobljeno okoljevarstveno soglasje ali sklep v predhodnem postopku v skladu z zakonom, ki ureja varstvo okolja, če gre za spremembo posega v okolje iz prvega odstavka 2. člena Uredbe o posegih v okolje, ki sama po sebi dosega ali presega višino pragu ali večkratnik višine pragu, ki je za to vrsto posega določen v prilogi 1 te uredbe. </w:t>
      </w:r>
      <w:r w:rsidR="008E47B8" w:rsidRPr="00E9362C">
        <w:rPr>
          <w:rFonts w:cs="Arial"/>
          <w:sz w:val="20"/>
          <w:szCs w:val="20"/>
        </w:rPr>
        <w:t xml:space="preserve">Zahtevek investitorja se nanaša na širitev javnega namakalnega sistema (JNS) Žerjavka, ki obsega NS Trboje in NS Prebačevo s površino namakanja 130,37 ha. Skupna površina JNS Žerjavka bo po širitvi znašala 221,5 ha. Glede na to, da sama širitev namakalnega sistema presega prag 100 ha, je v skladu s točko </w:t>
      </w:r>
      <w:proofErr w:type="spellStart"/>
      <w:r w:rsidR="008E47B8" w:rsidRPr="00E9362C">
        <w:rPr>
          <w:rFonts w:cs="Arial"/>
          <w:sz w:val="20"/>
          <w:szCs w:val="20"/>
        </w:rPr>
        <w:t>A.II.1</w:t>
      </w:r>
      <w:proofErr w:type="spellEnd"/>
      <w:r w:rsidR="008E47B8" w:rsidRPr="00E9362C">
        <w:rPr>
          <w:rFonts w:cs="Arial"/>
          <w:sz w:val="20"/>
          <w:szCs w:val="20"/>
        </w:rPr>
        <w:t xml:space="preserve"> priloge 1 Uredbe o posegih v okolje upoštevajoč 1. alinejo drugega odstavka 2. člena Uredbe o posegih v okolje, za obravnavani poseg potrebno izvesti presojo vplivov na okolje. </w:t>
      </w:r>
      <w:r w:rsidRPr="00E9362C">
        <w:rPr>
          <w:rFonts w:cs="Arial"/>
          <w:sz w:val="20"/>
          <w:szCs w:val="20"/>
        </w:rPr>
        <w:t>Postopek se vodi kot integralni postopek v skladu s IV. poglavjem GZ, gradbeno dovoljenje pa združuje odločitev o izpolnjevanju pogojev za izdajo gradbenega dovoljenja in okoljevarstvenega soglasja (1. odstavek 50. člena GZ).</w:t>
      </w:r>
    </w:p>
    <w:p w:rsidR="000A113A" w:rsidRPr="00E9362C" w:rsidRDefault="000A113A" w:rsidP="00C94513">
      <w:pPr>
        <w:spacing w:line="240" w:lineRule="atLeast"/>
        <w:rPr>
          <w:rFonts w:cs="Arial"/>
          <w:sz w:val="20"/>
          <w:szCs w:val="20"/>
        </w:rPr>
      </w:pPr>
    </w:p>
    <w:p w:rsidR="00C4182F" w:rsidRPr="00E9362C" w:rsidRDefault="009126A7" w:rsidP="00C94513">
      <w:pPr>
        <w:spacing w:line="240" w:lineRule="atLeast"/>
        <w:ind w:right="142"/>
        <w:rPr>
          <w:rFonts w:cs="Arial"/>
          <w:sz w:val="20"/>
          <w:szCs w:val="20"/>
        </w:rPr>
      </w:pPr>
      <w:bookmarkStart w:id="1" w:name="OLE_LINK2"/>
      <w:r w:rsidRPr="00E9362C">
        <w:rPr>
          <w:rFonts w:cs="Arial"/>
          <w:sz w:val="20"/>
          <w:szCs w:val="20"/>
        </w:rPr>
        <w:t xml:space="preserve">(5) </w:t>
      </w:r>
      <w:r w:rsidR="00C4182F" w:rsidRPr="00E9362C">
        <w:rPr>
          <w:rFonts w:cs="Arial"/>
          <w:sz w:val="20"/>
          <w:szCs w:val="20"/>
        </w:rPr>
        <w:t>Upravni organ je, skladno z določbami 43.</w:t>
      </w:r>
      <w:r w:rsidR="00C46827" w:rsidRPr="00E9362C">
        <w:rPr>
          <w:rFonts w:cs="Arial"/>
          <w:sz w:val="20"/>
          <w:szCs w:val="20"/>
        </w:rPr>
        <w:t xml:space="preserve"> in 57.</w:t>
      </w:r>
      <w:r w:rsidR="00C4182F" w:rsidRPr="00E9362C">
        <w:rPr>
          <w:rFonts w:cs="Arial"/>
          <w:sz w:val="20"/>
          <w:szCs w:val="20"/>
        </w:rPr>
        <w:t xml:space="preserve"> člena GZ, v postopku ugotovil:</w:t>
      </w:r>
    </w:p>
    <w:p w:rsidR="002545B9" w:rsidRPr="00E9362C" w:rsidRDefault="002545B9" w:rsidP="00C94513">
      <w:pPr>
        <w:tabs>
          <w:tab w:val="left" w:pos="567"/>
        </w:tabs>
        <w:spacing w:after="240" w:line="240" w:lineRule="atLeast"/>
        <w:contextualSpacing/>
        <w:rPr>
          <w:rFonts w:cs="Arial"/>
          <w:sz w:val="20"/>
          <w:szCs w:val="20"/>
        </w:rPr>
      </w:pPr>
    </w:p>
    <w:p w:rsidR="002C0082" w:rsidRPr="00E9362C" w:rsidRDefault="00AC683F" w:rsidP="00C94513">
      <w:pPr>
        <w:numPr>
          <w:ilvl w:val="0"/>
          <w:numId w:val="2"/>
        </w:numPr>
        <w:tabs>
          <w:tab w:val="left" w:pos="567"/>
        </w:tabs>
        <w:spacing w:line="240" w:lineRule="atLeast"/>
        <w:ind w:left="0" w:firstLine="0"/>
        <w:contextualSpacing/>
        <w:rPr>
          <w:rFonts w:cs="Arial"/>
          <w:sz w:val="20"/>
          <w:szCs w:val="20"/>
        </w:rPr>
      </w:pPr>
      <w:r w:rsidRPr="00E9362C">
        <w:rPr>
          <w:rFonts w:cs="Arial"/>
          <w:sz w:val="20"/>
          <w:szCs w:val="20"/>
        </w:rPr>
        <w:t>Gradnja je s</w:t>
      </w:r>
      <w:r w:rsidR="00C4182F" w:rsidRPr="00E9362C">
        <w:rPr>
          <w:rFonts w:cs="Arial"/>
          <w:sz w:val="20"/>
          <w:szCs w:val="20"/>
        </w:rPr>
        <w:t>kladna z določbami prostorskega izvedbenega akta v delu</w:t>
      </w:r>
      <w:r w:rsidR="00FA0E97" w:rsidRPr="00E9362C">
        <w:rPr>
          <w:rFonts w:cs="Arial"/>
          <w:sz w:val="20"/>
          <w:szCs w:val="20"/>
        </w:rPr>
        <w:t xml:space="preserve">, ki </w:t>
      </w:r>
      <w:r w:rsidR="00C4182F" w:rsidRPr="00E9362C">
        <w:rPr>
          <w:rFonts w:cs="Arial"/>
          <w:sz w:val="20"/>
          <w:szCs w:val="20"/>
        </w:rPr>
        <w:t xml:space="preserve">se nanaša na graditev objektov in z določbami predpisov o urejanju prostora. Obravnavana gradnja se nahaja v </w:t>
      </w:r>
      <w:r w:rsidR="00E22BCE" w:rsidRPr="00E9362C">
        <w:rPr>
          <w:rFonts w:cs="Arial"/>
          <w:sz w:val="20"/>
          <w:szCs w:val="20"/>
        </w:rPr>
        <w:t xml:space="preserve">območjih gozdnih zemljišč G, območjih najboljših kmetijskih zemljišč K1 in območju stanovanj S, v EUP KE-27, PR-05 </w:t>
      </w:r>
      <w:proofErr w:type="spellStart"/>
      <w:r w:rsidR="00E22BCE" w:rsidRPr="00E9362C">
        <w:rPr>
          <w:rFonts w:cs="Arial"/>
          <w:sz w:val="20"/>
          <w:szCs w:val="20"/>
        </w:rPr>
        <w:t>SKj</w:t>
      </w:r>
      <w:proofErr w:type="spellEnd"/>
      <w:r w:rsidR="00E22BCE" w:rsidRPr="00E9362C">
        <w:rPr>
          <w:rFonts w:cs="Arial"/>
          <w:sz w:val="20"/>
          <w:szCs w:val="20"/>
        </w:rPr>
        <w:t xml:space="preserve">,PR-07 </w:t>
      </w:r>
      <w:proofErr w:type="spellStart"/>
      <w:r w:rsidR="00E22BCE" w:rsidRPr="00E9362C">
        <w:rPr>
          <w:rFonts w:cs="Arial"/>
          <w:sz w:val="20"/>
          <w:szCs w:val="20"/>
        </w:rPr>
        <w:t>SSe</w:t>
      </w:r>
      <w:proofErr w:type="spellEnd"/>
      <w:r w:rsidR="00E22BCE" w:rsidRPr="00E9362C">
        <w:rPr>
          <w:rFonts w:cs="Arial"/>
          <w:sz w:val="20"/>
          <w:szCs w:val="20"/>
        </w:rPr>
        <w:t xml:space="preserve">, PR-10 SK in PR-08 </w:t>
      </w:r>
      <w:proofErr w:type="spellStart"/>
      <w:r w:rsidR="00E22BCE" w:rsidRPr="00E9362C">
        <w:rPr>
          <w:rFonts w:cs="Arial"/>
          <w:sz w:val="20"/>
          <w:szCs w:val="20"/>
        </w:rPr>
        <w:t>SKj</w:t>
      </w:r>
      <w:proofErr w:type="spellEnd"/>
      <w:r w:rsidR="00FA0E97" w:rsidRPr="00E9362C">
        <w:rPr>
          <w:rFonts w:cs="Arial"/>
          <w:sz w:val="20"/>
          <w:szCs w:val="20"/>
        </w:rPr>
        <w:t xml:space="preserve">, ki </w:t>
      </w:r>
      <w:r w:rsidR="00881719" w:rsidRPr="00E9362C">
        <w:rPr>
          <w:rFonts w:cs="Arial"/>
          <w:sz w:val="20"/>
          <w:szCs w:val="20"/>
        </w:rPr>
        <w:t>se ureja</w:t>
      </w:r>
      <w:r w:rsidR="00EE40AA" w:rsidRPr="00E9362C">
        <w:rPr>
          <w:rFonts w:cs="Arial"/>
          <w:sz w:val="20"/>
          <w:szCs w:val="20"/>
        </w:rPr>
        <w:t>jo</w:t>
      </w:r>
      <w:r w:rsidR="00881719" w:rsidRPr="00E9362C">
        <w:rPr>
          <w:rFonts w:cs="Arial"/>
          <w:sz w:val="20"/>
          <w:szCs w:val="20"/>
        </w:rPr>
        <w:t xml:space="preserve"> z občinskim prostorskim načrtom Občine </w:t>
      </w:r>
      <w:r w:rsidR="00C80EC2" w:rsidRPr="00E9362C">
        <w:rPr>
          <w:rFonts w:cs="Arial"/>
          <w:sz w:val="20"/>
          <w:szCs w:val="20"/>
        </w:rPr>
        <w:t>Šenčur</w:t>
      </w:r>
      <w:r w:rsidR="00FA0E97" w:rsidRPr="00E9362C">
        <w:rPr>
          <w:rFonts w:cs="Arial"/>
          <w:sz w:val="20"/>
          <w:szCs w:val="20"/>
        </w:rPr>
        <w:t xml:space="preserve">, ki </w:t>
      </w:r>
      <w:r w:rsidR="00881719" w:rsidRPr="00E9362C">
        <w:rPr>
          <w:rFonts w:cs="Arial"/>
          <w:sz w:val="20"/>
          <w:szCs w:val="20"/>
        </w:rPr>
        <w:t xml:space="preserve">ga je Občinski svet </w:t>
      </w:r>
      <w:r w:rsidR="00520557" w:rsidRPr="00E9362C">
        <w:rPr>
          <w:rFonts w:cs="Arial"/>
          <w:sz w:val="20"/>
          <w:szCs w:val="20"/>
        </w:rPr>
        <w:t>o</w:t>
      </w:r>
      <w:r w:rsidR="00881719" w:rsidRPr="00E9362C">
        <w:rPr>
          <w:rFonts w:cs="Arial"/>
          <w:sz w:val="20"/>
          <w:szCs w:val="20"/>
        </w:rPr>
        <w:t xml:space="preserve">bčine </w:t>
      </w:r>
      <w:r w:rsidR="00C80EC2" w:rsidRPr="00E9362C">
        <w:rPr>
          <w:rFonts w:cs="Arial"/>
          <w:sz w:val="20"/>
          <w:szCs w:val="20"/>
        </w:rPr>
        <w:t>Šenčur</w:t>
      </w:r>
      <w:r w:rsidR="00881719" w:rsidRPr="00E9362C">
        <w:rPr>
          <w:rFonts w:cs="Arial"/>
          <w:sz w:val="20"/>
          <w:szCs w:val="20"/>
        </w:rPr>
        <w:t xml:space="preserve"> sprejel z Odlokom o občinskem prostorskem načrtu </w:t>
      </w:r>
      <w:r w:rsidR="00C80EC2" w:rsidRPr="00E9362C">
        <w:rPr>
          <w:rFonts w:cs="Arial"/>
          <w:sz w:val="20"/>
          <w:szCs w:val="20"/>
        </w:rPr>
        <w:t>o</w:t>
      </w:r>
      <w:r w:rsidR="00881719" w:rsidRPr="00E9362C">
        <w:rPr>
          <w:rFonts w:cs="Arial"/>
          <w:sz w:val="20"/>
          <w:szCs w:val="20"/>
        </w:rPr>
        <w:t xml:space="preserve">bčine </w:t>
      </w:r>
      <w:r w:rsidR="00C80EC2" w:rsidRPr="00E9362C">
        <w:rPr>
          <w:rFonts w:cs="Arial"/>
          <w:sz w:val="20"/>
          <w:szCs w:val="20"/>
        </w:rPr>
        <w:t>Šenčur</w:t>
      </w:r>
      <w:r w:rsidR="00881719" w:rsidRPr="00E9362C">
        <w:rPr>
          <w:rFonts w:cs="Arial"/>
          <w:sz w:val="20"/>
          <w:szCs w:val="20"/>
        </w:rPr>
        <w:t xml:space="preserve"> (Uradn</w:t>
      </w:r>
      <w:r w:rsidR="00C80EC2" w:rsidRPr="00E9362C">
        <w:rPr>
          <w:rFonts w:cs="Arial"/>
          <w:sz w:val="20"/>
          <w:szCs w:val="20"/>
        </w:rPr>
        <w:t>o</w:t>
      </w:r>
      <w:r w:rsidR="00881719" w:rsidRPr="00E9362C">
        <w:rPr>
          <w:rFonts w:cs="Arial"/>
          <w:sz w:val="20"/>
          <w:szCs w:val="20"/>
        </w:rPr>
        <w:t xml:space="preserve"> </w:t>
      </w:r>
      <w:r w:rsidR="00C80EC2" w:rsidRPr="00E9362C">
        <w:rPr>
          <w:rFonts w:cs="Arial"/>
          <w:sz w:val="20"/>
          <w:szCs w:val="20"/>
        </w:rPr>
        <w:t xml:space="preserve">glasilo slovenskih občin, </w:t>
      </w:r>
      <w:r w:rsidR="00881719" w:rsidRPr="00E9362C">
        <w:rPr>
          <w:rFonts w:cs="Arial"/>
          <w:sz w:val="20"/>
          <w:szCs w:val="20"/>
        </w:rPr>
        <w:t xml:space="preserve">št. </w:t>
      </w:r>
      <w:r w:rsidR="00C80EC2" w:rsidRPr="00E9362C">
        <w:rPr>
          <w:rFonts w:cs="Arial"/>
          <w:sz w:val="20"/>
          <w:szCs w:val="20"/>
        </w:rPr>
        <w:t>58</w:t>
      </w:r>
      <w:r w:rsidR="00881719" w:rsidRPr="00E9362C">
        <w:rPr>
          <w:rFonts w:cs="Arial"/>
          <w:sz w:val="20"/>
          <w:szCs w:val="20"/>
        </w:rPr>
        <w:t>/201</w:t>
      </w:r>
      <w:r w:rsidR="00C80EC2" w:rsidRPr="00E9362C">
        <w:rPr>
          <w:rFonts w:cs="Arial"/>
          <w:sz w:val="20"/>
          <w:szCs w:val="20"/>
        </w:rPr>
        <w:t>7 – uradno prečiščeno besedilo, 4/18,</w:t>
      </w:r>
      <w:r w:rsidR="00881719" w:rsidRPr="00E9362C">
        <w:rPr>
          <w:rFonts w:cs="Arial"/>
          <w:sz w:val="20"/>
          <w:szCs w:val="20"/>
        </w:rPr>
        <w:t xml:space="preserve"> v nadaljevanju OPN).</w:t>
      </w:r>
      <w:r w:rsidR="00F15BEC" w:rsidRPr="00E9362C">
        <w:rPr>
          <w:rFonts w:cs="Arial"/>
          <w:sz w:val="20"/>
          <w:szCs w:val="20"/>
        </w:rPr>
        <w:t xml:space="preserve"> </w:t>
      </w:r>
      <w:r w:rsidR="004E71FB" w:rsidRPr="00E9362C">
        <w:rPr>
          <w:rFonts w:cs="Arial"/>
          <w:sz w:val="20"/>
          <w:szCs w:val="20"/>
        </w:rPr>
        <w:t xml:space="preserve">Zahtevek investitorja se nanaša na </w:t>
      </w:r>
      <w:r w:rsidR="009A5EEC" w:rsidRPr="00E9362C">
        <w:rPr>
          <w:rFonts w:cs="Arial"/>
          <w:sz w:val="20"/>
          <w:szCs w:val="20"/>
        </w:rPr>
        <w:t xml:space="preserve">širitev </w:t>
      </w:r>
      <w:r w:rsidR="009D3D2B" w:rsidRPr="00E9362C">
        <w:rPr>
          <w:rFonts w:cs="Arial"/>
          <w:sz w:val="20"/>
          <w:szCs w:val="20"/>
        </w:rPr>
        <w:t>javnega namakalnega sistema Žerjavka</w:t>
      </w:r>
      <w:r w:rsidR="004E71FB" w:rsidRPr="00E9362C">
        <w:rPr>
          <w:rFonts w:cs="Arial"/>
          <w:sz w:val="20"/>
          <w:szCs w:val="20"/>
        </w:rPr>
        <w:t xml:space="preserve"> in je skladen z določbami OPN, saj je v </w:t>
      </w:r>
      <w:r w:rsidR="00CC4EF5" w:rsidRPr="00E9362C">
        <w:rPr>
          <w:rFonts w:cs="Arial"/>
          <w:sz w:val="20"/>
          <w:szCs w:val="20"/>
        </w:rPr>
        <w:t>52</w:t>
      </w:r>
      <w:r w:rsidR="00F15BEC" w:rsidRPr="00E9362C">
        <w:rPr>
          <w:rFonts w:cs="Arial"/>
          <w:sz w:val="20"/>
          <w:szCs w:val="20"/>
        </w:rPr>
        <w:t>. člen</w:t>
      </w:r>
      <w:r w:rsidR="004E71FB" w:rsidRPr="00E9362C">
        <w:rPr>
          <w:rFonts w:cs="Arial"/>
          <w:sz w:val="20"/>
          <w:szCs w:val="20"/>
        </w:rPr>
        <w:t xml:space="preserve">u </w:t>
      </w:r>
      <w:r w:rsidR="00F15BEC" w:rsidRPr="00E9362C">
        <w:rPr>
          <w:rFonts w:cs="Arial"/>
          <w:sz w:val="20"/>
          <w:szCs w:val="20"/>
        </w:rPr>
        <w:t>OPN določeno</w:t>
      </w:r>
      <w:r w:rsidR="00FA0E97" w:rsidRPr="00E9362C">
        <w:rPr>
          <w:rFonts w:cs="Arial"/>
          <w:sz w:val="20"/>
          <w:szCs w:val="20"/>
        </w:rPr>
        <w:t xml:space="preserve">, da </w:t>
      </w:r>
      <w:r w:rsidR="00F15BEC" w:rsidRPr="00E9362C">
        <w:rPr>
          <w:rFonts w:cs="Arial"/>
          <w:sz w:val="20"/>
          <w:szCs w:val="20"/>
        </w:rPr>
        <w:t>je na celotnem območju občine med drugimi posegi dopus</w:t>
      </w:r>
      <w:r w:rsidR="00CC4EF5" w:rsidRPr="00E9362C">
        <w:rPr>
          <w:rFonts w:cs="Arial"/>
          <w:sz w:val="20"/>
          <w:szCs w:val="20"/>
        </w:rPr>
        <w:t>tna tudi gradnja novih objektov in</w:t>
      </w:r>
      <w:r w:rsidR="00F15BEC" w:rsidRPr="00E9362C">
        <w:rPr>
          <w:rFonts w:cs="Arial"/>
          <w:sz w:val="20"/>
          <w:szCs w:val="20"/>
        </w:rPr>
        <w:t xml:space="preserve"> dozidava objektov</w:t>
      </w:r>
      <w:r w:rsidR="00CC4EF5" w:rsidRPr="00E9362C">
        <w:rPr>
          <w:rFonts w:cs="Arial"/>
          <w:sz w:val="20"/>
          <w:szCs w:val="20"/>
        </w:rPr>
        <w:t>. Nadalje p</w:t>
      </w:r>
      <w:r w:rsidR="0036266F" w:rsidRPr="00E9362C">
        <w:rPr>
          <w:rFonts w:cs="Arial"/>
          <w:sz w:val="20"/>
          <w:szCs w:val="20"/>
        </w:rPr>
        <w:t>r</w:t>
      </w:r>
      <w:r w:rsidR="00CC4EF5" w:rsidRPr="00E9362C">
        <w:rPr>
          <w:rFonts w:cs="Arial"/>
          <w:sz w:val="20"/>
          <w:szCs w:val="20"/>
        </w:rPr>
        <w:t xml:space="preserve">edmetni člen OPN določa, da so gradnje dovoljene na območjih stavbnih zemljišč in na obstoječi razpršeni gradnji, izven stavbnih zemljišč pa so gradnje dovoljene, če to določa zakon ter za infrastrukturne, nezahtevne in enostavne objekte v skladu z določili tega OPN. </w:t>
      </w:r>
      <w:r w:rsidR="0036266F" w:rsidRPr="00E9362C">
        <w:rPr>
          <w:rFonts w:cs="Arial"/>
          <w:sz w:val="20"/>
          <w:szCs w:val="20"/>
        </w:rPr>
        <w:t xml:space="preserve">Skladno z določilom 53. člena OPN, je na celotnem območju občine med drugim dopustna gradnja komunalne opreme in druge gospodarske javne infrastrukture lokalnega pomena. </w:t>
      </w:r>
      <w:r w:rsidR="00FF1611" w:rsidRPr="00E9362C">
        <w:rPr>
          <w:rFonts w:cs="Arial"/>
          <w:sz w:val="20"/>
          <w:szCs w:val="20"/>
        </w:rPr>
        <w:t xml:space="preserve">V zvezi z določilom 67. </w:t>
      </w:r>
      <w:r w:rsidR="00215F78" w:rsidRPr="00E9362C">
        <w:rPr>
          <w:rFonts w:cs="Arial"/>
          <w:sz w:val="20"/>
          <w:szCs w:val="20"/>
        </w:rPr>
        <w:t>č</w:t>
      </w:r>
      <w:r w:rsidR="00FF1611" w:rsidRPr="00E9362C">
        <w:rPr>
          <w:rFonts w:cs="Arial"/>
          <w:sz w:val="20"/>
          <w:szCs w:val="20"/>
        </w:rPr>
        <w:t xml:space="preserve">lena OPN, ki med drugim določa, da mora biti vsa gospodarska javna infrastruktura zgrajena v skladu s sprejetimi tehničnimi normativi, standardi in ugotovitvami stroke, upravni organ navaja, da je sestavni del predložene projektne dokumentacije tudi izjava projektanta in vodje projekta, ki izjavljata, da je </w:t>
      </w:r>
      <w:r w:rsidR="00215F78" w:rsidRPr="00E9362C">
        <w:rPr>
          <w:rFonts w:cs="Arial"/>
          <w:sz w:val="20"/>
          <w:szCs w:val="20"/>
        </w:rPr>
        <w:t xml:space="preserve">projektna dokumentacija skladna z zahtevami prostorskega izvedbenega akta, gradbenimi in drugimi predpisi, </w:t>
      </w:r>
      <w:r w:rsidR="00215F78" w:rsidRPr="00E9362C">
        <w:rPr>
          <w:rFonts w:cs="Arial"/>
          <w:sz w:val="20"/>
          <w:szCs w:val="20"/>
        </w:rPr>
        <w:br/>
        <w:t>da omogoča kakovostno izvedbo objekta in racionalnost rešitev v času gradnje in vzdrževanja objekta, so izbrane tehnične rešitve, ki niso v nasprotju z zakonom, ki ureja graditev, drugimi predpisi,</w:t>
      </w:r>
      <w:r w:rsidR="00232514" w:rsidRPr="00E9362C">
        <w:rPr>
          <w:rFonts w:cs="Arial"/>
          <w:sz w:val="20"/>
          <w:szCs w:val="20"/>
        </w:rPr>
        <w:t xml:space="preserve"> tehničnimi smernicami in pravili stroke ter so na ravni obdelave projektne dokumentacije izpolnjene bistvene in druge zahteve. </w:t>
      </w:r>
      <w:r w:rsidR="002C0082" w:rsidRPr="00E9362C">
        <w:rPr>
          <w:rFonts w:cs="Arial"/>
          <w:sz w:val="20"/>
          <w:szCs w:val="20"/>
        </w:rPr>
        <w:t xml:space="preserve">Predvidena gradnja javnega namakalnega sistema bo </w:t>
      </w:r>
      <w:r w:rsidR="006706FF" w:rsidRPr="00E9362C">
        <w:rPr>
          <w:rFonts w:cs="Arial"/>
          <w:sz w:val="20"/>
          <w:szCs w:val="20"/>
        </w:rPr>
        <w:t>potekala pretežno po javnih površinah, izven javnih cestišč, kjer pa to ni možno</w:t>
      </w:r>
      <w:r w:rsidR="00C209D1" w:rsidRPr="00E9362C">
        <w:rPr>
          <w:rFonts w:cs="Arial"/>
          <w:sz w:val="20"/>
          <w:szCs w:val="20"/>
        </w:rPr>
        <w:t>,</w:t>
      </w:r>
      <w:r w:rsidR="006706FF" w:rsidRPr="00E9362C">
        <w:rPr>
          <w:rFonts w:cs="Arial"/>
          <w:sz w:val="20"/>
          <w:szCs w:val="20"/>
        </w:rPr>
        <w:t xml:space="preserve"> bodo jaški umeščeni zunaj območja kolesnic vozil</w:t>
      </w:r>
      <w:r w:rsidR="00C209D1" w:rsidRPr="00E9362C">
        <w:rPr>
          <w:rFonts w:cs="Arial"/>
          <w:sz w:val="20"/>
          <w:szCs w:val="20"/>
        </w:rPr>
        <w:t xml:space="preserve">, </w:t>
      </w:r>
      <w:r w:rsidR="00F31AAC" w:rsidRPr="00E9362C">
        <w:rPr>
          <w:rFonts w:cs="Arial"/>
          <w:sz w:val="20"/>
          <w:szCs w:val="20"/>
        </w:rPr>
        <w:t xml:space="preserve">za vsa zemljišča, kjer poteka predvidena gradnja, </w:t>
      </w:r>
      <w:r w:rsidR="00421DB3" w:rsidRPr="00E9362C">
        <w:rPr>
          <w:rFonts w:cs="Arial"/>
          <w:sz w:val="20"/>
          <w:szCs w:val="20"/>
        </w:rPr>
        <w:t>je pridobljena pravica gradit.</w:t>
      </w:r>
      <w:r w:rsidR="00F31AAC" w:rsidRPr="00E9362C">
        <w:rPr>
          <w:rFonts w:cs="Arial"/>
          <w:sz w:val="20"/>
          <w:szCs w:val="20"/>
        </w:rPr>
        <w:t xml:space="preserve"> </w:t>
      </w:r>
      <w:r w:rsidR="00421DB3" w:rsidRPr="00E9362C">
        <w:rPr>
          <w:rFonts w:cs="Arial"/>
          <w:sz w:val="20"/>
          <w:szCs w:val="20"/>
        </w:rPr>
        <w:t>O</w:t>
      </w:r>
      <w:r w:rsidR="00C209D1" w:rsidRPr="00E9362C">
        <w:rPr>
          <w:rFonts w:cs="Arial"/>
          <w:sz w:val="20"/>
          <w:szCs w:val="20"/>
        </w:rPr>
        <w:t>mrežje je načrtovano v podzemni obliki z minimalno globino vrha cevi 1,2 m pod koto terena,</w:t>
      </w:r>
      <w:r w:rsidR="00EE51C3" w:rsidRPr="00E9362C">
        <w:rPr>
          <w:rFonts w:cs="Arial"/>
          <w:sz w:val="20"/>
          <w:szCs w:val="20"/>
        </w:rPr>
        <w:t xml:space="preserve"> </w:t>
      </w:r>
      <w:r w:rsidR="00C209D1" w:rsidRPr="00E9362C">
        <w:rPr>
          <w:rFonts w:cs="Arial"/>
          <w:sz w:val="20"/>
          <w:szCs w:val="20"/>
        </w:rPr>
        <w:t>kar omogoča neovirano kmetijsko obdelavo, po končani gradnji pa se kmetijska zemljišča vzpo</w:t>
      </w:r>
      <w:r w:rsidR="00EE51C3" w:rsidRPr="00E9362C">
        <w:rPr>
          <w:rFonts w:cs="Arial"/>
          <w:sz w:val="20"/>
          <w:szCs w:val="20"/>
        </w:rPr>
        <w:t>stavijo v prvotno stanje</w:t>
      </w:r>
      <w:r w:rsidR="00421DB3" w:rsidRPr="00E9362C">
        <w:rPr>
          <w:rFonts w:cs="Arial"/>
          <w:sz w:val="20"/>
          <w:szCs w:val="20"/>
        </w:rPr>
        <w:t>.</w:t>
      </w:r>
      <w:r w:rsidR="00EE51C3" w:rsidRPr="00E9362C">
        <w:rPr>
          <w:rFonts w:cs="Arial"/>
          <w:sz w:val="20"/>
          <w:szCs w:val="20"/>
        </w:rPr>
        <w:t xml:space="preserve"> </w:t>
      </w:r>
      <w:r w:rsidR="00421DB3" w:rsidRPr="00E9362C">
        <w:rPr>
          <w:rFonts w:cs="Arial"/>
          <w:sz w:val="20"/>
          <w:szCs w:val="20"/>
        </w:rPr>
        <w:t>V</w:t>
      </w:r>
      <w:r w:rsidR="00EE51C3" w:rsidRPr="00E9362C">
        <w:rPr>
          <w:rFonts w:cs="Arial"/>
          <w:sz w:val="20"/>
          <w:szCs w:val="20"/>
        </w:rPr>
        <w:t xml:space="preserve">si posegi na gospodarskih javnih infrastrukturah in v varovalnih pasovih gospodarskih javnih infrastruktur </w:t>
      </w:r>
      <w:r w:rsidR="009B1EF2" w:rsidRPr="00E9362C">
        <w:rPr>
          <w:rFonts w:cs="Arial"/>
          <w:sz w:val="20"/>
          <w:szCs w:val="20"/>
        </w:rPr>
        <w:t xml:space="preserve">so načrtovani skladno z zahtevami </w:t>
      </w:r>
      <w:proofErr w:type="spellStart"/>
      <w:r w:rsidR="009B1EF2" w:rsidRPr="00E9362C">
        <w:rPr>
          <w:rFonts w:cs="Arial"/>
          <w:sz w:val="20"/>
          <w:szCs w:val="20"/>
        </w:rPr>
        <w:t>mnenjedajalcev</w:t>
      </w:r>
      <w:proofErr w:type="spellEnd"/>
      <w:r w:rsidR="009B1EF2" w:rsidRPr="00E9362C">
        <w:rPr>
          <w:rFonts w:cs="Arial"/>
          <w:sz w:val="20"/>
          <w:szCs w:val="20"/>
        </w:rPr>
        <w:t xml:space="preserve"> oziroma upravljavcev posa</w:t>
      </w:r>
      <w:r w:rsidR="00EC5803" w:rsidRPr="00E9362C">
        <w:rPr>
          <w:rFonts w:cs="Arial"/>
          <w:sz w:val="20"/>
          <w:szCs w:val="20"/>
        </w:rPr>
        <w:t>m</w:t>
      </w:r>
      <w:r w:rsidR="009B1EF2" w:rsidRPr="00E9362C">
        <w:rPr>
          <w:rFonts w:cs="Arial"/>
          <w:sz w:val="20"/>
          <w:szCs w:val="20"/>
        </w:rPr>
        <w:t xml:space="preserve">eznih gospodarskih javnih infrastruktur, kar izhaja tudi iz predloženih mnenj navedenih v točki </w:t>
      </w:r>
      <w:r w:rsidR="000259FB" w:rsidRPr="00E9362C">
        <w:rPr>
          <w:rFonts w:cs="Arial"/>
          <w:sz w:val="20"/>
          <w:szCs w:val="20"/>
        </w:rPr>
        <w:t>IV.</w:t>
      </w:r>
      <w:r w:rsidR="009B1EF2" w:rsidRPr="00E9362C">
        <w:rPr>
          <w:rFonts w:cs="Arial"/>
          <w:sz w:val="20"/>
          <w:szCs w:val="20"/>
        </w:rPr>
        <w:t xml:space="preserve"> izreka predmetne odločbe</w:t>
      </w:r>
      <w:r w:rsidR="00421DB3" w:rsidRPr="00E9362C">
        <w:rPr>
          <w:rFonts w:cs="Arial"/>
          <w:sz w:val="20"/>
          <w:szCs w:val="20"/>
        </w:rPr>
        <w:t>.</w:t>
      </w:r>
      <w:r w:rsidR="000259FB" w:rsidRPr="00E9362C">
        <w:rPr>
          <w:rFonts w:cs="Arial"/>
          <w:sz w:val="20"/>
          <w:szCs w:val="20"/>
        </w:rPr>
        <w:t xml:space="preserve"> </w:t>
      </w:r>
      <w:r w:rsidR="00421DB3" w:rsidRPr="00E9362C">
        <w:rPr>
          <w:rFonts w:cs="Arial"/>
          <w:sz w:val="20"/>
          <w:szCs w:val="20"/>
        </w:rPr>
        <w:t xml:space="preserve">K predmetni gradnji </w:t>
      </w:r>
      <w:r w:rsidR="000259FB" w:rsidRPr="00E9362C">
        <w:rPr>
          <w:rFonts w:cs="Arial"/>
          <w:sz w:val="20"/>
          <w:szCs w:val="20"/>
        </w:rPr>
        <w:t>je pridobljeno</w:t>
      </w:r>
      <w:r w:rsidR="006706FF" w:rsidRPr="00E9362C">
        <w:rPr>
          <w:rFonts w:cs="Arial"/>
          <w:sz w:val="20"/>
          <w:szCs w:val="20"/>
        </w:rPr>
        <w:t xml:space="preserve"> </w:t>
      </w:r>
      <w:r w:rsidR="00AD5762" w:rsidRPr="00E9362C">
        <w:rPr>
          <w:rFonts w:cs="Arial"/>
          <w:sz w:val="20"/>
          <w:szCs w:val="20"/>
        </w:rPr>
        <w:t>t</w:t>
      </w:r>
      <w:r w:rsidR="000259FB" w:rsidRPr="00E9362C">
        <w:rPr>
          <w:rFonts w:cs="Arial"/>
          <w:sz w:val="20"/>
          <w:szCs w:val="20"/>
        </w:rPr>
        <w:t xml:space="preserve">udi kulturnovarstveno </w:t>
      </w:r>
      <w:r w:rsidR="00132960" w:rsidRPr="00E9362C">
        <w:rPr>
          <w:rFonts w:cs="Arial"/>
          <w:sz w:val="20"/>
          <w:szCs w:val="20"/>
        </w:rPr>
        <w:t xml:space="preserve">mnenje Zavoda za varstvo kulturne dediščine Slovenije, Območne enote Kranj, kar vse je v skladu z določilom 71. člena OPN, ki med drugim določa, da: </w:t>
      </w:r>
    </w:p>
    <w:p w:rsidR="002C0082" w:rsidRPr="00E9362C" w:rsidRDefault="00132960" w:rsidP="00C94513">
      <w:pPr>
        <w:pStyle w:val="Odstavekseznama"/>
        <w:numPr>
          <w:ilvl w:val="0"/>
          <w:numId w:val="20"/>
        </w:numPr>
        <w:overflowPunct/>
        <w:spacing w:line="240" w:lineRule="atLeast"/>
        <w:jc w:val="left"/>
        <w:textAlignment w:val="auto"/>
        <w:rPr>
          <w:rFonts w:cs="Arial"/>
          <w:sz w:val="20"/>
          <w:szCs w:val="20"/>
        </w:rPr>
      </w:pPr>
      <w:r w:rsidRPr="00E9362C">
        <w:rPr>
          <w:rFonts w:cs="Arial"/>
          <w:sz w:val="20"/>
          <w:szCs w:val="20"/>
        </w:rPr>
        <w:t>se mora v</w:t>
      </w:r>
      <w:r w:rsidR="002C0082" w:rsidRPr="00E9362C">
        <w:rPr>
          <w:rFonts w:cs="Arial"/>
          <w:sz w:val="20"/>
          <w:szCs w:val="20"/>
        </w:rPr>
        <w:t>sa gospodarska javna infrastruktura načrtovati, graditi, obratovati in vzdrževati v skladu z veljavnimi p</w:t>
      </w:r>
      <w:r w:rsidRPr="00E9362C">
        <w:rPr>
          <w:rFonts w:cs="Arial"/>
          <w:sz w:val="20"/>
          <w:szCs w:val="20"/>
        </w:rPr>
        <w:t>redpisi in tehničnimi normativi;</w:t>
      </w:r>
      <w:r w:rsidR="002C0082" w:rsidRPr="00E9362C">
        <w:rPr>
          <w:rFonts w:cs="Arial"/>
          <w:sz w:val="20"/>
          <w:szCs w:val="20"/>
        </w:rPr>
        <w:t xml:space="preserve"> </w:t>
      </w:r>
    </w:p>
    <w:p w:rsidR="002C0082" w:rsidRPr="00E9362C" w:rsidRDefault="00132960" w:rsidP="00C94513">
      <w:pPr>
        <w:pStyle w:val="Odstavekseznama"/>
        <w:numPr>
          <w:ilvl w:val="0"/>
          <w:numId w:val="20"/>
        </w:numPr>
        <w:overflowPunct/>
        <w:spacing w:line="240" w:lineRule="atLeast"/>
        <w:jc w:val="left"/>
        <w:textAlignment w:val="auto"/>
        <w:rPr>
          <w:rFonts w:cs="Arial"/>
          <w:sz w:val="20"/>
          <w:szCs w:val="20"/>
        </w:rPr>
      </w:pPr>
      <w:r w:rsidRPr="00E9362C">
        <w:rPr>
          <w:rFonts w:cs="Arial"/>
          <w:sz w:val="20"/>
          <w:szCs w:val="20"/>
        </w:rPr>
        <w:t>se p</w:t>
      </w:r>
      <w:r w:rsidR="002C0082" w:rsidRPr="00E9362C">
        <w:rPr>
          <w:rFonts w:cs="Arial"/>
          <w:sz w:val="20"/>
          <w:szCs w:val="20"/>
        </w:rPr>
        <w:t>ri načrtovanju in gradnji nove in posodabljanju obstoječe gos</w:t>
      </w:r>
      <w:r w:rsidRPr="00E9362C">
        <w:rPr>
          <w:rFonts w:cs="Arial"/>
          <w:sz w:val="20"/>
          <w:szCs w:val="20"/>
        </w:rPr>
        <w:t>podarske javne infrastrukture</w:t>
      </w:r>
      <w:r w:rsidR="002C0082" w:rsidRPr="00E9362C">
        <w:rPr>
          <w:rFonts w:cs="Arial"/>
          <w:sz w:val="20"/>
          <w:szCs w:val="20"/>
        </w:rPr>
        <w:t xml:space="preserve"> obvezno upoštevajo zahteve varstva kulturne dediščine</w:t>
      </w:r>
      <w:r w:rsidRPr="00E9362C">
        <w:rPr>
          <w:rFonts w:cs="Arial"/>
          <w:sz w:val="20"/>
          <w:szCs w:val="20"/>
        </w:rPr>
        <w:t>;</w:t>
      </w:r>
      <w:r w:rsidR="002C0082" w:rsidRPr="00E9362C">
        <w:rPr>
          <w:rFonts w:cs="Arial"/>
          <w:sz w:val="20"/>
          <w:szCs w:val="20"/>
        </w:rPr>
        <w:t xml:space="preserve"> </w:t>
      </w:r>
    </w:p>
    <w:p w:rsidR="002C0082" w:rsidRPr="00E9362C" w:rsidRDefault="00132960" w:rsidP="00C94513">
      <w:pPr>
        <w:pStyle w:val="Odstavekseznama"/>
        <w:numPr>
          <w:ilvl w:val="0"/>
          <w:numId w:val="20"/>
        </w:numPr>
        <w:overflowPunct/>
        <w:spacing w:line="240" w:lineRule="atLeast"/>
        <w:jc w:val="left"/>
        <w:textAlignment w:val="auto"/>
        <w:rPr>
          <w:rFonts w:cs="Arial"/>
          <w:sz w:val="20"/>
          <w:szCs w:val="20"/>
        </w:rPr>
      </w:pPr>
      <w:r w:rsidRPr="00E9362C">
        <w:rPr>
          <w:rFonts w:cs="Arial"/>
          <w:sz w:val="20"/>
          <w:szCs w:val="20"/>
        </w:rPr>
        <w:t>se lahko v</w:t>
      </w:r>
      <w:r w:rsidR="002C0082" w:rsidRPr="00E9362C">
        <w:rPr>
          <w:rFonts w:cs="Arial"/>
          <w:sz w:val="20"/>
          <w:szCs w:val="20"/>
        </w:rPr>
        <w:t>si posegi na gospodarski javni infrastrukturi ter vsi posegi, v varovalnem pasu gospodarsk</w:t>
      </w:r>
      <w:r w:rsidRPr="00E9362C">
        <w:rPr>
          <w:rFonts w:cs="Arial"/>
          <w:sz w:val="20"/>
          <w:szCs w:val="20"/>
        </w:rPr>
        <w:t xml:space="preserve">e javne infrastrukture </w:t>
      </w:r>
      <w:r w:rsidR="002C0082" w:rsidRPr="00E9362C">
        <w:rPr>
          <w:rFonts w:cs="Arial"/>
          <w:sz w:val="20"/>
          <w:szCs w:val="20"/>
        </w:rPr>
        <w:t>izvajajo le s soglasjem upravljavca posamezne g</w:t>
      </w:r>
      <w:r w:rsidRPr="00E9362C">
        <w:rPr>
          <w:rFonts w:cs="Arial"/>
          <w:sz w:val="20"/>
          <w:szCs w:val="20"/>
        </w:rPr>
        <w:t>ospodarske javne infrastrukture;</w:t>
      </w:r>
      <w:r w:rsidR="002C0082" w:rsidRPr="00E9362C">
        <w:rPr>
          <w:rFonts w:cs="Arial"/>
          <w:sz w:val="20"/>
          <w:szCs w:val="20"/>
        </w:rPr>
        <w:t xml:space="preserve"> </w:t>
      </w:r>
    </w:p>
    <w:p w:rsidR="002C0082" w:rsidRPr="00E9362C" w:rsidRDefault="00132960" w:rsidP="00C94513">
      <w:pPr>
        <w:pStyle w:val="Odstavekseznama"/>
        <w:numPr>
          <w:ilvl w:val="0"/>
          <w:numId w:val="20"/>
        </w:numPr>
        <w:overflowPunct/>
        <w:spacing w:line="240" w:lineRule="atLeast"/>
        <w:jc w:val="left"/>
        <w:textAlignment w:val="auto"/>
        <w:rPr>
          <w:rFonts w:cs="Arial"/>
          <w:sz w:val="20"/>
          <w:szCs w:val="20"/>
        </w:rPr>
      </w:pPr>
      <w:r w:rsidRPr="00E9362C">
        <w:rPr>
          <w:rFonts w:cs="Arial"/>
          <w:sz w:val="20"/>
          <w:szCs w:val="20"/>
        </w:rPr>
        <w:t>j</w:t>
      </w:r>
      <w:r w:rsidR="0034698D" w:rsidRPr="00E9362C">
        <w:rPr>
          <w:rFonts w:cs="Arial"/>
          <w:sz w:val="20"/>
          <w:szCs w:val="20"/>
        </w:rPr>
        <w:t>e</w:t>
      </w:r>
      <w:r w:rsidRPr="00E9362C">
        <w:rPr>
          <w:rFonts w:cs="Arial"/>
          <w:sz w:val="20"/>
          <w:szCs w:val="20"/>
        </w:rPr>
        <w:t xml:space="preserve"> treba t</w:t>
      </w:r>
      <w:r w:rsidR="002C0082" w:rsidRPr="00E9362C">
        <w:rPr>
          <w:rFonts w:cs="Arial"/>
          <w:sz w:val="20"/>
          <w:szCs w:val="20"/>
        </w:rPr>
        <w:t>rase omrež</w:t>
      </w:r>
      <w:r w:rsidRPr="00E9362C">
        <w:rPr>
          <w:rFonts w:cs="Arial"/>
          <w:sz w:val="20"/>
          <w:szCs w:val="20"/>
        </w:rPr>
        <w:t xml:space="preserve">ij komunalne opreme medsebojno uskladiti, potekat </w:t>
      </w:r>
      <w:r w:rsidR="002C0082" w:rsidRPr="00E9362C">
        <w:rPr>
          <w:rFonts w:cs="Arial"/>
          <w:sz w:val="20"/>
          <w:szCs w:val="20"/>
        </w:rPr>
        <w:t xml:space="preserve">morajo tako, da je možno priključevanje vseh objektov v posameznem območju opremljanja ter da je omogočeno nemoteno obratovanje </w:t>
      </w:r>
      <w:r w:rsidRPr="00E9362C">
        <w:rPr>
          <w:rFonts w:cs="Arial"/>
          <w:sz w:val="20"/>
          <w:szCs w:val="20"/>
        </w:rPr>
        <w:t>in vzdrževanje komunalne opreme;</w:t>
      </w:r>
      <w:r w:rsidR="002C0082" w:rsidRPr="00E9362C">
        <w:rPr>
          <w:rFonts w:cs="Arial"/>
          <w:sz w:val="20"/>
          <w:szCs w:val="20"/>
        </w:rPr>
        <w:t xml:space="preserve"> </w:t>
      </w:r>
    </w:p>
    <w:p w:rsidR="002C0082" w:rsidRPr="00E9362C" w:rsidRDefault="001F5B32" w:rsidP="00C94513">
      <w:pPr>
        <w:pStyle w:val="Odstavekseznama"/>
        <w:numPr>
          <w:ilvl w:val="0"/>
          <w:numId w:val="20"/>
        </w:numPr>
        <w:overflowPunct/>
        <w:spacing w:line="240" w:lineRule="atLeast"/>
        <w:jc w:val="left"/>
        <w:textAlignment w:val="auto"/>
        <w:rPr>
          <w:rFonts w:cs="Arial"/>
          <w:sz w:val="20"/>
          <w:szCs w:val="20"/>
        </w:rPr>
      </w:pPr>
      <w:r w:rsidRPr="00E9362C">
        <w:rPr>
          <w:rFonts w:cs="Arial"/>
          <w:sz w:val="20"/>
          <w:szCs w:val="20"/>
        </w:rPr>
        <w:t xml:space="preserve">morajo omrežja komunalne opreme </w:t>
      </w:r>
      <w:r w:rsidR="002C0082" w:rsidRPr="00E9362C">
        <w:rPr>
          <w:rFonts w:cs="Arial"/>
          <w:sz w:val="20"/>
          <w:szCs w:val="20"/>
        </w:rPr>
        <w:t>praviloma potekati po javnih površinah, razen na odsekih, na katerih zaradi terenskih ali drugih razlogov pot</w:t>
      </w:r>
      <w:r w:rsidRPr="00E9362C">
        <w:rPr>
          <w:rFonts w:cs="Arial"/>
          <w:sz w:val="20"/>
          <w:szCs w:val="20"/>
        </w:rPr>
        <w:t>ek po javnih površinah ni možen, z</w:t>
      </w:r>
      <w:r w:rsidR="002C0082" w:rsidRPr="00E9362C">
        <w:rPr>
          <w:rFonts w:cs="Arial"/>
          <w:sz w:val="20"/>
          <w:szCs w:val="20"/>
        </w:rPr>
        <w:t>a gradnjo izven javnih površin upravljavec omrežja od last</w:t>
      </w:r>
      <w:r w:rsidRPr="00E9362C">
        <w:rPr>
          <w:rFonts w:cs="Arial"/>
          <w:sz w:val="20"/>
          <w:szCs w:val="20"/>
        </w:rPr>
        <w:t>nika pridobi pravico graditi;</w:t>
      </w:r>
      <w:r w:rsidR="002C0082" w:rsidRPr="00E9362C">
        <w:rPr>
          <w:rFonts w:cs="Arial"/>
          <w:sz w:val="20"/>
          <w:szCs w:val="20"/>
        </w:rPr>
        <w:t xml:space="preserve"> </w:t>
      </w:r>
    </w:p>
    <w:p w:rsidR="002C0082" w:rsidRPr="00E9362C" w:rsidRDefault="001F5B32" w:rsidP="00C94513">
      <w:pPr>
        <w:pStyle w:val="Odstavekseznama"/>
        <w:numPr>
          <w:ilvl w:val="0"/>
          <w:numId w:val="20"/>
        </w:numPr>
        <w:overflowPunct/>
        <w:spacing w:line="240" w:lineRule="atLeast"/>
        <w:jc w:val="left"/>
        <w:textAlignment w:val="auto"/>
        <w:rPr>
          <w:rFonts w:cs="Arial"/>
          <w:sz w:val="20"/>
          <w:szCs w:val="20"/>
        </w:rPr>
      </w:pPr>
      <w:r w:rsidRPr="00E9362C">
        <w:rPr>
          <w:rFonts w:cs="Arial"/>
          <w:sz w:val="20"/>
          <w:szCs w:val="20"/>
        </w:rPr>
        <w:t>je treba v</w:t>
      </w:r>
      <w:r w:rsidR="002C0082" w:rsidRPr="00E9362C">
        <w:rPr>
          <w:rFonts w:cs="Arial"/>
          <w:sz w:val="20"/>
          <w:szCs w:val="20"/>
        </w:rPr>
        <w:t xml:space="preserve"> poselitvenih območjih ter v območjih varstva kulturne dediščine omrežja komunikacijske in elektroenergetske opreme graditi praviloma v podzemni izvedbi, razen če zaradi izjemnih posegov, ki morajo biti posebej obrazloženi, takšna gradnja ni možna ali če ta omrežja potekajo preko registriranih arheoloških najdišč. Izjemoma lahko infrastrukturni vodi v območjih registriranih arheoloških najdišč potekajo podzemno, če ni možno najti drugih rešitev in če se na podlagi rezultatov opravljenih predhodnih arheoloških raziskav izkaže, da je zemlji</w:t>
      </w:r>
      <w:r w:rsidRPr="00E9362C">
        <w:rPr>
          <w:rFonts w:cs="Arial"/>
          <w:sz w:val="20"/>
          <w:szCs w:val="20"/>
        </w:rPr>
        <w:t>šče mogoče sprostiti za gradnjo;</w:t>
      </w:r>
      <w:r w:rsidR="002C0082" w:rsidRPr="00E9362C">
        <w:rPr>
          <w:rFonts w:cs="Arial"/>
          <w:sz w:val="20"/>
          <w:szCs w:val="20"/>
        </w:rPr>
        <w:t xml:space="preserve"> </w:t>
      </w:r>
    </w:p>
    <w:p w:rsidR="002C0082" w:rsidRPr="00E9362C" w:rsidRDefault="001F5B32" w:rsidP="00C94513">
      <w:pPr>
        <w:pStyle w:val="Odstavekseznama"/>
        <w:numPr>
          <w:ilvl w:val="0"/>
          <w:numId w:val="20"/>
        </w:numPr>
        <w:overflowPunct/>
        <w:spacing w:line="240" w:lineRule="atLeast"/>
        <w:jc w:val="left"/>
        <w:textAlignment w:val="auto"/>
        <w:rPr>
          <w:rFonts w:cs="Arial"/>
          <w:sz w:val="20"/>
          <w:szCs w:val="20"/>
        </w:rPr>
      </w:pPr>
      <w:r w:rsidRPr="00E9362C">
        <w:rPr>
          <w:rFonts w:cs="Arial"/>
          <w:sz w:val="20"/>
          <w:szCs w:val="20"/>
        </w:rPr>
        <w:t>je treba o</w:t>
      </w:r>
      <w:r w:rsidR="002C0082" w:rsidRPr="00E9362C">
        <w:rPr>
          <w:rFonts w:cs="Arial"/>
          <w:sz w:val="20"/>
          <w:szCs w:val="20"/>
        </w:rPr>
        <w:t>mrežja in ja</w:t>
      </w:r>
      <w:r w:rsidRPr="00E9362C">
        <w:rPr>
          <w:rFonts w:cs="Arial"/>
          <w:sz w:val="20"/>
          <w:szCs w:val="20"/>
        </w:rPr>
        <w:t>ške komunalne opreme</w:t>
      </w:r>
      <w:r w:rsidR="002C0082" w:rsidRPr="00E9362C">
        <w:rPr>
          <w:rFonts w:cs="Arial"/>
          <w:sz w:val="20"/>
          <w:szCs w:val="20"/>
        </w:rPr>
        <w:t xml:space="preserve"> na javni</w:t>
      </w:r>
      <w:r w:rsidRPr="00E9362C">
        <w:rPr>
          <w:rFonts w:cs="Arial"/>
          <w:sz w:val="20"/>
          <w:szCs w:val="20"/>
        </w:rPr>
        <w:t>h cestah umeščati zunaj vozišča, če</w:t>
      </w:r>
      <w:r w:rsidR="002C0082" w:rsidRPr="00E9362C">
        <w:rPr>
          <w:rFonts w:cs="Arial"/>
          <w:sz w:val="20"/>
          <w:szCs w:val="20"/>
        </w:rPr>
        <w:t xml:space="preserve"> to ni mogoče, se jaški umestijo tako, da so pokr</w:t>
      </w:r>
      <w:r w:rsidRPr="00E9362C">
        <w:rPr>
          <w:rFonts w:cs="Arial"/>
          <w:sz w:val="20"/>
          <w:szCs w:val="20"/>
        </w:rPr>
        <w:t>ovi zunaj kolesnic vozil;</w:t>
      </w:r>
      <w:r w:rsidR="002C0082" w:rsidRPr="00E9362C">
        <w:rPr>
          <w:rFonts w:cs="Arial"/>
          <w:sz w:val="20"/>
          <w:szCs w:val="20"/>
        </w:rPr>
        <w:t xml:space="preserve"> </w:t>
      </w:r>
    </w:p>
    <w:p w:rsidR="002C0082" w:rsidRPr="00E9362C" w:rsidRDefault="001F5B32" w:rsidP="00C94513">
      <w:pPr>
        <w:pStyle w:val="Odstavekseznama"/>
        <w:numPr>
          <w:ilvl w:val="0"/>
          <w:numId w:val="20"/>
        </w:numPr>
        <w:overflowPunct/>
        <w:spacing w:line="240" w:lineRule="atLeast"/>
        <w:jc w:val="left"/>
        <w:textAlignment w:val="auto"/>
        <w:rPr>
          <w:rFonts w:cs="Arial"/>
          <w:sz w:val="20"/>
          <w:szCs w:val="20"/>
        </w:rPr>
      </w:pPr>
      <w:r w:rsidRPr="00E9362C">
        <w:rPr>
          <w:rFonts w:cs="Arial"/>
          <w:sz w:val="20"/>
          <w:szCs w:val="20"/>
        </w:rPr>
        <w:t>mora biti g</w:t>
      </w:r>
      <w:r w:rsidR="002C0082" w:rsidRPr="00E9362C">
        <w:rPr>
          <w:rFonts w:cs="Arial"/>
          <w:sz w:val="20"/>
          <w:szCs w:val="20"/>
        </w:rPr>
        <w:t>lobina podzemnih komunalnih vodov in objektov na kmetijskih zemljiščih tolikšna, da zagotav</w:t>
      </w:r>
      <w:r w:rsidRPr="00E9362C">
        <w:rPr>
          <w:rFonts w:cs="Arial"/>
          <w:sz w:val="20"/>
          <w:szCs w:val="20"/>
        </w:rPr>
        <w:t>lja normalno kmetijsko obdelavo, p</w:t>
      </w:r>
      <w:r w:rsidR="002C0082" w:rsidRPr="00E9362C">
        <w:rPr>
          <w:rFonts w:cs="Arial"/>
          <w:sz w:val="20"/>
          <w:szCs w:val="20"/>
        </w:rPr>
        <w:t xml:space="preserve">o izvedeni gradnji komunalnih vodov je potrebno kmetijsko zemljišče vzpostaviti v prvotno stanje. </w:t>
      </w:r>
    </w:p>
    <w:p w:rsidR="00232514" w:rsidRPr="00E9362C" w:rsidRDefault="00232514" w:rsidP="00C94513">
      <w:pPr>
        <w:tabs>
          <w:tab w:val="left" w:pos="567"/>
        </w:tabs>
        <w:spacing w:after="240" w:line="240" w:lineRule="atLeast"/>
        <w:contextualSpacing/>
        <w:rPr>
          <w:rFonts w:cs="Arial"/>
          <w:sz w:val="20"/>
          <w:szCs w:val="20"/>
        </w:rPr>
      </w:pPr>
      <w:r w:rsidRPr="00E9362C">
        <w:rPr>
          <w:rFonts w:cs="Arial"/>
          <w:sz w:val="20"/>
          <w:szCs w:val="20"/>
        </w:rPr>
        <w:t>Da je nameravana gradnja skladna s prostorskim aktom, ki velja na tem območju</w:t>
      </w:r>
      <w:r w:rsidR="00421DB3" w:rsidRPr="00E9362C">
        <w:rPr>
          <w:rFonts w:cs="Arial"/>
          <w:sz w:val="20"/>
          <w:szCs w:val="20"/>
        </w:rPr>
        <w:t>,</w:t>
      </w:r>
      <w:r w:rsidRPr="00E9362C">
        <w:rPr>
          <w:rFonts w:cs="Arial"/>
          <w:sz w:val="20"/>
          <w:szCs w:val="20"/>
        </w:rPr>
        <w:t xml:space="preserve"> izhaja tudi iz mnenja Občine Šenčur št. 331-1/2017-30 z dne 17. 1. 2019.</w:t>
      </w:r>
    </w:p>
    <w:p w:rsidR="00C46827" w:rsidRPr="00E9362C" w:rsidRDefault="00C46827" w:rsidP="00C94513">
      <w:pPr>
        <w:spacing w:after="240" w:line="240" w:lineRule="atLeast"/>
        <w:ind w:left="567"/>
        <w:contextualSpacing/>
        <w:rPr>
          <w:rFonts w:cs="Arial"/>
          <w:sz w:val="20"/>
          <w:szCs w:val="20"/>
          <w:highlight w:val="yellow"/>
        </w:rPr>
      </w:pPr>
    </w:p>
    <w:p w:rsidR="00C46827" w:rsidRPr="00E9362C" w:rsidRDefault="00AC683F" w:rsidP="00C94513">
      <w:pPr>
        <w:numPr>
          <w:ilvl w:val="0"/>
          <w:numId w:val="2"/>
        </w:numPr>
        <w:tabs>
          <w:tab w:val="left" w:pos="567"/>
        </w:tabs>
        <w:spacing w:after="240" w:line="240" w:lineRule="atLeast"/>
        <w:ind w:left="0" w:firstLine="0"/>
        <w:contextualSpacing/>
        <w:rPr>
          <w:rFonts w:cs="Arial"/>
          <w:sz w:val="20"/>
          <w:szCs w:val="20"/>
        </w:rPr>
      </w:pPr>
      <w:r w:rsidRPr="00E9362C">
        <w:rPr>
          <w:rFonts w:cs="Arial"/>
          <w:sz w:val="20"/>
          <w:szCs w:val="20"/>
        </w:rPr>
        <w:t>D</w:t>
      </w:r>
      <w:r w:rsidR="00C4182F" w:rsidRPr="00E9362C">
        <w:rPr>
          <w:rFonts w:cs="Arial"/>
          <w:sz w:val="20"/>
          <w:szCs w:val="20"/>
        </w:rPr>
        <w:t xml:space="preserve">okumentacijo za pridobitev gradbenega dovoljenja </w:t>
      </w:r>
      <w:r w:rsidRPr="00E9362C">
        <w:rPr>
          <w:rFonts w:cs="Arial"/>
          <w:sz w:val="20"/>
          <w:szCs w:val="20"/>
        </w:rPr>
        <w:t xml:space="preserve">sta </w:t>
      </w:r>
      <w:r w:rsidR="00C4182F" w:rsidRPr="00E9362C">
        <w:rPr>
          <w:rFonts w:cs="Arial"/>
          <w:sz w:val="20"/>
          <w:szCs w:val="20"/>
        </w:rPr>
        <w:t>podpisala projektant in vodja projekta</w:t>
      </w:r>
      <w:r w:rsidR="00FA0E97" w:rsidRPr="00E9362C">
        <w:rPr>
          <w:rFonts w:cs="Arial"/>
          <w:sz w:val="20"/>
          <w:szCs w:val="20"/>
        </w:rPr>
        <w:t xml:space="preserve">, ki </w:t>
      </w:r>
      <w:r w:rsidR="00C4182F" w:rsidRPr="00E9362C">
        <w:rPr>
          <w:rFonts w:cs="Arial"/>
          <w:sz w:val="20"/>
          <w:szCs w:val="20"/>
        </w:rPr>
        <w:t>je bil v času izdelave dokumentacije vpisan v imenik pristojne poklicne zbornice</w:t>
      </w:r>
      <w:r w:rsidR="00B03C4C">
        <w:rPr>
          <w:rFonts w:cs="Arial"/>
          <w:sz w:val="20"/>
          <w:szCs w:val="20"/>
        </w:rPr>
        <w:t xml:space="preserve">, </w:t>
      </w:r>
      <w:r w:rsidR="00C4182F" w:rsidRPr="00E9362C">
        <w:rPr>
          <w:rFonts w:cs="Arial"/>
          <w:sz w:val="20"/>
          <w:szCs w:val="20"/>
        </w:rPr>
        <w:t xml:space="preserve">njen sestavni del </w:t>
      </w:r>
      <w:r w:rsidR="00B03C4C">
        <w:rPr>
          <w:rFonts w:cs="Arial"/>
          <w:sz w:val="20"/>
          <w:szCs w:val="20"/>
        </w:rPr>
        <w:t xml:space="preserve">pa je tudi </w:t>
      </w:r>
      <w:r w:rsidR="00C4182F" w:rsidRPr="00E9362C">
        <w:rPr>
          <w:rFonts w:cs="Arial"/>
          <w:sz w:val="20"/>
          <w:szCs w:val="20"/>
        </w:rPr>
        <w:t>njuna podpisana izjava</w:t>
      </w:r>
      <w:r w:rsidR="00FA0E97" w:rsidRPr="00E9362C">
        <w:rPr>
          <w:rFonts w:cs="Arial"/>
          <w:sz w:val="20"/>
          <w:szCs w:val="20"/>
        </w:rPr>
        <w:t xml:space="preserve">, da </w:t>
      </w:r>
      <w:r w:rsidR="00C4182F" w:rsidRPr="00E9362C">
        <w:rPr>
          <w:rFonts w:cs="Arial"/>
          <w:sz w:val="20"/>
          <w:szCs w:val="20"/>
        </w:rPr>
        <w:t>so na ravni obdelave dokumentacije za pridobitev gradbenega dovoljenja izpolnjene zahteve iz 15. člena GZ, kar izhaja iz vpogleda v DGD in imenik pooblaščenih inženirjev.</w:t>
      </w:r>
    </w:p>
    <w:p w:rsidR="002545B9" w:rsidRPr="00E9362C" w:rsidRDefault="002545B9" w:rsidP="00C94513">
      <w:pPr>
        <w:tabs>
          <w:tab w:val="left" w:pos="567"/>
        </w:tabs>
        <w:spacing w:after="240" w:line="240" w:lineRule="atLeast"/>
        <w:contextualSpacing/>
        <w:rPr>
          <w:rFonts w:cs="Arial"/>
          <w:sz w:val="20"/>
          <w:szCs w:val="20"/>
        </w:rPr>
      </w:pPr>
    </w:p>
    <w:p w:rsidR="00AC683F" w:rsidRPr="00E9362C" w:rsidRDefault="00AC683F" w:rsidP="00C94513">
      <w:pPr>
        <w:numPr>
          <w:ilvl w:val="0"/>
          <w:numId w:val="2"/>
        </w:numPr>
        <w:tabs>
          <w:tab w:val="left" w:pos="567"/>
        </w:tabs>
        <w:spacing w:after="240" w:line="240" w:lineRule="atLeast"/>
        <w:ind w:left="0" w:firstLine="0"/>
        <w:contextualSpacing/>
        <w:rPr>
          <w:rFonts w:cs="Arial"/>
          <w:sz w:val="20"/>
          <w:szCs w:val="20"/>
        </w:rPr>
      </w:pPr>
      <w:r w:rsidRPr="00E9362C">
        <w:rPr>
          <w:rFonts w:cs="Arial"/>
          <w:sz w:val="20"/>
          <w:szCs w:val="20"/>
        </w:rPr>
        <w:t>N</w:t>
      </w:r>
      <w:r w:rsidR="00C4182F" w:rsidRPr="00E9362C">
        <w:rPr>
          <w:rFonts w:cs="Arial"/>
          <w:sz w:val="20"/>
          <w:szCs w:val="20"/>
        </w:rPr>
        <w:t xml:space="preserve">ameravana gradnja </w:t>
      </w:r>
      <w:r w:rsidRPr="00E9362C">
        <w:rPr>
          <w:rFonts w:cs="Arial"/>
          <w:sz w:val="20"/>
          <w:szCs w:val="20"/>
        </w:rPr>
        <w:t>je</w:t>
      </w:r>
      <w:r w:rsidR="00471DD4" w:rsidRPr="00E9362C">
        <w:rPr>
          <w:rFonts w:cs="Arial"/>
          <w:sz w:val="20"/>
          <w:szCs w:val="20"/>
        </w:rPr>
        <w:t xml:space="preserve">, kot izhaja iz v točki IV. izreka </w:t>
      </w:r>
      <w:r w:rsidR="00B03C4C">
        <w:rPr>
          <w:rFonts w:cs="Arial"/>
          <w:sz w:val="20"/>
          <w:szCs w:val="20"/>
        </w:rPr>
        <w:t>tega dovoljenja</w:t>
      </w:r>
      <w:r w:rsidR="00471DD4" w:rsidRPr="00E9362C">
        <w:rPr>
          <w:rFonts w:cs="Arial"/>
          <w:sz w:val="20"/>
          <w:szCs w:val="20"/>
        </w:rPr>
        <w:t xml:space="preserve"> navedenih mnenj,</w:t>
      </w:r>
      <w:r w:rsidRPr="00E9362C">
        <w:rPr>
          <w:rFonts w:cs="Arial"/>
          <w:sz w:val="20"/>
          <w:szCs w:val="20"/>
        </w:rPr>
        <w:t xml:space="preserve"> </w:t>
      </w:r>
      <w:r w:rsidR="00C4182F" w:rsidRPr="00E9362C">
        <w:rPr>
          <w:rFonts w:cs="Arial"/>
          <w:sz w:val="20"/>
          <w:szCs w:val="20"/>
        </w:rPr>
        <w:t>skladna s predpisi</w:t>
      </w:r>
      <w:r w:rsidR="00FA0E97" w:rsidRPr="00E9362C">
        <w:rPr>
          <w:rFonts w:cs="Arial"/>
          <w:sz w:val="20"/>
          <w:szCs w:val="20"/>
        </w:rPr>
        <w:t xml:space="preserve">, ki </w:t>
      </w:r>
      <w:r w:rsidR="00C4182F" w:rsidRPr="00E9362C">
        <w:rPr>
          <w:rFonts w:cs="Arial"/>
          <w:sz w:val="20"/>
          <w:szCs w:val="20"/>
        </w:rPr>
        <w:t>so podlaga za izdajo mnenj</w:t>
      </w:r>
      <w:r w:rsidRPr="00E9362C">
        <w:rPr>
          <w:rFonts w:cs="Arial"/>
          <w:sz w:val="20"/>
          <w:szCs w:val="20"/>
        </w:rPr>
        <w:t xml:space="preserve">. Upravni organ na podlagi vpogleda v DGD, PVO, Prostorsko informacijski sistem in </w:t>
      </w:r>
      <w:r w:rsidR="00C4182F" w:rsidRPr="00E9362C">
        <w:rPr>
          <w:rFonts w:cs="Arial"/>
          <w:sz w:val="20"/>
          <w:szCs w:val="20"/>
        </w:rPr>
        <w:t>pridobljen</w:t>
      </w:r>
      <w:r w:rsidRPr="00E9362C">
        <w:rPr>
          <w:rFonts w:cs="Arial"/>
          <w:sz w:val="20"/>
          <w:szCs w:val="20"/>
        </w:rPr>
        <w:t>a</w:t>
      </w:r>
      <w:r w:rsidR="00C4182F" w:rsidRPr="00E9362C">
        <w:rPr>
          <w:rFonts w:cs="Arial"/>
          <w:sz w:val="20"/>
          <w:szCs w:val="20"/>
        </w:rPr>
        <w:t xml:space="preserve"> mnenj</w:t>
      </w:r>
      <w:r w:rsidRPr="00E9362C">
        <w:rPr>
          <w:rFonts w:cs="Arial"/>
          <w:sz w:val="20"/>
          <w:szCs w:val="20"/>
        </w:rPr>
        <w:t>a</w:t>
      </w:r>
      <w:r w:rsidR="00C4182F" w:rsidRPr="00E9362C">
        <w:rPr>
          <w:rFonts w:cs="Arial"/>
          <w:sz w:val="20"/>
          <w:szCs w:val="20"/>
        </w:rPr>
        <w:t xml:space="preserve"> </w:t>
      </w:r>
      <w:r w:rsidRPr="00E9362C">
        <w:rPr>
          <w:rFonts w:cs="Arial"/>
          <w:sz w:val="20"/>
          <w:szCs w:val="20"/>
        </w:rPr>
        <w:t>v zvezi s tem</w:t>
      </w:r>
      <w:r w:rsidR="00FA0E97" w:rsidRPr="00E9362C">
        <w:rPr>
          <w:rFonts w:cs="Arial"/>
          <w:sz w:val="20"/>
          <w:szCs w:val="20"/>
        </w:rPr>
        <w:t xml:space="preserve"> </w:t>
      </w:r>
      <w:r w:rsidRPr="00E9362C">
        <w:rPr>
          <w:rFonts w:cs="Arial"/>
          <w:sz w:val="20"/>
          <w:szCs w:val="20"/>
        </w:rPr>
        <w:t>ugotavlja:</w:t>
      </w:r>
    </w:p>
    <w:p w:rsidR="00AC683F" w:rsidRPr="00E9362C" w:rsidRDefault="00AC683F" w:rsidP="00C94513">
      <w:pPr>
        <w:spacing w:line="240" w:lineRule="atLeast"/>
        <w:rPr>
          <w:rFonts w:cs="Arial"/>
          <w:sz w:val="20"/>
          <w:szCs w:val="20"/>
        </w:rPr>
      </w:pPr>
    </w:p>
    <w:p w:rsidR="000D79F7" w:rsidRPr="00E9362C" w:rsidRDefault="000D79F7" w:rsidP="00B03C4C">
      <w:pPr>
        <w:numPr>
          <w:ilvl w:val="1"/>
          <w:numId w:val="9"/>
        </w:numPr>
        <w:tabs>
          <w:tab w:val="left" w:pos="567"/>
        </w:tabs>
        <w:spacing w:after="240" w:line="240" w:lineRule="atLeast"/>
        <w:ind w:left="0" w:firstLine="0"/>
        <w:contextualSpacing/>
        <w:rPr>
          <w:rFonts w:cs="Arial"/>
          <w:sz w:val="20"/>
          <w:szCs w:val="20"/>
        </w:rPr>
      </w:pPr>
      <w:r w:rsidRPr="00E9362C">
        <w:rPr>
          <w:rFonts w:cs="Arial"/>
          <w:sz w:val="20"/>
          <w:szCs w:val="20"/>
        </w:rPr>
        <w:t xml:space="preserve">K predmetni gradnji so bila pridobljena mnenja upravljavcev vodov gospodarske javne infrastrukture, na katere je predvidena priključitev predmetne gradnje ali njihova prestavitev ter upravljavcev vodov gospodarske javne infrastrukture, katerih varovalni pasovi se nahajajo v območju predmetne gradnje (Elektro Gorenjska d.d., Telekom Slovenija, </w:t>
      </w:r>
      <w:proofErr w:type="spellStart"/>
      <w:r w:rsidRPr="00E9362C">
        <w:rPr>
          <w:rFonts w:cs="Arial"/>
          <w:sz w:val="20"/>
          <w:szCs w:val="20"/>
        </w:rPr>
        <w:t>Domplan</w:t>
      </w:r>
      <w:proofErr w:type="spellEnd"/>
      <w:r w:rsidRPr="00E9362C">
        <w:rPr>
          <w:rFonts w:cs="Arial"/>
          <w:sz w:val="20"/>
          <w:szCs w:val="20"/>
        </w:rPr>
        <w:t xml:space="preserve"> d.d., Občina Šenčur, Komunala Kranj d.o.o.</w:t>
      </w:r>
      <w:r w:rsidR="008A45C4" w:rsidRPr="00E9362C">
        <w:rPr>
          <w:rFonts w:cs="Arial"/>
          <w:sz w:val="20"/>
          <w:szCs w:val="20"/>
        </w:rPr>
        <w:t>, T-2 d.o.o., Agencija za civilno letalstvo RS</w:t>
      </w:r>
      <w:r w:rsidRPr="00E9362C">
        <w:rPr>
          <w:rFonts w:cs="Arial"/>
          <w:sz w:val="20"/>
          <w:szCs w:val="20"/>
        </w:rPr>
        <w:t xml:space="preserve">). Iz mnenj, ki so navedena v IV. točki izreka tega dovoljenja izhaja, da ni zadržkov za izdajo tega dovoljenja z vidika predpisov </w:t>
      </w:r>
      <w:proofErr w:type="spellStart"/>
      <w:r w:rsidRPr="00E9362C">
        <w:rPr>
          <w:rFonts w:cs="Arial"/>
          <w:sz w:val="20"/>
          <w:szCs w:val="20"/>
        </w:rPr>
        <w:t>mnenjedajalcev</w:t>
      </w:r>
      <w:proofErr w:type="spellEnd"/>
      <w:r w:rsidRPr="00E9362C">
        <w:rPr>
          <w:rFonts w:cs="Arial"/>
          <w:sz w:val="20"/>
          <w:szCs w:val="20"/>
        </w:rPr>
        <w:t>, ki</w:t>
      </w:r>
      <w:r w:rsidR="008A45C4" w:rsidRPr="00E9362C">
        <w:rPr>
          <w:rFonts w:cs="Arial"/>
          <w:sz w:val="20"/>
          <w:szCs w:val="20"/>
        </w:rPr>
        <w:t xml:space="preserve"> so podlaga za njihovo izdajo, v kolikor bo i</w:t>
      </w:r>
      <w:r w:rsidRPr="00E9362C">
        <w:rPr>
          <w:rFonts w:cs="Arial"/>
          <w:sz w:val="20"/>
          <w:szCs w:val="20"/>
        </w:rPr>
        <w:t>nvestitor pri nadaljnjem projektiranju, med gradn</w:t>
      </w:r>
      <w:r w:rsidR="008A45C4" w:rsidRPr="00E9362C">
        <w:rPr>
          <w:rFonts w:cs="Arial"/>
          <w:sz w:val="20"/>
          <w:szCs w:val="20"/>
        </w:rPr>
        <w:t>jo in uporabo objekta upošteval</w:t>
      </w:r>
      <w:r w:rsidRPr="00E9362C">
        <w:rPr>
          <w:rFonts w:cs="Arial"/>
          <w:sz w:val="20"/>
          <w:szCs w:val="20"/>
        </w:rPr>
        <w:t xml:space="preserve"> vse podane pogoje </w:t>
      </w:r>
      <w:proofErr w:type="spellStart"/>
      <w:r w:rsidRPr="00E9362C">
        <w:rPr>
          <w:rFonts w:cs="Arial"/>
          <w:sz w:val="20"/>
          <w:szCs w:val="20"/>
        </w:rPr>
        <w:t>mnenjedajalcev</w:t>
      </w:r>
      <w:proofErr w:type="spellEnd"/>
      <w:r w:rsidRPr="00E9362C">
        <w:rPr>
          <w:rFonts w:cs="Arial"/>
          <w:sz w:val="20"/>
          <w:szCs w:val="20"/>
        </w:rPr>
        <w:t>, k čemur je zavezan v VI. točki izreka tega dovoljenja.</w:t>
      </w:r>
    </w:p>
    <w:p w:rsidR="002545B9" w:rsidRPr="00E9362C" w:rsidRDefault="002545B9" w:rsidP="00C94513">
      <w:pPr>
        <w:pStyle w:val="Odstavekseznama"/>
        <w:numPr>
          <w:ilvl w:val="1"/>
          <w:numId w:val="9"/>
        </w:numPr>
        <w:tabs>
          <w:tab w:val="left" w:pos="567"/>
        </w:tabs>
        <w:spacing w:after="240" w:line="240" w:lineRule="atLeast"/>
        <w:ind w:left="0" w:firstLine="0"/>
        <w:rPr>
          <w:rFonts w:cs="Arial"/>
          <w:sz w:val="20"/>
          <w:szCs w:val="20"/>
        </w:rPr>
      </w:pPr>
      <w:r w:rsidRPr="00E9362C">
        <w:rPr>
          <w:rFonts w:cs="Arial"/>
          <w:sz w:val="20"/>
          <w:szCs w:val="20"/>
        </w:rPr>
        <w:t>Ugotovitve v zvezi s področji, ki so tudi predmet presoje vplivov na okolje v integraln</w:t>
      </w:r>
      <w:r w:rsidR="002A1361" w:rsidRPr="00E9362C">
        <w:rPr>
          <w:rFonts w:cs="Arial"/>
          <w:sz w:val="20"/>
          <w:szCs w:val="20"/>
        </w:rPr>
        <w:t>e</w:t>
      </w:r>
      <w:r w:rsidR="008E47B8" w:rsidRPr="00E9362C">
        <w:rPr>
          <w:rFonts w:cs="Arial"/>
          <w:sz w:val="20"/>
          <w:szCs w:val="20"/>
        </w:rPr>
        <w:t>m postopku, so podane v točki 9</w:t>
      </w:r>
      <w:r w:rsidRPr="00E9362C">
        <w:rPr>
          <w:rFonts w:cs="Arial"/>
          <w:sz w:val="20"/>
          <w:szCs w:val="20"/>
        </w:rPr>
        <w:t>.</w:t>
      </w:r>
    </w:p>
    <w:p w:rsidR="000D79F7" w:rsidRPr="00B03C4C" w:rsidRDefault="000D79F7" w:rsidP="00C94513">
      <w:pPr>
        <w:numPr>
          <w:ilvl w:val="0"/>
          <w:numId w:val="2"/>
        </w:numPr>
        <w:tabs>
          <w:tab w:val="left" w:pos="567"/>
        </w:tabs>
        <w:spacing w:after="240" w:line="240" w:lineRule="atLeast"/>
        <w:ind w:left="0" w:firstLine="0"/>
        <w:contextualSpacing/>
        <w:rPr>
          <w:rFonts w:cs="Arial"/>
          <w:sz w:val="20"/>
          <w:szCs w:val="20"/>
        </w:rPr>
      </w:pPr>
      <w:r w:rsidRPr="00B03C4C">
        <w:rPr>
          <w:rFonts w:cs="Arial"/>
          <w:sz w:val="20"/>
          <w:szCs w:val="20"/>
        </w:rPr>
        <w:t xml:space="preserve">Iz dokumentacije za pridobitev gradbenega dovoljenja izhaja, da bo zagotovljena minimalna komunalna oskrba, ki v konkretnem primeru vključuje </w:t>
      </w:r>
      <w:r w:rsidR="008A45C4" w:rsidRPr="00B03C4C">
        <w:rPr>
          <w:rFonts w:cs="Arial"/>
          <w:sz w:val="20"/>
          <w:szCs w:val="20"/>
        </w:rPr>
        <w:t xml:space="preserve">oskrbo z </w:t>
      </w:r>
      <w:r w:rsidRPr="00B03C4C">
        <w:rPr>
          <w:rFonts w:cs="Arial"/>
          <w:sz w:val="20"/>
          <w:szCs w:val="20"/>
        </w:rPr>
        <w:t>električno</w:t>
      </w:r>
      <w:r w:rsidR="008A45C4" w:rsidRPr="00B03C4C">
        <w:rPr>
          <w:rFonts w:cs="Arial"/>
          <w:sz w:val="20"/>
          <w:szCs w:val="20"/>
        </w:rPr>
        <w:t xml:space="preserve"> energijo</w:t>
      </w:r>
      <w:r w:rsidR="00695F31" w:rsidRPr="00B03C4C">
        <w:rPr>
          <w:rFonts w:cs="Arial"/>
          <w:sz w:val="20"/>
          <w:szCs w:val="20"/>
        </w:rPr>
        <w:t xml:space="preserve"> in dostop do javne ceste.</w:t>
      </w:r>
      <w:r w:rsidRPr="00B03C4C">
        <w:rPr>
          <w:rFonts w:cs="Arial"/>
          <w:sz w:val="20"/>
          <w:szCs w:val="20"/>
        </w:rPr>
        <w:t xml:space="preserve"> </w:t>
      </w:r>
    </w:p>
    <w:p w:rsidR="000D79F7" w:rsidRPr="00B03C4C" w:rsidRDefault="000D79F7" w:rsidP="00C94513">
      <w:pPr>
        <w:spacing w:line="240" w:lineRule="atLeast"/>
        <w:rPr>
          <w:rFonts w:cs="Arial"/>
          <w:sz w:val="20"/>
          <w:szCs w:val="20"/>
        </w:rPr>
      </w:pPr>
    </w:p>
    <w:p w:rsidR="000D79F7" w:rsidRPr="00B03C4C" w:rsidRDefault="000D79F7" w:rsidP="002E101F">
      <w:pPr>
        <w:numPr>
          <w:ilvl w:val="0"/>
          <w:numId w:val="2"/>
        </w:numPr>
        <w:tabs>
          <w:tab w:val="left" w:pos="567"/>
        </w:tabs>
        <w:spacing w:after="240" w:line="240" w:lineRule="atLeast"/>
        <w:ind w:left="0" w:firstLine="0"/>
        <w:contextualSpacing/>
        <w:rPr>
          <w:rFonts w:cs="Arial"/>
          <w:sz w:val="20"/>
          <w:szCs w:val="20"/>
        </w:rPr>
      </w:pPr>
      <w:r w:rsidRPr="00B03C4C">
        <w:rPr>
          <w:rFonts w:cs="Arial"/>
          <w:sz w:val="20"/>
          <w:szCs w:val="20"/>
        </w:rPr>
        <w:t>Pravica graditi</w:t>
      </w:r>
      <w:r w:rsidR="00197742" w:rsidRPr="00B03C4C">
        <w:rPr>
          <w:rFonts w:cs="Arial"/>
          <w:sz w:val="20"/>
          <w:szCs w:val="20"/>
        </w:rPr>
        <w:t xml:space="preserve"> </w:t>
      </w:r>
      <w:r w:rsidRPr="00B03C4C">
        <w:rPr>
          <w:rFonts w:cs="Arial"/>
          <w:sz w:val="20"/>
          <w:szCs w:val="20"/>
        </w:rPr>
        <w:t xml:space="preserve">je izkazana. </w:t>
      </w:r>
      <w:r w:rsidR="00695F31" w:rsidRPr="00B03C4C">
        <w:rPr>
          <w:rFonts w:cs="Arial"/>
          <w:sz w:val="20"/>
          <w:szCs w:val="20"/>
        </w:rPr>
        <w:t>Upravni organ v</w:t>
      </w:r>
      <w:r w:rsidRPr="00B03C4C">
        <w:rPr>
          <w:rFonts w:cs="Arial"/>
          <w:sz w:val="20"/>
          <w:szCs w:val="20"/>
        </w:rPr>
        <w:t xml:space="preserve"> zvezi s tem ugotavlja:</w:t>
      </w:r>
    </w:p>
    <w:p w:rsidR="00197742" w:rsidRPr="00B03C4C" w:rsidRDefault="00197742" w:rsidP="002E101F">
      <w:pPr>
        <w:numPr>
          <w:ilvl w:val="0"/>
          <w:numId w:val="20"/>
        </w:numPr>
        <w:tabs>
          <w:tab w:val="left" w:pos="567"/>
        </w:tabs>
        <w:overflowPunct/>
        <w:spacing w:after="240" w:line="240" w:lineRule="atLeast"/>
        <w:contextualSpacing/>
        <w:textAlignment w:val="auto"/>
        <w:rPr>
          <w:rFonts w:cs="Arial"/>
          <w:sz w:val="20"/>
          <w:szCs w:val="20"/>
        </w:rPr>
      </w:pPr>
      <w:r w:rsidRPr="00B03C4C">
        <w:rPr>
          <w:rFonts w:cs="Arial"/>
          <w:sz w:val="20"/>
          <w:szCs w:val="20"/>
        </w:rPr>
        <w:t xml:space="preserve">da </w:t>
      </w:r>
      <w:r w:rsidR="002E101F">
        <w:rPr>
          <w:rFonts w:cs="Arial"/>
          <w:sz w:val="20"/>
          <w:szCs w:val="20"/>
        </w:rPr>
        <w:t xml:space="preserve">je investitor </w:t>
      </w:r>
      <w:proofErr w:type="spellStart"/>
      <w:r w:rsidR="002E101F">
        <w:rPr>
          <w:rFonts w:cs="Arial"/>
          <w:sz w:val="20"/>
          <w:szCs w:val="20"/>
        </w:rPr>
        <w:t>upravljalec</w:t>
      </w:r>
      <w:proofErr w:type="spellEnd"/>
      <w:r w:rsidR="002E101F">
        <w:rPr>
          <w:rFonts w:cs="Arial"/>
          <w:sz w:val="20"/>
          <w:szCs w:val="20"/>
        </w:rPr>
        <w:t xml:space="preserve"> vseh zemljišč, ki so </w:t>
      </w:r>
      <w:proofErr w:type="spellStart"/>
      <w:r w:rsidR="00C94513" w:rsidRPr="00B03C4C">
        <w:rPr>
          <w:rFonts w:cs="Arial"/>
          <w:sz w:val="20"/>
          <w:szCs w:val="20"/>
        </w:rPr>
        <w:t>tangirana</w:t>
      </w:r>
      <w:proofErr w:type="spellEnd"/>
      <w:r w:rsidR="00C94513" w:rsidRPr="00B03C4C">
        <w:rPr>
          <w:rFonts w:cs="Arial"/>
          <w:sz w:val="20"/>
          <w:szCs w:val="20"/>
        </w:rPr>
        <w:t xml:space="preserve"> z obravnavanim posegom in so </w:t>
      </w:r>
      <w:r w:rsidRPr="00B03C4C">
        <w:rPr>
          <w:rFonts w:cs="Arial"/>
          <w:sz w:val="20"/>
          <w:szCs w:val="20"/>
        </w:rPr>
        <w:t xml:space="preserve">po podatkih elektronske zemljiške knjige javno dobro, </w:t>
      </w:r>
      <w:r w:rsidR="002E101F">
        <w:rPr>
          <w:rFonts w:cs="Arial"/>
          <w:sz w:val="20"/>
          <w:szCs w:val="20"/>
        </w:rPr>
        <w:t xml:space="preserve">kar je razvidno iz </w:t>
      </w:r>
      <w:r w:rsidRPr="00B03C4C">
        <w:rPr>
          <w:rFonts w:cs="Arial"/>
          <w:sz w:val="20"/>
          <w:szCs w:val="20"/>
        </w:rPr>
        <w:t>evidenc</w:t>
      </w:r>
      <w:r w:rsidR="002E101F">
        <w:rPr>
          <w:rFonts w:cs="Arial"/>
          <w:sz w:val="20"/>
          <w:szCs w:val="20"/>
        </w:rPr>
        <w:t>e</w:t>
      </w:r>
      <w:r w:rsidRPr="00B03C4C">
        <w:rPr>
          <w:rFonts w:cs="Arial"/>
          <w:sz w:val="20"/>
          <w:szCs w:val="20"/>
        </w:rPr>
        <w:t xml:space="preserve"> GURS;</w:t>
      </w:r>
    </w:p>
    <w:p w:rsidR="00197742" w:rsidRPr="00B03C4C" w:rsidRDefault="000D79F7" w:rsidP="002E101F">
      <w:pPr>
        <w:numPr>
          <w:ilvl w:val="0"/>
          <w:numId w:val="20"/>
        </w:numPr>
        <w:tabs>
          <w:tab w:val="left" w:pos="567"/>
        </w:tabs>
        <w:overflowPunct/>
        <w:spacing w:after="240" w:line="240" w:lineRule="atLeast"/>
        <w:contextualSpacing/>
        <w:textAlignment w:val="auto"/>
        <w:rPr>
          <w:rFonts w:cs="Arial"/>
          <w:sz w:val="20"/>
          <w:szCs w:val="20"/>
        </w:rPr>
      </w:pPr>
      <w:r w:rsidRPr="00B03C4C">
        <w:rPr>
          <w:rFonts w:cs="Arial"/>
          <w:sz w:val="20"/>
          <w:szCs w:val="20"/>
        </w:rPr>
        <w:t xml:space="preserve">da so </w:t>
      </w:r>
      <w:r w:rsidR="00695F31" w:rsidRPr="00B03C4C">
        <w:rPr>
          <w:rFonts w:cs="Arial"/>
          <w:sz w:val="20"/>
          <w:szCs w:val="20"/>
        </w:rPr>
        <w:t xml:space="preserve">v zemljiški knjigi, </w:t>
      </w:r>
      <w:r w:rsidR="00197742" w:rsidRPr="00B03C4C">
        <w:rPr>
          <w:rFonts w:cs="Arial"/>
          <w:sz w:val="20"/>
          <w:szCs w:val="20"/>
        </w:rPr>
        <w:t xml:space="preserve">pri </w:t>
      </w:r>
      <w:r w:rsidR="002E101F">
        <w:rPr>
          <w:rFonts w:cs="Arial"/>
          <w:sz w:val="20"/>
          <w:szCs w:val="20"/>
        </w:rPr>
        <w:t xml:space="preserve">vseh </w:t>
      </w:r>
      <w:r w:rsidR="00197742" w:rsidRPr="00B03C4C">
        <w:rPr>
          <w:rFonts w:cs="Arial"/>
          <w:sz w:val="20"/>
          <w:szCs w:val="20"/>
        </w:rPr>
        <w:t xml:space="preserve">zemljiščih ki so </w:t>
      </w:r>
      <w:proofErr w:type="spellStart"/>
      <w:r w:rsidR="00197742" w:rsidRPr="00B03C4C">
        <w:rPr>
          <w:rFonts w:cs="Arial"/>
          <w:sz w:val="20"/>
          <w:szCs w:val="20"/>
        </w:rPr>
        <w:t>tangirana</w:t>
      </w:r>
      <w:proofErr w:type="spellEnd"/>
      <w:r w:rsidR="00197742" w:rsidRPr="00B03C4C">
        <w:rPr>
          <w:rFonts w:cs="Arial"/>
          <w:sz w:val="20"/>
          <w:szCs w:val="20"/>
        </w:rPr>
        <w:t xml:space="preserve"> z obravnavanim posegom in niso v lasti investitorja in tudi niso javno dobro</w:t>
      </w:r>
      <w:r w:rsidR="00695F31" w:rsidRPr="00B03C4C">
        <w:rPr>
          <w:rFonts w:cs="Arial"/>
          <w:sz w:val="20"/>
          <w:szCs w:val="20"/>
        </w:rPr>
        <w:t>,</w:t>
      </w:r>
      <w:r w:rsidR="00197742" w:rsidRPr="00B03C4C">
        <w:rPr>
          <w:rFonts w:cs="Arial"/>
          <w:sz w:val="20"/>
          <w:szCs w:val="20"/>
        </w:rPr>
        <w:t xml:space="preserve"> v korist investitorja vpisane ustrezne stvarne pravice;</w:t>
      </w:r>
    </w:p>
    <w:p w:rsidR="000D79F7" w:rsidRPr="00B03C4C" w:rsidRDefault="000D79F7" w:rsidP="002E101F">
      <w:pPr>
        <w:numPr>
          <w:ilvl w:val="0"/>
          <w:numId w:val="20"/>
        </w:numPr>
        <w:tabs>
          <w:tab w:val="left" w:pos="567"/>
        </w:tabs>
        <w:overflowPunct/>
        <w:spacing w:after="240" w:line="240" w:lineRule="atLeast"/>
        <w:contextualSpacing/>
        <w:textAlignment w:val="auto"/>
        <w:rPr>
          <w:rFonts w:cs="Arial"/>
          <w:sz w:val="20"/>
          <w:szCs w:val="20"/>
        </w:rPr>
      </w:pPr>
      <w:r w:rsidRPr="00B03C4C">
        <w:rPr>
          <w:rFonts w:cs="Arial"/>
          <w:sz w:val="20"/>
          <w:szCs w:val="20"/>
        </w:rPr>
        <w:t xml:space="preserve">da je </w:t>
      </w:r>
      <w:r w:rsidR="00AC496C" w:rsidRPr="00B03C4C">
        <w:rPr>
          <w:rFonts w:cs="Arial"/>
          <w:sz w:val="20"/>
          <w:szCs w:val="20"/>
        </w:rPr>
        <w:t xml:space="preserve">investitor </w:t>
      </w:r>
      <w:r w:rsidRPr="00B03C4C">
        <w:rPr>
          <w:rFonts w:cs="Arial"/>
          <w:sz w:val="20"/>
          <w:szCs w:val="20"/>
        </w:rPr>
        <w:t xml:space="preserve">za </w:t>
      </w:r>
      <w:r w:rsidR="002E101F">
        <w:rPr>
          <w:rFonts w:cs="Arial"/>
          <w:sz w:val="20"/>
          <w:szCs w:val="20"/>
        </w:rPr>
        <w:t xml:space="preserve">vsa </w:t>
      </w:r>
      <w:r w:rsidRPr="00B03C4C">
        <w:rPr>
          <w:rFonts w:cs="Arial"/>
          <w:sz w:val="20"/>
          <w:szCs w:val="20"/>
        </w:rPr>
        <w:t xml:space="preserve">zemljišča, </w:t>
      </w:r>
      <w:r w:rsidR="00C94513" w:rsidRPr="00B03C4C">
        <w:rPr>
          <w:rFonts w:cs="Arial"/>
          <w:sz w:val="20"/>
          <w:szCs w:val="20"/>
        </w:rPr>
        <w:t xml:space="preserve">ki so </w:t>
      </w:r>
      <w:proofErr w:type="spellStart"/>
      <w:r w:rsidR="00C94513" w:rsidRPr="00B03C4C">
        <w:rPr>
          <w:rFonts w:cs="Arial"/>
          <w:sz w:val="20"/>
          <w:szCs w:val="20"/>
        </w:rPr>
        <w:t>tangirana</w:t>
      </w:r>
      <w:proofErr w:type="spellEnd"/>
      <w:r w:rsidR="00C94513" w:rsidRPr="00B03C4C">
        <w:rPr>
          <w:rFonts w:cs="Arial"/>
          <w:sz w:val="20"/>
          <w:szCs w:val="20"/>
        </w:rPr>
        <w:t xml:space="preserve"> z obravnavanim posegom in </w:t>
      </w:r>
      <w:r w:rsidR="00695F31" w:rsidRPr="00B03C4C">
        <w:rPr>
          <w:rFonts w:cs="Arial"/>
          <w:sz w:val="20"/>
          <w:szCs w:val="20"/>
        </w:rPr>
        <w:t xml:space="preserve">niso v njegovi lasti in tudi niso javno dobro ter </w:t>
      </w:r>
      <w:r w:rsidRPr="00B03C4C">
        <w:rPr>
          <w:rFonts w:cs="Arial"/>
          <w:sz w:val="20"/>
          <w:szCs w:val="20"/>
        </w:rPr>
        <w:t xml:space="preserve">se bodo v času gradnje uporabila </w:t>
      </w:r>
      <w:r w:rsidR="00197742" w:rsidRPr="00B03C4C">
        <w:rPr>
          <w:rFonts w:cs="Arial"/>
          <w:sz w:val="20"/>
          <w:szCs w:val="20"/>
        </w:rPr>
        <w:t xml:space="preserve">samo </w:t>
      </w:r>
      <w:r w:rsidRPr="00B03C4C">
        <w:rPr>
          <w:rFonts w:cs="Arial"/>
          <w:sz w:val="20"/>
          <w:szCs w:val="20"/>
        </w:rPr>
        <w:t>za dostop z gradbeno mehanizacijo in za namen razkopa za potrebe postavitve trase distribucijskega cevovoda</w:t>
      </w:r>
      <w:r w:rsidR="00695F31" w:rsidRPr="00B03C4C">
        <w:rPr>
          <w:rFonts w:cs="Arial"/>
          <w:sz w:val="20"/>
          <w:szCs w:val="20"/>
        </w:rPr>
        <w:t xml:space="preserve">, upravnemu organu </w:t>
      </w:r>
      <w:r w:rsidRPr="00B03C4C">
        <w:rPr>
          <w:rFonts w:cs="Arial"/>
          <w:sz w:val="20"/>
          <w:szCs w:val="20"/>
        </w:rPr>
        <w:t xml:space="preserve">predložil pogodbe o pravici do uporabe zemljišč za potrebe </w:t>
      </w:r>
      <w:r w:rsidR="00197742" w:rsidRPr="00B03C4C">
        <w:rPr>
          <w:rFonts w:cs="Arial"/>
          <w:sz w:val="20"/>
          <w:szCs w:val="20"/>
        </w:rPr>
        <w:t xml:space="preserve">obravnavane </w:t>
      </w:r>
      <w:r w:rsidRPr="00B03C4C">
        <w:rPr>
          <w:rFonts w:cs="Arial"/>
          <w:sz w:val="20"/>
          <w:szCs w:val="20"/>
        </w:rPr>
        <w:t>gradnje, sklenjene z lastniki teh zemljišč.</w:t>
      </w:r>
    </w:p>
    <w:p w:rsidR="000D79F7" w:rsidRPr="00B03C4C" w:rsidRDefault="000D79F7" w:rsidP="002E101F">
      <w:pPr>
        <w:tabs>
          <w:tab w:val="left" w:pos="567"/>
        </w:tabs>
        <w:overflowPunct/>
        <w:spacing w:after="240" w:line="240" w:lineRule="atLeast"/>
        <w:ind w:left="360"/>
        <w:contextualSpacing/>
        <w:textAlignment w:val="auto"/>
        <w:rPr>
          <w:rFonts w:cs="Arial"/>
          <w:sz w:val="20"/>
          <w:szCs w:val="20"/>
        </w:rPr>
      </w:pPr>
    </w:p>
    <w:p w:rsidR="000D79F7" w:rsidRPr="00B03C4C" w:rsidRDefault="000D79F7" w:rsidP="00BA2980">
      <w:pPr>
        <w:numPr>
          <w:ilvl w:val="0"/>
          <w:numId w:val="2"/>
        </w:numPr>
        <w:tabs>
          <w:tab w:val="left" w:pos="567"/>
        </w:tabs>
        <w:spacing w:after="240" w:line="240" w:lineRule="atLeast"/>
        <w:ind w:left="0" w:firstLine="0"/>
        <w:rPr>
          <w:rFonts w:cs="Arial"/>
          <w:sz w:val="20"/>
          <w:szCs w:val="20"/>
        </w:rPr>
      </w:pPr>
      <w:r w:rsidRPr="00B03C4C">
        <w:rPr>
          <w:rFonts w:cs="Arial"/>
          <w:sz w:val="20"/>
          <w:szCs w:val="20"/>
        </w:rPr>
        <w:t xml:space="preserve">Zahtevek investitorja se nanaša na gradnjo novega objekta in ne spada med posege, za katere se plačuje nadomestilo za degradacijo in uzurpacijo prostora. Za namakalni sistem, na katerega se navezuje predmetna širitev oz. zahtevek investitorja, je bilo pridobljeno gradbeno dovoljenje št. 351-991/2018-9, </w:t>
      </w:r>
      <w:r w:rsidR="00B03C4C">
        <w:rPr>
          <w:rFonts w:cs="Arial"/>
          <w:sz w:val="20"/>
          <w:szCs w:val="20"/>
        </w:rPr>
        <w:t>ki ga je dne 25. 1. 2019 izdala Upravna enota</w:t>
      </w:r>
      <w:r w:rsidRPr="00B03C4C">
        <w:rPr>
          <w:rFonts w:cs="Arial"/>
          <w:sz w:val="20"/>
          <w:szCs w:val="20"/>
        </w:rPr>
        <w:t xml:space="preserve"> Kranj.</w:t>
      </w:r>
    </w:p>
    <w:p w:rsidR="000D79F7" w:rsidRPr="00B03C4C" w:rsidRDefault="000D79F7" w:rsidP="00BA2980">
      <w:pPr>
        <w:numPr>
          <w:ilvl w:val="0"/>
          <w:numId w:val="2"/>
        </w:numPr>
        <w:tabs>
          <w:tab w:val="left" w:pos="567"/>
        </w:tabs>
        <w:spacing w:line="240" w:lineRule="atLeast"/>
        <w:ind w:left="0" w:firstLine="0"/>
        <w:contextualSpacing/>
        <w:rPr>
          <w:rFonts w:cs="Arial"/>
          <w:sz w:val="20"/>
          <w:szCs w:val="20"/>
        </w:rPr>
      </w:pPr>
      <w:r w:rsidRPr="00B03C4C">
        <w:rPr>
          <w:rFonts w:cs="Arial"/>
          <w:sz w:val="20"/>
          <w:szCs w:val="20"/>
        </w:rPr>
        <w:t xml:space="preserve">Investitor ni zavezanec za plačilo odškodnine zaradi spremembe namembnosti kmetijskega zemljišča. Ker bo namakalni sistem oz. njegova širitev izvedena v obliki cevovodov, upravni organ ugotavlja, da v danem primeru ni podlage za odmero odškodnine zaradi spremembe namembnosti kmetijskega zemljišča. Za gradnjo gradbenih inženirskih objektov, ki so po prepisih o uvedbi in uporabi enotne klasifikacije vrst objektov in o določitvi objektov državnega pomena uvrščeni v skupino cevovodov, komunikacijskih omrežij in elektroenergetskih vodov se namreč upoštevajoč določbe devetega odstavka </w:t>
      </w:r>
      <w:proofErr w:type="spellStart"/>
      <w:r w:rsidRPr="00B03C4C">
        <w:rPr>
          <w:rFonts w:cs="Arial"/>
          <w:sz w:val="20"/>
          <w:szCs w:val="20"/>
        </w:rPr>
        <w:t>3.g</w:t>
      </w:r>
      <w:proofErr w:type="spellEnd"/>
      <w:r w:rsidRPr="00B03C4C">
        <w:rPr>
          <w:rFonts w:cs="Arial"/>
          <w:sz w:val="20"/>
          <w:szCs w:val="20"/>
        </w:rPr>
        <w:t xml:space="preserve"> člena Zakona o kmetijskih zemljiščih (Uradni list RS, št. 71/11 –  uradno prečiščeno besedilo, 58/12, 27/16, 27/17 – ZKme-1D in 79/17) odškodnina zaradi spremembe namembnosti ne odmeri. </w:t>
      </w:r>
    </w:p>
    <w:p w:rsidR="000D79F7" w:rsidRPr="00E9362C" w:rsidRDefault="000D79F7" w:rsidP="00BA2980">
      <w:pPr>
        <w:tabs>
          <w:tab w:val="left" w:pos="567"/>
        </w:tabs>
        <w:spacing w:line="240" w:lineRule="atLeast"/>
        <w:contextualSpacing/>
        <w:rPr>
          <w:rFonts w:cs="Arial"/>
          <w:sz w:val="20"/>
          <w:szCs w:val="20"/>
          <w:highlight w:val="yellow"/>
        </w:rPr>
      </w:pPr>
      <w:r w:rsidRPr="00E9362C">
        <w:rPr>
          <w:rFonts w:cs="Arial"/>
          <w:sz w:val="20"/>
          <w:szCs w:val="20"/>
          <w:highlight w:val="yellow"/>
        </w:rPr>
        <w:t xml:space="preserve"> </w:t>
      </w:r>
    </w:p>
    <w:p w:rsidR="000D79F7" w:rsidRPr="00E9362C" w:rsidRDefault="000D79F7" w:rsidP="00BA2980">
      <w:pPr>
        <w:numPr>
          <w:ilvl w:val="0"/>
          <w:numId w:val="2"/>
        </w:numPr>
        <w:tabs>
          <w:tab w:val="left" w:pos="567"/>
        </w:tabs>
        <w:spacing w:after="240" w:line="240" w:lineRule="atLeast"/>
        <w:ind w:left="0" w:firstLine="0"/>
        <w:contextualSpacing/>
        <w:rPr>
          <w:rFonts w:cs="Arial"/>
          <w:sz w:val="20"/>
          <w:szCs w:val="20"/>
        </w:rPr>
      </w:pPr>
      <w:r w:rsidRPr="00E9362C">
        <w:rPr>
          <w:rFonts w:cs="Arial"/>
          <w:sz w:val="20"/>
          <w:szCs w:val="20"/>
        </w:rPr>
        <w:t xml:space="preserve">Investitor ni zavezanec za plačilo komunalnega prispevka. Glede na vsebino Priloge Uredbe o programu opremljanja stavbnih zemljišč in odloku o podlagah za odmero komunalnega prispevka za obstoječo komunalno opremo ter o izračunu in odmeri komunalnega prispevka (Uradni list RS, št. 20/19, 30/19 – </w:t>
      </w:r>
      <w:proofErr w:type="spellStart"/>
      <w:r w:rsidRPr="00E9362C">
        <w:rPr>
          <w:rFonts w:cs="Arial"/>
          <w:sz w:val="20"/>
          <w:szCs w:val="20"/>
        </w:rPr>
        <w:t>popr</w:t>
      </w:r>
      <w:proofErr w:type="spellEnd"/>
      <w:r w:rsidRPr="00E9362C">
        <w:rPr>
          <w:rFonts w:cs="Arial"/>
          <w:sz w:val="20"/>
          <w:szCs w:val="20"/>
        </w:rPr>
        <w:t>. in 34/19) (Vrste objektov po CC-SI-klasifikaciji objektov, za katere se odmerja komunalni prispevek za novo in obstoječo komunalno opremo) se namreč za objekte s klasifikacijsko številko 21530 Sistem za namakanje in osuševanje komunalni prispevek ne odmerja.</w:t>
      </w:r>
    </w:p>
    <w:p w:rsidR="00C46827" w:rsidRPr="00E9362C" w:rsidRDefault="00C46827" w:rsidP="00BA2980">
      <w:pPr>
        <w:spacing w:line="240" w:lineRule="atLeast"/>
        <w:rPr>
          <w:rFonts w:cs="Arial"/>
          <w:sz w:val="20"/>
          <w:szCs w:val="20"/>
          <w:highlight w:val="green"/>
        </w:rPr>
      </w:pPr>
    </w:p>
    <w:p w:rsidR="00C46827" w:rsidRPr="00E9362C" w:rsidRDefault="0027003A" w:rsidP="00C94513">
      <w:pPr>
        <w:numPr>
          <w:ilvl w:val="0"/>
          <w:numId w:val="2"/>
        </w:numPr>
        <w:tabs>
          <w:tab w:val="left" w:pos="567"/>
        </w:tabs>
        <w:spacing w:after="240" w:line="240" w:lineRule="atLeast"/>
        <w:ind w:left="0" w:firstLine="0"/>
        <w:contextualSpacing/>
        <w:rPr>
          <w:rFonts w:cs="Arial"/>
          <w:sz w:val="20"/>
          <w:szCs w:val="20"/>
        </w:rPr>
      </w:pPr>
      <w:r w:rsidRPr="00E9362C">
        <w:rPr>
          <w:rFonts w:cs="Arial"/>
          <w:sz w:val="20"/>
          <w:szCs w:val="20"/>
        </w:rPr>
        <w:t xml:space="preserve">V </w:t>
      </w:r>
      <w:r w:rsidR="00C46827" w:rsidRPr="00E9362C">
        <w:rPr>
          <w:rFonts w:cs="Arial"/>
          <w:sz w:val="20"/>
          <w:szCs w:val="20"/>
        </w:rPr>
        <w:t xml:space="preserve">tem integralnem postopku je </w:t>
      </w:r>
      <w:r w:rsidR="002545B9" w:rsidRPr="00E9362C">
        <w:rPr>
          <w:rFonts w:cs="Arial"/>
          <w:sz w:val="20"/>
          <w:szCs w:val="20"/>
        </w:rPr>
        <w:t>upravni organ izvedel presojo</w:t>
      </w:r>
      <w:r w:rsidR="00C46827" w:rsidRPr="00E9362C">
        <w:rPr>
          <w:rFonts w:cs="Arial"/>
          <w:sz w:val="20"/>
          <w:szCs w:val="20"/>
        </w:rPr>
        <w:t xml:space="preserve"> vplivov na okolje</w:t>
      </w:r>
      <w:r w:rsidR="002545B9" w:rsidRPr="00E9362C">
        <w:rPr>
          <w:rFonts w:cs="Arial"/>
          <w:sz w:val="20"/>
          <w:szCs w:val="20"/>
        </w:rPr>
        <w:t xml:space="preserve"> in ugotovil ter ocenil</w:t>
      </w:r>
      <w:r w:rsidRPr="00E9362C">
        <w:rPr>
          <w:rFonts w:cs="Arial"/>
          <w:sz w:val="20"/>
          <w:szCs w:val="20"/>
        </w:rPr>
        <w:t xml:space="preserve"> dolgoročne, kratkoročne, posredne ali neposredne vplive nameravanega posega v okolje na človeka, tla, vodo, zrak, biotsko raznovrstnost in naravne vrednote, podnebje in krajino, pa tudi na človekovo nepremično premoženje, kulturno dediščino, ter njihova medsebojna razmerj</w:t>
      </w:r>
      <w:r w:rsidR="002545B9" w:rsidRPr="00E9362C">
        <w:rPr>
          <w:rFonts w:cs="Arial"/>
          <w:sz w:val="20"/>
          <w:szCs w:val="20"/>
        </w:rPr>
        <w:t xml:space="preserve">a. </w:t>
      </w:r>
    </w:p>
    <w:p w:rsidR="002545B9" w:rsidRPr="00E9362C" w:rsidRDefault="002545B9" w:rsidP="00C94513">
      <w:pPr>
        <w:tabs>
          <w:tab w:val="left" w:pos="567"/>
        </w:tabs>
        <w:spacing w:after="240" w:line="240" w:lineRule="atLeast"/>
        <w:contextualSpacing/>
        <w:rPr>
          <w:rFonts w:cs="Arial"/>
          <w:sz w:val="20"/>
          <w:szCs w:val="20"/>
        </w:rPr>
      </w:pPr>
    </w:p>
    <w:p w:rsidR="000A113A" w:rsidRPr="00E9362C" w:rsidRDefault="008E47B8" w:rsidP="00C94513">
      <w:pPr>
        <w:tabs>
          <w:tab w:val="left" w:pos="567"/>
        </w:tabs>
        <w:spacing w:after="240" w:line="240" w:lineRule="atLeast"/>
        <w:contextualSpacing/>
        <w:rPr>
          <w:rFonts w:cs="Arial"/>
          <w:sz w:val="20"/>
          <w:szCs w:val="20"/>
        </w:rPr>
      </w:pPr>
      <w:r w:rsidRPr="00E9362C">
        <w:rPr>
          <w:rFonts w:cs="Arial"/>
          <w:sz w:val="20"/>
          <w:szCs w:val="20"/>
        </w:rPr>
        <w:t xml:space="preserve">Upravni organ ugotavlja, da se javni namakalni sistem (JNS) Žerjavka deli na 3 manjše podsisteme, in sicer na namakalni sistem Žerjavka v velikosti 91,15 ha (NS Žerjavka), namakalni sistem Trboje v velikosti 42,08 ha (NS Trboje) in namakalni sistem Prebačevo v velikosti 88,29 ha (NS Prebačevo), ki imajo skupno črpališče za črpanje vode in NN električni priključek. Za namakalni sistem Žerjavka, ki obsega tudi črpališče z </w:t>
      </w:r>
      <w:proofErr w:type="spellStart"/>
      <w:r w:rsidRPr="00E9362C">
        <w:rPr>
          <w:rFonts w:cs="Arial"/>
          <w:sz w:val="20"/>
          <w:szCs w:val="20"/>
        </w:rPr>
        <w:t>vtočno</w:t>
      </w:r>
      <w:proofErr w:type="spellEnd"/>
      <w:r w:rsidRPr="00E9362C">
        <w:rPr>
          <w:rFonts w:cs="Arial"/>
          <w:sz w:val="20"/>
          <w:szCs w:val="20"/>
        </w:rPr>
        <w:t xml:space="preserve"> glavo in NN elektroenergetski priključek, je bilo dne 25. 1. 2019 izdano gradbeno dovoljenje št. 351-991/2018-9, UE Kranj. Tako se zahtevek investitorja ter predloženi DGD nanašata oziroma obsegata širitev JNS Žerjavka (NS Trboje in Prebačevo). PVO obravnava celotni JNS Žerjavka, in sicer širitev namakalnega sistema na območje Trboje (NS Trboje) in Prebačevo (NS </w:t>
      </w:r>
      <w:proofErr w:type="spellStart"/>
      <w:r w:rsidRPr="00E9362C">
        <w:rPr>
          <w:rFonts w:cs="Arial"/>
          <w:sz w:val="20"/>
          <w:szCs w:val="20"/>
        </w:rPr>
        <w:t>Trbačevo</w:t>
      </w:r>
      <w:proofErr w:type="spellEnd"/>
      <w:r w:rsidRPr="00E9362C">
        <w:rPr>
          <w:rFonts w:cs="Arial"/>
          <w:sz w:val="20"/>
          <w:szCs w:val="20"/>
        </w:rPr>
        <w:t xml:space="preserve">), vključno z NS Žerjavka, črpališčem z </w:t>
      </w:r>
      <w:proofErr w:type="spellStart"/>
      <w:r w:rsidRPr="00E9362C">
        <w:rPr>
          <w:rFonts w:cs="Arial"/>
          <w:sz w:val="20"/>
          <w:szCs w:val="20"/>
        </w:rPr>
        <w:t>vtočno</w:t>
      </w:r>
      <w:proofErr w:type="spellEnd"/>
      <w:r w:rsidRPr="00E9362C">
        <w:rPr>
          <w:rFonts w:cs="Arial"/>
          <w:sz w:val="20"/>
          <w:szCs w:val="20"/>
        </w:rPr>
        <w:t xml:space="preserve"> glavo in NN električnim priključkom.</w:t>
      </w:r>
    </w:p>
    <w:p w:rsidR="008E47B8" w:rsidRPr="00E9362C" w:rsidRDefault="008E47B8" w:rsidP="00C94513">
      <w:pPr>
        <w:tabs>
          <w:tab w:val="left" w:pos="567"/>
        </w:tabs>
        <w:spacing w:after="240" w:line="240" w:lineRule="atLeast"/>
        <w:contextualSpacing/>
        <w:rPr>
          <w:rFonts w:cs="Arial"/>
          <w:sz w:val="20"/>
          <w:szCs w:val="20"/>
        </w:rPr>
      </w:pPr>
    </w:p>
    <w:p w:rsidR="000A113A" w:rsidRPr="00E9362C" w:rsidRDefault="008E47B8" w:rsidP="00C94513">
      <w:pPr>
        <w:tabs>
          <w:tab w:val="left" w:pos="567"/>
        </w:tabs>
        <w:spacing w:after="240" w:line="240" w:lineRule="atLeast"/>
        <w:contextualSpacing/>
        <w:rPr>
          <w:rFonts w:cs="Arial"/>
          <w:sz w:val="20"/>
          <w:szCs w:val="20"/>
        </w:rPr>
      </w:pPr>
      <w:r w:rsidRPr="00E9362C">
        <w:rPr>
          <w:rFonts w:cs="Arial"/>
          <w:sz w:val="20"/>
          <w:szCs w:val="20"/>
        </w:rPr>
        <w:t xml:space="preserve">Črpališče dimenzij 19,40 m x 6,80 m, </w:t>
      </w:r>
      <w:proofErr w:type="spellStart"/>
      <w:r w:rsidRPr="00E9362C">
        <w:rPr>
          <w:rFonts w:cs="Arial"/>
          <w:sz w:val="20"/>
          <w:szCs w:val="20"/>
        </w:rPr>
        <w:t>vtočna</w:t>
      </w:r>
      <w:proofErr w:type="spellEnd"/>
      <w:r w:rsidRPr="00E9362C">
        <w:rPr>
          <w:rFonts w:cs="Arial"/>
          <w:sz w:val="20"/>
          <w:szCs w:val="20"/>
        </w:rPr>
        <w:t xml:space="preserve"> glava dimenzij 5,80 m x 3,80 m in dostop do črpališča (stopnice skupne širine 1,50 m in dolžine 19 m) bodo izvedeni na gozdnati brežini ob Trbojski akumulaciji reke Save. Nadzemni del črpališča bo izdelan kot pritlični objekt ter pod njim podzemni del črpališča oz. akumulacijski bazen. V nadzemnem delu črpališča je prostor za </w:t>
      </w:r>
      <w:proofErr w:type="spellStart"/>
      <w:r w:rsidRPr="00E9362C">
        <w:rPr>
          <w:rFonts w:cs="Arial"/>
          <w:sz w:val="20"/>
          <w:szCs w:val="20"/>
        </w:rPr>
        <w:t>elektroomare</w:t>
      </w:r>
      <w:proofErr w:type="spellEnd"/>
      <w:r w:rsidRPr="00E9362C">
        <w:rPr>
          <w:rFonts w:cs="Arial"/>
          <w:sz w:val="20"/>
          <w:szCs w:val="20"/>
        </w:rPr>
        <w:t xml:space="preserve"> ter prostor za </w:t>
      </w:r>
      <w:proofErr w:type="spellStart"/>
      <w:r w:rsidRPr="00E9362C">
        <w:rPr>
          <w:rFonts w:cs="Arial"/>
          <w:sz w:val="20"/>
          <w:szCs w:val="20"/>
        </w:rPr>
        <w:t>cevodovodne</w:t>
      </w:r>
      <w:proofErr w:type="spellEnd"/>
      <w:r w:rsidRPr="00E9362C">
        <w:rPr>
          <w:rFonts w:cs="Arial"/>
          <w:sz w:val="20"/>
          <w:szCs w:val="20"/>
        </w:rPr>
        <w:t xml:space="preserve"> armature. V podzemnem delu črpališča, v akumulacijskem bazenu, je predvidena namestitev štirih potopnih večstopenjskih vodnjaških črpalk, ki bodo vodo dobavljale v namakalni sistem. V prvi fazi je predvidena vgradnja dveh črpalk s kapaciteto 10 l/s ter dveh črpalk s kapaciteto črpanja 30 l/s. V drugi fazi širitve JNS Žerjavka se v črpališče dodatno namestita dve potopni večstopenjski vodnjaški črpalki, vsaka s kapaciteto črpanja 30 l/s. </w:t>
      </w:r>
      <w:proofErr w:type="spellStart"/>
      <w:r w:rsidRPr="00E9362C">
        <w:rPr>
          <w:rFonts w:cs="Arial"/>
          <w:sz w:val="20"/>
          <w:szCs w:val="20"/>
        </w:rPr>
        <w:t>Vtočna</w:t>
      </w:r>
      <w:proofErr w:type="spellEnd"/>
      <w:r w:rsidRPr="00E9362C">
        <w:rPr>
          <w:rFonts w:cs="Arial"/>
          <w:sz w:val="20"/>
          <w:szCs w:val="20"/>
        </w:rPr>
        <w:t xml:space="preserve"> glava se izvede kot armirano betonska konstrukcija, ki je vkopana v brežino akumulacijskega bazena tako, da je plato za postavitev </w:t>
      </w:r>
      <w:proofErr w:type="spellStart"/>
      <w:r w:rsidRPr="00E9362C">
        <w:rPr>
          <w:rFonts w:cs="Arial"/>
          <w:sz w:val="20"/>
          <w:szCs w:val="20"/>
        </w:rPr>
        <w:t>vtočnega</w:t>
      </w:r>
      <w:proofErr w:type="spellEnd"/>
      <w:r w:rsidR="00AB07F7" w:rsidRPr="00E9362C">
        <w:rPr>
          <w:rFonts w:cs="Arial"/>
          <w:sz w:val="20"/>
          <w:szCs w:val="20"/>
        </w:rPr>
        <w:t xml:space="preserve"> sita na višinski koti 342,95 m </w:t>
      </w:r>
      <w:r w:rsidRPr="00E9362C">
        <w:rPr>
          <w:rFonts w:cs="Arial"/>
          <w:sz w:val="20"/>
          <w:szCs w:val="20"/>
        </w:rPr>
        <w:t xml:space="preserve">n.v. s čimer je zagotovljeno, da je </w:t>
      </w:r>
      <w:proofErr w:type="spellStart"/>
      <w:r w:rsidRPr="00E9362C">
        <w:rPr>
          <w:rFonts w:cs="Arial"/>
          <w:sz w:val="20"/>
          <w:szCs w:val="20"/>
        </w:rPr>
        <w:t>vtočno</w:t>
      </w:r>
      <w:proofErr w:type="spellEnd"/>
      <w:r w:rsidRPr="00E9362C">
        <w:rPr>
          <w:rFonts w:cs="Arial"/>
          <w:sz w:val="20"/>
          <w:szCs w:val="20"/>
        </w:rPr>
        <w:t xml:space="preserve"> sito vedno potopljeno pod vodno gladino.</w:t>
      </w:r>
    </w:p>
    <w:p w:rsidR="008E47B8" w:rsidRPr="00E9362C" w:rsidRDefault="008E47B8" w:rsidP="00C94513">
      <w:pPr>
        <w:tabs>
          <w:tab w:val="left" w:pos="567"/>
        </w:tabs>
        <w:spacing w:after="240" w:line="240" w:lineRule="atLeast"/>
        <w:contextualSpacing/>
        <w:rPr>
          <w:rFonts w:cs="Arial"/>
          <w:sz w:val="20"/>
          <w:szCs w:val="20"/>
        </w:rPr>
      </w:pPr>
    </w:p>
    <w:p w:rsidR="000A113A" w:rsidRPr="00E9362C" w:rsidRDefault="008E47B8" w:rsidP="00C94513">
      <w:pPr>
        <w:tabs>
          <w:tab w:val="left" w:pos="567"/>
        </w:tabs>
        <w:spacing w:after="240" w:line="240" w:lineRule="atLeast"/>
        <w:contextualSpacing/>
        <w:rPr>
          <w:rFonts w:cs="Arial"/>
          <w:sz w:val="20"/>
          <w:szCs w:val="20"/>
        </w:rPr>
      </w:pPr>
      <w:r w:rsidRPr="00E9362C">
        <w:rPr>
          <w:rFonts w:cs="Arial"/>
          <w:sz w:val="20"/>
          <w:szCs w:val="20"/>
        </w:rPr>
        <w:t xml:space="preserve">Namakalni sistem je zamišljen kot sistem z razvejanim cevnim omrežjem. Predvidena je gradnja primarnih cevovodov in mreže sekundarnih cevovodov. V prvi fazi je predvidena izgradnja NS Žerjavka s črpališčem in </w:t>
      </w:r>
      <w:proofErr w:type="spellStart"/>
      <w:r w:rsidRPr="00E9362C">
        <w:rPr>
          <w:rFonts w:cs="Arial"/>
          <w:sz w:val="20"/>
          <w:szCs w:val="20"/>
        </w:rPr>
        <w:t>vtočno</w:t>
      </w:r>
      <w:proofErr w:type="spellEnd"/>
      <w:r w:rsidRPr="00E9362C">
        <w:rPr>
          <w:rFonts w:cs="Arial"/>
          <w:sz w:val="20"/>
          <w:szCs w:val="20"/>
        </w:rPr>
        <w:t xml:space="preserve"> glavo, v drugi fazi pa se predvideva širitev namakalnega sistema na območji Trboj in Prebačevega. Cevno omrežje distribucijskih cevovodov območij Prebačevo in Trboje se bo tako priklopilo na sistem namakanja NS Žerjavka. Po širitvi se predvideva skupno ca. 14, 6 km cevovoda za namakanje kmetijskih površin. Zaradi širitve v drugi fazi se bo povečala zmogljivost črpališča iz 55,2 l/s na 138 l/s z dodatno vgradnjo črpalk in povečanjem priključne moči elektro priključka. Končna instalirana moč črpališča bo znašala 225 kW. V fazi širitve JNS Žerjavka se v črpališče vgradi vsa pripadajoča armatura in cevovodi. Zaradi priključitve črpališča, na katerem se bo povečala kapaciteta črpanja na obstoječo transformatorsko postajo bo potrebno zamenjati obstoječi transformator moči 150 </w:t>
      </w:r>
      <w:proofErr w:type="spellStart"/>
      <w:r w:rsidRPr="00E9362C">
        <w:rPr>
          <w:rFonts w:cs="Arial"/>
          <w:sz w:val="20"/>
          <w:szCs w:val="20"/>
        </w:rPr>
        <w:t>kVA</w:t>
      </w:r>
      <w:proofErr w:type="spellEnd"/>
      <w:r w:rsidRPr="00E9362C">
        <w:rPr>
          <w:rFonts w:cs="Arial"/>
          <w:sz w:val="20"/>
          <w:szCs w:val="20"/>
        </w:rPr>
        <w:t xml:space="preserve"> z močnejšim moči 400 </w:t>
      </w:r>
      <w:proofErr w:type="spellStart"/>
      <w:r w:rsidRPr="00E9362C">
        <w:rPr>
          <w:rFonts w:cs="Arial"/>
          <w:sz w:val="20"/>
          <w:szCs w:val="20"/>
        </w:rPr>
        <w:t>kVA</w:t>
      </w:r>
      <w:proofErr w:type="spellEnd"/>
      <w:r w:rsidRPr="00E9362C">
        <w:rPr>
          <w:rFonts w:cs="Arial"/>
          <w:sz w:val="20"/>
          <w:szCs w:val="20"/>
        </w:rPr>
        <w:t xml:space="preserve"> in preurediti opremo na NN bloku. Za napajanje novega črpališča bosta od TR postaje do črpališča položena dva paralelna kabla tipa: NA2XY-J 4x240+1.5 mm2, ki skupaj preneseta tok 2 x 360A = 720A. Položena bosta v kabelsko kanalizacijo globine 80 cm in širine dna jarka 40 cm.</w:t>
      </w:r>
    </w:p>
    <w:p w:rsidR="00AB07F7" w:rsidRPr="00E9362C" w:rsidRDefault="00AB07F7" w:rsidP="00C94513">
      <w:pPr>
        <w:tabs>
          <w:tab w:val="left" w:pos="567"/>
        </w:tabs>
        <w:spacing w:after="240" w:line="240" w:lineRule="atLeast"/>
        <w:contextualSpacing/>
        <w:rPr>
          <w:rFonts w:cs="Arial"/>
          <w:sz w:val="20"/>
          <w:szCs w:val="20"/>
        </w:rPr>
      </w:pPr>
    </w:p>
    <w:p w:rsidR="000A113A" w:rsidRPr="00E9362C" w:rsidRDefault="008E47B8" w:rsidP="00C94513">
      <w:pPr>
        <w:tabs>
          <w:tab w:val="left" w:pos="567"/>
        </w:tabs>
        <w:spacing w:after="240" w:line="240" w:lineRule="atLeast"/>
        <w:contextualSpacing/>
        <w:rPr>
          <w:rFonts w:cs="Arial"/>
          <w:sz w:val="20"/>
          <w:szCs w:val="20"/>
        </w:rPr>
      </w:pPr>
      <w:r w:rsidRPr="00E9362C">
        <w:rPr>
          <w:rFonts w:cs="Arial"/>
          <w:sz w:val="20"/>
          <w:szCs w:val="20"/>
        </w:rPr>
        <w:t>Namakanje kmetijskih površin bo namenjeno zmanjšanju občutljivosti kmetijske pridelave na sušo oz. izboljšanju pridelave poljščin in zelenjave. Namakale se bodo poljščine kot so koruza, pšenica, ječmen, lucerna, trajno travinje in krompir, pridelava vrtnin pa obsega kulture kot so fižol, bučke, kumare, korenje, solata, zelje in rdeča pesa, česen in čebula. Predvidenih je do 15 namakanj v rastni sezoni (za kumare in bučke) oz. do 8 namakanj na leto za druge poljščine. Najmanj število namakanj je potrebnih za žita in lucerno, ki potrebuje namakanje le izjemoma na začetku rasti. Čas namakanja na posamezni površini traja od 10 do 12 ur, poraba vode pa je odvisna od poljščine</w:t>
      </w:r>
      <w:r w:rsidR="00AB07F7" w:rsidRPr="00E9362C">
        <w:rPr>
          <w:rFonts w:cs="Arial"/>
          <w:sz w:val="20"/>
          <w:szCs w:val="20"/>
        </w:rPr>
        <w:t xml:space="preserve"> in se giblje od 1100 do 2500 m</w:t>
      </w:r>
      <w:r w:rsidR="00AB07F7" w:rsidRPr="00E9362C">
        <w:rPr>
          <w:rFonts w:cs="Arial"/>
          <w:sz w:val="20"/>
          <w:szCs w:val="20"/>
          <w:vertAlign w:val="superscript"/>
        </w:rPr>
        <w:t>3</w:t>
      </w:r>
      <w:r w:rsidRPr="00E9362C">
        <w:rPr>
          <w:rFonts w:cs="Arial"/>
          <w:sz w:val="20"/>
          <w:szCs w:val="20"/>
        </w:rPr>
        <w:t xml:space="preserve">/ha/leto. Za namakanje kmetijskih površin so predvideni t.i. </w:t>
      </w:r>
      <w:proofErr w:type="spellStart"/>
      <w:r w:rsidRPr="00E9362C">
        <w:rPr>
          <w:rFonts w:cs="Arial"/>
          <w:sz w:val="20"/>
          <w:szCs w:val="20"/>
        </w:rPr>
        <w:t>rolomati</w:t>
      </w:r>
      <w:proofErr w:type="spellEnd"/>
      <w:r w:rsidRPr="00E9362C">
        <w:rPr>
          <w:rFonts w:cs="Arial"/>
          <w:sz w:val="20"/>
          <w:szCs w:val="20"/>
        </w:rPr>
        <w:t xml:space="preserve"> oz. bobnastimi </w:t>
      </w:r>
      <w:proofErr w:type="spellStart"/>
      <w:r w:rsidRPr="00E9362C">
        <w:rPr>
          <w:rFonts w:cs="Arial"/>
          <w:sz w:val="20"/>
          <w:szCs w:val="20"/>
        </w:rPr>
        <w:t>namakalniki</w:t>
      </w:r>
      <w:proofErr w:type="spellEnd"/>
      <w:r w:rsidRPr="00E9362C">
        <w:rPr>
          <w:rFonts w:cs="Arial"/>
          <w:sz w:val="20"/>
          <w:szCs w:val="20"/>
        </w:rPr>
        <w:t xml:space="preserve">, v manjši meri pa je možno namakati tudi kapljično in z </w:t>
      </w:r>
      <w:proofErr w:type="spellStart"/>
      <w:r w:rsidRPr="00E9362C">
        <w:rPr>
          <w:rFonts w:cs="Arial"/>
          <w:sz w:val="20"/>
          <w:szCs w:val="20"/>
        </w:rPr>
        <w:t>mikrorazpršilci</w:t>
      </w:r>
      <w:proofErr w:type="spellEnd"/>
      <w:r w:rsidRPr="00E9362C">
        <w:rPr>
          <w:rFonts w:cs="Arial"/>
          <w:sz w:val="20"/>
          <w:szCs w:val="20"/>
        </w:rPr>
        <w:t xml:space="preserve">. Bobnasti </w:t>
      </w:r>
      <w:proofErr w:type="spellStart"/>
      <w:r w:rsidRPr="00E9362C">
        <w:rPr>
          <w:rFonts w:cs="Arial"/>
          <w:sz w:val="20"/>
          <w:szCs w:val="20"/>
        </w:rPr>
        <w:t>namakalnik</w:t>
      </w:r>
      <w:proofErr w:type="spellEnd"/>
      <w:r w:rsidRPr="00E9362C">
        <w:rPr>
          <w:rFonts w:cs="Arial"/>
          <w:sz w:val="20"/>
          <w:szCs w:val="20"/>
        </w:rPr>
        <w:t xml:space="preserve"> je primeren za namakanje srednjih do velikih kmetijskih površin. Ocenjeno je, da bi za obravnavano območje namakanja s predvideno količino vode na črpališču hkrati namakali 4 bobenski </w:t>
      </w:r>
      <w:proofErr w:type="spellStart"/>
      <w:r w:rsidRPr="00E9362C">
        <w:rPr>
          <w:rFonts w:cs="Arial"/>
          <w:sz w:val="20"/>
          <w:szCs w:val="20"/>
        </w:rPr>
        <w:t>nam</w:t>
      </w:r>
      <w:r w:rsidR="00AB07F7" w:rsidRPr="00E9362C">
        <w:rPr>
          <w:rFonts w:cs="Arial"/>
          <w:sz w:val="20"/>
          <w:szCs w:val="20"/>
        </w:rPr>
        <w:t>akalniki</w:t>
      </w:r>
      <w:proofErr w:type="spellEnd"/>
      <w:r w:rsidR="00AB07F7" w:rsidRPr="00E9362C">
        <w:rPr>
          <w:rFonts w:cs="Arial"/>
          <w:sz w:val="20"/>
          <w:szCs w:val="20"/>
        </w:rPr>
        <w:t xml:space="preserve"> s kapacitetami do 50 m</w:t>
      </w:r>
      <w:r w:rsidR="00AB07F7" w:rsidRPr="00E9362C">
        <w:rPr>
          <w:rFonts w:cs="Arial"/>
          <w:sz w:val="20"/>
          <w:szCs w:val="20"/>
          <w:vertAlign w:val="superscript"/>
        </w:rPr>
        <w:t>3</w:t>
      </w:r>
      <w:r w:rsidRPr="00E9362C">
        <w:rPr>
          <w:rFonts w:cs="Arial"/>
          <w:sz w:val="20"/>
          <w:szCs w:val="20"/>
        </w:rPr>
        <w:t>/uro. Na območju je možno tudi namakanje z razpršilci, ki so postavljeni na razdaljo od 10 do 25 m. Intenziteta namakanja pri razpršilcih se giblje od 2 do 10 mm/uro. Prav tako je možno kapljično namakanje, ki je z vidika potrebne količine vode, kot tudi učinkovitosti namakanja rastlin najugodnejši. Na lahkih peščenih tleh je ta sistem namakanja zelo učinkovit, tudi za nekatere poljščine kot sta koruza in krompir.</w:t>
      </w:r>
    </w:p>
    <w:p w:rsidR="008E47B8" w:rsidRPr="00E9362C" w:rsidRDefault="008E47B8" w:rsidP="00C94513">
      <w:pPr>
        <w:tabs>
          <w:tab w:val="left" w:pos="567"/>
        </w:tabs>
        <w:spacing w:after="240" w:line="240" w:lineRule="atLeast"/>
        <w:contextualSpacing/>
        <w:rPr>
          <w:rFonts w:cs="Arial"/>
          <w:sz w:val="20"/>
          <w:szCs w:val="20"/>
        </w:rPr>
      </w:pPr>
    </w:p>
    <w:p w:rsidR="000A113A" w:rsidRPr="00E9362C" w:rsidRDefault="008E47B8" w:rsidP="00C94513">
      <w:pPr>
        <w:tabs>
          <w:tab w:val="left" w:pos="567"/>
        </w:tabs>
        <w:spacing w:after="240" w:line="240" w:lineRule="atLeast"/>
        <w:contextualSpacing/>
        <w:rPr>
          <w:rFonts w:cs="Arial"/>
          <w:sz w:val="20"/>
          <w:szCs w:val="20"/>
        </w:rPr>
      </w:pPr>
      <w:r w:rsidRPr="00E9362C">
        <w:rPr>
          <w:rFonts w:cs="Arial"/>
          <w:sz w:val="20"/>
          <w:szCs w:val="20"/>
        </w:rPr>
        <w:t>Voda za namakanje se bo odvzemala preko enega črpališča iz akumulacijskega bazena reke Save, to je HE Mavčiče imenovano tudi Trbojsko jezero, na osnovi vodnega dovoljenja št. 35528-105/2019-9 z dne 13. 9. 2019 z odvzemom v obsegu največ 138</w:t>
      </w:r>
      <w:r w:rsidR="00AB07F7" w:rsidRPr="00E9362C">
        <w:rPr>
          <w:rFonts w:cs="Arial"/>
          <w:sz w:val="20"/>
          <w:szCs w:val="20"/>
        </w:rPr>
        <w:t xml:space="preserve"> l/s in skupno največ 361.198 m</w:t>
      </w:r>
      <w:r w:rsidR="00AB07F7" w:rsidRPr="00E9362C">
        <w:rPr>
          <w:rFonts w:cs="Arial"/>
          <w:sz w:val="20"/>
          <w:szCs w:val="20"/>
          <w:vertAlign w:val="superscript"/>
        </w:rPr>
        <w:t>3</w:t>
      </w:r>
      <w:r w:rsidRPr="00E9362C">
        <w:rPr>
          <w:rFonts w:cs="Arial"/>
          <w:sz w:val="20"/>
          <w:szCs w:val="20"/>
        </w:rPr>
        <w:t>/leto (v nadaljevanju Vodno dovoljenje).</w:t>
      </w:r>
    </w:p>
    <w:p w:rsidR="008E47B8" w:rsidRPr="00E9362C" w:rsidRDefault="008E47B8" w:rsidP="00C94513">
      <w:pPr>
        <w:tabs>
          <w:tab w:val="left" w:pos="567"/>
        </w:tabs>
        <w:spacing w:after="240" w:line="240" w:lineRule="atLeast"/>
        <w:contextualSpacing/>
        <w:rPr>
          <w:rFonts w:cs="Arial"/>
          <w:sz w:val="20"/>
          <w:szCs w:val="20"/>
        </w:rPr>
      </w:pPr>
    </w:p>
    <w:p w:rsidR="008E47B8" w:rsidRPr="00E9362C" w:rsidRDefault="008E47B8" w:rsidP="00C94513">
      <w:pPr>
        <w:tabs>
          <w:tab w:val="left" w:pos="567"/>
        </w:tabs>
        <w:spacing w:after="240" w:line="240" w:lineRule="atLeast"/>
        <w:contextualSpacing/>
        <w:rPr>
          <w:rFonts w:cs="Arial"/>
          <w:sz w:val="20"/>
          <w:szCs w:val="20"/>
        </w:rPr>
      </w:pPr>
      <w:r w:rsidRPr="00E9362C">
        <w:rPr>
          <w:rFonts w:cs="Arial"/>
          <w:sz w:val="20"/>
          <w:szCs w:val="20"/>
        </w:rPr>
        <w:t xml:space="preserve">Upravni organ je v postopku z dopisom št. 35105-22/2019/27 z dne 6. 3. 2020 zaprosil Agencijo RS za okolje, Zavod RS za varstvo narave, Direkcijo RS za vode, MKGP, direktorat za kmetijstvo, Zavod RS za ribištvo in Zavod za varstvo kulturne dediščine Slovenije za mnenje o sprejemljivosti nameravane gradnje z vidika njihovih pristojnosti in morebitne pogoje, ki se nanašajo na izvedbo gradnje in uporabo objekta. </w:t>
      </w:r>
    </w:p>
    <w:p w:rsidR="008E47B8" w:rsidRPr="00E9362C" w:rsidRDefault="008E47B8" w:rsidP="00C94513">
      <w:pPr>
        <w:tabs>
          <w:tab w:val="left" w:pos="567"/>
        </w:tabs>
        <w:spacing w:after="240" w:line="240" w:lineRule="atLeast"/>
        <w:contextualSpacing/>
        <w:rPr>
          <w:rFonts w:cs="Arial"/>
          <w:sz w:val="20"/>
          <w:szCs w:val="20"/>
        </w:rPr>
      </w:pPr>
      <w:r w:rsidRPr="00E9362C">
        <w:rPr>
          <w:rFonts w:cs="Arial"/>
          <w:sz w:val="20"/>
          <w:szCs w:val="20"/>
        </w:rPr>
        <w:t xml:space="preserve">Zavod RS za varstvo narave, Območna enota Kranj, je podal mnenje št. 2-II-168/2-O-20/TŠ z dne 26. 3. 2020, iz katerega med drugim izhaja, da so vplivi posega s stališča ohranjanja narave sprejemljivi ter, da naj se v izreku gradbenega dovoljenja povzame še pogoje, ki so navedeni v citiranem mnenju. Direkcija RS za vode, Sektor območja zgornje Save je podala mnenje št. 35019-55/2020-2 z dne 27. 3. 2020, v katerem je bilo ugotovljeno, da je nameravana gradnja z vidika upravljanja z vodami sprejemljiva, ob upoštevanju pogojev, navedenih v citiranem mnenju. </w:t>
      </w:r>
      <w:r w:rsidR="00D42F82" w:rsidRPr="00E9362C">
        <w:rPr>
          <w:rFonts w:cs="Arial"/>
          <w:sz w:val="20"/>
          <w:szCs w:val="20"/>
        </w:rPr>
        <w:t xml:space="preserve">Iz mnenja </w:t>
      </w:r>
      <w:r w:rsidRPr="00E9362C">
        <w:rPr>
          <w:rFonts w:cs="Arial"/>
          <w:sz w:val="20"/>
          <w:szCs w:val="20"/>
        </w:rPr>
        <w:t>Zavod</w:t>
      </w:r>
      <w:r w:rsidR="00D42F82" w:rsidRPr="00E9362C">
        <w:rPr>
          <w:rFonts w:cs="Arial"/>
          <w:sz w:val="20"/>
          <w:szCs w:val="20"/>
        </w:rPr>
        <w:t>a</w:t>
      </w:r>
      <w:r w:rsidRPr="00E9362C">
        <w:rPr>
          <w:rFonts w:cs="Arial"/>
          <w:sz w:val="20"/>
          <w:szCs w:val="20"/>
        </w:rPr>
        <w:t xml:space="preserve"> za ribištvo </w:t>
      </w:r>
      <w:r w:rsidR="00D42F82" w:rsidRPr="00E9362C">
        <w:rPr>
          <w:rFonts w:cs="Arial"/>
          <w:sz w:val="20"/>
          <w:szCs w:val="20"/>
        </w:rPr>
        <w:t xml:space="preserve">št. 4202-97/2018/6 z dne 2. 4. 2020 izhaja, da je treba v dokumentacijo vključiti še pogoj, ki se nanaša na čas izvedbe gradnje črpališča, in da so ob upoštevanju pogojev v mnenju in PVO predvidene ureditve, sprejemljive. Pri tem upravni organ ugotavlja, da je bil zgoraj navedeni pogoj vključen v dokumentacijo. </w:t>
      </w:r>
      <w:r w:rsidRPr="00E9362C">
        <w:rPr>
          <w:rFonts w:cs="Arial"/>
          <w:sz w:val="20"/>
          <w:szCs w:val="20"/>
        </w:rPr>
        <w:t>Ministrstvo za kmetijstvo, gozdarstvo in prehrano, Direktorat za kmetijstvo je podal pozitivno mnenje št. 3313-48/2019/7 z dne 16. 6. 2020, v katerem ugotavlja, da je ob dosledni izvedbi omilitvenih ukrepov v DGD in pogojev v citiranem mnenju zagotovljeno ustrezno varstvo kmetijskih zemljišč. V mnenju Zavoda za varstvo kulturne dediščine Slovenije, OE Kranj, št. 35101-1102/2017-16 z dne 23. 6. 2020 je bilo ugotovljeno, da je nameravani poseg s stališča varstva kulturne dediščine ob upoštevanju omilitvenih ukrepov v PVO, ki so povzeti tudi v mnenju, sprejemljiv.</w:t>
      </w:r>
    </w:p>
    <w:p w:rsidR="008E47B8" w:rsidRPr="00E9362C" w:rsidRDefault="008E47B8" w:rsidP="00C94513">
      <w:pPr>
        <w:tabs>
          <w:tab w:val="left" w:pos="567"/>
        </w:tabs>
        <w:spacing w:after="240" w:line="240" w:lineRule="atLeast"/>
        <w:contextualSpacing/>
        <w:rPr>
          <w:rFonts w:cs="Arial"/>
          <w:sz w:val="20"/>
          <w:szCs w:val="20"/>
        </w:rPr>
      </w:pPr>
      <w:r w:rsidRPr="00E9362C">
        <w:rPr>
          <w:rFonts w:cs="Arial"/>
          <w:sz w:val="20"/>
          <w:szCs w:val="20"/>
        </w:rPr>
        <w:t>Na podlagi mnenja Agencije RS za okolje št. 35403-4/2020-2 z dne 8. 4. 2020 je upravni organ pozval investitorja (dopis št. 35105-22/2019/35 z dne 17. 4. 2020) k dopolnitvi PVO in DGD. Pooblaščenec investitorja je upravnemu organu dne 19. 10. 2020 predložil pojasnila, dopolnjen PVO, DGD ter drugo dokumentacijo, zato je upravni organ z dopisom št. 35105-22/2019/55 z dne 23. 10. 2020 ponovno zaprosil za mnenje Agencijo RS za okolje in ji posredoval navedeno gradivo. Agencija RS za okolje je dne 19. 11. 2020 podala drugo mnenje št. 35403-4/2020-4 z dne 18. 11. 2020 na podlagi katerega je upravni organ investitorja z dopisom št. 35105-22/2019/57 z dne 19. 11. 2020 ponovno pozval k dopolnitvi PVO. Pooblaščenec investitorja je dne 22. 12. 2020 ponovno dopolnil PVO, ki ga je upravni organ z dopisom št. 35105-22/2019/60 z dne 24. 12. 2020 posredoval Agenciji RS za okolje in ponovno zaprosil za mnenje. Agencija RS za okolje je dne 19. 1. 2021 podala tretje mnenje št. 35403-4/2020-6 z dne 18. 1. 2021. Iz mnenj Agencije RS za okolje izhaja, da je nameravani poseg z vidika emisij v vode, tla, zrak, hrupa, svetlobnega onesnaževanja, elektromagnetnega sevanja in ravnanja z odpadki sprejemljiv oziroma sprejemljiv ob upoštevanju pogojev, navedenih v PVO in dodatnih pogojev, ki izhajajo iz navedenih mnenj.</w:t>
      </w:r>
    </w:p>
    <w:p w:rsidR="002A1361" w:rsidRPr="00E9362C" w:rsidRDefault="008E47B8" w:rsidP="00C94513">
      <w:pPr>
        <w:tabs>
          <w:tab w:val="left" w:pos="567"/>
        </w:tabs>
        <w:spacing w:after="240" w:line="240" w:lineRule="atLeast"/>
        <w:contextualSpacing/>
        <w:rPr>
          <w:rFonts w:cs="Arial"/>
          <w:sz w:val="20"/>
          <w:szCs w:val="20"/>
        </w:rPr>
      </w:pPr>
      <w:r w:rsidRPr="00E9362C">
        <w:rPr>
          <w:rFonts w:cs="Arial"/>
          <w:sz w:val="20"/>
          <w:szCs w:val="20"/>
        </w:rPr>
        <w:t xml:space="preserve">K predmetni gradnji je bilo pridobljeno tudi soglasje </w:t>
      </w:r>
      <w:r w:rsidR="004E4455" w:rsidRPr="00E9362C">
        <w:rPr>
          <w:rFonts w:cs="Arial"/>
          <w:sz w:val="20"/>
          <w:szCs w:val="20"/>
        </w:rPr>
        <w:t xml:space="preserve">(soglasje, izdano za potrebe konkretnega postopka izdaje gradbenega dovoljenja se upoštevajoč določbe 112. člena GZ šteje za mnenje v skladu s tem zakonom) </w:t>
      </w:r>
      <w:r w:rsidRPr="00E9362C">
        <w:rPr>
          <w:rFonts w:cs="Arial"/>
          <w:sz w:val="20"/>
          <w:szCs w:val="20"/>
        </w:rPr>
        <w:t xml:space="preserve">Zavoda za gozdove Slovenije, OE Kranj, ki varuje javni interes z vidika varovanja gozdnega prostora, kot je navedeno v točki IV. izreka tega dovoljenja. Iz </w:t>
      </w:r>
      <w:r w:rsidR="00771248" w:rsidRPr="00E9362C">
        <w:rPr>
          <w:rFonts w:cs="Arial"/>
          <w:sz w:val="20"/>
          <w:szCs w:val="20"/>
        </w:rPr>
        <w:t>soglasja</w:t>
      </w:r>
      <w:r w:rsidRPr="00E9362C">
        <w:rPr>
          <w:rFonts w:cs="Arial"/>
          <w:sz w:val="20"/>
          <w:szCs w:val="20"/>
        </w:rPr>
        <w:t xml:space="preserve"> Zavoda za gozdove Slovenije, OE Kranj izhaja, da soglaša z izvedbo gradnje in za uporabo predmetnih objektov in ureditev ob upoštevanju pogojev, navedenih v mnenju, ki zagotavljajo ohranjanje funkcij gozdov in njihov namen.</w:t>
      </w:r>
    </w:p>
    <w:p w:rsidR="000A113A" w:rsidRPr="00E9362C" w:rsidRDefault="000A113A" w:rsidP="00C94513">
      <w:pPr>
        <w:tabs>
          <w:tab w:val="left" w:pos="567"/>
        </w:tabs>
        <w:spacing w:line="240" w:lineRule="atLeast"/>
        <w:contextualSpacing/>
        <w:rPr>
          <w:rFonts w:cs="Arial"/>
          <w:sz w:val="20"/>
          <w:szCs w:val="20"/>
        </w:rPr>
      </w:pPr>
    </w:p>
    <w:p w:rsidR="002545B9" w:rsidRPr="00E9362C" w:rsidRDefault="002545B9" w:rsidP="00C94513">
      <w:pPr>
        <w:tabs>
          <w:tab w:val="left" w:pos="567"/>
        </w:tabs>
        <w:spacing w:line="240" w:lineRule="atLeast"/>
        <w:contextualSpacing/>
        <w:rPr>
          <w:rFonts w:cs="Arial"/>
          <w:sz w:val="20"/>
          <w:szCs w:val="20"/>
        </w:rPr>
      </w:pPr>
      <w:r w:rsidRPr="00E9362C">
        <w:rPr>
          <w:rFonts w:cs="Arial"/>
          <w:sz w:val="20"/>
          <w:szCs w:val="20"/>
        </w:rPr>
        <w:t>Upravni organ je na podlagi vpogleda v DGD, PVO, Prostorski informacijski sistem in vsa pridobljena mnenja v zvezi s predmetn</w:t>
      </w:r>
      <w:r w:rsidR="002A1361" w:rsidRPr="00E9362C">
        <w:rPr>
          <w:rFonts w:cs="Arial"/>
          <w:sz w:val="20"/>
          <w:szCs w:val="20"/>
        </w:rPr>
        <w:t>im posegom</w:t>
      </w:r>
      <w:r w:rsidRPr="00E9362C">
        <w:rPr>
          <w:rFonts w:cs="Arial"/>
          <w:sz w:val="20"/>
          <w:szCs w:val="20"/>
        </w:rPr>
        <w:t xml:space="preserve"> ugotovil, da:</w:t>
      </w:r>
    </w:p>
    <w:p w:rsidR="000A113A" w:rsidRPr="00E9362C" w:rsidRDefault="000A113A"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se lokacija namakalnega sistema Žerjavka nahaja na območju občine Šenčur, in sicer na njenem skrajnem jugozahodnem delu, na območju med naselji Prebačevo, Žerjavka, Trboje in Voklo;</w:t>
      </w:r>
    </w:p>
    <w:p w:rsidR="000A113A" w:rsidRPr="00E9362C" w:rsidRDefault="000A113A"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gre za značilen ravninski del Kranjskega polja z intenzivno kmetijsko rabo z vmesnimi gručasto zasnovanimi naselji;</w:t>
      </w:r>
    </w:p>
    <w:p w:rsidR="004D4987" w:rsidRPr="00E9362C" w:rsidRDefault="000A113A"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se na obravnavani lokaciji pojavljajo posamezne gozdne zaplate, varovalni gozd (št. 03701), opredeljen po Uredbi o varovalnih gozdovih in gozdovih s posebnim namenom (Uradni list RS, št. 88/05, 56/07, 29/09, 91/10, 1/13, 39/15 in 191/20), se nahaja le na območju predvidenega črpališča, gozdnih rezervatov pa na območju načrtovanega posega in v širši okolici ni;</w:t>
      </w:r>
    </w:p>
    <w:p w:rsidR="004D4987" w:rsidRPr="00E9362C" w:rsidRDefault="004D4987"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na obravnavanem območju in v območju daljinskega vpliva se ne nahajajo</w:t>
      </w:r>
      <w:r w:rsidR="004E4455" w:rsidRPr="00E9362C">
        <w:rPr>
          <w:rFonts w:cs="Arial"/>
          <w:sz w:val="20"/>
          <w:szCs w:val="20"/>
        </w:rPr>
        <w:t xml:space="preserve"> varovana območja</w:t>
      </w:r>
      <w:r w:rsidR="00683187" w:rsidRPr="00E9362C">
        <w:rPr>
          <w:rFonts w:cs="Arial"/>
          <w:sz w:val="20"/>
          <w:szCs w:val="20"/>
        </w:rPr>
        <w:t xml:space="preserve"> (območja Natura 2000 in zavarovana območja), na obravnavani lokaciji</w:t>
      </w:r>
      <w:r w:rsidRPr="00E9362C">
        <w:rPr>
          <w:rFonts w:cs="Arial"/>
          <w:sz w:val="20"/>
          <w:szCs w:val="20"/>
        </w:rPr>
        <w:t xml:space="preserve"> tudi ni evidentiranih ekološko pomembnih območij. Se pa območje črpališča nahaja v območju naravne vrednote državnega pomena Sava – od sotočja Save Bohinjke in Save Dolinke do Črnuč (ID št. 2762);</w:t>
      </w:r>
    </w:p>
    <w:p w:rsidR="000A113A" w:rsidRPr="00E9362C" w:rsidRDefault="000A113A"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edini večji vodotok na širšem območju namakalnega sistema je reka Sava, ki teče ob zahodni meji namakalnega sistema in je na območju Trboj razširjena v jezero, ostalih vodotokov na območju predvidenega namakanja ni;</w:t>
      </w:r>
    </w:p>
    <w:p w:rsidR="000A113A" w:rsidRPr="00E9362C" w:rsidRDefault="000A113A"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 xml:space="preserve">širše območje lokacije posega ni poplavno in erozijsko ogroženo, zaradi ravninske lege se nahaja tudi izven </w:t>
      </w:r>
      <w:proofErr w:type="spellStart"/>
      <w:r w:rsidRPr="00E9362C">
        <w:rPr>
          <w:rFonts w:cs="Arial"/>
          <w:sz w:val="20"/>
          <w:szCs w:val="20"/>
        </w:rPr>
        <w:t>plazljivih</w:t>
      </w:r>
      <w:proofErr w:type="spellEnd"/>
      <w:r w:rsidRPr="00E9362C">
        <w:rPr>
          <w:rFonts w:cs="Arial"/>
          <w:sz w:val="20"/>
          <w:szCs w:val="20"/>
        </w:rPr>
        <w:t xml:space="preserve"> in plazovitih območij;</w:t>
      </w:r>
    </w:p>
    <w:p w:rsidR="000A113A" w:rsidRPr="00E9362C" w:rsidRDefault="000A113A"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obravnavana lokacija leži izven vodovarstvenih območij (najbližje, določeno na občinskem nivoju, je oddaljeno ca. 5 km jugovzhodno od predvidenih ureditev</w:t>
      </w:r>
      <w:r w:rsidR="00AB07F7" w:rsidRPr="00E9362C">
        <w:rPr>
          <w:rFonts w:cs="Arial"/>
          <w:sz w:val="20"/>
          <w:szCs w:val="20"/>
        </w:rPr>
        <w:t>,</w:t>
      </w:r>
      <w:r w:rsidRPr="00E9362C">
        <w:rPr>
          <w:rFonts w:cs="Arial"/>
          <w:sz w:val="20"/>
          <w:szCs w:val="20"/>
        </w:rPr>
        <w:t xml:space="preserve"> prav tako črpališča pitne vode);</w:t>
      </w:r>
    </w:p>
    <w:p w:rsidR="004D4987" w:rsidRPr="00E9362C" w:rsidRDefault="000A113A"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na območju namakalnega sistema je evidentiranih več registriranih enot kulturne dediščine, zlasti stavbne dediščine ter tudi eno vplivno območje naselbinske dediščine;</w:t>
      </w:r>
    </w:p>
    <w:p w:rsidR="000A113A" w:rsidRPr="00E9362C" w:rsidRDefault="000A113A"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 xml:space="preserve">bodo vplivi, bodisi v času gradnje bodisi uporabe predmetnega posega, </w:t>
      </w:r>
      <w:r w:rsidR="004D4987" w:rsidRPr="00E9362C">
        <w:rPr>
          <w:rFonts w:cs="Arial"/>
          <w:sz w:val="20"/>
          <w:szCs w:val="20"/>
        </w:rPr>
        <w:t>na tla, kmetijske površine, vode, gozd, ekosisteme, živalstvo, rastlinstvo in habitatne tipe, zrak, obremenjenost okolja s hrupom in kulturno dediščino,</w:t>
      </w:r>
      <w:r w:rsidRPr="00E9362C">
        <w:rPr>
          <w:rFonts w:cs="Arial"/>
          <w:sz w:val="20"/>
          <w:szCs w:val="20"/>
        </w:rPr>
        <w:t xml:space="preserve"> nebistveni, ob upoštevanju dodatnih ukrepov in pogojev, ki jih mora investitor upoštevati, da bi preprečil, zmanjšal ali odstranil škodljive vplive na okolje, ki jih je upravni organ določil v V. točki izreka tega dovoljenja in kot je obrazloženo v nadaljevanju;</w:t>
      </w:r>
    </w:p>
    <w:p w:rsidR="0027003A" w:rsidRPr="00E9362C" w:rsidRDefault="000A113A"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so ostali vplivi</w:t>
      </w:r>
      <w:r w:rsidR="00AB07F7" w:rsidRPr="00E9362C">
        <w:rPr>
          <w:rFonts w:cs="Arial"/>
          <w:sz w:val="20"/>
          <w:szCs w:val="20"/>
        </w:rPr>
        <w:t>,</w:t>
      </w:r>
      <w:r w:rsidRPr="00E9362C">
        <w:rPr>
          <w:rFonts w:cs="Arial"/>
          <w:sz w:val="20"/>
          <w:szCs w:val="20"/>
        </w:rPr>
        <w:t xml:space="preserve"> </w:t>
      </w:r>
      <w:r w:rsidR="00AD76F7" w:rsidRPr="00E9362C">
        <w:rPr>
          <w:rFonts w:cs="Arial"/>
          <w:sz w:val="20"/>
          <w:szCs w:val="20"/>
        </w:rPr>
        <w:t>obravnavani v PVO</w:t>
      </w:r>
      <w:r w:rsidR="00AB07F7" w:rsidRPr="00E9362C">
        <w:rPr>
          <w:rFonts w:cs="Arial"/>
          <w:sz w:val="20"/>
          <w:szCs w:val="20"/>
        </w:rPr>
        <w:t>,</w:t>
      </w:r>
      <w:r w:rsidR="00AD76F7" w:rsidRPr="00E9362C">
        <w:rPr>
          <w:rFonts w:cs="Arial"/>
          <w:sz w:val="20"/>
          <w:szCs w:val="20"/>
        </w:rPr>
        <w:t xml:space="preserve"> ob upoštevanju projektnih rešitev in </w:t>
      </w:r>
      <w:r w:rsidRPr="00E9362C">
        <w:rPr>
          <w:rFonts w:cs="Arial"/>
          <w:sz w:val="20"/>
          <w:szCs w:val="20"/>
        </w:rPr>
        <w:t>z upoštevanjem vseh zahtev, predvidenih v zakonskih in podzakonskih predpisih, v času gradnje in uporabe objektov, ocenjeni kot nebistveni oziroma jih ni. Podrobnejši opisi in obrazložitve v zvezi s tem izhajajo iz PVO, navedenem v točki III. izreka tega dovoljenja.</w:t>
      </w:r>
    </w:p>
    <w:p w:rsidR="000A113A" w:rsidRPr="00E9362C" w:rsidRDefault="000A113A" w:rsidP="00C94513">
      <w:pPr>
        <w:pStyle w:val="Odstavekseznama"/>
        <w:overflowPunct/>
        <w:autoSpaceDE/>
        <w:autoSpaceDN/>
        <w:adjustRightInd/>
        <w:spacing w:line="240" w:lineRule="atLeast"/>
        <w:ind w:left="426"/>
        <w:textAlignment w:val="auto"/>
        <w:rPr>
          <w:rFonts w:cs="Arial"/>
          <w:sz w:val="20"/>
          <w:szCs w:val="20"/>
        </w:rPr>
      </w:pPr>
    </w:p>
    <w:p w:rsidR="00694337" w:rsidRPr="00E9362C" w:rsidRDefault="00694337" w:rsidP="00C94513">
      <w:pPr>
        <w:pStyle w:val="Odstavekseznama"/>
        <w:numPr>
          <w:ilvl w:val="1"/>
          <w:numId w:val="24"/>
        </w:numPr>
        <w:overflowPunct/>
        <w:autoSpaceDE/>
        <w:autoSpaceDN/>
        <w:adjustRightInd/>
        <w:spacing w:line="240" w:lineRule="atLeast"/>
        <w:ind w:left="567" w:right="-7" w:hanging="567"/>
        <w:jc w:val="left"/>
        <w:textAlignment w:val="auto"/>
        <w:rPr>
          <w:rFonts w:cs="Arial"/>
          <w:sz w:val="20"/>
          <w:szCs w:val="20"/>
        </w:rPr>
      </w:pPr>
      <w:r w:rsidRPr="00E9362C">
        <w:rPr>
          <w:rFonts w:cs="Arial"/>
          <w:sz w:val="20"/>
          <w:szCs w:val="20"/>
        </w:rPr>
        <w:t xml:space="preserve">Varstvo </w:t>
      </w:r>
      <w:r w:rsidR="00C802F9" w:rsidRPr="00E9362C">
        <w:rPr>
          <w:rFonts w:cs="Arial"/>
          <w:sz w:val="20"/>
          <w:szCs w:val="20"/>
        </w:rPr>
        <w:t>tal in kmetijskih zemljišč</w:t>
      </w:r>
    </w:p>
    <w:p w:rsidR="0027003A" w:rsidRPr="00E9362C" w:rsidRDefault="0027003A" w:rsidP="00C94513">
      <w:pPr>
        <w:spacing w:line="240" w:lineRule="atLeast"/>
        <w:rPr>
          <w:rFonts w:cs="Arial"/>
          <w:sz w:val="20"/>
          <w:szCs w:val="20"/>
        </w:rPr>
      </w:pPr>
    </w:p>
    <w:p w:rsidR="00C802F9" w:rsidRPr="00E9362C" w:rsidRDefault="004D4987" w:rsidP="00C94513">
      <w:pPr>
        <w:spacing w:line="240" w:lineRule="atLeast"/>
        <w:rPr>
          <w:rFonts w:cs="Arial"/>
          <w:sz w:val="20"/>
          <w:szCs w:val="20"/>
          <w:lang w:eastAsia="en-US"/>
        </w:rPr>
      </w:pPr>
      <w:r w:rsidRPr="00E9362C">
        <w:rPr>
          <w:rFonts w:cs="Arial"/>
          <w:sz w:val="20"/>
          <w:szCs w:val="20"/>
          <w:lang w:eastAsia="en-US"/>
        </w:rPr>
        <w:t xml:space="preserve">Obravnavano območje namakalnega sistema se nahaja na ravninskem delu Kranjskega polja, ki je kmetijsko dobro razvito območje. Prevladuje serija tal na pretežno karbonatnih ledeniško rečnih nanosih. Tla se razvrščajo od srednje globokih in globokih ter rjavih </w:t>
      </w:r>
      <w:proofErr w:type="spellStart"/>
      <w:r w:rsidRPr="00E9362C">
        <w:rPr>
          <w:rFonts w:cs="Arial"/>
          <w:sz w:val="20"/>
          <w:szCs w:val="20"/>
          <w:lang w:eastAsia="en-US"/>
        </w:rPr>
        <w:t>redzin</w:t>
      </w:r>
      <w:proofErr w:type="spellEnd"/>
      <w:r w:rsidRPr="00E9362C">
        <w:rPr>
          <w:rFonts w:cs="Arial"/>
          <w:sz w:val="20"/>
          <w:szCs w:val="20"/>
          <w:lang w:eastAsia="en-US"/>
        </w:rPr>
        <w:t xml:space="preserve">, do različno globokih tipičnih </w:t>
      </w:r>
      <w:proofErr w:type="spellStart"/>
      <w:r w:rsidRPr="00E9362C">
        <w:rPr>
          <w:rFonts w:cs="Arial"/>
          <w:sz w:val="20"/>
          <w:szCs w:val="20"/>
          <w:lang w:eastAsia="en-US"/>
        </w:rPr>
        <w:t>evtričnih</w:t>
      </w:r>
      <w:proofErr w:type="spellEnd"/>
      <w:r w:rsidRPr="00E9362C">
        <w:rPr>
          <w:rFonts w:cs="Arial"/>
          <w:sz w:val="20"/>
          <w:szCs w:val="20"/>
          <w:lang w:eastAsia="en-US"/>
        </w:rPr>
        <w:t xml:space="preserve"> rjavih tal. Gre za lahka peščena tla, ki imajo kljub optimalni vsebnosti organske snovi v tleh slabo sposobnost zadrževanja vode v tleh, kar izkazujejo tudi analize in vodno zadrževalnih lastnosti tal za to območje. Zaradi majhne sposobnosti zadrževanja vode v tleh so kmetijske rastline prej izpostavljene sušnemu stresu. Med vsemi zemljišči na območju nameravanega posega so, glede na dejansko rabo, površine namenjene namakanju v večini opredeljene kot njive in trajni travniki. Glede na talno število, ki predstavlja pridelovalno sposobnost zemljišča ima, na območju gradnje cevovodov in namakanja, okoli dve tretjini kmetijskih zemljišč določeno talno število 69, ena tretjina kmetijski zemljišč pripada talnemu številu 54, kar pomeni, da so tla kvalitetna in zelo primerna za kmetijstvo.</w:t>
      </w:r>
    </w:p>
    <w:p w:rsidR="004D4987" w:rsidRPr="00E9362C" w:rsidRDefault="004D4987" w:rsidP="00C94513">
      <w:pPr>
        <w:spacing w:line="240" w:lineRule="atLeast"/>
        <w:rPr>
          <w:rFonts w:cs="Arial"/>
          <w:sz w:val="20"/>
          <w:szCs w:val="20"/>
          <w:lang w:eastAsia="en-US"/>
        </w:rPr>
      </w:pPr>
    </w:p>
    <w:p w:rsidR="00C802F9" w:rsidRPr="00E9362C" w:rsidRDefault="004D4987" w:rsidP="00C94513">
      <w:pPr>
        <w:spacing w:line="240" w:lineRule="atLeast"/>
        <w:rPr>
          <w:rFonts w:cs="Arial"/>
          <w:sz w:val="20"/>
          <w:szCs w:val="20"/>
          <w:lang w:eastAsia="en-US"/>
        </w:rPr>
      </w:pPr>
      <w:r w:rsidRPr="00E9362C">
        <w:rPr>
          <w:rFonts w:cs="Arial"/>
          <w:sz w:val="20"/>
          <w:szCs w:val="20"/>
          <w:lang w:eastAsia="en-US"/>
        </w:rPr>
        <w:t xml:space="preserve">Najpomembnejši obstoječi vir onesnaževanja tal na širšem območju je kmetijstvo, in sicer zaradi gnojenja in pogoste rabe fitofarmacevtskih sredstev. Za potrebe ocene stanja in kakovosti tal na območju je bilo izvedeno vzorčenje in analiza tal (Ocena stanja tal vplivnega območja Javnega namakalnega sistema Žerjavka, št. OCT 03/2020, 18. 8. 2020, IKEMA d.o.o., Lovrenc na Dravskem polju 4, 2324 Lovrenc na Dravskem polju; v nadaljevanju Ocena stanja tal). Celotno območje JNS Žerjavka je bilo zaradi velikosti posega (221 ha) razdeljeno v tri podobmočja: NS Žerjavka, NS Prebačevo in NS Trboje. Na vsakem podobmočju je bil izveden reprezentativni pedološki profil, ki je služil za potrebe terenskih opisov tal in ugotavljanja pedoloških lastnosti tal. Vzorčenje je bilo izvedeno po strategiji »načrtne mreže vzorčenja« v skladu s standardom SIST ISO 18400-203:2019 in SIST ISO 18400-104:2018. </w:t>
      </w:r>
      <w:r w:rsidR="00AB07F7" w:rsidRPr="00E9362C">
        <w:rPr>
          <w:rFonts w:cs="Arial"/>
          <w:sz w:val="20"/>
          <w:szCs w:val="20"/>
          <w:lang w:eastAsia="en-US"/>
        </w:rPr>
        <w:t>Na</w:t>
      </w:r>
      <w:r w:rsidRPr="00E9362C">
        <w:rPr>
          <w:rFonts w:cs="Arial"/>
          <w:sz w:val="20"/>
          <w:szCs w:val="20"/>
          <w:lang w:eastAsia="en-US"/>
        </w:rPr>
        <w:t xml:space="preserve"> celotnem območju JNS Žerjavka </w:t>
      </w:r>
      <w:r w:rsidR="00AB07F7" w:rsidRPr="00E9362C">
        <w:rPr>
          <w:rFonts w:cs="Arial"/>
          <w:sz w:val="20"/>
          <w:szCs w:val="20"/>
          <w:lang w:eastAsia="en-US"/>
        </w:rPr>
        <w:t xml:space="preserve">je bilo </w:t>
      </w:r>
      <w:r w:rsidRPr="00E9362C">
        <w:rPr>
          <w:rFonts w:cs="Arial"/>
          <w:sz w:val="20"/>
          <w:szCs w:val="20"/>
          <w:lang w:eastAsia="en-US"/>
        </w:rPr>
        <w:t xml:space="preserve">odvzetih 6 vzorcev tal. Nabor parametrov kemijskih analiz zajema osnovne pedološke parametre skladno s prilogo 3 Pravilnika o obratovalnem </w:t>
      </w:r>
      <w:proofErr w:type="spellStart"/>
      <w:r w:rsidRPr="00E9362C">
        <w:rPr>
          <w:rFonts w:cs="Arial"/>
          <w:sz w:val="20"/>
          <w:szCs w:val="20"/>
          <w:lang w:eastAsia="en-US"/>
        </w:rPr>
        <w:t>monitoringu</w:t>
      </w:r>
      <w:proofErr w:type="spellEnd"/>
      <w:r w:rsidRPr="00E9362C">
        <w:rPr>
          <w:rFonts w:cs="Arial"/>
          <w:sz w:val="20"/>
          <w:szCs w:val="20"/>
          <w:lang w:eastAsia="en-US"/>
        </w:rPr>
        <w:t xml:space="preserve"> stanja tal (Uradni list RS, št. 66/17 in 4/18) ter anorganske nevarne snovi in fitofarmacevtska sredstva skladno s prilogo 1 Uredbe o mejnih, opozorilnih in kritičnih </w:t>
      </w:r>
      <w:proofErr w:type="spellStart"/>
      <w:r w:rsidRPr="00E9362C">
        <w:rPr>
          <w:rFonts w:cs="Arial"/>
          <w:sz w:val="20"/>
          <w:szCs w:val="20"/>
          <w:lang w:eastAsia="en-US"/>
        </w:rPr>
        <w:t>imisijskih</w:t>
      </w:r>
      <w:proofErr w:type="spellEnd"/>
      <w:r w:rsidRPr="00E9362C">
        <w:rPr>
          <w:rFonts w:cs="Arial"/>
          <w:sz w:val="20"/>
          <w:szCs w:val="20"/>
          <w:lang w:eastAsia="en-US"/>
        </w:rPr>
        <w:t xml:space="preserve"> vrednostih nevarnih snovi v tleh (Uradni list RS, št. 68/96 in 41/04 - ZVO-1; v nadaljevanju Uredba o tleh). Nabor parametrov izključuje </w:t>
      </w:r>
      <w:proofErr w:type="spellStart"/>
      <w:r w:rsidRPr="00E9362C">
        <w:rPr>
          <w:rFonts w:cs="Arial"/>
          <w:sz w:val="20"/>
          <w:szCs w:val="20"/>
          <w:lang w:eastAsia="en-US"/>
        </w:rPr>
        <w:t>šestvalentni</w:t>
      </w:r>
      <w:proofErr w:type="spellEnd"/>
      <w:r w:rsidRPr="00E9362C">
        <w:rPr>
          <w:rFonts w:cs="Arial"/>
          <w:sz w:val="20"/>
          <w:szCs w:val="20"/>
          <w:lang w:eastAsia="en-US"/>
        </w:rPr>
        <w:t xml:space="preserve"> krom, fluorid in organska onesnaževala: aromatske spojine (BTEX), policiklične aromatske ogljikovodike (PAH), poliklorirane bifenile (PCB) in ogljikovodike, ki izvirajo iz nafte (mineralna olja). Slednji so izključeni, ker gre na obravnavanem območju za »in situ« naravno prisotna tla, ki so v dolgoročni kmetijski rabi, brez znanega preteklega onesnaženja in premeščanja. Prav tako med samim vzorčenjem ni bila zaznana prisotnost le teh. Rezultati kemijske analize tal so bili vrednoteni skladno z Uredbo o tleh, pri čemer noben od parametrov ni presegal mejne </w:t>
      </w:r>
      <w:proofErr w:type="spellStart"/>
      <w:r w:rsidRPr="00E9362C">
        <w:rPr>
          <w:rFonts w:cs="Arial"/>
          <w:sz w:val="20"/>
          <w:szCs w:val="20"/>
          <w:lang w:eastAsia="en-US"/>
        </w:rPr>
        <w:t>imisijske</w:t>
      </w:r>
      <w:proofErr w:type="spellEnd"/>
      <w:r w:rsidRPr="00E9362C">
        <w:rPr>
          <w:rFonts w:cs="Arial"/>
          <w:sz w:val="20"/>
          <w:szCs w:val="20"/>
          <w:lang w:eastAsia="en-US"/>
        </w:rPr>
        <w:t xml:space="preserve"> vrednosti nevarnih snovi v tleh. Na podlagi rezultatov kemijskih analiz za organska in anorganska onesnaževala iz Ocene stanja tal izhaja, da tla na območju posega JNS Žerjavka niso obremenjena z nevarnimi snovmi, ki bi lahko poslabšale življenjske razmere za rastline, živali, človeka ali poslabšala kakovost podtalnice ter rodovitnost tal. Pri izvedbi vzorčenja za potrebe Ocene stanja tal tudi niso bili zaznani znaki onesnaženja tal ali obremenjenosti tal z antropogenimi nevarnimi snovmi.</w:t>
      </w:r>
    </w:p>
    <w:p w:rsidR="004D4987" w:rsidRPr="00E9362C" w:rsidRDefault="004D4987" w:rsidP="00C94513">
      <w:pPr>
        <w:spacing w:line="240" w:lineRule="atLeast"/>
        <w:rPr>
          <w:rFonts w:cs="Arial"/>
          <w:sz w:val="20"/>
          <w:szCs w:val="20"/>
          <w:lang w:eastAsia="en-US"/>
        </w:rPr>
      </w:pPr>
    </w:p>
    <w:p w:rsidR="00C802F9" w:rsidRPr="00E9362C" w:rsidRDefault="004D4987" w:rsidP="00C94513">
      <w:pPr>
        <w:tabs>
          <w:tab w:val="left" w:pos="567"/>
        </w:tabs>
        <w:spacing w:line="240" w:lineRule="atLeast"/>
        <w:rPr>
          <w:rFonts w:cs="Arial"/>
          <w:sz w:val="20"/>
          <w:szCs w:val="20"/>
          <w:lang w:eastAsia="en-US"/>
        </w:rPr>
      </w:pPr>
      <w:proofErr w:type="spellStart"/>
      <w:r w:rsidRPr="00E9362C">
        <w:rPr>
          <w:rFonts w:cs="Arial"/>
          <w:sz w:val="20"/>
          <w:szCs w:val="20"/>
          <w:lang w:eastAsia="en-US"/>
        </w:rPr>
        <w:t>9</w:t>
      </w:r>
      <w:r w:rsidR="00C802F9" w:rsidRPr="00E9362C">
        <w:rPr>
          <w:rFonts w:cs="Arial"/>
          <w:sz w:val="20"/>
          <w:szCs w:val="20"/>
          <w:lang w:eastAsia="en-US"/>
        </w:rPr>
        <w:t>.1.a</w:t>
      </w:r>
      <w:proofErr w:type="spellEnd"/>
      <w:r w:rsidR="00C802F9" w:rsidRPr="00E9362C">
        <w:rPr>
          <w:rFonts w:cs="Arial"/>
          <w:sz w:val="20"/>
          <w:szCs w:val="20"/>
          <w:lang w:eastAsia="en-US"/>
        </w:rPr>
        <w:t xml:space="preserve"> Vplivi v času gradnje in pogoji</w:t>
      </w:r>
    </w:p>
    <w:p w:rsidR="00C802F9" w:rsidRPr="00E9362C" w:rsidRDefault="00C802F9" w:rsidP="00C94513">
      <w:pPr>
        <w:spacing w:line="240" w:lineRule="atLeast"/>
        <w:rPr>
          <w:rFonts w:cs="Arial"/>
          <w:sz w:val="20"/>
          <w:szCs w:val="20"/>
          <w:lang w:eastAsia="en-US"/>
        </w:rPr>
      </w:pPr>
    </w:p>
    <w:p w:rsidR="00C802F9" w:rsidRPr="00E9362C" w:rsidRDefault="004D4987" w:rsidP="00C94513">
      <w:pPr>
        <w:spacing w:line="240" w:lineRule="atLeast"/>
        <w:rPr>
          <w:rFonts w:cs="Arial"/>
          <w:sz w:val="20"/>
          <w:szCs w:val="20"/>
          <w:lang w:eastAsia="en-US"/>
        </w:rPr>
      </w:pPr>
      <w:r w:rsidRPr="00E9362C">
        <w:rPr>
          <w:rFonts w:cs="Arial"/>
          <w:sz w:val="20"/>
          <w:szCs w:val="20"/>
          <w:lang w:eastAsia="en-US"/>
        </w:rPr>
        <w:t xml:space="preserve">Vpliv gradnje na tla in morebitna zasedenost kmetijskih zemljišč bo v času gradnje omejena zgolj na ožji pas vzdolž trase cevovoda. Izkopi zemeljskega materiala za izgradnjo cevovoda za potrebe namakanja bodo plitki </w:t>
      </w:r>
      <w:r w:rsidR="00AB07F7" w:rsidRPr="00E9362C">
        <w:rPr>
          <w:rFonts w:cs="Arial"/>
          <w:sz w:val="20"/>
          <w:szCs w:val="20"/>
        </w:rPr>
        <w:t>z minimalno globino vkopa 1,2 m (teme cevi)</w:t>
      </w:r>
      <w:r w:rsidRPr="00E9362C">
        <w:rPr>
          <w:rFonts w:cs="Arial"/>
          <w:sz w:val="20"/>
          <w:szCs w:val="20"/>
          <w:lang w:eastAsia="en-US"/>
        </w:rPr>
        <w:t xml:space="preserve">. </w:t>
      </w:r>
      <w:r w:rsidR="00AB07F7" w:rsidRPr="00E9362C">
        <w:rPr>
          <w:rFonts w:cs="Arial"/>
          <w:sz w:val="20"/>
          <w:szCs w:val="20"/>
        </w:rPr>
        <w:t xml:space="preserve">Minimalna širina dna izkopa v primeru širokega izkopa bo znašala 0,8 m in v primeru izkopa z razpiranjem 1,5 m. </w:t>
      </w:r>
      <w:r w:rsidRPr="00E9362C">
        <w:rPr>
          <w:rFonts w:cs="Arial"/>
          <w:sz w:val="20"/>
          <w:szCs w:val="20"/>
          <w:lang w:eastAsia="en-US"/>
        </w:rPr>
        <w:t>Omrežje cevi se bo vodilo podzemno, večinoma na utrjenih površinah, to je poljskih poteh ali pa po robovih kmetijskih zemljišč, kar bo omililo vpliv na pridelovalni potencial kmetijskih zemljišč. Gradnja omrežja bo na posameznem odseku kratkotrajna zato pomembnejšega izpada kmetijske pridelave ni pričakovati. Kljub temu je lahko zaradi izvajanja gradbenih del potencialno otežen dostop do posameznih kmetijskih zemljišč. Do trajne zasedbe kmetijskih zemljišč ne bo prišlo. Črpališče, ki predstavlja edino trajno zasedbo tal se bo nahajalo na območju gozda. Zaradi gradnje cevovodov lahko pride do poškodb zemljišč z gaženjem in nepravilnim začasnim skladiščenjem zemljine. Prisotnost gradbene mehanizacije in tovornih vozil na območju gradbišča pa predstavlja tudi potencialno nevarnost za onesnaženje tal z nevarnimi snovmi. Do pomembnejših emisij v tla lahko pride le v izrednih nezgodnih situacijah zaradi izliva mineralnih olj ali pogonskih goriv. Ob primernem vzdrževanju gradbene mehanizacije in vozil ter ustrezni organizaciji gradbišča je možnost onesnaženosti majhna.</w:t>
      </w:r>
    </w:p>
    <w:p w:rsidR="004D4987" w:rsidRPr="00E9362C" w:rsidRDefault="004D4987" w:rsidP="00C94513">
      <w:pPr>
        <w:spacing w:line="240" w:lineRule="atLeast"/>
        <w:rPr>
          <w:rFonts w:cs="Arial"/>
          <w:sz w:val="20"/>
          <w:szCs w:val="20"/>
          <w:lang w:eastAsia="en-US"/>
        </w:rPr>
      </w:pPr>
    </w:p>
    <w:p w:rsidR="00C802F9" w:rsidRPr="00E9362C" w:rsidRDefault="004D4987" w:rsidP="00C94513">
      <w:pPr>
        <w:spacing w:line="240" w:lineRule="atLeast"/>
        <w:rPr>
          <w:rFonts w:cs="Arial"/>
          <w:sz w:val="20"/>
          <w:szCs w:val="20"/>
          <w:lang w:eastAsia="en-US"/>
        </w:rPr>
      </w:pPr>
      <w:r w:rsidRPr="00E9362C">
        <w:rPr>
          <w:rFonts w:cs="Arial"/>
          <w:sz w:val="20"/>
          <w:szCs w:val="20"/>
          <w:lang w:eastAsia="en-US"/>
        </w:rPr>
        <w:t>Upravni organ je z namenom varovanja tal in kmetijskih zemljišč v času izvedbe načrtovanih ureditev, v točki V./1.1 izreka tega dovoljenja, določil dodatne ukrepe, ki se nanašajo na preprečitev onesnaženja tal in kmetijskih zemljišč z nevarnimi snovmi in ohranjanje pridelovalnega potenciala kmetijskih zemljišč. Med temi ukrepi so vključeni tudi pogoji iz mnenja Ministrstva za kmetijstvo, gozdarstvo in prehrano, Direktorata za kmetijstvo (št. 3313-48/2019/7 z dne 16. 6. 2020).</w:t>
      </w:r>
    </w:p>
    <w:p w:rsidR="004D4987" w:rsidRPr="00E9362C" w:rsidRDefault="004D4987" w:rsidP="00C94513">
      <w:pPr>
        <w:spacing w:line="240" w:lineRule="atLeast"/>
        <w:rPr>
          <w:rFonts w:cs="Arial"/>
          <w:sz w:val="20"/>
          <w:szCs w:val="20"/>
          <w:lang w:eastAsia="en-US"/>
        </w:rPr>
      </w:pPr>
    </w:p>
    <w:p w:rsidR="00C802F9" w:rsidRPr="00E9362C" w:rsidRDefault="004D4987" w:rsidP="00C94513">
      <w:pPr>
        <w:tabs>
          <w:tab w:val="left" w:pos="567"/>
        </w:tabs>
        <w:spacing w:line="240" w:lineRule="atLeast"/>
        <w:rPr>
          <w:rFonts w:cs="Arial"/>
          <w:sz w:val="20"/>
          <w:szCs w:val="20"/>
          <w:lang w:eastAsia="en-US"/>
        </w:rPr>
      </w:pPr>
      <w:proofErr w:type="spellStart"/>
      <w:r w:rsidRPr="00E9362C">
        <w:rPr>
          <w:rFonts w:cs="Arial"/>
          <w:sz w:val="20"/>
          <w:szCs w:val="20"/>
          <w:lang w:eastAsia="en-US"/>
        </w:rPr>
        <w:t>9</w:t>
      </w:r>
      <w:r w:rsidR="00C802F9" w:rsidRPr="00E9362C">
        <w:rPr>
          <w:rFonts w:cs="Arial"/>
          <w:sz w:val="20"/>
          <w:szCs w:val="20"/>
          <w:lang w:eastAsia="en-US"/>
        </w:rPr>
        <w:t>.1.b</w:t>
      </w:r>
      <w:proofErr w:type="spellEnd"/>
      <w:r w:rsidR="00C802F9" w:rsidRPr="00E9362C">
        <w:rPr>
          <w:rFonts w:cs="Arial"/>
          <w:sz w:val="20"/>
          <w:szCs w:val="20"/>
          <w:lang w:eastAsia="en-US"/>
        </w:rPr>
        <w:t xml:space="preserve"> Vplivi v času obratovanja in pogoji</w:t>
      </w:r>
    </w:p>
    <w:p w:rsidR="00C802F9" w:rsidRPr="00E9362C" w:rsidRDefault="00C802F9" w:rsidP="00C94513">
      <w:pPr>
        <w:spacing w:line="240" w:lineRule="atLeast"/>
        <w:rPr>
          <w:rFonts w:cs="Arial"/>
          <w:sz w:val="20"/>
          <w:szCs w:val="20"/>
          <w:lang w:eastAsia="en-US"/>
        </w:rPr>
      </w:pPr>
    </w:p>
    <w:p w:rsidR="00694337" w:rsidRPr="00E9362C" w:rsidRDefault="004D4987" w:rsidP="00C94513">
      <w:pPr>
        <w:spacing w:line="240" w:lineRule="atLeast"/>
        <w:rPr>
          <w:rFonts w:cs="Arial"/>
          <w:sz w:val="20"/>
          <w:szCs w:val="20"/>
          <w:lang w:eastAsia="en-US"/>
        </w:rPr>
      </w:pPr>
      <w:r w:rsidRPr="00E9362C">
        <w:rPr>
          <w:rFonts w:cs="Arial"/>
          <w:sz w:val="20"/>
          <w:szCs w:val="20"/>
          <w:lang w:eastAsia="en-US"/>
        </w:rPr>
        <w:t xml:space="preserve">V času obratovanja namakalnega sistema so negativni vplivi namakanja na tla in posledično na kmetijsko pridelavo lahko posledica nestrokovnega namakanja z neustreznim doziranjem namakalnega obroka (preveliki odmerki) ali posledica neustrezne kvalitete vode za namakanje. Zlasti se lahko pojavi nevarnost </w:t>
      </w:r>
      <w:proofErr w:type="spellStart"/>
      <w:r w:rsidRPr="00E9362C">
        <w:rPr>
          <w:rFonts w:cs="Arial"/>
          <w:sz w:val="20"/>
          <w:szCs w:val="20"/>
          <w:lang w:eastAsia="en-US"/>
        </w:rPr>
        <w:t>zasoljevanja</w:t>
      </w:r>
      <w:proofErr w:type="spellEnd"/>
      <w:r w:rsidRPr="00E9362C">
        <w:rPr>
          <w:rFonts w:cs="Arial"/>
          <w:sz w:val="20"/>
          <w:szCs w:val="20"/>
          <w:lang w:eastAsia="en-US"/>
        </w:rPr>
        <w:t xml:space="preserve"> tal kadar se kmetijska zemljišča namaka z vodo, ki ima visoko delež slanosti</w:t>
      </w:r>
      <w:r w:rsidR="00891578" w:rsidRPr="00E9362C">
        <w:rPr>
          <w:rFonts w:cs="Arial"/>
          <w:sz w:val="20"/>
          <w:szCs w:val="20"/>
          <w:lang w:eastAsia="en-US"/>
        </w:rPr>
        <w:t xml:space="preserve"> (meri se</w:t>
      </w:r>
      <w:r w:rsidRPr="00E9362C">
        <w:rPr>
          <w:rFonts w:cs="Arial"/>
          <w:sz w:val="20"/>
          <w:szCs w:val="20"/>
          <w:lang w:eastAsia="en-US"/>
        </w:rPr>
        <w:t xml:space="preserve"> z električno prevodnostjo ali s suspendiranimi snovmi (TDS, enota mg/)</w:t>
      </w:r>
      <w:r w:rsidR="00891578" w:rsidRPr="00E9362C">
        <w:rPr>
          <w:rFonts w:cs="Arial"/>
          <w:sz w:val="20"/>
          <w:szCs w:val="20"/>
          <w:lang w:eastAsia="en-US"/>
        </w:rPr>
        <w:t>)</w:t>
      </w:r>
      <w:r w:rsidRPr="00E9362C">
        <w:rPr>
          <w:rFonts w:cs="Arial"/>
          <w:sz w:val="20"/>
          <w:szCs w:val="20"/>
          <w:lang w:eastAsia="en-US"/>
        </w:rPr>
        <w:t xml:space="preserve">, in ko je </w:t>
      </w:r>
      <w:proofErr w:type="spellStart"/>
      <w:r w:rsidRPr="00E9362C">
        <w:rPr>
          <w:rFonts w:cs="Arial"/>
          <w:sz w:val="20"/>
          <w:szCs w:val="20"/>
          <w:lang w:eastAsia="en-US"/>
        </w:rPr>
        <w:t>evapotranspiracija</w:t>
      </w:r>
      <w:proofErr w:type="spellEnd"/>
      <w:r w:rsidRPr="00E9362C">
        <w:rPr>
          <w:rFonts w:cs="Arial"/>
          <w:sz w:val="20"/>
          <w:szCs w:val="20"/>
          <w:lang w:eastAsia="en-US"/>
        </w:rPr>
        <w:t xml:space="preserve"> tako velika, da ne pride do spiranja topnih ionov v nižje plasti. Kopičenje soli tako pripomore med drugim k uničenju strukture tal, poveča se ne</w:t>
      </w:r>
      <w:r w:rsidR="00891578" w:rsidRPr="00E9362C">
        <w:rPr>
          <w:rFonts w:cs="Arial"/>
          <w:sz w:val="20"/>
          <w:szCs w:val="20"/>
          <w:lang w:eastAsia="en-US"/>
        </w:rPr>
        <w:t>prepustnost globokih plasti tal</w:t>
      </w:r>
      <w:r w:rsidRPr="00E9362C">
        <w:rPr>
          <w:rFonts w:cs="Arial"/>
          <w:sz w:val="20"/>
          <w:szCs w:val="20"/>
          <w:lang w:eastAsia="en-US"/>
        </w:rPr>
        <w:t xml:space="preserve"> itd. Prav tako lahko zaradi namakanja kmetijskih površin pride do povečanja vsebnosti hranil in vnos toksičnih snovi za zaščito rastlin v tla, v kolikor je za namakanje uporabljena neprimerna voda ali pa zaradi povečanega izpiranja z namakanjem. Po drugi strani se z namakanjem zagotavlja optimalna vlažnost v tleh, ki omogoča rastlinam dobro izrabo vseh hranil ter s tem zmanjšuje nevarnost izpiranja hranil (predvsem dušika) v podtalje.</w:t>
      </w:r>
    </w:p>
    <w:p w:rsidR="004D4987" w:rsidRPr="00E9362C" w:rsidRDefault="004D4987" w:rsidP="00C94513">
      <w:pPr>
        <w:spacing w:line="240" w:lineRule="atLeast"/>
        <w:rPr>
          <w:rFonts w:cs="Arial"/>
          <w:sz w:val="20"/>
          <w:szCs w:val="20"/>
          <w:lang w:eastAsia="en-US"/>
        </w:rPr>
      </w:pPr>
    </w:p>
    <w:p w:rsidR="004D4987" w:rsidRPr="00E9362C" w:rsidRDefault="004D4987" w:rsidP="00C94513">
      <w:pPr>
        <w:spacing w:line="240" w:lineRule="atLeast"/>
        <w:rPr>
          <w:rFonts w:cs="Arial"/>
          <w:sz w:val="20"/>
          <w:szCs w:val="20"/>
          <w:lang w:eastAsia="en-US"/>
        </w:rPr>
      </w:pPr>
      <w:r w:rsidRPr="00E9362C">
        <w:rPr>
          <w:rFonts w:cs="Arial"/>
          <w:sz w:val="20"/>
          <w:szCs w:val="20"/>
          <w:lang w:eastAsia="en-US"/>
        </w:rPr>
        <w:t xml:space="preserve">Kriteriji o primernosti vode za namakanje rastlin trenutno v slovenski zakonodaji niso definirani. Prav tako trenutno tudi ni določenih smernic glede kakovosti vode za namakanje. Lahko pa kakovost vode za namakanje sicer izkazuje tudi ocena kemijskega in ekološkega stanja vodnih teles površinskih voda na podlagi rezultatov državnega </w:t>
      </w:r>
      <w:proofErr w:type="spellStart"/>
      <w:r w:rsidRPr="00E9362C">
        <w:rPr>
          <w:rFonts w:cs="Arial"/>
          <w:sz w:val="20"/>
          <w:szCs w:val="20"/>
          <w:lang w:eastAsia="en-US"/>
        </w:rPr>
        <w:t>monitoringa</w:t>
      </w:r>
      <w:proofErr w:type="spellEnd"/>
      <w:r w:rsidRPr="00E9362C">
        <w:rPr>
          <w:rFonts w:cs="Arial"/>
          <w:sz w:val="20"/>
          <w:szCs w:val="20"/>
          <w:lang w:eastAsia="en-US"/>
        </w:rPr>
        <w:t xml:space="preserve">. Glede na zadnje razpoložljive podatke državnega </w:t>
      </w:r>
      <w:proofErr w:type="spellStart"/>
      <w:r w:rsidRPr="00E9362C">
        <w:rPr>
          <w:rFonts w:cs="Arial"/>
          <w:sz w:val="20"/>
          <w:szCs w:val="20"/>
          <w:lang w:eastAsia="en-US"/>
        </w:rPr>
        <w:t>monitoringa</w:t>
      </w:r>
      <w:proofErr w:type="spellEnd"/>
      <w:r w:rsidRPr="00E9362C">
        <w:rPr>
          <w:rFonts w:cs="Arial"/>
          <w:sz w:val="20"/>
          <w:szCs w:val="20"/>
          <w:lang w:eastAsia="en-US"/>
        </w:rPr>
        <w:t xml:space="preserve">, voda za namakanje, ki se bo odvzemala iz akumulacijskega bazena reke Save, to je HE Mavčiče imenovano tudi Trbojsko jezero, izkazuje dobro kemijsko stanje in zmerno ekološko stanje, kot je opisano v točki 10.2 (Varstvo voda) te obrazložitve. Merila za ugotavljanje stanja površinskih voda, okoljske standarde kakovosti za ugotavljanje kemijskega stanja ter merila in okoljske standarde kakovosti za ugotavljanje ekološkega stanja površinskih voda določa Uredba o stanju površinskih voda (Uradni list RS, št. 14/09, 98/10, 96/13 in 24/16). V skladu s prvo točko 3. člena citirane uredbe je okoljski standard kakovosti koncentracija posameznega onesnaževala ali skupine onesnaževal v vodi, sedimentu ali organizmih, ki ne sme biti presežena zaradi varstva zdravja ljudi in okolja. Za splošne fizikalno – kemijske parametre in posebna onesnaževala se za okoljski standard kakovosti šteje mejna vrednost med razredoma dobro in zmerno ekološko stanje. Glede na poročilo </w:t>
      </w:r>
      <w:proofErr w:type="spellStart"/>
      <w:r w:rsidRPr="00E9362C">
        <w:rPr>
          <w:rFonts w:cs="Arial"/>
          <w:sz w:val="20"/>
          <w:szCs w:val="20"/>
          <w:lang w:eastAsia="en-US"/>
        </w:rPr>
        <w:t>Guidelines</w:t>
      </w:r>
      <w:proofErr w:type="spellEnd"/>
      <w:r w:rsidRPr="00E9362C">
        <w:rPr>
          <w:rFonts w:cs="Arial"/>
          <w:sz w:val="20"/>
          <w:szCs w:val="20"/>
          <w:lang w:eastAsia="en-US"/>
        </w:rPr>
        <w:t xml:space="preserve"> </w:t>
      </w:r>
      <w:proofErr w:type="spellStart"/>
      <w:r w:rsidRPr="00E9362C">
        <w:rPr>
          <w:rFonts w:cs="Arial"/>
          <w:sz w:val="20"/>
          <w:szCs w:val="20"/>
          <w:lang w:eastAsia="en-US"/>
        </w:rPr>
        <w:t>for</w:t>
      </w:r>
      <w:proofErr w:type="spellEnd"/>
      <w:r w:rsidRPr="00E9362C">
        <w:rPr>
          <w:rFonts w:cs="Arial"/>
          <w:sz w:val="20"/>
          <w:szCs w:val="20"/>
          <w:lang w:eastAsia="en-US"/>
        </w:rPr>
        <w:t xml:space="preserve"> </w:t>
      </w:r>
      <w:proofErr w:type="spellStart"/>
      <w:r w:rsidRPr="00E9362C">
        <w:rPr>
          <w:rFonts w:cs="Arial"/>
          <w:sz w:val="20"/>
          <w:szCs w:val="20"/>
          <w:lang w:eastAsia="en-US"/>
        </w:rPr>
        <w:t>interpretation</w:t>
      </w:r>
      <w:proofErr w:type="spellEnd"/>
      <w:r w:rsidRPr="00E9362C">
        <w:rPr>
          <w:rFonts w:cs="Arial"/>
          <w:sz w:val="20"/>
          <w:szCs w:val="20"/>
          <w:lang w:eastAsia="en-US"/>
        </w:rPr>
        <w:t xml:space="preserve"> </w:t>
      </w:r>
      <w:proofErr w:type="spellStart"/>
      <w:r w:rsidRPr="00E9362C">
        <w:rPr>
          <w:rFonts w:cs="Arial"/>
          <w:sz w:val="20"/>
          <w:szCs w:val="20"/>
          <w:lang w:eastAsia="en-US"/>
        </w:rPr>
        <w:t>of</w:t>
      </w:r>
      <w:proofErr w:type="spellEnd"/>
      <w:r w:rsidRPr="00E9362C">
        <w:rPr>
          <w:rFonts w:cs="Arial"/>
          <w:sz w:val="20"/>
          <w:szCs w:val="20"/>
          <w:lang w:eastAsia="en-US"/>
        </w:rPr>
        <w:t xml:space="preserve"> </w:t>
      </w:r>
      <w:proofErr w:type="spellStart"/>
      <w:r w:rsidRPr="00E9362C">
        <w:rPr>
          <w:rFonts w:cs="Arial"/>
          <w:sz w:val="20"/>
          <w:szCs w:val="20"/>
          <w:lang w:eastAsia="en-US"/>
        </w:rPr>
        <w:t>water</w:t>
      </w:r>
      <w:proofErr w:type="spellEnd"/>
      <w:r w:rsidRPr="00E9362C">
        <w:rPr>
          <w:rFonts w:cs="Arial"/>
          <w:sz w:val="20"/>
          <w:szCs w:val="20"/>
          <w:lang w:eastAsia="en-US"/>
        </w:rPr>
        <w:t xml:space="preserve"> </w:t>
      </w:r>
      <w:proofErr w:type="spellStart"/>
      <w:r w:rsidRPr="00E9362C">
        <w:rPr>
          <w:rFonts w:cs="Arial"/>
          <w:sz w:val="20"/>
          <w:szCs w:val="20"/>
          <w:lang w:eastAsia="en-US"/>
        </w:rPr>
        <w:t>quality</w:t>
      </w:r>
      <w:proofErr w:type="spellEnd"/>
      <w:r w:rsidRPr="00E9362C">
        <w:rPr>
          <w:rFonts w:cs="Arial"/>
          <w:sz w:val="20"/>
          <w:szCs w:val="20"/>
          <w:lang w:eastAsia="en-US"/>
        </w:rPr>
        <w:t xml:space="preserve"> </w:t>
      </w:r>
      <w:proofErr w:type="spellStart"/>
      <w:r w:rsidRPr="00E9362C">
        <w:rPr>
          <w:rFonts w:cs="Arial"/>
          <w:sz w:val="20"/>
          <w:szCs w:val="20"/>
          <w:lang w:eastAsia="en-US"/>
        </w:rPr>
        <w:t>for</w:t>
      </w:r>
      <w:proofErr w:type="spellEnd"/>
      <w:r w:rsidRPr="00E9362C">
        <w:rPr>
          <w:rFonts w:cs="Arial"/>
          <w:sz w:val="20"/>
          <w:szCs w:val="20"/>
          <w:lang w:eastAsia="en-US"/>
        </w:rPr>
        <w:t xml:space="preserve"> </w:t>
      </w:r>
      <w:proofErr w:type="spellStart"/>
      <w:r w:rsidRPr="00E9362C">
        <w:rPr>
          <w:rFonts w:cs="Arial"/>
          <w:sz w:val="20"/>
          <w:szCs w:val="20"/>
          <w:lang w:eastAsia="en-US"/>
        </w:rPr>
        <w:t>irrigation</w:t>
      </w:r>
      <w:proofErr w:type="spellEnd"/>
      <w:r w:rsidRPr="00E9362C">
        <w:rPr>
          <w:rFonts w:cs="Arial"/>
          <w:sz w:val="20"/>
          <w:szCs w:val="20"/>
          <w:lang w:eastAsia="en-US"/>
        </w:rPr>
        <w:t xml:space="preserve"> (</w:t>
      </w:r>
      <w:proofErr w:type="spellStart"/>
      <w:r w:rsidRPr="00E9362C">
        <w:rPr>
          <w:rFonts w:cs="Arial"/>
          <w:sz w:val="20"/>
          <w:szCs w:val="20"/>
          <w:lang w:eastAsia="en-US"/>
        </w:rPr>
        <w:t>Ayers</w:t>
      </w:r>
      <w:proofErr w:type="spellEnd"/>
      <w:r w:rsidRPr="00E9362C">
        <w:rPr>
          <w:rFonts w:cs="Arial"/>
          <w:sz w:val="20"/>
          <w:szCs w:val="20"/>
          <w:lang w:eastAsia="en-US"/>
        </w:rPr>
        <w:t xml:space="preserve"> </w:t>
      </w:r>
      <w:proofErr w:type="spellStart"/>
      <w:r w:rsidRPr="00E9362C">
        <w:rPr>
          <w:rFonts w:cs="Arial"/>
          <w:sz w:val="20"/>
          <w:szCs w:val="20"/>
          <w:lang w:eastAsia="en-US"/>
        </w:rPr>
        <w:t>and</w:t>
      </w:r>
      <w:proofErr w:type="spellEnd"/>
      <w:r w:rsidRPr="00E9362C">
        <w:rPr>
          <w:rFonts w:cs="Arial"/>
          <w:sz w:val="20"/>
          <w:szCs w:val="20"/>
          <w:lang w:eastAsia="en-US"/>
        </w:rPr>
        <w:t xml:space="preserve"> </w:t>
      </w:r>
      <w:proofErr w:type="spellStart"/>
      <w:r w:rsidRPr="00E9362C">
        <w:rPr>
          <w:rFonts w:cs="Arial"/>
          <w:sz w:val="20"/>
          <w:szCs w:val="20"/>
          <w:lang w:eastAsia="en-US"/>
        </w:rPr>
        <w:t>Westcot</w:t>
      </w:r>
      <w:proofErr w:type="spellEnd"/>
      <w:r w:rsidRPr="00E9362C">
        <w:rPr>
          <w:rFonts w:cs="Arial"/>
          <w:sz w:val="20"/>
          <w:szCs w:val="20"/>
          <w:lang w:eastAsia="en-US"/>
        </w:rPr>
        <w:t xml:space="preserve">, 1985) se lahko kmetijska zemljišča brez omejitev namaka z vodo, ki ima TDS manj kot 450 mg/l. Glede na meritve državnega </w:t>
      </w:r>
      <w:proofErr w:type="spellStart"/>
      <w:r w:rsidRPr="00E9362C">
        <w:rPr>
          <w:rFonts w:cs="Arial"/>
          <w:sz w:val="20"/>
          <w:szCs w:val="20"/>
          <w:lang w:eastAsia="en-US"/>
        </w:rPr>
        <w:t>monitoringa</w:t>
      </w:r>
      <w:proofErr w:type="spellEnd"/>
      <w:r w:rsidRPr="00E9362C">
        <w:rPr>
          <w:rFonts w:cs="Arial"/>
          <w:sz w:val="20"/>
          <w:szCs w:val="20"/>
          <w:lang w:eastAsia="en-US"/>
        </w:rPr>
        <w:t xml:space="preserve"> za MPVT Sava Mavčiče – Medvode je v letu 2016 znašala suspendirana snov v reki Savi med &lt; 2mg/l pa do 23 mg/l, kar je pod priporočenimi vrednostmi, zato je </w:t>
      </w:r>
      <w:proofErr w:type="spellStart"/>
      <w:r w:rsidRPr="00E9362C">
        <w:rPr>
          <w:rFonts w:cs="Arial"/>
          <w:sz w:val="20"/>
          <w:szCs w:val="20"/>
          <w:lang w:eastAsia="en-US"/>
        </w:rPr>
        <w:t>zasoljevanje</w:t>
      </w:r>
      <w:proofErr w:type="spellEnd"/>
      <w:r w:rsidRPr="00E9362C">
        <w:rPr>
          <w:rFonts w:cs="Arial"/>
          <w:sz w:val="20"/>
          <w:szCs w:val="20"/>
          <w:lang w:eastAsia="en-US"/>
        </w:rPr>
        <w:t xml:space="preserve"> tal malo verjetno in ga ni pričakovati.</w:t>
      </w:r>
    </w:p>
    <w:p w:rsidR="004D4987" w:rsidRPr="00E9362C" w:rsidRDefault="004D4987" w:rsidP="00C94513">
      <w:pPr>
        <w:spacing w:line="240" w:lineRule="atLeast"/>
        <w:rPr>
          <w:rFonts w:cs="Arial"/>
          <w:sz w:val="20"/>
          <w:szCs w:val="20"/>
          <w:lang w:eastAsia="en-US"/>
        </w:rPr>
      </w:pPr>
    </w:p>
    <w:p w:rsidR="004D4987" w:rsidRPr="00E9362C" w:rsidRDefault="004D4987" w:rsidP="00C94513">
      <w:pPr>
        <w:spacing w:line="240" w:lineRule="atLeast"/>
        <w:rPr>
          <w:rFonts w:cs="Arial"/>
          <w:sz w:val="20"/>
          <w:szCs w:val="20"/>
          <w:lang w:eastAsia="en-US"/>
        </w:rPr>
      </w:pPr>
      <w:r w:rsidRPr="00E9362C">
        <w:rPr>
          <w:rFonts w:cs="Arial"/>
          <w:sz w:val="20"/>
          <w:szCs w:val="20"/>
          <w:lang w:eastAsia="en-US"/>
        </w:rPr>
        <w:t xml:space="preserve">Bistvenega pomena je zato nadzor nad kvaliteto vode, ki se uporablja za namakanje ter nadzor nad vnašanjem nevarnih snovi in gnojil v tla. Kakovost vode, ki se bo odvzemala za namakanje, je glede na podatke državnega </w:t>
      </w:r>
      <w:proofErr w:type="spellStart"/>
      <w:r w:rsidRPr="00E9362C">
        <w:rPr>
          <w:rFonts w:cs="Arial"/>
          <w:sz w:val="20"/>
          <w:szCs w:val="20"/>
          <w:lang w:eastAsia="en-US"/>
        </w:rPr>
        <w:t>monitoringa</w:t>
      </w:r>
      <w:proofErr w:type="spellEnd"/>
      <w:r w:rsidRPr="00E9362C">
        <w:rPr>
          <w:rFonts w:cs="Arial"/>
          <w:sz w:val="20"/>
          <w:szCs w:val="20"/>
          <w:lang w:eastAsia="en-US"/>
        </w:rPr>
        <w:t xml:space="preserve"> primerna za namakanje, izpiranje pa bo preprečeno predvsem s pravilnim namakanjem oziroma z ustreznim količinskim in časovnim razporedom namakanja, pri čemer je predpogoj strokovno vodena uporaba zaščitnih sredstev ter vnos hranil v tla. Zgoraj opisani vplivi na tla bodo omejeni, vendar le pod pogojem, da se vpelje strokovni nadzor namakanja (ustrezni količinski in časovni razpored namakanja, vključno z gnojilnim načrtom in načrtom varstva rastlin). Upravni organ je tako z namenom ohranjanja fizikalnih in kemijskih značilnosti tal oz. preprečitve trajnega onesnaženja kmetijskih tal in preprečitve zmanjšanega potenciala tal za kmetijsko pridelavo, v točki V./1.2 izreka tega dovoljenja med drugim določil zahtevo po izdelavi poslovnika za obratovanje namakalnega sistema z načrtom namakanja ter začasno ustavitev namakanja v primeru poslabšanja kakovosti vode za namakanje. V navedeni točki so vključeni tudi pogoji iz mnenja Ministrstva za kmetijstvo, gozdarstvo in prehrano, Direktorata za kmetijstvo (št. 3313-48/2019/7 z dne 16. 6. 2020).</w:t>
      </w:r>
    </w:p>
    <w:p w:rsidR="004D4987" w:rsidRPr="00E9362C" w:rsidRDefault="004D4987" w:rsidP="00C94513">
      <w:pPr>
        <w:spacing w:line="240" w:lineRule="atLeast"/>
        <w:rPr>
          <w:rFonts w:cs="Arial"/>
          <w:sz w:val="20"/>
          <w:szCs w:val="20"/>
          <w:lang w:eastAsia="en-US"/>
        </w:rPr>
      </w:pPr>
    </w:p>
    <w:p w:rsidR="004D4987" w:rsidRPr="00E9362C" w:rsidRDefault="004D4987" w:rsidP="00C94513">
      <w:pPr>
        <w:spacing w:line="240" w:lineRule="atLeast"/>
        <w:rPr>
          <w:rFonts w:cs="Arial"/>
          <w:sz w:val="20"/>
          <w:szCs w:val="20"/>
          <w:lang w:eastAsia="en-US"/>
        </w:rPr>
      </w:pPr>
      <w:r w:rsidRPr="00E9362C">
        <w:rPr>
          <w:rFonts w:cs="Arial"/>
          <w:sz w:val="20"/>
          <w:szCs w:val="20"/>
          <w:lang w:eastAsia="en-US"/>
        </w:rPr>
        <w:t>Skladno s 50. členom Zakona o vodah (ZV-1) (Uradni list RS, št. 67/02, 2/04 – ZZdrI-A, 41/04 – ZVO-1, 57/08, 57/12, 100/13, 40/14, 56/15 in 65/20; v nadaljevanju ZV-1) mora imeti imetnik vodne pravice poslovnik za obratovanje in vzdrževanje vodnega objekta ali naprave. V poslovnik je treba:</w:t>
      </w:r>
    </w:p>
    <w:p w:rsidR="004D4987" w:rsidRPr="00E9362C" w:rsidRDefault="004D4987" w:rsidP="00C94513">
      <w:pPr>
        <w:pStyle w:val="Odstavekseznama"/>
        <w:numPr>
          <w:ilvl w:val="0"/>
          <w:numId w:val="11"/>
        </w:numPr>
        <w:overflowPunct/>
        <w:autoSpaceDE/>
        <w:autoSpaceDN/>
        <w:adjustRightInd/>
        <w:spacing w:line="240" w:lineRule="atLeast"/>
        <w:ind w:left="426" w:hanging="426"/>
        <w:textAlignment w:val="auto"/>
        <w:rPr>
          <w:rFonts w:cs="Arial"/>
          <w:sz w:val="20"/>
          <w:szCs w:val="20"/>
          <w:lang w:eastAsia="en-US"/>
        </w:rPr>
      </w:pPr>
      <w:r w:rsidRPr="00E9362C">
        <w:rPr>
          <w:rFonts w:cs="Arial"/>
          <w:sz w:val="20"/>
          <w:szCs w:val="20"/>
        </w:rPr>
        <w:t>vključiti</w:t>
      </w:r>
      <w:r w:rsidRPr="00E9362C">
        <w:rPr>
          <w:rFonts w:cs="Arial"/>
          <w:sz w:val="20"/>
          <w:szCs w:val="20"/>
          <w:lang w:eastAsia="en-US"/>
        </w:rPr>
        <w:t xml:space="preserve"> načrt </w:t>
      </w:r>
      <w:proofErr w:type="spellStart"/>
      <w:r w:rsidRPr="00E9362C">
        <w:rPr>
          <w:rFonts w:cs="Arial"/>
          <w:sz w:val="20"/>
          <w:szCs w:val="20"/>
          <w:lang w:eastAsia="en-US"/>
        </w:rPr>
        <w:t>monitoringa</w:t>
      </w:r>
      <w:proofErr w:type="spellEnd"/>
      <w:r w:rsidRPr="00E9362C">
        <w:rPr>
          <w:rFonts w:cs="Arial"/>
          <w:sz w:val="20"/>
          <w:szCs w:val="20"/>
          <w:lang w:eastAsia="en-US"/>
        </w:rPr>
        <w:t xml:space="preserve"> (kemične lastnosti tal, vlažnost tal in ostali parametri, pomembni za izvajanje prognoze namakanja);</w:t>
      </w:r>
    </w:p>
    <w:p w:rsidR="004D4987" w:rsidRPr="00E9362C" w:rsidRDefault="004D4987"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 xml:space="preserve">izdelati pravilnik o obratovanju namakalnega sistema z načrtom namakanja na osnovi </w:t>
      </w:r>
      <w:proofErr w:type="spellStart"/>
      <w:r w:rsidRPr="00E9362C">
        <w:rPr>
          <w:rFonts w:cs="Arial"/>
          <w:sz w:val="20"/>
          <w:szCs w:val="20"/>
        </w:rPr>
        <w:t>hidropedoloških</w:t>
      </w:r>
      <w:proofErr w:type="spellEnd"/>
      <w:r w:rsidRPr="00E9362C">
        <w:rPr>
          <w:rFonts w:cs="Arial"/>
          <w:sz w:val="20"/>
          <w:szCs w:val="20"/>
        </w:rPr>
        <w:t xml:space="preserve"> podatkov in bilance rastlina-voda-tla,</w:t>
      </w:r>
    </w:p>
    <w:p w:rsidR="004D4987" w:rsidRPr="00E9362C" w:rsidRDefault="004D4987"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rPr>
        <w:t xml:space="preserve">opredeliti režim namakanja, ki bo izvajan na osnovi strokovne prognoze (glede na dejansko vlažnost, </w:t>
      </w:r>
      <w:proofErr w:type="spellStart"/>
      <w:r w:rsidRPr="00E9362C">
        <w:rPr>
          <w:rFonts w:cs="Arial"/>
          <w:sz w:val="20"/>
          <w:szCs w:val="20"/>
        </w:rPr>
        <w:t>fenofazo</w:t>
      </w:r>
      <w:proofErr w:type="spellEnd"/>
      <w:r w:rsidRPr="00E9362C">
        <w:rPr>
          <w:rFonts w:cs="Arial"/>
          <w:sz w:val="20"/>
          <w:szCs w:val="20"/>
        </w:rPr>
        <w:t xml:space="preserve"> in meteorološko prognozo) in načrta namakanja, ki ju priskrbi investitor oziroma upravljavec namakalnega sistema, s ciljem racionalizacije namakanja,</w:t>
      </w:r>
    </w:p>
    <w:p w:rsidR="004D4987" w:rsidRPr="00E9362C" w:rsidRDefault="004D4987"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lang w:eastAsia="en-US"/>
        </w:rPr>
        <w:t>opredeliti gnojilni načrt in načrt varstva rastlin, v katerem bo vključen sistem nadzora nad uporabo fitofarmacevtskih sredstev in mineralnih gnojil. Potrebna količina gnojil se določi na podlagi talnih analiz in to v skladu z navodili proizvajalca. Uporabljati se sme le okolju prijazna zaščitna sredstva pred škodljivci,</w:t>
      </w:r>
    </w:p>
    <w:p w:rsidR="004D4987" w:rsidRPr="00E9362C" w:rsidRDefault="004D4987"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lang w:eastAsia="en-US"/>
        </w:rPr>
        <w:t>opredeliti kontrolo izvajanja ustreznih agrotehničnih ukrepov, s katerimi se prepreči eventualno poslabšanje pedološke strukture tal in onesnaženje podzemne vode,</w:t>
      </w:r>
    </w:p>
    <w:p w:rsidR="004D4987" w:rsidRPr="00E9362C" w:rsidRDefault="004D4987"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lang w:eastAsia="en-US"/>
        </w:rPr>
        <w:t xml:space="preserve">opredeliti kontrolo optičnega vizualnega pregleda čistosti vode, da se prepreči potencialni vnos sedimenta v </w:t>
      </w:r>
      <w:proofErr w:type="spellStart"/>
      <w:r w:rsidRPr="00E9362C">
        <w:rPr>
          <w:rFonts w:cs="Arial"/>
          <w:sz w:val="20"/>
          <w:szCs w:val="20"/>
          <w:lang w:eastAsia="en-US"/>
        </w:rPr>
        <w:t>vtočno</w:t>
      </w:r>
      <w:proofErr w:type="spellEnd"/>
      <w:r w:rsidRPr="00E9362C">
        <w:rPr>
          <w:rFonts w:cs="Arial"/>
          <w:sz w:val="20"/>
          <w:szCs w:val="20"/>
          <w:lang w:eastAsia="en-US"/>
        </w:rPr>
        <w:t xml:space="preserve"> glavo in nadalje v cevovod do kmetijskih površin. Pri tem odgovorna oseba za izpolnjevanje poslovnika izvede optično vizualni pregled čistosti vode (jezera) in šele ob čisti vodi zažene namakalni sistem ter</w:t>
      </w:r>
    </w:p>
    <w:p w:rsidR="004D4987" w:rsidRPr="00E9362C" w:rsidRDefault="004D4987" w:rsidP="00C94513">
      <w:pPr>
        <w:pStyle w:val="Odstavekseznama"/>
        <w:numPr>
          <w:ilvl w:val="0"/>
          <w:numId w:val="11"/>
        </w:numPr>
        <w:overflowPunct/>
        <w:autoSpaceDE/>
        <w:autoSpaceDN/>
        <w:adjustRightInd/>
        <w:spacing w:line="240" w:lineRule="atLeast"/>
        <w:ind w:left="426" w:hanging="426"/>
        <w:textAlignment w:val="auto"/>
        <w:rPr>
          <w:rFonts w:cs="Arial"/>
          <w:sz w:val="20"/>
          <w:szCs w:val="20"/>
        </w:rPr>
      </w:pPr>
      <w:r w:rsidRPr="00E9362C">
        <w:rPr>
          <w:rFonts w:cs="Arial"/>
          <w:sz w:val="20"/>
          <w:szCs w:val="20"/>
          <w:lang w:eastAsia="en-US"/>
        </w:rPr>
        <w:t>določiti način in odgovorno osebo za izpolnjevanje zahtev poslovnika.</w:t>
      </w:r>
    </w:p>
    <w:p w:rsidR="004D4987" w:rsidRPr="00E9362C" w:rsidRDefault="004D4987" w:rsidP="00C94513">
      <w:pPr>
        <w:spacing w:line="240" w:lineRule="atLeast"/>
        <w:rPr>
          <w:rFonts w:cs="Arial"/>
          <w:sz w:val="20"/>
          <w:szCs w:val="20"/>
          <w:lang w:eastAsia="en-US"/>
        </w:rPr>
      </w:pPr>
    </w:p>
    <w:p w:rsidR="004D4987" w:rsidRPr="00E9362C" w:rsidRDefault="004D4987" w:rsidP="00C94513">
      <w:pPr>
        <w:spacing w:line="240" w:lineRule="atLeast"/>
        <w:rPr>
          <w:rFonts w:cs="Arial"/>
          <w:sz w:val="20"/>
          <w:szCs w:val="20"/>
          <w:lang w:eastAsia="en-US"/>
        </w:rPr>
      </w:pPr>
      <w:r w:rsidRPr="00E9362C">
        <w:rPr>
          <w:rFonts w:cs="Arial"/>
          <w:sz w:val="20"/>
          <w:szCs w:val="20"/>
          <w:lang w:eastAsia="en-US"/>
        </w:rPr>
        <w:t xml:space="preserve">Negativni vpliv na kmetijske površine je možen tudi zaradi morebitnega dvigovanje sedimentov v vodotoku ter posledično vhod sedimentov v </w:t>
      </w:r>
      <w:proofErr w:type="spellStart"/>
      <w:r w:rsidRPr="00E9362C">
        <w:rPr>
          <w:rFonts w:cs="Arial"/>
          <w:sz w:val="20"/>
          <w:szCs w:val="20"/>
          <w:lang w:eastAsia="en-US"/>
        </w:rPr>
        <w:t>vtočno</w:t>
      </w:r>
      <w:proofErr w:type="spellEnd"/>
      <w:r w:rsidRPr="00E9362C">
        <w:rPr>
          <w:rFonts w:cs="Arial"/>
          <w:sz w:val="20"/>
          <w:szCs w:val="20"/>
          <w:lang w:eastAsia="en-US"/>
        </w:rPr>
        <w:t xml:space="preserve"> glavo, kar lahko povzroči mehanske težave in vpliva na optimalno delovanje namakalnega sistema. Gladina vode v akumulacijskem bazenu niha med 344,30 m n.v. in 346 m n v. Za preprečitev mehanskih težav in za izvedbo optimalnega delovanja </w:t>
      </w:r>
      <w:proofErr w:type="spellStart"/>
      <w:r w:rsidRPr="00E9362C">
        <w:rPr>
          <w:rFonts w:cs="Arial"/>
          <w:sz w:val="20"/>
          <w:szCs w:val="20"/>
          <w:lang w:eastAsia="en-US"/>
        </w:rPr>
        <w:t>vtočne</w:t>
      </w:r>
      <w:proofErr w:type="spellEnd"/>
      <w:r w:rsidRPr="00E9362C">
        <w:rPr>
          <w:rFonts w:cs="Arial"/>
          <w:sz w:val="20"/>
          <w:szCs w:val="20"/>
          <w:lang w:eastAsia="en-US"/>
        </w:rPr>
        <w:t xml:space="preserve"> glave je plato za </w:t>
      </w:r>
      <w:proofErr w:type="spellStart"/>
      <w:r w:rsidRPr="00E9362C">
        <w:rPr>
          <w:rFonts w:cs="Arial"/>
          <w:sz w:val="20"/>
          <w:szCs w:val="20"/>
          <w:lang w:eastAsia="en-US"/>
        </w:rPr>
        <w:t>vtočno</w:t>
      </w:r>
      <w:proofErr w:type="spellEnd"/>
      <w:r w:rsidRPr="00E9362C">
        <w:rPr>
          <w:rFonts w:cs="Arial"/>
          <w:sz w:val="20"/>
          <w:szCs w:val="20"/>
          <w:lang w:eastAsia="en-US"/>
        </w:rPr>
        <w:t xml:space="preserve"> si</w:t>
      </w:r>
      <w:r w:rsidR="00891578" w:rsidRPr="00E9362C">
        <w:rPr>
          <w:rFonts w:cs="Arial"/>
          <w:sz w:val="20"/>
          <w:szCs w:val="20"/>
          <w:lang w:eastAsia="en-US"/>
        </w:rPr>
        <w:t xml:space="preserve">to postavljeno na koto 342,95 m </w:t>
      </w:r>
      <w:r w:rsidRPr="00E9362C">
        <w:rPr>
          <w:rFonts w:cs="Arial"/>
          <w:sz w:val="20"/>
          <w:szCs w:val="20"/>
          <w:lang w:eastAsia="en-US"/>
        </w:rPr>
        <w:t xml:space="preserve">n.v. tako, da je </w:t>
      </w:r>
      <w:proofErr w:type="spellStart"/>
      <w:r w:rsidRPr="00E9362C">
        <w:rPr>
          <w:rFonts w:cs="Arial"/>
          <w:sz w:val="20"/>
          <w:szCs w:val="20"/>
          <w:lang w:eastAsia="en-US"/>
        </w:rPr>
        <w:t>vtočno</w:t>
      </w:r>
      <w:proofErr w:type="spellEnd"/>
      <w:r w:rsidRPr="00E9362C">
        <w:rPr>
          <w:rFonts w:cs="Arial"/>
          <w:sz w:val="20"/>
          <w:szCs w:val="20"/>
          <w:lang w:eastAsia="en-US"/>
        </w:rPr>
        <w:t xml:space="preserve"> sito potopljeno pod gladino vode, hkrati pa na višini, kjer zaradi večje pretočnosti vode ne prihaja do sedimentacijskih nalaganj oz. so ta majhna. Kalnost vode se povečuje tudi s padavinami vendar takrat namakalni sistem ne obratuje.</w:t>
      </w:r>
    </w:p>
    <w:p w:rsidR="004D4987" w:rsidRPr="00E9362C" w:rsidRDefault="004D4987" w:rsidP="00C94513">
      <w:pPr>
        <w:spacing w:line="240" w:lineRule="atLeast"/>
        <w:rPr>
          <w:rFonts w:cs="Arial"/>
          <w:sz w:val="20"/>
          <w:szCs w:val="20"/>
          <w:lang w:eastAsia="en-US"/>
        </w:rPr>
      </w:pPr>
    </w:p>
    <w:p w:rsidR="004D4987" w:rsidRPr="00E9362C" w:rsidRDefault="004D4987" w:rsidP="00C94513">
      <w:pPr>
        <w:spacing w:line="240" w:lineRule="atLeast"/>
        <w:rPr>
          <w:rFonts w:cs="Arial"/>
          <w:sz w:val="20"/>
          <w:szCs w:val="20"/>
          <w:lang w:eastAsia="en-US"/>
        </w:rPr>
      </w:pPr>
      <w:r w:rsidRPr="00E9362C">
        <w:rPr>
          <w:rFonts w:cs="Arial"/>
          <w:sz w:val="20"/>
          <w:szCs w:val="20"/>
          <w:lang w:eastAsia="en-US"/>
        </w:rPr>
        <w:t xml:space="preserve">Izgradnja namakalnega sistema bo sicer ugodno vplivala na kmetijske površine. Pridelki na lahkih in plitvih tleh so namreč pogosto količinsko in kakovostno prizadeti zaradi suše. Z uvedbo namakanja kmetijskih površin bo tako omogočena stabilnejša pridelava hrane zaradi večje odpornosti na sušo. Kljub temu je upravni organ z namenom poznavanja morebitnih posledic uporabe namakalnega sistema in namakanja kmetijskih površin ter preprečitve potencialnih negativnih vplivov na tla in kmetijske površine v točki V./1.3 izreka tega dovoljenja določil </w:t>
      </w:r>
      <w:proofErr w:type="spellStart"/>
      <w:r w:rsidRPr="00E9362C">
        <w:rPr>
          <w:rFonts w:cs="Arial"/>
          <w:sz w:val="20"/>
          <w:szCs w:val="20"/>
          <w:lang w:eastAsia="en-US"/>
        </w:rPr>
        <w:t>monitoring</w:t>
      </w:r>
      <w:proofErr w:type="spellEnd"/>
      <w:r w:rsidRPr="00E9362C">
        <w:rPr>
          <w:rFonts w:cs="Arial"/>
          <w:sz w:val="20"/>
          <w:szCs w:val="20"/>
          <w:lang w:eastAsia="en-US"/>
        </w:rPr>
        <w:t xml:space="preserve"> kakovosti tal na kmetijskih površinah, ki se bodo namakale, in sicer na vsakih 5 let. Glede na izvedene analize tal, na podlagi katere je bilo ugotovljeno ničelno stanje tal pred nameravanim posegom, bo omogočena primerjava in ugotavljanje dejanskih sprememb v tleh zaradi namakanja.</w:t>
      </w:r>
    </w:p>
    <w:p w:rsidR="004D4987" w:rsidRPr="00E9362C" w:rsidRDefault="004D4987" w:rsidP="00C94513">
      <w:pPr>
        <w:spacing w:line="240" w:lineRule="atLeast"/>
        <w:rPr>
          <w:rFonts w:cs="Arial"/>
          <w:sz w:val="20"/>
          <w:szCs w:val="20"/>
        </w:rPr>
      </w:pPr>
    </w:p>
    <w:p w:rsidR="0027003A" w:rsidRPr="00E9362C" w:rsidRDefault="0027003A" w:rsidP="00C94513">
      <w:pPr>
        <w:pStyle w:val="Odstavekseznama"/>
        <w:numPr>
          <w:ilvl w:val="1"/>
          <w:numId w:val="24"/>
        </w:numPr>
        <w:overflowPunct/>
        <w:autoSpaceDE/>
        <w:autoSpaceDN/>
        <w:adjustRightInd/>
        <w:spacing w:line="240" w:lineRule="atLeast"/>
        <w:ind w:left="567" w:right="-7" w:hanging="567"/>
        <w:jc w:val="left"/>
        <w:textAlignment w:val="auto"/>
        <w:rPr>
          <w:rFonts w:cs="Arial"/>
          <w:sz w:val="20"/>
          <w:szCs w:val="20"/>
        </w:rPr>
      </w:pPr>
      <w:r w:rsidRPr="00E9362C">
        <w:rPr>
          <w:rFonts w:cs="Arial"/>
          <w:sz w:val="20"/>
          <w:szCs w:val="20"/>
        </w:rPr>
        <w:t>Varstvo voda</w:t>
      </w:r>
    </w:p>
    <w:p w:rsidR="00C802F9" w:rsidRPr="00E9362C" w:rsidRDefault="00C802F9" w:rsidP="00C94513">
      <w:pPr>
        <w:overflowPunct/>
        <w:autoSpaceDE/>
        <w:autoSpaceDN/>
        <w:adjustRightInd/>
        <w:spacing w:line="240" w:lineRule="atLeast"/>
        <w:ind w:right="-7"/>
        <w:jc w:val="left"/>
        <w:textAlignment w:val="auto"/>
        <w:rPr>
          <w:rFonts w:cs="Arial"/>
          <w:sz w:val="20"/>
          <w:szCs w:val="20"/>
        </w:rPr>
      </w:pPr>
    </w:p>
    <w:p w:rsidR="00C802F9" w:rsidRPr="00E9362C" w:rsidRDefault="004D4987" w:rsidP="00C94513">
      <w:pPr>
        <w:overflowPunct/>
        <w:autoSpaceDE/>
        <w:autoSpaceDN/>
        <w:adjustRightInd/>
        <w:spacing w:line="240" w:lineRule="atLeast"/>
        <w:ind w:right="-7"/>
        <w:textAlignment w:val="auto"/>
        <w:rPr>
          <w:rFonts w:cs="Arial"/>
          <w:sz w:val="20"/>
          <w:szCs w:val="20"/>
        </w:rPr>
      </w:pPr>
      <w:r w:rsidRPr="00E9362C">
        <w:rPr>
          <w:rFonts w:cs="Arial"/>
          <w:sz w:val="20"/>
          <w:szCs w:val="20"/>
        </w:rPr>
        <w:t>Na obravnavanem območju je rečna mreža slabo izoblikovana. Edini večji vodotok na obravnavanem območju je vodotok 1. reda, Sava, ki teče ob zahodni meji namakalnega sistema in se na območju Trboj razširi v Trbojsko jezero, nastalo zaradi izgradnje HE Mavčiče, kot akumulacijski bazen. Najmanjši (najmanjši srednji (povprečni) pretok v obdobju) pretok Save na ob</w:t>
      </w:r>
      <w:r w:rsidR="00AB07F7" w:rsidRPr="00E9362C">
        <w:rPr>
          <w:rFonts w:cs="Arial"/>
          <w:sz w:val="20"/>
          <w:szCs w:val="20"/>
        </w:rPr>
        <w:t>ravnavanem območju znaša 16,3 m</w:t>
      </w:r>
      <w:r w:rsidR="00AB07F7" w:rsidRPr="00E9362C">
        <w:rPr>
          <w:rFonts w:cs="Arial"/>
          <w:sz w:val="20"/>
          <w:szCs w:val="20"/>
          <w:vertAlign w:val="superscript"/>
        </w:rPr>
        <w:t>3</w:t>
      </w:r>
      <w:r w:rsidR="00AB07F7" w:rsidRPr="00E9362C">
        <w:rPr>
          <w:rFonts w:cs="Arial"/>
          <w:sz w:val="20"/>
          <w:szCs w:val="20"/>
        </w:rPr>
        <w:t xml:space="preserve">/s, srednji pretok </w:t>
      </w:r>
      <w:r w:rsidR="00891578" w:rsidRPr="00E9362C">
        <w:rPr>
          <w:rFonts w:cs="Arial"/>
          <w:sz w:val="20"/>
          <w:szCs w:val="20"/>
        </w:rPr>
        <w:t xml:space="preserve">pa </w:t>
      </w:r>
      <w:r w:rsidR="00AB07F7" w:rsidRPr="00E9362C">
        <w:rPr>
          <w:rFonts w:cs="Arial"/>
          <w:sz w:val="20"/>
          <w:szCs w:val="20"/>
        </w:rPr>
        <w:t>56,5 m</w:t>
      </w:r>
      <w:r w:rsidR="00AB07F7" w:rsidRPr="00E9362C">
        <w:rPr>
          <w:rFonts w:cs="Arial"/>
          <w:sz w:val="20"/>
          <w:szCs w:val="20"/>
          <w:vertAlign w:val="superscript"/>
        </w:rPr>
        <w:t>3</w:t>
      </w:r>
      <w:r w:rsidRPr="00E9362C">
        <w:rPr>
          <w:rFonts w:cs="Arial"/>
          <w:sz w:val="20"/>
          <w:szCs w:val="20"/>
        </w:rPr>
        <w:t xml:space="preserve">/s. Glede na določitev vodnih teles površinskih voda se na obravnavanem območju nahaja vodno telo MPVT Sava Mavčiče - Medvode (SI1VT170). Po podatkih Agencije RS za okolje je bilo kemijsko stanje reke Save na obravnavanem vodnem telesu v obdobju med letoma 2012 in 2018, na najbližjem merilnem mestu načrtovanega namakalnega sistema, št. 3500 – Prebačevo, ki se nahaja ca 2 km </w:t>
      </w:r>
      <w:proofErr w:type="spellStart"/>
      <w:r w:rsidRPr="00E9362C">
        <w:rPr>
          <w:rFonts w:cs="Arial"/>
          <w:sz w:val="20"/>
          <w:szCs w:val="20"/>
        </w:rPr>
        <w:t>gorvodno</w:t>
      </w:r>
      <w:proofErr w:type="spellEnd"/>
      <w:r w:rsidRPr="00E9362C">
        <w:rPr>
          <w:rFonts w:cs="Arial"/>
          <w:sz w:val="20"/>
          <w:szCs w:val="20"/>
        </w:rPr>
        <w:t xml:space="preserve"> od črpališča, ocenjeno kot dobro. Kemijsko stanje </w:t>
      </w:r>
      <w:proofErr w:type="spellStart"/>
      <w:r w:rsidRPr="00E9362C">
        <w:rPr>
          <w:rFonts w:cs="Arial"/>
          <w:sz w:val="20"/>
          <w:szCs w:val="20"/>
        </w:rPr>
        <w:t>biota</w:t>
      </w:r>
      <w:proofErr w:type="spellEnd"/>
      <w:r w:rsidRPr="00E9362C">
        <w:rPr>
          <w:rFonts w:cs="Arial"/>
          <w:sz w:val="20"/>
          <w:szCs w:val="20"/>
        </w:rPr>
        <w:t xml:space="preserve"> je bilo ocenjeno kot slabo. Glede na zadnje razpoložljive podatke so bil</w:t>
      </w:r>
      <w:r w:rsidR="002E101F">
        <w:rPr>
          <w:rFonts w:cs="Arial"/>
          <w:sz w:val="20"/>
          <w:szCs w:val="20"/>
        </w:rPr>
        <w:t>i</w:t>
      </w:r>
      <w:r w:rsidRPr="00E9362C">
        <w:rPr>
          <w:rFonts w:cs="Arial"/>
          <w:sz w:val="20"/>
          <w:szCs w:val="20"/>
        </w:rPr>
        <w:t xml:space="preserve"> v letu 2018 v </w:t>
      </w:r>
      <w:proofErr w:type="spellStart"/>
      <w:r w:rsidRPr="00E9362C">
        <w:rPr>
          <w:rFonts w:cs="Arial"/>
          <w:sz w:val="20"/>
          <w:szCs w:val="20"/>
        </w:rPr>
        <w:t>bioti</w:t>
      </w:r>
      <w:proofErr w:type="spellEnd"/>
      <w:r w:rsidRPr="00E9362C">
        <w:rPr>
          <w:rFonts w:cs="Arial"/>
          <w:sz w:val="20"/>
          <w:szCs w:val="20"/>
        </w:rPr>
        <w:t xml:space="preserve">, ki živi v akumulaciji, preseženi okoljski standardi kakovosti za naslednje parametre: živo srebro 62 µg/kg in bromirani </w:t>
      </w:r>
      <w:proofErr w:type="spellStart"/>
      <w:r w:rsidRPr="00E9362C">
        <w:rPr>
          <w:rFonts w:cs="Arial"/>
          <w:sz w:val="20"/>
          <w:szCs w:val="20"/>
        </w:rPr>
        <w:t>difeniletri</w:t>
      </w:r>
      <w:proofErr w:type="spellEnd"/>
      <w:r w:rsidRPr="00E9362C">
        <w:rPr>
          <w:rFonts w:cs="Arial"/>
          <w:sz w:val="20"/>
          <w:szCs w:val="20"/>
        </w:rPr>
        <w:t xml:space="preserve"> 0,28 µg/kg, kar je posledica preteklega onesnaženja. Prav tako je bilo na obravnavanem vodnem telesu med letoma 2009 in 2015 ocenjeno kot dobro ekološko stanje oz. ekološki potencial površinskih voda, medtem ko v obdobju med letoma 2015 in 2019 zmerno.</w:t>
      </w:r>
    </w:p>
    <w:p w:rsidR="004D4987" w:rsidRPr="00E9362C" w:rsidRDefault="004D4987" w:rsidP="00C94513">
      <w:pPr>
        <w:overflowPunct/>
        <w:autoSpaceDE/>
        <w:autoSpaceDN/>
        <w:adjustRightInd/>
        <w:spacing w:line="240" w:lineRule="atLeast"/>
        <w:ind w:right="-7"/>
        <w:textAlignment w:val="auto"/>
        <w:rPr>
          <w:rFonts w:cs="Arial"/>
          <w:sz w:val="20"/>
          <w:szCs w:val="20"/>
        </w:rPr>
      </w:pPr>
    </w:p>
    <w:p w:rsidR="00C802F9" w:rsidRPr="00E9362C" w:rsidRDefault="004D4987" w:rsidP="00C94513">
      <w:pPr>
        <w:overflowPunct/>
        <w:autoSpaceDE/>
        <w:autoSpaceDN/>
        <w:adjustRightInd/>
        <w:spacing w:line="240" w:lineRule="atLeast"/>
        <w:ind w:right="-7"/>
        <w:textAlignment w:val="auto"/>
        <w:rPr>
          <w:rFonts w:cs="Arial"/>
          <w:sz w:val="20"/>
          <w:szCs w:val="20"/>
        </w:rPr>
      </w:pPr>
      <w:r w:rsidRPr="00E9362C">
        <w:rPr>
          <w:rFonts w:cs="Arial"/>
          <w:sz w:val="20"/>
          <w:szCs w:val="20"/>
        </w:rPr>
        <w:t xml:space="preserve">Lokacija nameravanega posega se nahaja na območju vodnega telesa podzemne vode Savska kotlina in Ljubljansko barje z oznako </w:t>
      </w:r>
      <w:proofErr w:type="spellStart"/>
      <w:r w:rsidRPr="00E9362C">
        <w:rPr>
          <w:rFonts w:cs="Arial"/>
          <w:sz w:val="20"/>
          <w:szCs w:val="20"/>
        </w:rPr>
        <w:t>VTPodV</w:t>
      </w:r>
      <w:proofErr w:type="spellEnd"/>
      <w:r w:rsidRPr="00E9362C">
        <w:rPr>
          <w:rFonts w:cs="Arial"/>
          <w:sz w:val="20"/>
          <w:szCs w:val="20"/>
        </w:rPr>
        <w:t xml:space="preserve">_1001, ki se nahaja na peščeno-prodnih zasipih reke Save in njenih pritokov in spada med </w:t>
      </w:r>
      <w:proofErr w:type="spellStart"/>
      <w:r w:rsidRPr="00E9362C">
        <w:rPr>
          <w:rFonts w:cs="Arial"/>
          <w:sz w:val="20"/>
          <w:szCs w:val="20"/>
        </w:rPr>
        <w:t>mezdrnski</w:t>
      </w:r>
      <w:proofErr w:type="spellEnd"/>
      <w:r w:rsidRPr="00E9362C">
        <w:rPr>
          <w:rFonts w:cs="Arial"/>
          <w:sz w:val="20"/>
          <w:szCs w:val="20"/>
        </w:rPr>
        <w:t xml:space="preserve">, aluvialni - obširni in lokalni srednje do visoko izdatni, mestoma nizko izdatni vodonosnik. Značilno je prevladovanje aluvialnih prodov, peskov, grušča, </w:t>
      </w:r>
      <w:proofErr w:type="spellStart"/>
      <w:r w:rsidRPr="00E9362C">
        <w:rPr>
          <w:rFonts w:cs="Arial"/>
          <w:sz w:val="20"/>
          <w:szCs w:val="20"/>
        </w:rPr>
        <w:t>meljev</w:t>
      </w:r>
      <w:proofErr w:type="spellEnd"/>
      <w:r w:rsidRPr="00E9362C">
        <w:rPr>
          <w:rFonts w:cs="Arial"/>
          <w:sz w:val="20"/>
          <w:szCs w:val="20"/>
        </w:rPr>
        <w:t xml:space="preserve"> in glin kvartarne starosti. Kakovost podzemne vode vodnega telesa podzemne vode Savska kotlina in Ljubljansko barje se v okviru državnega </w:t>
      </w:r>
      <w:proofErr w:type="spellStart"/>
      <w:r w:rsidRPr="00E9362C">
        <w:rPr>
          <w:rFonts w:cs="Arial"/>
          <w:sz w:val="20"/>
          <w:szCs w:val="20"/>
        </w:rPr>
        <w:t>monitoringa</w:t>
      </w:r>
      <w:proofErr w:type="spellEnd"/>
      <w:r w:rsidRPr="00E9362C">
        <w:rPr>
          <w:rFonts w:cs="Arial"/>
          <w:sz w:val="20"/>
          <w:szCs w:val="20"/>
        </w:rPr>
        <w:t xml:space="preserve"> spremlja na več merilnih mestih. Glede na podatke državnega </w:t>
      </w:r>
      <w:proofErr w:type="spellStart"/>
      <w:r w:rsidRPr="00E9362C">
        <w:rPr>
          <w:rFonts w:cs="Arial"/>
          <w:sz w:val="20"/>
          <w:szCs w:val="20"/>
        </w:rPr>
        <w:t>monitoringa</w:t>
      </w:r>
      <w:proofErr w:type="spellEnd"/>
      <w:r w:rsidRPr="00E9362C">
        <w:rPr>
          <w:rFonts w:cs="Arial"/>
          <w:sz w:val="20"/>
          <w:szCs w:val="20"/>
        </w:rPr>
        <w:t xml:space="preserve"> je bilo kemijsko stanje obravnavanega vodnega telesa podzemne vode v letih od 2007 do 2019 dobro. Na območju namakalnega sistema in njegovi bližini se nahajajo merilna mesta Trboje </w:t>
      </w:r>
      <w:proofErr w:type="spellStart"/>
      <w:r w:rsidRPr="00E9362C">
        <w:rPr>
          <w:rFonts w:cs="Arial"/>
          <w:sz w:val="20"/>
          <w:szCs w:val="20"/>
        </w:rPr>
        <w:t>Trb</w:t>
      </w:r>
      <w:proofErr w:type="spellEnd"/>
      <w:r w:rsidRPr="00E9362C">
        <w:rPr>
          <w:rFonts w:cs="Arial"/>
          <w:sz w:val="20"/>
          <w:szCs w:val="20"/>
        </w:rPr>
        <w:t xml:space="preserve">-1/13, V GOZDU pri Hrastju in VOGLJE </w:t>
      </w:r>
      <w:proofErr w:type="spellStart"/>
      <w:r w:rsidRPr="00E9362C">
        <w:rPr>
          <w:rFonts w:cs="Arial"/>
          <w:sz w:val="20"/>
          <w:szCs w:val="20"/>
        </w:rPr>
        <w:t>Vog</w:t>
      </w:r>
      <w:proofErr w:type="spellEnd"/>
      <w:r w:rsidRPr="00E9362C">
        <w:rPr>
          <w:rFonts w:cs="Arial"/>
          <w:sz w:val="20"/>
          <w:szCs w:val="20"/>
        </w:rPr>
        <w:t xml:space="preserve">-1/14. Merilni mesti Trboje </w:t>
      </w:r>
      <w:proofErr w:type="spellStart"/>
      <w:r w:rsidRPr="00E9362C">
        <w:rPr>
          <w:rFonts w:cs="Arial"/>
          <w:sz w:val="20"/>
          <w:szCs w:val="20"/>
        </w:rPr>
        <w:t>Trb</w:t>
      </w:r>
      <w:proofErr w:type="spellEnd"/>
      <w:r w:rsidRPr="00E9362C">
        <w:rPr>
          <w:rFonts w:cs="Arial"/>
          <w:sz w:val="20"/>
          <w:szCs w:val="20"/>
        </w:rPr>
        <w:t xml:space="preserve">-1/13 in V GOZDU pri Hrastju ustrezata parametrom za določanje ustreznosti kakovosti, pri čemer niso preseženi parametri tako za nitrate, halogene ogljikovodike kot tudi ne za pesticide. Kakovost podzemne vode za merilno mesto Voglje </w:t>
      </w:r>
      <w:proofErr w:type="spellStart"/>
      <w:r w:rsidRPr="00E9362C">
        <w:rPr>
          <w:rFonts w:cs="Arial"/>
          <w:sz w:val="20"/>
          <w:szCs w:val="20"/>
        </w:rPr>
        <w:t>Vog</w:t>
      </w:r>
      <w:proofErr w:type="spellEnd"/>
      <w:r w:rsidRPr="00E9362C">
        <w:rPr>
          <w:rFonts w:cs="Arial"/>
          <w:sz w:val="20"/>
          <w:szCs w:val="20"/>
        </w:rPr>
        <w:t>-1/14 ne dosega ustreznosti in sicer zaradi preseganja parametrov vsebnosti nitratov, ki so za leto 2018 dosegli povprečno vrednost 55 mg NO3/l, za leto 2017 pa 53,5 mg NO3/l. Podzemna voda se na obravnavanem območju pretaka v smeri toka reke Save to je v smeri proti jugu – jugovzhodu. Glede na zadnje razpoložljive podatke Agencije RS za okolje je količinsko stanje telesa podzemne vode za leto 2017 ocenjeno kot dobro, s srednjo stopnjo zaupanja. Med leti 1990 in 2015 je sicer imelo 12 merilnih mest statistično značilen upadajoči trend letnih povprečij gladin podzemne vode, med njimi tudi merilni mesti Hrastje in Moše, ki sta znotraj oz. v območja namakalnega sistema Žerjavka. Merilni mesti s trendom zniževanja podzemne vode se nahajata na območju, kjer se je gladina podzemne vode zaradi izgradnje hidroelektrarne Mavčiče zvišala za ca. 6 m. Nivo podzemne vode na obravnavanem območju je približno od 30 do 26 m pod terenom.</w:t>
      </w:r>
    </w:p>
    <w:p w:rsidR="004D4987" w:rsidRPr="00E9362C" w:rsidRDefault="004D4987" w:rsidP="00C94513">
      <w:pPr>
        <w:overflowPunct/>
        <w:autoSpaceDE/>
        <w:autoSpaceDN/>
        <w:adjustRightInd/>
        <w:spacing w:line="240" w:lineRule="atLeast"/>
        <w:ind w:right="-7"/>
        <w:jc w:val="left"/>
        <w:textAlignment w:val="auto"/>
        <w:rPr>
          <w:rFonts w:cs="Arial"/>
          <w:sz w:val="20"/>
          <w:szCs w:val="20"/>
        </w:rPr>
      </w:pPr>
    </w:p>
    <w:p w:rsidR="00C802F9" w:rsidRPr="00E9362C" w:rsidRDefault="004D4987" w:rsidP="00C94513">
      <w:pPr>
        <w:tabs>
          <w:tab w:val="left" w:pos="567"/>
        </w:tabs>
        <w:overflowPunct/>
        <w:autoSpaceDE/>
        <w:autoSpaceDN/>
        <w:adjustRightInd/>
        <w:spacing w:line="240" w:lineRule="atLeast"/>
        <w:ind w:right="-7"/>
        <w:jc w:val="left"/>
        <w:textAlignment w:val="auto"/>
        <w:rPr>
          <w:rFonts w:cs="Arial"/>
          <w:sz w:val="20"/>
          <w:szCs w:val="20"/>
        </w:rPr>
      </w:pPr>
      <w:proofErr w:type="spellStart"/>
      <w:r w:rsidRPr="00E9362C">
        <w:rPr>
          <w:rFonts w:cs="Arial"/>
          <w:sz w:val="20"/>
          <w:szCs w:val="20"/>
        </w:rPr>
        <w:t>9</w:t>
      </w:r>
      <w:r w:rsidR="00C802F9" w:rsidRPr="00E9362C">
        <w:rPr>
          <w:rFonts w:cs="Arial"/>
          <w:sz w:val="20"/>
          <w:szCs w:val="20"/>
        </w:rPr>
        <w:t>.2.a</w:t>
      </w:r>
      <w:proofErr w:type="spellEnd"/>
      <w:r w:rsidR="00C802F9" w:rsidRPr="00E9362C">
        <w:rPr>
          <w:rFonts w:cs="Arial"/>
          <w:sz w:val="20"/>
          <w:szCs w:val="20"/>
        </w:rPr>
        <w:t xml:space="preserve"> Vplivi v času gradnje in pogoji</w:t>
      </w:r>
    </w:p>
    <w:p w:rsidR="00C802F9" w:rsidRPr="00E9362C" w:rsidRDefault="00C802F9" w:rsidP="00C94513">
      <w:pPr>
        <w:overflowPunct/>
        <w:autoSpaceDE/>
        <w:autoSpaceDN/>
        <w:adjustRightInd/>
        <w:spacing w:line="240" w:lineRule="atLeast"/>
        <w:ind w:right="-7"/>
        <w:jc w:val="left"/>
        <w:textAlignment w:val="auto"/>
        <w:rPr>
          <w:rFonts w:cs="Arial"/>
          <w:sz w:val="20"/>
          <w:szCs w:val="20"/>
        </w:rPr>
      </w:pPr>
    </w:p>
    <w:p w:rsidR="004D4987" w:rsidRPr="00E9362C" w:rsidRDefault="004D4987" w:rsidP="00C94513">
      <w:pPr>
        <w:overflowPunct/>
        <w:autoSpaceDE/>
        <w:autoSpaceDN/>
        <w:adjustRightInd/>
        <w:spacing w:line="240" w:lineRule="atLeast"/>
        <w:ind w:right="-7"/>
        <w:textAlignment w:val="auto"/>
        <w:rPr>
          <w:rFonts w:cs="Arial"/>
          <w:sz w:val="20"/>
          <w:szCs w:val="20"/>
        </w:rPr>
      </w:pPr>
      <w:r w:rsidRPr="00E9362C">
        <w:rPr>
          <w:rFonts w:cs="Arial"/>
          <w:sz w:val="20"/>
          <w:szCs w:val="20"/>
        </w:rPr>
        <w:t xml:space="preserve">Vpliv na površinsko in podzemno vodo v času gradnje je možen zaradi vzpostavitve gradbišča ter prisotnosti gradbene mehanizacije in tovornih vozil na območju gradbišča, ki predstavljajo potencialno nevarnost za onesnaženje tal ter posredno podzemne vode in tudi reke Save. Posegi na območju vodnih in priobalnih zemljišč so predvideni le na lokaciji gradnje črpališča z </w:t>
      </w:r>
      <w:proofErr w:type="spellStart"/>
      <w:r w:rsidRPr="00E9362C">
        <w:rPr>
          <w:rFonts w:cs="Arial"/>
          <w:sz w:val="20"/>
          <w:szCs w:val="20"/>
        </w:rPr>
        <w:t>vtočno</w:t>
      </w:r>
      <w:proofErr w:type="spellEnd"/>
      <w:r w:rsidRPr="00E9362C">
        <w:rPr>
          <w:rFonts w:cs="Arial"/>
          <w:sz w:val="20"/>
          <w:szCs w:val="20"/>
        </w:rPr>
        <w:t xml:space="preserve"> glavo. Do poslabšanja kakovosti površinske vode bi lahko prišlo zaradi emisij v tla s snovmi, ki so sestavine gradbenih materialov na osnovi cementa, apna in bitumna ter drugih materialov. V prvi fazi v času gradnje črpališča je vpliv na površinske vode tako možen zlasti zaradi betoniranja </w:t>
      </w:r>
      <w:proofErr w:type="spellStart"/>
      <w:r w:rsidRPr="00E9362C">
        <w:rPr>
          <w:rFonts w:cs="Arial"/>
          <w:sz w:val="20"/>
          <w:szCs w:val="20"/>
        </w:rPr>
        <w:t>vtočne</w:t>
      </w:r>
      <w:proofErr w:type="spellEnd"/>
      <w:r w:rsidRPr="00E9362C">
        <w:rPr>
          <w:rFonts w:cs="Arial"/>
          <w:sz w:val="20"/>
          <w:szCs w:val="20"/>
        </w:rPr>
        <w:t xml:space="preserve"> glave črpališča, ki se bo izvajala v obrežnem delu reke Save. Predvidena je zaščita območja in črpanje vode iz gradbene jame, pri čemer so možne lokalne emisije cementnega mleka in povečana kalnost. Zaradi alkalnih spojin se lahko spremeni pH vrednost površinske ali podzemne vode. Tovrsten vpliv na površinsko ali podzemno vodo je običajno kratkoročne in lokalne narave. </w:t>
      </w:r>
    </w:p>
    <w:p w:rsidR="004D4987" w:rsidRPr="00E9362C" w:rsidRDefault="004D4987" w:rsidP="00C94513">
      <w:pPr>
        <w:overflowPunct/>
        <w:autoSpaceDE/>
        <w:autoSpaceDN/>
        <w:adjustRightInd/>
        <w:spacing w:line="240" w:lineRule="atLeast"/>
        <w:ind w:right="-7"/>
        <w:textAlignment w:val="auto"/>
        <w:rPr>
          <w:rFonts w:cs="Arial"/>
          <w:sz w:val="20"/>
          <w:szCs w:val="20"/>
        </w:rPr>
      </w:pPr>
    </w:p>
    <w:p w:rsidR="004D4987" w:rsidRPr="00E9362C" w:rsidRDefault="004D4987" w:rsidP="00C94513">
      <w:pPr>
        <w:overflowPunct/>
        <w:autoSpaceDE/>
        <w:autoSpaceDN/>
        <w:adjustRightInd/>
        <w:spacing w:line="240" w:lineRule="atLeast"/>
        <w:ind w:right="-7"/>
        <w:textAlignment w:val="auto"/>
        <w:rPr>
          <w:rFonts w:cs="Arial"/>
          <w:sz w:val="20"/>
          <w:szCs w:val="20"/>
        </w:rPr>
      </w:pPr>
      <w:r w:rsidRPr="00E9362C">
        <w:rPr>
          <w:rFonts w:cs="Arial"/>
          <w:sz w:val="20"/>
          <w:szCs w:val="20"/>
        </w:rPr>
        <w:t>Do pomembnejših emisij v podzemne in tudi površinske vode, tako v času gradnje črpališča kot tudi izgradnje cevovodov</w:t>
      </w:r>
      <w:r w:rsidR="00891578" w:rsidRPr="00E9362C">
        <w:rPr>
          <w:rFonts w:cs="Arial"/>
          <w:sz w:val="20"/>
          <w:szCs w:val="20"/>
        </w:rPr>
        <w:t>,</w:t>
      </w:r>
      <w:r w:rsidRPr="00E9362C">
        <w:rPr>
          <w:rFonts w:cs="Arial"/>
          <w:sz w:val="20"/>
          <w:szCs w:val="20"/>
        </w:rPr>
        <w:t xml:space="preserve"> bi lahko prišlo le v izrednih nezgodnih situacijah, kot je npr. izlitje goriva ali olja iz gradbenega stroja ali tovornega vozila in še to le v primeru opustitve ukrepanja osebja na gradbišču, kar pa je mogoče z ustrezno organizacijo gradbišča in uporabo tehnično ustreznih strojev preprečiti. Prav tako se na obravnavanem območju podzemna voda nahaja na globini vsaj 30 m in je tako omogočeno vsaj delno samo-čiščenje potencialnega onesnaženja oz. je na voljo več časa za sanacijo v primeru delovne nesreče.</w:t>
      </w:r>
    </w:p>
    <w:p w:rsidR="004D4987" w:rsidRPr="00E9362C" w:rsidRDefault="004D4987" w:rsidP="00C94513">
      <w:pPr>
        <w:overflowPunct/>
        <w:autoSpaceDE/>
        <w:autoSpaceDN/>
        <w:adjustRightInd/>
        <w:spacing w:line="240" w:lineRule="atLeast"/>
        <w:ind w:right="-7"/>
        <w:textAlignment w:val="auto"/>
        <w:rPr>
          <w:rFonts w:cs="Arial"/>
          <w:sz w:val="20"/>
          <w:szCs w:val="20"/>
        </w:rPr>
      </w:pPr>
    </w:p>
    <w:p w:rsidR="004D4987" w:rsidRPr="00E9362C" w:rsidRDefault="004D4987" w:rsidP="00C94513">
      <w:pPr>
        <w:overflowPunct/>
        <w:autoSpaceDE/>
        <w:autoSpaceDN/>
        <w:adjustRightInd/>
        <w:spacing w:line="240" w:lineRule="atLeast"/>
        <w:ind w:right="-7"/>
        <w:textAlignment w:val="auto"/>
        <w:rPr>
          <w:rFonts w:cs="Arial"/>
          <w:sz w:val="20"/>
          <w:szCs w:val="20"/>
        </w:rPr>
      </w:pPr>
      <w:r w:rsidRPr="00E9362C">
        <w:rPr>
          <w:rFonts w:cs="Arial"/>
          <w:sz w:val="20"/>
          <w:szCs w:val="20"/>
        </w:rPr>
        <w:t xml:space="preserve">Upravni organ je v točki V./1.1 izreka tega dovoljenja določil pogoje za primere izrednih dogodkov onesnaženja z naftnimi derivati, motornimi olji in drugimi nevarnimi snovmi, kot so opisani v obrazložitvi točke </w:t>
      </w:r>
      <w:r w:rsidR="000D79F7" w:rsidRPr="00E9362C">
        <w:rPr>
          <w:rFonts w:cs="Arial"/>
          <w:sz w:val="20"/>
          <w:szCs w:val="20"/>
        </w:rPr>
        <w:t>9</w:t>
      </w:r>
      <w:r w:rsidRPr="00E9362C">
        <w:rPr>
          <w:rFonts w:cs="Arial"/>
          <w:sz w:val="20"/>
          <w:szCs w:val="20"/>
        </w:rPr>
        <w:t xml:space="preserve">.1. Varstvo tal in kmetijskih zemljišč. Ti pogoji oziroma ukrepi veljajo tudi za varstvo podzemnih in površinskih voda, saj bo njihovo izvajanje preprečilo prehajanje onesnaževal tako v podzemne kot v površinske vode. Upravni organ je v točko V./2 izreka tega dovoljenja vključil še splošni ukrep oz pogoj iz mnenja Direkcije RS za vode št. 35019-55/2020-2 z dne 27. 3. 2020. Ukrepi za preprečitev onesnaževanja voda, zlasti v času gradnje črpališča in </w:t>
      </w:r>
      <w:proofErr w:type="spellStart"/>
      <w:r w:rsidRPr="00E9362C">
        <w:rPr>
          <w:rFonts w:cs="Arial"/>
          <w:sz w:val="20"/>
          <w:szCs w:val="20"/>
        </w:rPr>
        <w:t>vtočne</w:t>
      </w:r>
      <w:proofErr w:type="spellEnd"/>
      <w:r w:rsidRPr="00E9362C">
        <w:rPr>
          <w:rFonts w:cs="Arial"/>
          <w:sz w:val="20"/>
          <w:szCs w:val="20"/>
        </w:rPr>
        <w:t xml:space="preserve"> glave, katerih gradnja je predvidena v prvi fazi, so podani tudi v izdanem gradbenem dovoljenju za gradnjo javnega namakalnega sistema Žerjavka (št. 351-991/2018-9 z dne 25. 1. 2019, UE Kranj). </w:t>
      </w:r>
    </w:p>
    <w:p w:rsidR="004D4987" w:rsidRPr="00E9362C" w:rsidRDefault="004D4987" w:rsidP="00C94513">
      <w:pPr>
        <w:overflowPunct/>
        <w:autoSpaceDE/>
        <w:autoSpaceDN/>
        <w:adjustRightInd/>
        <w:spacing w:line="240" w:lineRule="atLeast"/>
        <w:ind w:right="-7"/>
        <w:textAlignment w:val="auto"/>
        <w:rPr>
          <w:rFonts w:cs="Arial"/>
          <w:sz w:val="20"/>
          <w:szCs w:val="20"/>
        </w:rPr>
      </w:pPr>
    </w:p>
    <w:p w:rsidR="00C802F9" w:rsidRPr="00E9362C" w:rsidRDefault="004D4987" w:rsidP="00C94513">
      <w:pPr>
        <w:overflowPunct/>
        <w:autoSpaceDE/>
        <w:autoSpaceDN/>
        <w:adjustRightInd/>
        <w:spacing w:line="240" w:lineRule="atLeast"/>
        <w:ind w:right="-7"/>
        <w:textAlignment w:val="auto"/>
        <w:rPr>
          <w:rFonts w:cs="Arial"/>
          <w:sz w:val="20"/>
          <w:szCs w:val="20"/>
        </w:rPr>
      </w:pPr>
      <w:r w:rsidRPr="00E9362C">
        <w:rPr>
          <w:rFonts w:cs="Arial"/>
          <w:sz w:val="20"/>
          <w:szCs w:val="20"/>
        </w:rPr>
        <w:t>Izkopi zemeljskega materiala za izgradnjo cevovoda za potrebe namakanja in elektrovoda bodo plitki in bodo znašali največ 1,2 m, zato neposrednega vpliva na podzemne vode ne bo.</w:t>
      </w:r>
    </w:p>
    <w:p w:rsidR="004D4987" w:rsidRPr="00E9362C" w:rsidRDefault="004D4987" w:rsidP="00C94513">
      <w:pPr>
        <w:overflowPunct/>
        <w:autoSpaceDE/>
        <w:autoSpaceDN/>
        <w:adjustRightInd/>
        <w:spacing w:line="240" w:lineRule="atLeast"/>
        <w:ind w:right="-7"/>
        <w:jc w:val="left"/>
        <w:textAlignment w:val="auto"/>
        <w:rPr>
          <w:rFonts w:cs="Arial"/>
          <w:sz w:val="20"/>
          <w:szCs w:val="20"/>
        </w:rPr>
      </w:pPr>
    </w:p>
    <w:p w:rsidR="00C802F9" w:rsidRPr="00E9362C" w:rsidRDefault="004D4987" w:rsidP="00C94513">
      <w:pPr>
        <w:tabs>
          <w:tab w:val="left" w:pos="567"/>
        </w:tabs>
        <w:overflowPunct/>
        <w:autoSpaceDE/>
        <w:autoSpaceDN/>
        <w:adjustRightInd/>
        <w:spacing w:line="240" w:lineRule="atLeast"/>
        <w:ind w:right="-7"/>
        <w:jc w:val="left"/>
        <w:textAlignment w:val="auto"/>
        <w:rPr>
          <w:rFonts w:cs="Arial"/>
          <w:sz w:val="20"/>
          <w:szCs w:val="20"/>
        </w:rPr>
      </w:pPr>
      <w:proofErr w:type="spellStart"/>
      <w:r w:rsidRPr="00E9362C">
        <w:rPr>
          <w:rFonts w:cs="Arial"/>
          <w:sz w:val="20"/>
          <w:szCs w:val="20"/>
        </w:rPr>
        <w:t>9</w:t>
      </w:r>
      <w:r w:rsidR="00C802F9" w:rsidRPr="00E9362C">
        <w:rPr>
          <w:rFonts w:cs="Arial"/>
          <w:sz w:val="20"/>
          <w:szCs w:val="20"/>
        </w:rPr>
        <w:t>.2.b</w:t>
      </w:r>
      <w:proofErr w:type="spellEnd"/>
      <w:r w:rsidR="00C802F9" w:rsidRPr="00E9362C">
        <w:rPr>
          <w:rFonts w:cs="Arial"/>
          <w:sz w:val="20"/>
          <w:szCs w:val="20"/>
        </w:rPr>
        <w:t xml:space="preserve"> Vplivi v času obratovanja in pogoji</w:t>
      </w:r>
    </w:p>
    <w:p w:rsidR="00C802F9" w:rsidRPr="00E9362C" w:rsidRDefault="00C802F9" w:rsidP="00C94513">
      <w:pPr>
        <w:overflowPunct/>
        <w:autoSpaceDE/>
        <w:autoSpaceDN/>
        <w:adjustRightInd/>
        <w:spacing w:line="240" w:lineRule="atLeast"/>
        <w:ind w:right="-7"/>
        <w:jc w:val="left"/>
        <w:textAlignment w:val="auto"/>
        <w:rPr>
          <w:rFonts w:cs="Arial"/>
          <w:sz w:val="20"/>
          <w:szCs w:val="20"/>
        </w:rPr>
      </w:pPr>
    </w:p>
    <w:p w:rsidR="004D4987" w:rsidRPr="00E9362C" w:rsidRDefault="004D4987" w:rsidP="00C94513">
      <w:pPr>
        <w:overflowPunct/>
        <w:autoSpaceDE/>
        <w:autoSpaceDN/>
        <w:adjustRightInd/>
        <w:spacing w:line="240" w:lineRule="atLeast"/>
        <w:ind w:right="-7"/>
        <w:textAlignment w:val="auto"/>
        <w:rPr>
          <w:rFonts w:cs="Arial"/>
          <w:sz w:val="20"/>
          <w:szCs w:val="20"/>
        </w:rPr>
      </w:pPr>
      <w:r w:rsidRPr="00E9362C">
        <w:rPr>
          <w:rFonts w:cs="Arial"/>
          <w:sz w:val="20"/>
          <w:szCs w:val="20"/>
        </w:rPr>
        <w:t xml:space="preserve">Na osnovi Vodnega dovoljenja se bo voda za namakanje odvzemala iz akumulacijskega bazena reke Save, to je HE Mavčiče imenovano tudi Trbojsko jezero. Posledice odvzemanja vode iz reke so lahko zlasti zmanjšanje pretoka reke </w:t>
      </w:r>
      <w:proofErr w:type="spellStart"/>
      <w:r w:rsidRPr="00E9362C">
        <w:rPr>
          <w:rFonts w:cs="Arial"/>
          <w:sz w:val="20"/>
          <w:szCs w:val="20"/>
        </w:rPr>
        <w:t>dolvodno</w:t>
      </w:r>
      <w:proofErr w:type="spellEnd"/>
      <w:r w:rsidRPr="00E9362C">
        <w:rPr>
          <w:rFonts w:cs="Arial"/>
          <w:sz w:val="20"/>
          <w:szCs w:val="20"/>
        </w:rPr>
        <w:t xml:space="preserve">, povečana </w:t>
      </w:r>
      <w:proofErr w:type="spellStart"/>
      <w:r w:rsidRPr="00E9362C">
        <w:rPr>
          <w:rFonts w:cs="Arial"/>
          <w:sz w:val="20"/>
          <w:szCs w:val="20"/>
        </w:rPr>
        <w:t>evaporacija</w:t>
      </w:r>
      <w:proofErr w:type="spellEnd"/>
      <w:r w:rsidRPr="00E9362C">
        <w:rPr>
          <w:rFonts w:cs="Arial"/>
          <w:sz w:val="20"/>
          <w:szCs w:val="20"/>
        </w:rPr>
        <w:t xml:space="preserve"> (izhlapevanja vode) na območju namakanja in povečanje vlage v atmosferi in povečana količina dežja v smeri vetra ter dvig nivoja podzemne vode. Predviden maksimalni odvzem </w:t>
      </w:r>
      <w:r w:rsidR="00891578" w:rsidRPr="00E9362C">
        <w:rPr>
          <w:rFonts w:cs="Arial"/>
          <w:sz w:val="20"/>
          <w:szCs w:val="20"/>
        </w:rPr>
        <w:t>vode za celotni namakalni sistem</w:t>
      </w:r>
      <w:r w:rsidRPr="00E9362C">
        <w:rPr>
          <w:rFonts w:cs="Arial"/>
          <w:sz w:val="20"/>
          <w:szCs w:val="20"/>
        </w:rPr>
        <w:t xml:space="preserve"> Žerjavka znaša 138 </w:t>
      </w:r>
      <w:r w:rsidR="00AB07F7" w:rsidRPr="00E9362C">
        <w:rPr>
          <w:rFonts w:cs="Arial"/>
          <w:sz w:val="20"/>
          <w:szCs w:val="20"/>
        </w:rPr>
        <w:t>l/s v skupni količini 361.198 m</w:t>
      </w:r>
      <w:r w:rsidR="00AB07F7" w:rsidRPr="00E9362C">
        <w:rPr>
          <w:rFonts w:cs="Arial"/>
          <w:sz w:val="20"/>
          <w:szCs w:val="20"/>
          <w:vertAlign w:val="superscript"/>
        </w:rPr>
        <w:t>3</w:t>
      </w:r>
      <w:r w:rsidRPr="00E9362C">
        <w:rPr>
          <w:rFonts w:cs="Arial"/>
          <w:sz w:val="20"/>
          <w:szCs w:val="20"/>
        </w:rPr>
        <w:t>/leto. Glede na najmanjši preto</w:t>
      </w:r>
      <w:r w:rsidR="00AB07F7" w:rsidRPr="00E9362C">
        <w:rPr>
          <w:rFonts w:cs="Arial"/>
          <w:sz w:val="20"/>
          <w:szCs w:val="20"/>
        </w:rPr>
        <w:t>k reke Save na tem delu 16,32 m</w:t>
      </w:r>
      <w:r w:rsidR="00AB07F7" w:rsidRPr="00E9362C">
        <w:rPr>
          <w:rFonts w:cs="Arial"/>
          <w:sz w:val="20"/>
          <w:szCs w:val="20"/>
          <w:vertAlign w:val="superscript"/>
        </w:rPr>
        <w:t>3</w:t>
      </w:r>
      <w:r w:rsidRPr="00E9362C">
        <w:rPr>
          <w:rFonts w:cs="Arial"/>
          <w:sz w:val="20"/>
          <w:szCs w:val="20"/>
        </w:rPr>
        <w:t>/s predst</w:t>
      </w:r>
      <w:r w:rsidR="00AB07F7" w:rsidRPr="00E9362C">
        <w:rPr>
          <w:rFonts w:cs="Arial"/>
          <w:sz w:val="20"/>
          <w:szCs w:val="20"/>
        </w:rPr>
        <w:t>avlja maksimalni odvzem 0,138 m</w:t>
      </w:r>
      <w:r w:rsidR="00AB07F7" w:rsidRPr="00E9362C">
        <w:rPr>
          <w:rFonts w:cs="Arial"/>
          <w:sz w:val="20"/>
          <w:szCs w:val="20"/>
          <w:vertAlign w:val="superscript"/>
        </w:rPr>
        <w:t>3</w:t>
      </w:r>
      <w:r w:rsidRPr="00E9362C">
        <w:rPr>
          <w:rFonts w:cs="Arial"/>
          <w:sz w:val="20"/>
          <w:szCs w:val="20"/>
        </w:rPr>
        <w:t>/s za namakanje 0,84 % pretoka reke Save, glede na srednji pretok pa 0,25 % pretoka. Predvidena letna por</w:t>
      </w:r>
      <w:r w:rsidR="00AB07F7" w:rsidRPr="00E9362C">
        <w:rPr>
          <w:rFonts w:cs="Arial"/>
          <w:sz w:val="20"/>
          <w:szCs w:val="20"/>
        </w:rPr>
        <w:t>aba vode za namakanje 361.198 m</w:t>
      </w:r>
      <w:r w:rsidR="00AB07F7" w:rsidRPr="00E9362C">
        <w:rPr>
          <w:rFonts w:cs="Arial"/>
          <w:sz w:val="20"/>
          <w:szCs w:val="20"/>
          <w:vertAlign w:val="superscript"/>
        </w:rPr>
        <w:t>3</w:t>
      </w:r>
      <w:r w:rsidRPr="00E9362C">
        <w:rPr>
          <w:rFonts w:cs="Arial"/>
          <w:sz w:val="20"/>
          <w:szCs w:val="20"/>
        </w:rPr>
        <w:t xml:space="preserve"> znaša le 21,5% razpoložljivega volumna aku</w:t>
      </w:r>
      <w:r w:rsidR="00AB07F7" w:rsidRPr="00E9362C">
        <w:rPr>
          <w:rFonts w:cs="Arial"/>
          <w:sz w:val="20"/>
          <w:szCs w:val="20"/>
        </w:rPr>
        <w:t>mulacije HE Mavčiče 1.680.000 m</w:t>
      </w:r>
      <w:r w:rsidR="00AB07F7" w:rsidRPr="00E9362C">
        <w:rPr>
          <w:rFonts w:cs="Arial"/>
          <w:sz w:val="20"/>
          <w:szCs w:val="20"/>
          <w:vertAlign w:val="superscript"/>
        </w:rPr>
        <w:t>3</w:t>
      </w:r>
      <w:r w:rsidRPr="00E9362C">
        <w:rPr>
          <w:rFonts w:cs="Arial"/>
          <w:sz w:val="20"/>
          <w:szCs w:val="20"/>
        </w:rPr>
        <w:t xml:space="preserve"> (volumen </w:t>
      </w:r>
      <w:proofErr w:type="spellStart"/>
      <w:r w:rsidRPr="00E9362C">
        <w:rPr>
          <w:rFonts w:cs="Arial"/>
          <w:sz w:val="20"/>
          <w:szCs w:val="20"/>
        </w:rPr>
        <w:t>denivelacije</w:t>
      </w:r>
      <w:proofErr w:type="spellEnd"/>
      <w:r w:rsidRPr="00E9362C">
        <w:rPr>
          <w:rFonts w:cs="Arial"/>
          <w:sz w:val="20"/>
          <w:szCs w:val="20"/>
        </w:rPr>
        <w:t>). Zlasti je relevanten odv</w:t>
      </w:r>
      <w:r w:rsidR="00891578" w:rsidRPr="00E9362C">
        <w:rPr>
          <w:rFonts w:cs="Arial"/>
          <w:sz w:val="20"/>
          <w:szCs w:val="20"/>
        </w:rPr>
        <w:t>zem vode v času nizkih pretokov</w:t>
      </w:r>
      <w:r w:rsidRPr="00E9362C">
        <w:rPr>
          <w:rFonts w:cs="Arial"/>
          <w:sz w:val="20"/>
          <w:szCs w:val="20"/>
        </w:rPr>
        <w:t xml:space="preserve"> saj so pogosto ravno takrat potrebe po namakanju največje. Glede na projekt »Ocena vodnih perspektiv na območju Slovenije in možnosti rabe vode v kmetijski  pridelavi (Univerza v Ljubljani, Biotehniška fakulteta, Oddelek za agronomijo, 2010) je vodno telo MPVT Sava Mavčiče - Medvode (SI1VT170) primerno za namakanje. Glede na navedeno se ocenjuje, da odvzem vode za namakanje ne bo imel vpliva na ekološko stanje površinskih voda ter, da ne bo prišlo </w:t>
      </w:r>
      <w:r w:rsidR="000D79F7" w:rsidRPr="00E9362C">
        <w:rPr>
          <w:rFonts w:cs="Arial"/>
          <w:sz w:val="20"/>
          <w:szCs w:val="20"/>
        </w:rPr>
        <w:t xml:space="preserve">do </w:t>
      </w:r>
      <w:r w:rsidRPr="00E9362C">
        <w:rPr>
          <w:rFonts w:cs="Arial"/>
          <w:sz w:val="20"/>
          <w:szCs w:val="20"/>
        </w:rPr>
        <w:t>zaznavnih sprememb v hidrološkem režimu reke Save. Tudi z upoštevanjem drugih odvzemov vode iz akumulacijskega bazena se ne pričakuje poslabšanje stanja površinske vode.</w:t>
      </w:r>
    </w:p>
    <w:p w:rsidR="004D4987" w:rsidRPr="00E9362C" w:rsidRDefault="004D4987" w:rsidP="00C94513">
      <w:pPr>
        <w:overflowPunct/>
        <w:autoSpaceDE/>
        <w:autoSpaceDN/>
        <w:adjustRightInd/>
        <w:spacing w:line="240" w:lineRule="atLeast"/>
        <w:ind w:right="-7"/>
        <w:textAlignment w:val="auto"/>
        <w:rPr>
          <w:rFonts w:cs="Arial"/>
          <w:sz w:val="20"/>
          <w:szCs w:val="20"/>
        </w:rPr>
      </w:pPr>
    </w:p>
    <w:p w:rsidR="004D4987" w:rsidRPr="00E9362C" w:rsidRDefault="004D4987" w:rsidP="00C94513">
      <w:pPr>
        <w:overflowPunct/>
        <w:autoSpaceDE/>
        <w:autoSpaceDN/>
        <w:adjustRightInd/>
        <w:spacing w:line="240" w:lineRule="atLeast"/>
        <w:ind w:right="-7"/>
        <w:textAlignment w:val="auto"/>
        <w:rPr>
          <w:rFonts w:cs="Arial"/>
          <w:sz w:val="20"/>
          <w:szCs w:val="20"/>
        </w:rPr>
      </w:pPr>
      <w:r w:rsidRPr="00E9362C">
        <w:rPr>
          <w:rFonts w:cs="Arial"/>
          <w:sz w:val="20"/>
          <w:szCs w:val="20"/>
        </w:rPr>
        <w:t xml:space="preserve">V času obratovanja namakalnega sistema bo ob procesu namakanja prišlo do vnosa rečne (savske vode) na kmetijska zemljišča. Tveganje za onesnaženje podzemne vode zaradi namakanja je lahko posledica nestrokovnega namakanja z neustreznim doziranjem namakalnega obroka (preveliki odmerki) ali posledica neustrezne kvalitete vode za namakanje. Namakanje samo po sebi sicer ni vir onesnaženja podzemne vode, ker se bo pri namakanju uporabljala voda, ki izkazuje dobro kemijsko stanje in zmerno ekološko stanje. Prav tako se predvideva zajem vode iz gornjih plasti akumulacije, torej ni predvidenih zajemov usedlin akumulacije, ki bi lahko imele akumulirane večje koncentracije težkih kovin ter ostalih škodljivih snovi. Lahko pa namakanje povzroči, da se onesnaženje, ki je prisotno v tleh zaradi večje namočenosti tal, sprosti, premakne globlje in onesnaži vodno telo podzemne vode. Zaradi namakanja kmetijskih površin lahko tako pride do povečanja vsebnosti hranil in vnos toksičnih snovi za zaščito rastlin najprej v tla in posredno v podzemne vode, v kolikor je za namakanje uporabljena neprimerna voda ali pa zaradi povečanega izpiranja z namakanjem. Uporaba namakalnih sistemov posledično namreč pomeni tudi </w:t>
      </w:r>
      <w:proofErr w:type="spellStart"/>
      <w:r w:rsidRPr="00E9362C">
        <w:rPr>
          <w:rFonts w:cs="Arial"/>
          <w:sz w:val="20"/>
          <w:szCs w:val="20"/>
        </w:rPr>
        <w:t>intenzifikacijo</w:t>
      </w:r>
      <w:proofErr w:type="spellEnd"/>
      <w:r w:rsidRPr="00E9362C">
        <w:rPr>
          <w:rFonts w:cs="Arial"/>
          <w:sz w:val="20"/>
          <w:szCs w:val="20"/>
        </w:rPr>
        <w:t xml:space="preserve"> kmetijskih površin ter v večini primerov večjo uporabo gnojil in fitofarmacevtskih sredstev. Prehajanje onesnaževal (dušik in ostanki fitofarmacevtskih sredstev) v podzemno vodo je sicer odvisno od pedoloških značilnosti tal ter od količine in časovne razporeditve namakanja, gnojenja ter uporabe fitofarmacevtskih sredstev. Vplivi namakalnih sistemov na vodna telesa so zato močno odvisni od samega upravljanja z namakalnim sistemom. Ob ustreznem upravljanju se lahko zmanjša vnos nitratov v podzemne vode glede na obstoječe stanje. Ob uporabi namakalnega sistema se namreč lahko bolj kontrolirano dozira gnojila in z dodajanjem vode, spiranje gnojil v območje korenin. Po drugi strani pa lahko ob pretiranem namakanju (več kot rastline lahko vsrkajo) pride do večjega izpiranja gnojil in ostalih fitofarmacevtskih sredstev v podzemne vode. Pri namakanju, kadar je vir vode površinska voda, lahko pride tudi do povišanega nivoja podzemne  vode, zaradi česa je podzemna voda bolj izpostavljena onesnaženju, ki je prisotno v višjih nivojih tal. Problematični so predvsem namakalni sistemi z nizko učinkovitostjo namakanja. Nivo podtalnice na obravnavanem območju je relativno nizek (ca 30 m pod tlemi), kar je ugodno tudi iz vidika prečiščenja vode, ki se infiltrira v vodonosnik podzemne vode.</w:t>
      </w:r>
    </w:p>
    <w:p w:rsidR="004D4987" w:rsidRPr="00E9362C" w:rsidRDefault="004D4987" w:rsidP="00C94513">
      <w:pPr>
        <w:overflowPunct/>
        <w:autoSpaceDE/>
        <w:autoSpaceDN/>
        <w:adjustRightInd/>
        <w:spacing w:line="240" w:lineRule="atLeast"/>
        <w:ind w:right="-7"/>
        <w:textAlignment w:val="auto"/>
        <w:rPr>
          <w:rFonts w:cs="Arial"/>
          <w:sz w:val="20"/>
          <w:szCs w:val="20"/>
        </w:rPr>
      </w:pPr>
    </w:p>
    <w:p w:rsidR="004D4987" w:rsidRPr="00E9362C" w:rsidRDefault="004D4987" w:rsidP="00C94513">
      <w:pPr>
        <w:overflowPunct/>
        <w:autoSpaceDE/>
        <w:autoSpaceDN/>
        <w:adjustRightInd/>
        <w:spacing w:line="240" w:lineRule="atLeast"/>
        <w:ind w:right="-7"/>
        <w:textAlignment w:val="auto"/>
        <w:rPr>
          <w:rFonts w:cs="Arial"/>
          <w:sz w:val="20"/>
          <w:szCs w:val="20"/>
        </w:rPr>
      </w:pPr>
      <w:r w:rsidRPr="00E9362C">
        <w:rPr>
          <w:rFonts w:cs="Arial"/>
          <w:sz w:val="20"/>
          <w:szCs w:val="20"/>
        </w:rPr>
        <w:t>Zaradi dobrega kemijskega stanj</w:t>
      </w:r>
      <w:r w:rsidR="000D79F7" w:rsidRPr="00E9362C">
        <w:rPr>
          <w:rFonts w:cs="Arial"/>
          <w:sz w:val="20"/>
          <w:szCs w:val="20"/>
        </w:rPr>
        <w:t>a</w:t>
      </w:r>
      <w:r w:rsidRPr="00E9362C">
        <w:rPr>
          <w:rFonts w:cs="Arial"/>
          <w:sz w:val="20"/>
          <w:szCs w:val="20"/>
        </w:rPr>
        <w:t xml:space="preserve"> in zmerno ekološkega stanja vode, ki se bo uporabljala za namakanje, zajema vode iz površinskih plasti akumulacije, ki niso obremenjene s sedimenti, klimatskih razmer, ki preprečujejo razvoj </w:t>
      </w:r>
      <w:proofErr w:type="spellStart"/>
      <w:r w:rsidRPr="00E9362C">
        <w:rPr>
          <w:rFonts w:cs="Arial"/>
          <w:sz w:val="20"/>
          <w:szCs w:val="20"/>
        </w:rPr>
        <w:t>zasoljevanja</w:t>
      </w:r>
      <w:proofErr w:type="spellEnd"/>
      <w:r w:rsidRPr="00E9362C">
        <w:rPr>
          <w:rFonts w:cs="Arial"/>
          <w:sz w:val="20"/>
          <w:szCs w:val="20"/>
        </w:rPr>
        <w:t xml:space="preserve"> tal in posledično onesnaževanja podzemnih voda ter globine podzemne vode (več kot 30 m), so negativni vplivi na podzemne vode malo verjetni. Tveganje za onesnaženje podzemne vode pa bo še zmanjšano z upoštevanjem ukrepov za varstvo tal in kmetijskih zemljišč, ki jih je upravni organ določil v točki V./1.2 izreka tega dovoljenja, zlasti izdelava poslovnika za obratovanje namakalnega sistema z načrtom namakanja, ki omogoča dobro upravljanje in optimalno delovanje namakalnega sistema.</w:t>
      </w:r>
    </w:p>
    <w:p w:rsidR="004D4987" w:rsidRPr="00E9362C" w:rsidRDefault="004D4987" w:rsidP="00C94513">
      <w:pPr>
        <w:overflowPunct/>
        <w:autoSpaceDE/>
        <w:autoSpaceDN/>
        <w:adjustRightInd/>
        <w:spacing w:line="240" w:lineRule="atLeast"/>
        <w:ind w:right="-7"/>
        <w:textAlignment w:val="auto"/>
        <w:rPr>
          <w:rFonts w:cs="Arial"/>
          <w:sz w:val="20"/>
          <w:szCs w:val="20"/>
        </w:rPr>
      </w:pPr>
    </w:p>
    <w:p w:rsidR="004D4987" w:rsidRPr="00E9362C" w:rsidRDefault="004D4987" w:rsidP="00C94513">
      <w:pPr>
        <w:overflowPunct/>
        <w:autoSpaceDE/>
        <w:autoSpaceDN/>
        <w:adjustRightInd/>
        <w:spacing w:line="240" w:lineRule="atLeast"/>
        <w:ind w:right="-7"/>
        <w:textAlignment w:val="auto"/>
        <w:rPr>
          <w:rFonts w:cs="Arial"/>
          <w:sz w:val="20"/>
          <w:szCs w:val="20"/>
        </w:rPr>
      </w:pPr>
      <w:r w:rsidRPr="00E9362C">
        <w:rPr>
          <w:rFonts w:cs="Arial"/>
          <w:sz w:val="20"/>
          <w:szCs w:val="20"/>
        </w:rPr>
        <w:t>Poleg navedenega je treba, zaradi varstva voda pred onesnaževanjem z nitrati iz kmetijskih virov, upoštevati tudi Uredbo o varstvu voda pred onesnaževanjem z nitrati iz kmetijskih virov (Uradni list RS, št. 113/09, 5/13, 22/15 in 12/17).</w:t>
      </w:r>
    </w:p>
    <w:p w:rsidR="004D4987" w:rsidRPr="00E9362C" w:rsidRDefault="004D4987" w:rsidP="00C94513">
      <w:pPr>
        <w:overflowPunct/>
        <w:autoSpaceDE/>
        <w:autoSpaceDN/>
        <w:adjustRightInd/>
        <w:spacing w:line="240" w:lineRule="atLeast"/>
        <w:ind w:right="-7"/>
        <w:textAlignment w:val="auto"/>
        <w:rPr>
          <w:rFonts w:cs="Arial"/>
          <w:sz w:val="20"/>
          <w:szCs w:val="20"/>
        </w:rPr>
      </w:pPr>
    </w:p>
    <w:p w:rsidR="00C802F9" w:rsidRPr="00E9362C" w:rsidRDefault="004D4987" w:rsidP="00C94513">
      <w:pPr>
        <w:overflowPunct/>
        <w:autoSpaceDE/>
        <w:autoSpaceDN/>
        <w:adjustRightInd/>
        <w:spacing w:line="240" w:lineRule="atLeast"/>
        <w:ind w:right="-7"/>
        <w:textAlignment w:val="auto"/>
        <w:rPr>
          <w:rFonts w:cs="Arial"/>
          <w:sz w:val="20"/>
          <w:szCs w:val="20"/>
        </w:rPr>
      </w:pPr>
      <w:r w:rsidRPr="00E9362C">
        <w:rPr>
          <w:rFonts w:cs="Arial"/>
          <w:sz w:val="20"/>
          <w:szCs w:val="20"/>
        </w:rPr>
        <w:t>Neposrednega vpliva na onesnaženost površinskih voda zaradi obratovanja namakalnega sistema ne bo. Možni so le posredni vplivi zaradi intenzivne kmetijske obdelave predvsem z izcejanjem gnojil preko podzemnih voda v površinske vode. Tudi tveganje za obremenitev površinskih voda bo zmanjšano ob upoštevanju pogoja, ki ga je upravni organ določil v točki V./1.2 izreka tega dovoljenja, in sicer izdelavo poslovnika za obratovanje namakalnega sistema z načrtom namakanja, ki med drugim vključuje tudi gnojilni načrt in načrt varstva rastlin. Upravni organ v času uporabe namakalnega sistema tako ne pričakuje poslabšanja stanja kakovosti površinskih voda. Pri tem je treba, z namenom preprečitve onesnaževanja površinske vode, upoštevati tudi zakonsko določilo 65. člena ZV-1, ki prepoveduje gnojenje in uporabo sredstev za varstvo rastlin na priobalnih zemljiščih v tlorisni širini 15 m od meje brega voda 1. reda in 5 m od meje brega 2. reda.</w:t>
      </w:r>
    </w:p>
    <w:p w:rsidR="00C802F9" w:rsidRPr="00E9362C" w:rsidRDefault="00C802F9" w:rsidP="00C94513">
      <w:pPr>
        <w:overflowPunct/>
        <w:autoSpaceDE/>
        <w:autoSpaceDN/>
        <w:adjustRightInd/>
        <w:spacing w:line="240" w:lineRule="atLeast"/>
        <w:ind w:right="-7"/>
        <w:jc w:val="left"/>
        <w:textAlignment w:val="auto"/>
        <w:rPr>
          <w:rFonts w:cs="Arial"/>
          <w:sz w:val="20"/>
          <w:szCs w:val="20"/>
        </w:rPr>
      </w:pPr>
    </w:p>
    <w:p w:rsidR="00C802F9" w:rsidRPr="00E9362C" w:rsidRDefault="00C802F9" w:rsidP="00C94513">
      <w:pPr>
        <w:pStyle w:val="Odstavekseznama"/>
        <w:numPr>
          <w:ilvl w:val="1"/>
          <w:numId w:val="24"/>
        </w:numPr>
        <w:overflowPunct/>
        <w:autoSpaceDE/>
        <w:autoSpaceDN/>
        <w:adjustRightInd/>
        <w:spacing w:line="240" w:lineRule="atLeast"/>
        <w:ind w:left="567" w:right="-7" w:hanging="567"/>
        <w:jc w:val="left"/>
        <w:textAlignment w:val="auto"/>
        <w:rPr>
          <w:rFonts w:cs="Arial"/>
          <w:sz w:val="20"/>
          <w:szCs w:val="20"/>
        </w:rPr>
      </w:pPr>
      <w:r w:rsidRPr="00E9362C">
        <w:rPr>
          <w:rFonts w:cs="Arial"/>
          <w:sz w:val="20"/>
          <w:szCs w:val="20"/>
        </w:rPr>
        <w:t>Varstvo ekosistemov, rastlinstva, živalstva in habitatnih tipov</w:t>
      </w:r>
    </w:p>
    <w:p w:rsidR="00C802F9" w:rsidRPr="00E9362C" w:rsidRDefault="00C802F9" w:rsidP="00C94513">
      <w:pPr>
        <w:overflowPunct/>
        <w:autoSpaceDE/>
        <w:autoSpaceDN/>
        <w:adjustRightInd/>
        <w:spacing w:line="240" w:lineRule="atLeast"/>
        <w:ind w:right="-7"/>
        <w:jc w:val="left"/>
        <w:textAlignment w:val="auto"/>
        <w:rPr>
          <w:rFonts w:cs="Arial"/>
          <w:sz w:val="20"/>
          <w:szCs w:val="20"/>
        </w:rPr>
      </w:pPr>
    </w:p>
    <w:p w:rsidR="00C802F9" w:rsidRPr="00E9362C" w:rsidRDefault="00D170ED" w:rsidP="00C94513">
      <w:pPr>
        <w:overflowPunct/>
        <w:autoSpaceDE/>
        <w:autoSpaceDN/>
        <w:adjustRightInd/>
        <w:spacing w:line="240" w:lineRule="atLeast"/>
        <w:ind w:right="-7"/>
        <w:textAlignment w:val="auto"/>
        <w:rPr>
          <w:rFonts w:cs="Arial"/>
          <w:sz w:val="20"/>
          <w:szCs w:val="20"/>
        </w:rPr>
      </w:pPr>
      <w:r w:rsidRPr="00E9362C">
        <w:rPr>
          <w:rFonts w:cs="Arial"/>
          <w:sz w:val="20"/>
          <w:szCs w:val="20"/>
        </w:rPr>
        <w:t>Na območju namakalnega sistema so prisotni vodni in kopenski habitati. V vodni habitat štejemo reko Savo v kateri se nahaja 18 ribjih vrst ter vrsta donavski potočni piškur. Enajst navedenih vrst je uvrščenih na Rdeči seznam ogroženih živalskih vrst, sedem od teh pa v kategorijo prizadeta vrsta E. Območje Trbojskega jezera, ki predstavlja vir vode za namakanje, je habitat za okoli 106 različnih vrst ptic, med katerimi je 62 gnezdilk. Na območju predvidenega namakanja sicer prevladuje kmetijska krajina, v kateri se izmenjujejo njivske in travniške površine ter manjša gozdna območja – zaplate. V manjših gozdnih zaplatah je opaziti predvsem značilne gozdne vrste ptic, med njimi tudi črno žolno, v kmetijski krajini pa predvsem pastirice, šmarnice, turške grlice in postovke. Opažena je bila tudi izjemno redka vrsta smrdokavra. Navedene ptice gnezdijo od aprila in tudi do septembra. Ostali živalski predstavniki na območju so srnjad, poljski zajec, fazan, lisica, jazbec in kuna belica. Za območje je značilno tudi čebelarjenje.</w:t>
      </w:r>
    </w:p>
    <w:p w:rsidR="00D170ED" w:rsidRPr="00E9362C" w:rsidRDefault="00D170ED" w:rsidP="00C94513">
      <w:pPr>
        <w:overflowPunct/>
        <w:autoSpaceDE/>
        <w:autoSpaceDN/>
        <w:adjustRightInd/>
        <w:spacing w:line="240" w:lineRule="atLeast"/>
        <w:ind w:right="-7"/>
        <w:textAlignment w:val="auto"/>
        <w:rPr>
          <w:rFonts w:cs="Arial"/>
          <w:sz w:val="20"/>
          <w:szCs w:val="20"/>
        </w:rPr>
      </w:pPr>
    </w:p>
    <w:p w:rsidR="00C802F9" w:rsidRPr="00E9362C" w:rsidRDefault="00D170ED" w:rsidP="00C94513">
      <w:pPr>
        <w:pStyle w:val="Odstavekseznama"/>
        <w:overflowPunct/>
        <w:autoSpaceDE/>
        <w:autoSpaceDN/>
        <w:adjustRightInd/>
        <w:spacing w:line="240" w:lineRule="atLeast"/>
        <w:ind w:left="0" w:right="-7"/>
        <w:textAlignment w:val="auto"/>
        <w:rPr>
          <w:rFonts w:cs="Arial"/>
          <w:sz w:val="20"/>
          <w:szCs w:val="20"/>
        </w:rPr>
      </w:pPr>
      <w:r w:rsidRPr="00E9362C">
        <w:rPr>
          <w:rFonts w:cs="Arial"/>
          <w:sz w:val="20"/>
          <w:szCs w:val="20"/>
        </w:rPr>
        <w:t>Na območju načrtovanega namakalnega sistema Žerjavka in v območju njegovega daljinskega vpliva, ki glede na Pravilnik o presoji sprejemljivosti vplivov izvedbe planov in posegov v naravo na varovana območja (Uradni list RS, št. 130/04, 53/06, 38/10 in 3/11</w:t>
      </w:r>
      <w:r w:rsidR="00683187" w:rsidRPr="00E9362C">
        <w:rPr>
          <w:rFonts w:cs="Arial"/>
          <w:sz w:val="20"/>
          <w:szCs w:val="20"/>
        </w:rPr>
        <w:t>; v nadaljevanju Pravilnik o presoji sprejemljivosti</w:t>
      </w:r>
      <w:r w:rsidRPr="00E9362C">
        <w:rPr>
          <w:rFonts w:cs="Arial"/>
          <w:sz w:val="20"/>
          <w:szCs w:val="20"/>
        </w:rPr>
        <w:t>), znaša 2000 m, ni prisotnih zavarovanih območij in območij Nature 2000. Glede na navedeno</w:t>
      </w:r>
      <w:r w:rsidR="00683187" w:rsidRPr="00E9362C">
        <w:rPr>
          <w:rFonts w:cs="Arial"/>
          <w:sz w:val="20"/>
          <w:szCs w:val="20"/>
        </w:rPr>
        <w:t>, v skladu s Pravilnikom o presoji sprejemljivosti,</w:t>
      </w:r>
      <w:r w:rsidRPr="00E9362C">
        <w:rPr>
          <w:rFonts w:cs="Arial"/>
          <w:sz w:val="20"/>
          <w:szCs w:val="20"/>
        </w:rPr>
        <w:t xml:space="preserve"> ni treba izvesti presojo sprejemljivosti nameravanega posega v naravo. Na obravnavanem območju tudi ni evidentiranih ekološko pomembnih območij. Posega pa načrtovana gradnja črpališča na območje naravne vrednote državnega pomena Sava – od sotočja Save Bohinjke in Save Dolinke do Črnuč (ID št. 2762), določena s Pravilnikom o določitvi in varstvu naravnih vrednot (Uradni list RS, št. 111/04, 70/06, 58/09, 93/10, 23/15 in 7/19).</w:t>
      </w:r>
    </w:p>
    <w:p w:rsidR="00D170ED" w:rsidRPr="00E9362C" w:rsidRDefault="00D170ED" w:rsidP="00C94513">
      <w:pPr>
        <w:pStyle w:val="Odstavekseznama"/>
        <w:overflowPunct/>
        <w:autoSpaceDE/>
        <w:autoSpaceDN/>
        <w:adjustRightInd/>
        <w:spacing w:line="240" w:lineRule="atLeast"/>
        <w:ind w:left="567" w:right="-7"/>
        <w:jc w:val="left"/>
        <w:textAlignment w:val="auto"/>
        <w:rPr>
          <w:rFonts w:cs="Arial"/>
          <w:sz w:val="20"/>
          <w:szCs w:val="20"/>
        </w:rPr>
      </w:pPr>
    </w:p>
    <w:p w:rsidR="00C802F9" w:rsidRPr="00E9362C" w:rsidRDefault="00D170ED" w:rsidP="00C94513">
      <w:pPr>
        <w:tabs>
          <w:tab w:val="left" w:pos="567"/>
        </w:tabs>
        <w:overflowPunct/>
        <w:autoSpaceDE/>
        <w:autoSpaceDN/>
        <w:adjustRightInd/>
        <w:spacing w:line="240" w:lineRule="atLeast"/>
        <w:ind w:right="-7"/>
        <w:jc w:val="left"/>
        <w:textAlignment w:val="auto"/>
        <w:rPr>
          <w:rFonts w:cs="Arial"/>
          <w:sz w:val="20"/>
          <w:szCs w:val="20"/>
        </w:rPr>
      </w:pPr>
      <w:proofErr w:type="spellStart"/>
      <w:r w:rsidRPr="00E9362C">
        <w:rPr>
          <w:rFonts w:cs="Arial"/>
          <w:sz w:val="20"/>
          <w:szCs w:val="20"/>
        </w:rPr>
        <w:t>9</w:t>
      </w:r>
      <w:r w:rsidR="00C802F9" w:rsidRPr="00E9362C">
        <w:rPr>
          <w:rFonts w:cs="Arial"/>
          <w:sz w:val="20"/>
          <w:szCs w:val="20"/>
        </w:rPr>
        <w:t>.3.a</w:t>
      </w:r>
      <w:proofErr w:type="spellEnd"/>
      <w:r w:rsidR="00C802F9" w:rsidRPr="00E9362C">
        <w:rPr>
          <w:rFonts w:cs="Arial"/>
          <w:sz w:val="20"/>
          <w:szCs w:val="20"/>
        </w:rPr>
        <w:t xml:space="preserve"> Vplivi v času gradnje in pogoji</w:t>
      </w:r>
    </w:p>
    <w:p w:rsidR="00C802F9" w:rsidRPr="00E9362C" w:rsidRDefault="00C802F9" w:rsidP="00C94513">
      <w:pPr>
        <w:overflowPunct/>
        <w:autoSpaceDE/>
        <w:autoSpaceDN/>
        <w:adjustRightInd/>
        <w:spacing w:line="240" w:lineRule="atLeast"/>
        <w:ind w:right="-7"/>
        <w:jc w:val="left"/>
        <w:textAlignment w:val="auto"/>
        <w:rPr>
          <w:rFonts w:cs="Arial"/>
          <w:sz w:val="20"/>
          <w:szCs w:val="20"/>
        </w:rPr>
      </w:pPr>
    </w:p>
    <w:p w:rsidR="00D170ED" w:rsidRPr="00E9362C" w:rsidRDefault="00D170ED" w:rsidP="00C94513">
      <w:pPr>
        <w:pStyle w:val="Odstavekseznama"/>
        <w:overflowPunct/>
        <w:autoSpaceDE/>
        <w:autoSpaceDN/>
        <w:adjustRightInd/>
        <w:spacing w:line="240" w:lineRule="atLeast"/>
        <w:ind w:left="0" w:right="-7"/>
        <w:textAlignment w:val="auto"/>
        <w:rPr>
          <w:rFonts w:cs="Arial"/>
          <w:sz w:val="20"/>
          <w:szCs w:val="20"/>
        </w:rPr>
      </w:pPr>
      <w:r w:rsidRPr="00E9362C">
        <w:rPr>
          <w:rFonts w:cs="Arial"/>
          <w:sz w:val="20"/>
          <w:szCs w:val="20"/>
        </w:rPr>
        <w:t>Najpomembnejše vplive na naravno ravnotežje, ekosisteme ter pogoje bivanja prosto živečih rastlinskih in živalskih vrst ter njihove habitate je pričakovati v prvi fazi, v času gradnje črpališča. Na območju načrtovanega črpališča bo trajno uničenega</w:t>
      </w:r>
      <w:r w:rsidR="0044662D" w:rsidRPr="00E9362C">
        <w:rPr>
          <w:rFonts w:cs="Arial"/>
          <w:sz w:val="20"/>
          <w:szCs w:val="20"/>
        </w:rPr>
        <w:t xml:space="preserve"> okvirno 300 m</w:t>
      </w:r>
      <w:r w:rsidR="0044662D" w:rsidRPr="00E9362C">
        <w:rPr>
          <w:rFonts w:cs="Arial"/>
          <w:sz w:val="20"/>
          <w:szCs w:val="20"/>
          <w:vertAlign w:val="superscript"/>
        </w:rPr>
        <w:t>2</w:t>
      </w:r>
      <w:r w:rsidRPr="00E9362C">
        <w:rPr>
          <w:rFonts w:cs="Arial"/>
          <w:sz w:val="20"/>
          <w:szCs w:val="20"/>
        </w:rPr>
        <w:t xml:space="preserve"> obrežnega mladega gozda ob akumulacijskem jezeru reke Save, kar pomeni izgubo habitata (prehranjevalni in razmnoževalni habitat) nekaterih vrst ptic. V gozdu, ki se bo izkrčil so prisotne pionirske vrste v zgodnjih sukcesijskih fazah (leska, bukev, javor, divja češnja, posamezni hrasti)</w:t>
      </w:r>
      <w:r w:rsidR="00891578" w:rsidRPr="00E9362C">
        <w:rPr>
          <w:rFonts w:cs="Arial"/>
          <w:sz w:val="20"/>
          <w:szCs w:val="20"/>
        </w:rPr>
        <w:t>. Gre za mlad gozd z grmičevjem</w:t>
      </w:r>
      <w:r w:rsidRPr="00E9362C">
        <w:rPr>
          <w:rFonts w:cs="Arial"/>
          <w:sz w:val="20"/>
          <w:szCs w:val="20"/>
        </w:rPr>
        <w:t xml:space="preserve"> s premeri dreves okoli 10 cm ter posameznimi debelejšimi drevesi (d</w:t>
      </w:r>
      <w:r w:rsidR="00891578" w:rsidRPr="00E9362C">
        <w:rPr>
          <w:rFonts w:cs="Arial"/>
          <w:sz w:val="20"/>
          <w:szCs w:val="20"/>
        </w:rPr>
        <w:t>o 30 cm). V času zemeljskih del</w:t>
      </w:r>
      <w:r w:rsidRPr="00E9362C">
        <w:rPr>
          <w:rFonts w:cs="Arial"/>
          <w:sz w:val="20"/>
          <w:szCs w:val="20"/>
        </w:rPr>
        <w:t xml:space="preserve"> bo prišlo tudi do kratkotrajnega vpliva prašenja</w:t>
      </w:r>
      <w:r w:rsidR="00891578" w:rsidRPr="00E9362C">
        <w:rPr>
          <w:rFonts w:cs="Arial"/>
          <w:sz w:val="20"/>
          <w:szCs w:val="20"/>
        </w:rPr>
        <w:t xml:space="preserve"> na bližnjo vegetacijo</w:t>
      </w:r>
      <w:r w:rsidRPr="00E9362C">
        <w:rPr>
          <w:rFonts w:cs="Arial"/>
          <w:sz w:val="20"/>
          <w:szCs w:val="20"/>
        </w:rPr>
        <w:t xml:space="preserve"> in hrupa strojne mehanizacije. Poseg na habitatne strukture</w:t>
      </w:r>
      <w:r w:rsidR="00891578" w:rsidRPr="00E9362C">
        <w:rPr>
          <w:rFonts w:cs="Arial"/>
          <w:sz w:val="20"/>
          <w:szCs w:val="20"/>
        </w:rPr>
        <w:t>,</w:t>
      </w:r>
      <w:r w:rsidRPr="00E9362C">
        <w:rPr>
          <w:rFonts w:cs="Arial"/>
          <w:sz w:val="20"/>
          <w:szCs w:val="20"/>
        </w:rPr>
        <w:t xml:space="preserve"> to je obrežno vegetacijo neposredno ob vodi</w:t>
      </w:r>
      <w:r w:rsidR="00891578" w:rsidRPr="00E9362C">
        <w:rPr>
          <w:rFonts w:cs="Arial"/>
          <w:sz w:val="20"/>
          <w:szCs w:val="20"/>
        </w:rPr>
        <w:t>,</w:t>
      </w:r>
      <w:r w:rsidRPr="00E9362C">
        <w:rPr>
          <w:rFonts w:cs="Arial"/>
          <w:sz w:val="20"/>
          <w:szCs w:val="20"/>
        </w:rPr>
        <w:t xml:space="preserve"> bo majhen, širine največ 5 m. Obrežna vegetacija se bo sicer v času gradnje odprla zaradi vkopa dotočne cevi. Po končani gradnji pa se bo brež</w:t>
      </w:r>
      <w:r w:rsidR="00891578" w:rsidRPr="00E9362C">
        <w:rPr>
          <w:rFonts w:cs="Arial"/>
          <w:sz w:val="20"/>
          <w:szCs w:val="20"/>
        </w:rPr>
        <w:t>ina zasadila z avtohtonimi vrstami</w:t>
      </w:r>
      <w:r w:rsidRPr="00E9362C">
        <w:rPr>
          <w:rFonts w:cs="Arial"/>
          <w:sz w:val="20"/>
          <w:szCs w:val="20"/>
        </w:rPr>
        <w:t xml:space="preserve"> dreves. Med gradnjo ne bo prišlo do spremembe naravnih procesov. Betoniranje v vodi reke S</w:t>
      </w:r>
      <w:r w:rsidR="00891578" w:rsidRPr="00E9362C">
        <w:rPr>
          <w:rFonts w:cs="Arial"/>
          <w:sz w:val="20"/>
          <w:szCs w:val="20"/>
        </w:rPr>
        <w:t xml:space="preserve">ave zaradi gradnje </w:t>
      </w:r>
      <w:proofErr w:type="spellStart"/>
      <w:r w:rsidR="00891578" w:rsidRPr="00E9362C">
        <w:rPr>
          <w:rFonts w:cs="Arial"/>
          <w:sz w:val="20"/>
          <w:szCs w:val="20"/>
        </w:rPr>
        <w:t>vtočne</w:t>
      </w:r>
      <w:proofErr w:type="spellEnd"/>
      <w:r w:rsidR="00891578" w:rsidRPr="00E9362C">
        <w:rPr>
          <w:rFonts w:cs="Arial"/>
          <w:sz w:val="20"/>
          <w:szCs w:val="20"/>
        </w:rPr>
        <w:t xml:space="preserve"> glave</w:t>
      </w:r>
      <w:r w:rsidRPr="00E9362C">
        <w:rPr>
          <w:rFonts w:cs="Arial"/>
          <w:sz w:val="20"/>
          <w:szCs w:val="20"/>
        </w:rPr>
        <w:t xml:space="preserve"> ima lahko za posledice lokalne emisije cementnega mleka v vodo, ki lahko lokalno (v obsegu največ nekaj metrov) pomori organizme, ki se zadržujejo v tleh (bentos). Vpliv bo kratkotrajen, reverzibilen in lokalen. Podobno bo prisoten lokalni vpliv uničenja organizmov na predelih predvidenih za zemeljska dela. V drugi fazi, v fazi širitve namakalnega sistema JNS Žerjavka se poveča zmogljivost črp</w:t>
      </w:r>
      <w:r w:rsidR="0044662D" w:rsidRPr="00E9362C">
        <w:rPr>
          <w:rFonts w:cs="Arial"/>
          <w:sz w:val="20"/>
          <w:szCs w:val="20"/>
        </w:rPr>
        <w:t>ališča iz 55,2 l/s na 138 l/s z</w:t>
      </w:r>
      <w:r w:rsidRPr="00E9362C">
        <w:rPr>
          <w:rFonts w:cs="Arial"/>
          <w:sz w:val="20"/>
          <w:szCs w:val="20"/>
        </w:rPr>
        <w:t xml:space="preserve"> dodatno vgradnjo črpalk in povečanjem priključne moči elektro priključka.</w:t>
      </w:r>
    </w:p>
    <w:p w:rsidR="00D170ED" w:rsidRPr="00E9362C" w:rsidRDefault="00D170ED" w:rsidP="00C94513">
      <w:pPr>
        <w:pStyle w:val="Odstavekseznama"/>
        <w:overflowPunct/>
        <w:autoSpaceDE/>
        <w:autoSpaceDN/>
        <w:adjustRightInd/>
        <w:spacing w:line="240" w:lineRule="atLeast"/>
        <w:ind w:left="0" w:right="-7"/>
        <w:textAlignment w:val="auto"/>
        <w:rPr>
          <w:rFonts w:cs="Arial"/>
          <w:sz w:val="20"/>
          <w:szCs w:val="20"/>
        </w:rPr>
      </w:pPr>
    </w:p>
    <w:p w:rsidR="00D170ED" w:rsidRPr="00E9362C" w:rsidRDefault="00D170ED" w:rsidP="00C94513">
      <w:pPr>
        <w:pStyle w:val="Odstavekseznama"/>
        <w:overflowPunct/>
        <w:autoSpaceDE/>
        <w:autoSpaceDN/>
        <w:adjustRightInd/>
        <w:spacing w:line="240" w:lineRule="atLeast"/>
        <w:ind w:left="0" w:right="-7"/>
        <w:textAlignment w:val="auto"/>
        <w:rPr>
          <w:rFonts w:cs="Arial"/>
          <w:sz w:val="20"/>
          <w:szCs w:val="20"/>
        </w:rPr>
      </w:pPr>
      <w:r w:rsidRPr="00E9362C">
        <w:rPr>
          <w:rFonts w:cs="Arial"/>
          <w:sz w:val="20"/>
          <w:szCs w:val="20"/>
        </w:rPr>
        <w:t xml:space="preserve">Vpliv gradnje na celovitost naravne vrednote Sava – od sotočja Save Bohinjke in Save Dolinke do Črnuč (ID št. 2762), na območju katere je načrtovana gradnja črpališča, je zaradi majhne velikosti posega ter zaradi odsotnosti vpliva na naravne procese, </w:t>
      </w:r>
      <w:r w:rsidR="0044662D" w:rsidRPr="00E9362C">
        <w:rPr>
          <w:rFonts w:cs="Arial"/>
          <w:sz w:val="20"/>
          <w:szCs w:val="20"/>
        </w:rPr>
        <w:t>ocenjen</w:t>
      </w:r>
      <w:r w:rsidRPr="00E9362C">
        <w:rPr>
          <w:rFonts w:cs="Arial"/>
          <w:sz w:val="20"/>
          <w:szCs w:val="20"/>
        </w:rPr>
        <w:t xml:space="preserve"> kot nebistven.</w:t>
      </w:r>
    </w:p>
    <w:p w:rsidR="00D170ED" w:rsidRPr="00E9362C" w:rsidRDefault="00D170ED" w:rsidP="00C94513">
      <w:pPr>
        <w:pStyle w:val="Odstavekseznama"/>
        <w:overflowPunct/>
        <w:autoSpaceDE/>
        <w:autoSpaceDN/>
        <w:adjustRightInd/>
        <w:spacing w:line="240" w:lineRule="atLeast"/>
        <w:ind w:left="0" w:right="-7"/>
        <w:textAlignment w:val="auto"/>
        <w:rPr>
          <w:rFonts w:cs="Arial"/>
          <w:sz w:val="20"/>
          <w:szCs w:val="20"/>
        </w:rPr>
      </w:pPr>
    </w:p>
    <w:p w:rsidR="00D170ED" w:rsidRPr="00E9362C" w:rsidRDefault="00D170ED" w:rsidP="00C94513">
      <w:pPr>
        <w:pStyle w:val="Odstavekseznama"/>
        <w:overflowPunct/>
        <w:autoSpaceDE/>
        <w:autoSpaceDN/>
        <w:adjustRightInd/>
        <w:spacing w:line="240" w:lineRule="atLeast"/>
        <w:ind w:left="0" w:right="-7"/>
        <w:textAlignment w:val="auto"/>
        <w:rPr>
          <w:rFonts w:cs="Arial"/>
          <w:sz w:val="20"/>
          <w:szCs w:val="20"/>
        </w:rPr>
      </w:pPr>
      <w:r w:rsidRPr="00E9362C">
        <w:rPr>
          <w:rFonts w:cs="Arial"/>
          <w:sz w:val="20"/>
          <w:szCs w:val="20"/>
        </w:rPr>
        <w:t xml:space="preserve">Zaradi gradnje cevovodov za razvod vode za namakanje bo na več odsekih poseženo v gozdni rob. Cevovodi na več mestih potekajo na meji med kmetijskimi ter gozdnimi površinami, pri čemer se je zaradi zaraščanja gozd razširil na kmetijska zemljišča. Na teh odsekih bo prišlo do krčenja gozdnega roba (predvsem grmičevje), kar bi v času gnezdenja ptic lahko imelo neposredne vplive na </w:t>
      </w:r>
      <w:r w:rsidR="0044662D" w:rsidRPr="00E9362C">
        <w:rPr>
          <w:rFonts w:cs="Arial"/>
          <w:sz w:val="20"/>
          <w:szCs w:val="20"/>
        </w:rPr>
        <w:t>populacije</w:t>
      </w:r>
      <w:r w:rsidRPr="00E9362C">
        <w:rPr>
          <w:rFonts w:cs="Arial"/>
          <w:sz w:val="20"/>
          <w:szCs w:val="20"/>
        </w:rPr>
        <w:t xml:space="preserve"> ptic. Zaradi izgradnje cevovodov sicer ne bo prišlo do fragmentacije gozdnih habitatov. Vsi poteki tras cevovodov, ki potekajo neposredno skozi gozd potekajo po trasah obstoječih poti. Gradbena dela ne bodo vplivala na velikost in pestrost populacij živali tako v vodnih kot kopenskih ekosistemih. Fizične spremembe bodo majhne in omejene.</w:t>
      </w:r>
    </w:p>
    <w:p w:rsidR="00D170ED" w:rsidRPr="00E9362C" w:rsidRDefault="00D170ED" w:rsidP="00C94513">
      <w:pPr>
        <w:pStyle w:val="Odstavekseznama"/>
        <w:overflowPunct/>
        <w:autoSpaceDE/>
        <w:autoSpaceDN/>
        <w:adjustRightInd/>
        <w:spacing w:line="240" w:lineRule="atLeast"/>
        <w:ind w:left="0" w:right="-7"/>
        <w:textAlignment w:val="auto"/>
        <w:rPr>
          <w:rFonts w:cs="Arial"/>
          <w:sz w:val="20"/>
          <w:szCs w:val="20"/>
        </w:rPr>
      </w:pPr>
    </w:p>
    <w:p w:rsidR="00D170ED" w:rsidRPr="00E9362C" w:rsidRDefault="00D170ED" w:rsidP="00C94513">
      <w:pPr>
        <w:pStyle w:val="Odstavekseznama"/>
        <w:overflowPunct/>
        <w:autoSpaceDE/>
        <w:autoSpaceDN/>
        <w:adjustRightInd/>
        <w:spacing w:line="240" w:lineRule="atLeast"/>
        <w:ind w:left="0" w:right="-7"/>
        <w:textAlignment w:val="auto"/>
        <w:rPr>
          <w:rFonts w:cs="Arial"/>
          <w:sz w:val="20"/>
          <w:szCs w:val="20"/>
        </w:rPr>
      </w:pPr>
      <w:r w:rsidRPr="00E9362C">
        <w:rPr>
          <w:rFonts w:cs="Arial"/>
          <w:sz w:val="20"/>
          <w:szCs w:val="20"/>
        </w:rPr>
        <w:t xml:space="preserve">Pogoji oz. ukrepi za preprečitev, zmanjšanje in odpravo </w:t>
      </w:r>
      <w:r w:rsidR="0044662D" w:rsidRPr="00E9362C">
        <w:rPr>
          <w:rFonts w:cs="Arial"/>
          <w:sz w:val="20"/>
          <w:szCs w:val="20"/>
        </w:rPr>
        <w:t>potencialnih</w:t>
      </w:r>
      <w:r w:rsidRPr="00E9362C">
        <w:rPr>
          <w:rFonts w:cs="Arial"/>
          <w:sz w:val="20"/>
          <w:szCs w:val="20"/>
        </w:rPr>
        <w:t xml:space="preserve"> negativnih vplivov na ekosisteme, rastlinstvo, živalstvo in habitatne tipe so za območje NS Žerjavka, katerega gradnja je predvidena v prvi fazi, zlasti na območju gradnje črpališča z </w:t>
      </w:r>
      <w:proofErr w:type="spellStart"/>
      <w:r w:rsidRPr="00E9362C">
        <w:rPr>
          <w:rFonts w:cs="Arial"/>
          <w:sz w:val="20"/>
          <w:szCs w:val="20"/>
        </w:rPr>
        <w:t>vtočno</w:t>
      </w:r>
      <w:proofErr w:type="spellEnd"/>
      <w:r w:rsidRPr="00E9362C">
        <w:rPr>
          <w:rFonts w:cs="Arial"/>
          <w:sz w:val="20"/>
          <w:szCs w:val="20"/>
        </w:rPr>
        <w:t xml:space="preserve"> glavo, podani v izdanem gradbenem dovoljenju za gradnjo javnega namakalnega sistema Žerjavka (št. 351-991/2018-9 z dne 25. 1. 2019, UE Kranj).</w:t>
      </w:r>
      <w:r w:rsidR="0044662D" w:rsidRPr="00E9362C">
        <w:rPr>
          <w:rFonts w:cs="Arial"/>
          <w:sz w:val="20"/>
          <w:szCs w:val="20"/>
        </w:rPr>
        <w:t xml:space="preserve"> Za varstvo rib so projektni pogoji Zavoda za ribištvo, ki se nanašajo zlasti na gradnjo črpališča z </w:t>
      </w:r>
      <w:proofErr w:type="spellStart"/>
      <w:r w:rsidR="0044662D" w:rsidRPr="00E9362C">
        <w:rPr>
          <w:rFonts w:cs="Arial"/>
          <w:sz w:val="20"/>
          <w:szCs w:val="20"/>
        </w:rPr>
        <w:t>vtočno</w:t>
      </w:r>
      <w:proofErr w:type="spellEnd"/>
      <w:r w:rsidR="0044662D" w:rsidRPr="00E9362C">
        <w:rPr>
          <w:rFonts w:cs="Arial"/>
          <w:sz w:val="20"/>
          <w:szCs w:val="20"/>
        </w:rPr>
        <w:t xml:space="preserve"> glavo, ustrezno vključeni in obdelani v predmetni projektni dokumentaciji, kar ugotavlja tudi Zavod za ribištvo v mnenju št. 4202-97/2018/6 z dne 2. 4. 2020. Vključen je tudi pogoj, ki se nanaša na čas izvedbe črpališča. Navedeni pogoji so prav tako povzeti v PVO.</w:t>
      </w:r>
    </w:p>
    <w:p w:rsidR="00D170ED" w:rsidRPr="00E9362C" w:rsidRDefault="00D170ED" w:rsidP="00C94513">
      <w:pPr>
        <w:pStyle w:val="Odstavekseznama"/>
        <w:overflowPunct/>
        <w:autoSpaceDE/>
        <w:autoSpaceDN/>
        <w:adjustRightInd/>
        <w:spacing w:line="240" w:lineRule="atLeast"/>
        <w:ind w:left="0" w:right="-7"/>
        <w:textAlignment w:val="auto"/>
        <w:rPr>
          <w:rFonts w:cs="Arial"/>
          <w:sz w:val="20"/>
          <w:szCs w:val="20"/>
        </w:rPr>
      </w:pPr>
    </w:p>
    <w:p w:rsidR="00C802F9" w:rsidRPr="00E9362C" w:rsidRDefault="00D170ED" w:rsidP="00C94513">
      <w:pPr>
        <w:pStyle w:val="Odstavekseznama"/>
        <w:overflowPunct/>
        <w:autoSpaceDE/>
        <w:autoSpaceDN/>
        <w:adjustRightInd/>
        <w:spacing w:line="240" w:lineRule="atLeast"/>
        <w:ind w:left="0" w:right="-7"/>
        <w:textAlignment w:val="auto"/>
        <w:rPr>
          <w:rFonts w:cs="Arial"/>
          <w:sz w:val="20"/>
          <w:szCs w:val="20"/>
        </w:rPr>
      </w:pPr>
      <w:r w:rsidRPr="00E9362C">
        <w:rPr>
          <w:rFonts w:cs="Arial"/>
          <w:sz w:val="20"/>
          <w:szCs w:val="20"/>
        </w:rPr>
        <w:t xml:space="preserve">Upravni organ je v točki V./3.1 izreka tega dovoljenja določil še dodatne ukrepe za varstvo </w:t>
      </w:r>
      <w:r w:rsidR="0044662D" w:rsidRPr="00E9362C">
        <w:rPr>
          <w:rFonts w:cs="Arial"/>
          <w:sz w:val="20"/>
          <w:szCs w:val="20"/>
        </w:rPr>
        <w:t>ekosistemov</w:t>
      </w:r>
      <w:r w:rsidRPr="00E9362C">
        <w:rPr>
          <w:rFonts w:cs="Arial"/>
          <w:sz w:val="20"/>
          <w:szCs w:val="20"/>
        </w:rPr>
        <w:t>, rastlinstva, živalstva in habitatnih tipov, ki vključujejo tudi ukrepe iz mnenja Zavoda RS za varstvo narave št. 2-II-168/2-O-20/TŠ z dne 26. 3. 2020.</w:t>
      </w:r>
    </w:p>
    <w:p w:rsidR="00D170ED" w:rsidRPr="00E9362C" w:rsidRDefault="00D170ED" w:rsidP="00C94513">
      <w:pPr>
        <w:pStyle w:val="Odstavekseznama"/>
        <w:overflowPunct/>
        <w:autoSpaceDE/>
        <w:autoSpaceDN/>
        <w:adjustRightInd/>
        <w:spacing w:line="240" w:lineRule="atLeast"/>
        <w:ind w:left="567" w:right="-7"/>
        <w:jc w:val="left"/>
        <w:textAlignment w:val="auto"/>
        <w:rPr>
          <w:rFonts w:cs="Arial"/>
          <w:sz w:val="20"/>
          <w:szCs w:val="20"/>
        </w:rPr>
      </w:pPr>
    </w:p>
    <w:p w:rsidR="00C802F9" w:rsidRPr="00E9362C" w:rsidRDefault="00D170ED" w:rsidP="00C94513">
      <w:pPr>
        <w:tabs>
          <w:tab w:val="left" w:pos="567"/>
        </w:tabs>
        <w:overflowPunct/>
        <w:autoSpaceDE/>
        <w:autoSpaceDN/>
        <w:adjustRightInd/>
        <w:spacing w:line="240" w:lineRule="atLeast"/>
        <w:ind w:right="-7"/>
        <w:textAlignment w:val="auto"/>
        <w:rPr>
          <w:rFonts w:cs="Arial"/>
          <w:sz w:val="20"/>
          <w:szCs w:val="20"/>
        </w:rPr>
      </w:pPr>
      <w:proofErr w:type="spellStart"/>
      <w:r w:rsidRPr="00E9362C">
        <w:rPr>
          <w:rFonts w:cs="Arial"/>
          <w:sz w:val="20"/>
          <w:szCs w:val="20"/>
        </w:rPr>
        <w:t>9</w:t>
      </w:r>
      <w:r w:rsidR="00C802F9" w:rsidRPr="00E9362C">
        <w:rPr>
          <w:rFonts w:cs="Arial"/>
          <w:sz w:val="20"/>
          <w:szCs w:val="20"/>
        </w:rPr>
        <w:t>.3.b</w:t>
      </w:r>
      <w:proofErr w:type="spellEnd"/>
      <w:r w:rsidR="00C802F9" w:rsidRPr="00E9362C">
        <w:rPr>
          <w:rFonts w:cs="Arial"/>
          <w:sz w:val="20"/>
          <w:szCs w:val="20"/>
        </w:rPr>
        <w:t xml:space="preserve"> Vplivi v času obratovanja in pogoji</w:t>
      </w:r>
    </w:p>
    <w:p w:rsidR="00C802F9" w:rsidRPr="00E9362C" w:rsidRDefault="00C802F9" w:rsidP="00C94513">
      <w:pPr>
        <w:overflowPunct/>
        <w:autoSpaceDE/>
        <w:autoSpaceDN/>
        <w:adjustRightInd/>
        <w:spacing w:line="240" w:lineRule="atLeast"/>
        <w:ind w:right="-7"/>
        <w:textAlignment w:val="auto"/>
        <w:rPr>
          <w:rFonts w:cs="Arial"/>
          <w:sz w:val="20"/>
          <w:szCs w:val="20"/>
        </w:rPr>
      </w:pPr>
    </w:p>
    <w:p w:rsidR="00D170ED" w:rsidRPr="00E9362C" w:rsidRDefault="00D170ED" w:rsidP="00C94513">
      <w:pPr>
        <w:overflowPunct/>
        <w:autoSpaceDE/>
        <w:autoSpaceDN/>
        <w:adjustRightInd/>
        <w:spacing w:line="240" w:lineRule="atLeast"/>
        <w:ind w:right="-7"/>
        <w:textAlignment w:val="auto"/>
        <w:rPr>
          <w:rFonts w:cs="Arial"/>
          <w:sz w:val="20"/>
          <w:szCs w:val="20"/>
        </w:rPr>
      </w:pPr>
      <w:r w:rsidRPr="00E9362C">
        <w:rPr>
          <w:rFonts w:cs="Arial"/>
          <w:sz w:val="20"/>
          <w:szCs w:val="20"/>
        </w:rPr>
        <w:t>V času obratovanja</w:t>
      </w:r>
      <w:r w:rsidR="005A0AD3" w:rsidRPr="00E9362C">
        <w:rPr>
          <w:rFonts w:cs="Arial"/>
          <w:sz w:val="20"/>
          <w:szCs w:val="20"/>
        </w:rPr>
        <w:t>,</w:t>
      </w:r>
      <w:r w:rsidRPr="00E9362C">
        <w:rPr>
          <w:rFonts w:cs="Arial"/>
          <w:sz w:val="20"/>
          <w:szCs w:val="20"/>
        </w:rPr>
        <w:t xml:space="preserve"> zaradi črpanja vode iz reke Save ter namakanja kmetijskih površin</w:t>
      </w:r>
      <w:r w:rsidR="005A0AD3" w:rsidRPr="00E9362C">
        <w:rPr>
          <w:rFonts w:cs="Arial"/>
          <w:sz w:val="20"/>
          <w:szCs w:val="20"/>
        </w:rPr>
        <w:t>,</w:t>
      </w:r>
      <w:r w:rsidRPr="00E9362C">
        <w:rPr>
          <w:rFonts w:cs="Arial"/>
          <w:sz w:val="20"/>
          <w:szCs w:val="20"/>
        </w:rPr>
        <w:t xml:space="preserve"> vpliva na morfologijo ter fizikalno kemijske parametre reke Save ne bo. Ohranila se bo zgradba in delovanje vodnega in obvodnega ekosistema. V času obratovanja ne bo prišlo do sprememb naravnih procesov, izgube območij habitatov in do sprememb habitatnih struktur. Prav tako ne bo fragmentacije obrežnega pasu. Kljub delni zasedbi obrežnega gozda ob vzpostavitvi črpališča bo še vedno omogočen prehod živali po obrežnem pasu. Črpališče se bo namreč nahajalo okvirno 15 m od roba vode. V času obratovanja namakalnega sistema tudi ni predvidenih emisij v površinske vode. Vtok (odvzem) rečne vode v črpališče je oblikovano na način, da ne bo prišlo do vsesavanja rib, zato vpliva na ribje populacije v času obratovanja ne bo. </w:t>
      </w:r>
    </w:p>
    <w:p w:rsidR="00D170ED" w:rsidRPr="00E9362C" w:rsidRDefault="00D170ED" w:rsidP="00C94513">
      <w:pPr>
        <w:overflowPunct/>
        <w:autoSpaceDE/>
        <w:autoSpaceDN/>
        <w:adjustRightInd/>
        <w:spacing w:line="240" w:lineRule="atLeast"/>
        <w:ind w:right="-7"/>
        <w:textAlignment w:val="auto"/>
        <w:rPr>
          <w:rFonts w:cs="Arial"/>
          <w:sz w:val="20"/>
          <w:szCs w:val="20"/>
        </w:rPr>
      </w:pPr>
    </w:p>
    <w:p w:rsidR="00D170ED" w:rsidRPr="00E9362C" w:rsidRDefault="00D170ED" w:rsidP="00C94513">
      <w:pPr>
        <w:overflowPunct/>
        <w:autoSpaceDE/>
        <w:autoSpaceDN/>
        <w:adjustRightInd/>
        <w:spacing w:line="240" w:lineRule="atLeast"/>
        <w:ind w:right="-7"/>
        <w:textAlignment w:val="auto"/>
        <w:rPr>
          <w:rFonts w:cs="Arial"/>
          <w:sz w:val="20"/>
          <w:szCs w:val="20"/>
        </w:rPr>
      </w:pPr>
      <w:r w:rsidRPr="00E9362C">
        <w:rPr>
          <w:rFonts w:cs="Arial"/>
          <w:sz w:val="20"/>
          <w:szCs w:val="20"/>
        </w:rPr>
        <w:t>Zaradi načrtovanih posegov na naravni vrednoti, zlasti zaradi odstranitve prvotnega rastlinja, je v času po v</w:t>
      </w:r>
      <w:r w:rsidR="005A0AD3" w:rsidRPr="00E9362C">
        <w:rPr>
          <w:rFonts w:cs="Arial"/>
          <w:sz w:val="20"/>
          <w:szCs w:val="20"/>
        </w:rPr>
        <w:t>zpostavitvi namakalnega sistema</w:t>
      </w:r>
      <w:r w:rsidRPr="00E9362C">
        <w:rPr>
          <w:rFonts w:cs="Arial"/>
          <w:sz w:val="20"/>
          <w:szCs w:val="20"/>
        </w:rPr>
        <w:t xml:space="preserve"> možna ustalitev invazivnih tujerodnih rastlinskih vrst ter njihovo nadaljnje širjenje, kar lahko pomeni slabšanje življenjskih razmer ostalih rastlinskih in živalskih vrst na območju in okolici nameravanega posega. Upravni organ je zato ukrepe, ki jih je določil Zavod RS za varstvo narave, OE Kranj v mnenju št. 2-II-168/2-O-20/TŠ z dne 26. 3. 2020, in se nanašajo na preprečitev širjenja tujerodnih invazivnih rastlinskih vrst na območju naravne vrednote in na druge lokacije, povzel v točki V./3.2 izreka tega dovoljenja.</w:t>
      </w:r>
    </w:p>
    <w:p w:rsidR="00D170ED" w:rsidRPr="00E9362C" w:rsidRDefault="00D170ED" w:rsidP="00C94513">
      <w:pPr>
        <w:overflowPunct/>
        <w:autoSpaceDE/>
        <w:autoSpaceDN/>
        <w:adjustRightInd/>
        <w:spacing w:line="240" w:lineRule="atLeast"/>
        <w:ind w:right="-7"/>
        <w:textAlignment w:val="auto"/>
        <w:rPr>
          <w:rFonts w:cs="Arial"/>
          <w:sz w:val="20"/>
          <w:szCs w:val="20"/>
        </w:rPr>
      </w:pPr>
    </w:p>
    <w:p w:rsidR="00C802F9" w:rsidRPr="00E9362C" w:rsidRDefault="00D170ED" w:rsidP="00C94513">
      <w:pPr>
        <w:overflowPunct/>
        <w:autoSpaceDE/>
        <w:autoSpaceDN/>
        <w:adjustRightInd/>
        <w:spacing w:line="240" w:lineRule="atLeast"/>
        <w:ind w:right="-7"/>
        <w:textAlignment w:val="auto"/>
        <w:rPr>
          <w:rFonts w:cs="Arial"/>
          <w:sz w:val="20"/>
          <w:szCs w:val="20"/>
        </w:rPr>
      </w:pPr>
      <w:r w:rsidRPr="00E9362C">
        <w:rPr>
          <w:rFonts w:cs="Arial"/>
          <w:sz w:val="20"/>
          <w:szCs w:val="20"/>
        </w:rPr>
        <w:t>Zaradi namakanja bo prišlo tudi do povečane namočenosti tal vendar bo vpliv omejen zgolj na kmetijska zemljišča ter posledično na bujnejšo rast kmetijskih kultur, kar pomeni, da neposrednih vplivov na preostale naravne ekosisteme v bližini ne bo. V manjši meri bodo prisotni dodatni vplivi hrupa, ki bodo prisotni le v času namakanja to je do 15 krat na letno. Majhno povečanje motenj zaradi hrupa, ki je zaradi kmetijske dejavnosti prisoten že v obstoječem času bo imel na prostoživeče živali nebistven vpliv.</w:t>
      </w:r>
    </w:p>
    <w:p w:rsidR="00D170ED" w:rsidRPr="00E9362C" w:rsidRDefault="00D170ED" w:rsidP="00C94513">
      <w:pPr>
        <w:overflowPunct/>
        <w:autoSpaceDE/>
        <w:autoSpaceDN/>
        <w:adjustRightInd/>
        <w:spacing w:line="240" w:lineRule="atLeast"/>
        <w:ind w:right="-7"/>
        <w:textAlignment w:val="auto"/>
        <w:rPr>
          <w:rFonts w:cs="Arial"/>
          <w:sz w:val="20"/>
          <w:szCs w:val="20"/>
        </w:rPr>
      </w:pPr>
    </w:p>
    <w:p w:rsidR="0092210B" w:rsidRPr="00E9362C" w:rsidRDefault="0092210B" w:rsidP="00C94513">
      <w:pPr>
        <w:pStyle w:val="Odstavekseznama"/>
        <w:numPr>
          <w:ilvl w:val="1"/>
          <w:numId w:val="24"/>
        </w:numPr>
        <w:overflowPunct/>
        <w:autoSpaceDE/>
        <w:autoSpaceDN/>
        <w:adjustRightInd/>
        <w:spacing w:line="240" w:lineRule="atLeast"/>
        <w:ind w:left="567" w:right="-7" w:hanging="567"/>
        <w:jc w:val="left"/>
        <w:textAlignment w:val="auto"/>
        <w:rPr>
          <w:rFonts w:cs="Arial"/>
          <w:sz w:val="20"/>
          <w:szCs w:val="20"/>
        </w:rPr>
      </w:pPr>
      <w:r w:rsidRPr="00E9362C">
        <w:rPr>
          <w:rFonts w:cs="Arial"/>
          <w:sz w:val="20"/>
          <w:szCs w:val="20"/>
        </w:rPr>
        <w:t>Varstvo gozda</w:t>
      </w:r>
      <w:r w:rsidR="00C802F9" w:rsidRPr="00E9362C">
        <w:rPr>
          <w:rFonts w:cs="Arial"/>
          <w:sz w:val="20"/>
          <w:szCs w:val="20"/>
        </w:rPr>
        <w:t xml:space="preserve"> oz. gozdn</w:t>
      </w:r>
      <w:r w:rsidR="00D170ED" w:rsidRPr="00E9362C">
        <w:rPr>
          <w:rFonts w:cs="Arial"/>
          <w:sz w:val="20"/>
          <w:szCs w:val="20"/>
        </w:rPr>
        <w:t>ega prostora</w:t>
      </w:r>
    </w:p>
    <w:p w:rsidR="00D170ED" w:rsidRPr="00E9362C" w:rsidRDefault="00D170ED" w:rsidP="00C94513">
      <w:pPr>
        <w:overflowPunct/>
        <w:autoSpaceDE/>
        <w:autoSpaceDN/>
        <w:adjustRightInd/>
        <w:spacing w:line="240" w:lineRule="atLeast"/>
        <w:ind w:right="-7"/>
        <w:textAlignment w:val="auto"/>
        <w:rPr>
          <w:rFonts w:cs="Arial"/>
          <w:sz w:val="20"/>
          <w:szCs w:val="20"/>
        </w:rPr>
      </w:pPr>
    </w:p>
    <w:p w:rsidR="00D170ED" w:rsidRPr="00E9362C" w:rsidRDefault="00D170ED" w:rsidP="00C94513">
      <w:pPr>
        <w:overflowPunct/>
        <w:autoSpaceDE/>
        <w:autoSpaceDN/>
        <w:adjustRightInd/>
        <w:spacing w:line="240" w:lineRule="atLeast"/>
        <w:ind w:right="-7"/>
        <w:textAlignment w:val="auto"/>
        <w:rPr>
          <w:rFonts w:cs="Arial"/>
          <w:sz w:val="20"/>
          <w:szCs w:val="20"/>
        </w:rPr>
      </w:pPr>
      <w:r w:rsidRPr="00E9362C">
        <w:rPr>
          <w:rFonts w:cs="Arial"/>
          <w:sz w:val="20"/>
          <w:szCs w:val="20"/>
        </w:rPr>
        <w:t>Na obravnavanem območju prevladuje kme</w:t>
      </w:r>
      <w:r w:rsidR="00E43F62" w:rsidRPr="00E9362C">
        <w:rPr>
          <w:rFonts w:cs="Arial"/>
          <w:sz w:val="20"/>
          <w:szCs w:val="20"/>
        </w:rPr>
        <w:t>tijska krajina</w:t>
      </w:r>
      <w:r w:rsidRPr="00E9362C">
        <w:rPr>
          <w:rFonts w:cs="Arial"/>
          <w:sz w:val="20"/>
          <w:szCs w:val="20"/>
        </w:rPr>
        <w:t xml:space="preserve"> v kateri se izmenjujejo njivske in travniške površine ter posamezne večje ali manjše gozde zaplate belega gabra in gradna, z velikim deležem smreke in bora. Neposredno na območju posega se nahaja tudi varovalni gozd</w:t>
      </w:r>
      <w:r w:rsidR="00E43F62" w:rsidRPr="00E9362C">
        <w:rPr>
          <w:rFonts w:cs="Arial"/>
          <w:sz w:val="20"/>
          <w:szCs w:val="20"/>
        </w:rPr>
        <w:t>,</w:t>
      </w:r>
      <w:r w:rsidRPr="00E9362C">
        <w:rPr>
          <w:rFonts w:cs="Arial"/>
          <w:sz w:val="20"/>
          <w:szCs w:val="20"/>
        </w:rPr>
        <w:t xml:space="preserve"> in sicer na območju konglomeratnih sten ob Trbojskem jezeru - območje predvidenega črpališča, katerega velikost znaša ca. 8,8 ha. Na mestu predvidene gradnje črpališča se na strmi brežini nahaja mlad gozd z mladimi drevesi in grmičevjem (leska, bukev, divja češnja, javor, hrast) premera do 10 cm, izjemoma se v sestoju nahajajo posamezna nekoliko večja drevesa premera do 30 cm.</w:t>
      </w:r>
    </w:p>
    <w:p w:rsidR="00D170ED" w:rsidRPr="00E9362C" w:rsidRDefault="00D170ED" w:rsidP="00C94513">
      <w:pPr>
        <w:overflowPunct/>
        <w:autoSpaceDE/>
        <w:autoSpaceDN/>
        <w:adjustRightInd/>
        <w:spacing w:line="240" w:lineRule="atLeast"/>
        <w:ind w:right="-7"/>
        <w:textAlignment w:val="auto"/>
        <w:rPr>
          <w:rFonts w:cs="Arial"/>
          <w:sz w:val="20"/>
          <w:szCs w:val="20"/>
        </w:rPr>
      </w:pPr>
    </w:p>
    <w:p w:rsidR="00D170ED" w:rsidRPr="00E9362C" w:rsidRDefault="00D170ED" w:rsidP="00C94513">
      <w:pPr>
        <w:overflowPunct/>
        <w:autoSpaceDE/>
        <w:autoSpaceDN/>
        <w:adjustRightInd/>
        <w:spacing w:line="240" w:lineRule="atLeast"/>
        <w:ind w:right="-7"/>
        <w:textAlignment w:val="auto"/>
        <w:rPr>
          <w:rFonts w:cs="Arial"/>
          <w:sz w:val="20"/>
          <w:szCs w:val="20"/>
        </w:rPr>
      </w:pPr>
      <w:proofErr w:type="spellStart"/>
      <w:r w:rsidRPr="00E9362C">
        <w:rPr>
          <w:rFonts w:cs="Arial"/>
          <w:sz w:val="20"/>
          <w:szCs w:val="20"/>
        </w:rPr>
        <w:t>9.4.a</w:t>
      </w:r>
      <w:proofErr w:type="spellEnd"/>
      <w:r w:rsidRPr="00E9362C">
        <w:rPr>
          <w:rFonts w:cs="Arial"/>
          <w:sz w:val="20"/>
          <w:szCs w:val="20"/>
        </w:rPr>
        <w:t xml:space="preserve"> Pričakovani vplivi v času gradnje in pogoji</w:t>
      </w:r>
    </w:p>
    <w:p w:rsidR="00D170ED" w:rsidRPr="00E9362C" w:rsidRDefault="00D170ED" w:rsidP="00C94513">
      <w:pPr>
        <w:overflowPunct/>
        <w:autoSpaceDE/>
        <w:autoSpaceDN/>
        <w:adjustRightInd/>
        <w:spacing w:line="240" w:lineRule="atLeast"/>
        <w:ind w:right="-7"/>
        <w:textAlignment w:val="auto"/>
        <w:rPr>
          <w:rFonts w:cs="Arial"/>
          <w:sz w:val="20"/>
          <w:szCs w:val="20"/>
        </w:rPr>
      </w:pPr>
    </w:p>
    <w:p w:rsidR="00D170ED" w:rsidRPr="00E9362C" w:rsidRDefault="00D170ED" w:rsidP="00C94513">
      <w:pPr>
        <w:overflowPunct/>
        <w:autoSpaceDE/>
        <w:autoSpaceDN/>
        <w:adjustRightInd/>
        <w:spacing w:line="240" w:lineRule="atLeast"/>
        <w:ind w:right="-7"/>
        <w:textAlignment w:val="auto"/>
        <w:rPr>
          <w:rFonts w:cs="Arial"/>
          <w:sz w:val="20"/>
          <w:szCs w:val="20"/>
        </w:rPr>
      </w:pPr>
      <w:r w:rsidRPr="00E9362C">
        <w:rPr>
          <w:rFonts w:cs="Arial"/>
          <w:sz w:val="20"/>
          <w:szCs w:val="20"/>
        </w:rPr>
        <w:t xml:space="preserve">Omrežje cevovodov za namakanje bo večinoma potekalo po robu gozdnih površin. Na odsekih, kjer cevovod preči gozd, pa se večinoma izvajajo posegi v gozd po območjih obstoječih gozdnih poti (ca. 1700 m). Zaradi gradnje cevovoda </w:t>
      </w:r>
      <w:r w:rsidR="00AB07F7" w:rsidRPr="00E9362C">
        <w:rPr>
          <w:rFonts w:cs="Arial"/>
          <w:sz w:val="20"/>
          <w:szCs w:val="20"/>
        </w:rPr>
        <w:t>bo lokalno izkrčenega ca 1650 m</w:t>
      </w:r>
      <w:r w:rsidR="00AB07F7" w:rsidRPr="00E9362C">
        <w:rPr>
          <w:rFonts w:cs="Arial"/>
          <w:sz w:val="20"/>
          <w:szCs w:val="20"/>
          <w:vertAlign w:val="superscript"/>
        </w:rPr>
        <w:t>2</w:t>
      </w:r>
      <w:r w:rsidRPr="00E9362C">
        <w:rPr>
          <w:rFonts w:cs="Arial"/>
          <w:sz w:val="20"/>
          <w:szCs w:val="20"/>
        </w:rPr>
        <w:t xml:space="preserve"> gozda oz. okvirno 550 m gozdnega roba, pri čemer je upoštevano da bo delovni pas širine 3 m. Zaradi izgradnje črpališča b</w:t>
      </w:r>
      <w:r w:rsidR="00771248" w:rsidRPr="00E9362C">
        <w:rPr>
          <w:rFonts w:cs="Arial"/>
          <w:sz w:val="20"/>
          <w:szCs w:val="20"/>
        </w:rPr>
        <w:t>o izkrčenega tudi okvirno 410 m</w:t>
      </w:r>
      <w:r w:rsidR="00771248" w:rsidRPr="00E9362C">
        <w:rPr>
          <w:rFonts w:cs="Arial"/>
          <w:sz w:val="20"/>
          <w:szCs w:val="20"/>
          <w:vertAlign w:val="superscript"/>
        </w:rPr>
        <w:t>2</w:t>
      </w:r>
      <w:r w:rsidRPr="00E9362C">
        <w:rPr>
          <w:rFonts w:cs="Arial"/>
          <w:sz w:val="20"/>
          <w:szCs w:val="20"/>
        </w:rPr>
        <w:t xml:space="preserve"> varovalnega gozda.</w:t>
      </w:r>
    </w:p>
    <w:p w:rsidR="00D170ED" w:rsidRPr="00E9362C" w:rsidRDefault="00D170ED" w:rsidP="00C94513">
      <w:pPr>
        <w:overflowPunct/>
        <w:autoSpaceDE/>
        <w:autoSpaceDN/>
        <w:adjustRightInd/>
        <w:spacing w:line="240" w:lineRule="atLeast"/>
        <w:ind w:right="-7"/>
        <w:textAlignment w:val="auto"/>
        <w:rPr>
          <w:rFonts w:cs="Arial"/>
          <w:sz w:val="20"/>
          <w:szCs w:val="20"/>
        </w:rPr>
      </w:pPr>
    </w:p>
    <w:p w:rsidR="00D170ED" w:rsidRPr="00E9362C" w:rsidRDefault="00D170ED" w:rsidP="00C94513">
      <w:pPr>
        <w:overflowPunct/>
        <w:autoSpaceDE/>
        <w:autoSpaceDN/>
        <w:adjustRightInd/>
        <w:spacing w:line="240" w:lineRule="atLeast"/>
        <w:ind w:right="-7"/>
        <w:textAlignment w:val="auto"/>
        <w:rPr>
          <w:rFonts w:cs="Arial"/>
          <w:sz w:val="20"/>
          <w:szCs w:val="20"/>
        </w:rPr>
      </w:pPr>
      <w:r w:rsidRPr="00E9362C">
        <w:rPr>
          <w:rFonts w:cs="Arial"/>
          <w:sz w:val="20"/>
          <w:szCs w:val="20"/>
        </w:rPr>
        <w:t xml:space="preserve">Vpliv gradnje bo na območju umeščanja objekta črpališča neposreden in bo pomenil trajno izgubo površine varovalnega gozda, vendar bo glede na celotno površino varovalnega gozda, vpliv minimalen. Posreden vpliv zaradi gradnje namakalnega sistema bo lahko izražen tudi v obliki oviranega dostopa do gozdnih zemljišč, poškodb gozdnega roba in povečanega prašenja. </w:t>
      </w:r>
    </w:p>
    <w:p w:rsidR="00D170ED" w:rsidRPr="00E9362C" w:rsidRDefault="00D170ED" w:rsidP="00C94513">
      <w:pPr>
        <w:overflowPunct/>
        <w:autoSpaceDE/>
        <w:autoSpaceDN/>
        <w:adjustRightInd/>
        <w:spacing w:line="240" w:lineRule="atLeast"/>
        <w:ind w:right="-7"/>
        <w:textAlignment w:val="auto"/>
        <w:rPr>
          <w:rFonts w:cs="Arial"/>
          <w:sz w:val="20"/>
          <w:szCs w:val="20"/>
        </w:rPr>
      </w:pPr>
    </w:p>
    <w:p w:rsidR="00D170ED" w:rsidRPr="00E9362C" w:rsidRDefault="00D170ED" w:rsidP="00C94513">
      <w:pPr>
        <w:overflowPunct/>
        <w:autoSpaceDE/>
        <w:autoSpaceDN/>
        <w:adjustRightInd/>
        <w:spacing w:line="240" w:lineRule="atLeast"/>
        <w:ind w:right="-7"/>
        <w:textAlignment w:val="auto"/>
        <w:rPr>
          <w:rFonts w:cs="Arial"/>
          <w:sz w:val="20"/>
          <w:szCs w:val="20"/>
        </w:rPr>
      </w:pPr>
      <w:r w:rsidRPr="00E9362C">
        <w:rPr>
          <w:rFonts w:cs="Arial"/>
          <w:sz w:val="20"/>
          <w:szCs w:val="20"/>
        </w:rPr>
        <w:t>Za zmanjšanje vplivov na gozd oz. gozdni rob ter z namenom ohranjanja preostankov nižinskega gozda ter gozdnih osamelcev znotraj kmetijske krajine je upravni organ v točki V./4 izreka tega dovoljenja določil pogoje, ki se nanašajo zlasti na minimalno poseganje na gozdne površine ter sanacijo le teh. Za zagotovitev ohranjanja funkcij in namena gozdov je treba upoštevati tudi zakonske in druge pogoje s področja gozdarstva, določene v mnenju Zavoda za gozdove Slovenije OE Kranj, št. 3407-2/19 z dne 8. 1. 2019, k čemur je investitor zavezan v VI. točki izreka tega gradbenega dovoljenja.</w:t>
      </w:r>
    </w:p>
    <w:p w:rsidR="00C802F9" w:rsidRPr="00E9362C" w:rsidRDefault="00C802F9" w:rsidP="00C94513">
      <w:pPr>
        <w:pStyle w:val="Odstavekseznama"/>
        <w:overflowPunct/>
        <w:autoSpaceDE/>
        <w:autoSpaceDN/>
        <w:adjustRightInd/>
        <w:spacing w:line="240" w:lineRule="atLeast"/>
        <w:ind w:left="567" w:right="-7"/>
        <w:jc w:val="left"/>
        <w:textAlignment w:val="auto"/>
        <w:rPr>
          <w:rFonts w:cs="Arial"/>
          <w:sz w:val="20"/>
          <w:szCs w:val="20"/>
        </w:rPr>
      </w:pPr>
    </w:p>
    <w:p w:rsidR="00C802F9" w:rsidRPr="00E9362C" w:rsidRDefault="00C802F9" w:rsidP="00C94513">
      <w:pPr>
        <w:pStyle w:val="Odstavekseznama"/>
        <w:numPr>
          <w:ilvl w:val="1"/>
          <w:numId w:val="24"/>
        </w:numPr>
        <w:overflowPunct/>
        <w:autoSpaceDE/>
        <w:autoSpaceDN/>
        <w:adjustRightInd/>
        <w:spacing w:line="240" w:lineRule="atLeast"/>
        <w:ind w:left="567" w:right="-7" w:hanging="567"/>
        <w:jc w:val="left"/>
        <w:textAlignment w:val="auto"/>
        <w:rPr>
          <w:rFonts w:cs="Arial"/>
          <w:sz w:val="20"/>
          <w:szCs w:val="20"/>
        </w:rPr>
      </w:pPr>
      <w:r w:rsidRPr="00E9362C">
        <w:rPr>
          <w:rFonts w:cs="Arial"/>
          <w:sz w:val="20"/>
          <w:szCs w:val="20"/>
        </w:rPr>
        <w:t>Varstvo zraka</w:t>
      </w:r>
    </w:p>
    <w:p w:rsidR="006B67BB" w:rsidRPr="00E9362C" w:rsidRDefault="006B67BB" w:rsidP="00C94513">
      <w:pPr>
        <w:overflowPunct/>
        <w:autoSpaceDE/>
        <w:autoSpaceDN/>
        <w:adjustRightInd/>
        <w:spacing w:line="240" w:lineRule="atLeast"/>
        <w:ind w:right="-7"/>
        <w:jc w:val="left"/>
        <w:textAlignment w:val="auto"/>
        <w:rPr>
          <w:rFonts w:cs="Arial"/>
          <w:sz w:val="20"/>
          <w:szCs w:val="20"/>
        </w:rPr>
      </w:pPr>
    </w:p>
    <w:p w:rsidR="006B67BB" w:rsidRPr="00E9362C" w:rsidRDefault="006B67BB" w:rsidP="00C94513">
      <w:pPr>
        <w:overflowPunct/>
        <w:autoSpaceDE/>
        <w:autoSpaceDN/>
        <w:adjustRightInd/>
        <w:spacing w:line="240" w:lineRule="atLeast"/>
        <w:ind w:right="-7"/>
        <w:textAlignment w:val="auto"/>
        <w:rPr>
          <w:rFonts w:cs="Arial"/>
          <w:sz w:val="20"/>
          <w:szCs w:val="20"/>
        </w:rPr>
      </w:pPr>
      <w:r w:rsidRPr="00E9362C">
        <w:rPr>
          <w:rFonts w:cs="Arial"/>
          <w:sz w:val="20"/>
          <w:szCs w:val="20"/>
        </w:rPr>
        <w:t xml:space="preserve">Območje občine Šenčur, v kateri se bo izvajal nameravani poseg, je skladno z Uredbo o kakovosti zunanjega zraka (Uradni list RS, št. 9/11, 8/15, 66/18; v nadaljevanju Uredba o kakovosti zraka) glede na žveplov dioksid, dušikov dioksid, dušikove okside, delce PM10 in PM2,5, benzen, ogljikov monoksid ter </w:t>
      </w:r>
      <w:proofErr w:type="spellStart"/>
      <w:r w:rsidRPr="00E9362C">
        <w:rPr>
          <w:rFonts w:cs="Arial"/>
          <w:sz w:val="20"/>
          <w:szCs w:val="20"/>
        </w:rPr>
        <w:t>benzo</w:t>
      </w:r>
      <w:proofErr w:type="spellEnd"/>
      <w:r w:rsidRPr="00E9362C">
        <w:rPr>
          <w:rFonts w:cs="Arial"/>
          <w:sz w:val="20"/>
          <w:szCs w:val="20"/>
        </w:rPr>
        <w:t>(a)</w:t>
      </w:r>
      <w:proofErr w:type="spellStart"/>
      <w:r w:rsidRPr="00E9362C">
        <w:rPr>
          <w:rFonts w:cs="Arial"/>
          <w:sz w:val="20"/>
          <w:szCs w:val="20"/>
        </w:rPr>
        <w:t>piren</w:t>
      </w:r>
      <w:proofErr w:type="spellEnd"/>
      <w:r w:rsidRPr="00E9362C">
        <w:rPr>
          <w:rFonts w:cs="Arial"/>
          <w:sz w:val="20"/>
          <w:szCs w:val="20"/>
        </w:rPr>
        <w:t xml:space="preserve">, uvrščeno v aglomeracijo SIC – celinsko območje, kjer so, glede na Odredbo o razvrstitvi območij, aglomeracij in podobmočij glede na onesnaženost zunanjega zraka (Uradni list RS, št. 38/17, 3/20 in 152/20), ravni onesnaževal pod mejnimi vrednostmi. Ciljno vrednost presegajo ravni koncentracij ozona, zgornji ocenjevalni prag pa presegajo koncentracije delcev PM10, PM2,5 in </w:t>
      </w:r>
      <w:proofErr w:type="spellStart"/>
      <w:r w:rsidRPr="00E9362C">
        <w:rPr>
          <w:rFonts w:cs="Arial"/>
          <w:sz w:val="20"/>
          <w:szCs w:val="20"/>
        </w:rPr>
        <w:t>benzo</w:t>
      </w:r>
      <w:proofErr w:type="spellEnd"/>
      <w:r w:rsidRPr="00E9362C">
        <w:rPr>
          <w:rFonts w:cs="Arial"/>
          <w:sz w:val="20"/>
          <w:szCs w:val="20"/>
        </w:rPr>
        <w:t>(a)</w:t>
      </w:r>
      <w:proofErr w:type="spellStart"/>
      <w:r w:rsidRPr="00E9362C">
        <w:rPr>
          <w:rFonts w:cs="Arial"/>
          <w:sz w:val="20"/>
          <w:szCs w:val="20"/>
        </w:rPr>
        <w:t>pirena</w:t>
      </w:r>
      <w:proofErr w:type="spellEnd"/>
      <w:r w:rsidRPr="00E9362C">
        <w:rPr>
          <w:rFonts w:cs="Arial"/>
          <w:sz w:val="20"/>
          <w:szCs w:val="20"/>
        </w:rPr>
        <w:t>. Na lokaciji nameravanega posega in v njegovi širši okolici ni merilnega mesta za spremljanje kakovosti zunanjega zraka (najbližja stalna merilna mesta so v Kranju in v Ljubljani, ki za predmetni poseg niso relevantna, saj gre za urbana merilna mesta).</w:t>
      </w:r>
    </w:p>
    <w:p w:rsidR="006B67BB" w:rsidRPr="00E9362C" w:rsidRDefault="006B67BB" w:rsidP="00C94513">
      <w:pPr>
        <w:pStyle w:val="Odstavekseznama"/>
        <w:overflowPunct/>
        <w:autoSpaceDE/>
        <w:autoSpaceDN/>
        <w:adjustRightInd/>
        <w:spacing w:line="240" w:lineRule="atLeast"/>
        <w:ind w:left="567" w:right="-7"/>
        <w:jc w:val="left"/>
        <w:textAlignment w:val="auto"/>
        <w:rPr>
          <w:rFonts w:cs="Arial"/>
          <w:sz w:val="20"/>
          <w:szCs w:val="20"/>
        </w:rPr>
      </w:pPr>
    </w:p>
    <w:p w:rsidR="006B67BB" w:rsidRPr="00E9362C" w:rsidRDefault="006B67BB" w:rsidP="00C94513">
      <w:pPr>
        <w:overflowPunct/>
        <w:autoSpaceDE/>
        <w:autoSpaceDN/>
        <w:adjustRightInd/>
        <w:spacing w:line="240" w:lineRule="atLeast"/>
        <w:ind w:right="-7"/>
        <w:textAlignment w:val="auto"/>
        <w:rPr>
          <w:rFonts w:cs="Arial"/>
          <w:sz w:val="20"/>
          <w:szCs w:val="20"/>
        </w:rPr>
      </w:pPr>
      <w:r w:rsidRPr="00E9362C">
        <w:rPr>
          <w:rFonts w:cs="Arial"/>
          <w:sz w:val="20"/>
          <w:szCs w:val="20"/>
        </w:rPr>
        <w:t xml:space="preserve">Na območju nameravanega posega sicer ni prisotnih pomembnejših virov onesnaževanja v zrak. Gre za kmetijsko območje brez večje industrije oz. velikih prometnic. Vir emisij onesnaževal v zrak je tako zlasti promet po lokalnih cestah, individualna kurišča in kmetijska dejavnost. </w:t>
      </w:r>
    </w:p>
    <w:p w:rsidR="006B67BB" w:rsidRPr="00E9362C" w:rsidRDefault="006B67BB" w:rsidP="00C94513">
      <w:pPr>
        <w:overflowPunct/>
        <w:autoSpaceDE/>
        <w:autoSpaceDN/>
        <w:adjustRightInd/>
        <w:spacing w:line="240" w:lineRule="atLeast"/>
        <w:ind w:right="-7"/>
        <w:textAlignment w:val="auto"/>
        <w:rPr>
          <w:rFonts w:cs="Arial"/>
          <w:sz w:val="20"/>
          <w:szCs w:val="20"/>
        </w:rPr>
      </w:pPr>
    </w:p>
    <w:p w:rsidR="006B67BB" w:rsidRPr="00E9362C" w:rsidRDefault="00D170ED" w:rsidP="00C94513">
      <w:pPr>
        <w:tabs>
          <w:tab w:val="left" w:pos="567"/>
        </w:tabs>
        <w:overflowPunct/>
        <w:autoSpaceDE/>
        <w:autoSpaceDN/>
        <w:adjustRightInd/>
        <w:spacing w:line="240" w:lineRule="atLeast"/>
        <w:ind w:right="-7"/>
        <w:textAlignment w:val="auto"/>
        <w:rPr>
          <w:rFonts w:cs="Arial"/>
          <w:sz w:val="20"/>
          <w:szCs w:val="20"/>
        </w:rPr>
      </w:pPr>
      <w:proofErr w:type="spellStart"/>
      <w:r w:rsidRPr="00E9362C">
        <w:rPr>
          <w:rFonts w:cs="Arial"/>
          <w:sz w:val="20"/>
          <w:szCs w:val="20"/>
        </w:rPr>
        <w:t>9</w:t>
      </w:r>
      <w:r w:rsidR="006B67BB" w:rsidRPr="00E9362C">
        <w:rPr>
          <w:rFonts w:cs="Arial"/>
          <w:sz w:val="20"/>
          <w:szCs w:val="20"/>
        </w:rPr>
        <w:t>.5.a</w:t>
      </w:r>
      <w:proofErr w:type="spellEnd"/>
      <w:r w:rsidR="006B67BB" w:rsidRPr="00E9362C">
        <w:rPr>
          <w:rFonts w:cs="Arial"/>
          <w:sz w:val="20"/>
          <w:szCs w:val="20"/>
        </w:rPr>
        <w:t xml:space="preserve"> Pričakovani vplivi v času gradnje in pogoji</w:t>
      </w:r>
    </w:p>
    <w:p w:rsidR="006B67BB" w:rsidRPr="00E9362C" w:rsidRDefault="006B67BB" w:rsidP="00C94513">
      <w:pPr>
        <w:overflowPunct/>
        <w:autoSpaceDE/>
        <w:autoSpaceDN/>
        <w:adjustRightInd/>
        <w:spacing w:line="240" w:lineRule="atLeast"/>
        <w:ind w:right="-7"/>
        <w:textAlignment w:val="auto"/>
        <w:rPr>
          <w:rFonts w:cs="Arial"/>
          <w:sz w:val="20"/>
          <w:szCs w:val="20"/>
        </w:rPr>
      </w:pPr>
    </w:p>
    <w:p w:rsidR="006B67BB" w:rsidRPr="00E9362C" w:rsidRDefault="006B67BB" w:rsidP="00C94513">
      <w:pPr>
        <w:overflowPunct/>
        <w:autoSpaceDE/>
        <w:autoSpaceDN/>
        <w:adjustRightInd/>
        <w:spacing w:line="240" w:lineRule="atLeast"/>
        <w:ind w:right="-7"/>
        <w:textAlignment w:val="auto"/>
        <w:rPr>
          <w:rFonts w:cs="Arial"/>
          <w:sz w:val="20"/>
          <w:szCs w:val="20"/>
        </w:rPr>
      </w:pPr>
      <w:r w:rsidRPr="00E9362C">
        <w:rPr>
          <w:rFonts w:cs="Arial"/>
          <w:sz w:val="20"/>
          <w:szCs w:val="20"/>
        </w:rPr>
        <w:t>V času gradnje bodo zaradi prisotnosti gradbene mehanizacije in transporta gradbenega ter zemeljskega materiala na območju gradbišča ter vzdolž transportnih poti nekoliko povišane emisije onesnaževal v zrak. Prav tako se bo zaradi zemeljskih in gradbenih del med gradnjo povečalo prašenje z območja, zlasti kjer je predvidena gradnja cevovoda. Gradbišče bo namreč obsegalo skoraj 15 km cevovodov, vendar gradnja ne bo potekala hkrati na celotnem območju. Gradnja načrtovanih ureditev bo trajala ca. 2 leti, gradnja pa se bo pričela pri črpališču. V okolici gradbišča lahko na kakovost zraka pomembneje vplivajo le emisije delcev PM10, medtem ko emisije ostalih onesnaževal ne bodo povzročale občutnega povečanja onesnaženosti zraka. Povečana onesnaženost zraka s prašnimi delci bo kratkotrajna in praviloma omejena neposredno na okolico gradbišča in gradbiščnih poti, saj gre po sestavi za večje delce prahu, ki se odložijo na tla na krajši razdalji. Izgradnja črpališča in cevovodov za potrebe namakanja bo potekala predvsem po zemljiščih, ki so odmaknjena od naselij, na posameznih odsekih pa se gradbišče (gradnja cevovodov in el. priključka) približa tudi stanovanjskim stavbam na 10 m v naselju Trboje in Žerjavka ter na 50 m v naselju Prebačevo.</w:t>
      </w:r>
    </w:p>
    <w:p w:rsidR="006B67BB" w:rsidRPr="00E9362C" w:rsidRDefault="006B67BB" w:rsidP="00C94513">
      <w:pPr>
        <w:overflowPunct/>
        <w:autoSpaceDE/>
        <w:autoSpaceDN/>
        <w:adjustRightInd/>
        <w:spacing w:line="240" w:lineRule="atLeast"/>
        <w:ind w:right="-7"/>
        <w:textAlignment w:val="auto"/>
        <w:rPr>
          <w:rFonts w:cs="Arial"/>
          <w:sz w:val="20"/>
          <w:szCs w:val="20"/>
        </w:rPr>
      </w:pPr>
    </w:p>
    <w:p w:rsidR="006B67BB" w:rsidRPr="00E9362C" w:rsidRDefault="006B67BB" w:rsidP="00C94513">
      <w:pPr>
        <w:overflowPunct/>
        <w:autoSpaceDE/>
        <w:autoSpaceDN/>
        <w:adjustRightInd/>
        <w:spacing w:line="240" w:lineRule="atLeast"/>
        <w:ind w:right="-7"/>
        <w:textAlignment w:val="auto"/>
        <w:rPr>
          <w:rFonts w:cs="Arial"/>
          <w:sz w:val="20"/>
          <w:szCs w:val="20"/>
        </w:rPr>
      </w:pPr>
      <w:r w:rsidRPr="00E9362C">
        <w:rPr>
          <w:rFonts w:cs="Arial"/>
          <w:sz w:val="20"/>
          <w:szCs w:val="20"/>
        </w:rPr>
        <w:t>Za čas gradnje so bile ocenjene razpršene emisije delcev PM10 (Ocena prispevka k onesnaženosti zraka, št. EK2020-2000233, 7.9.2020, dopolnitev december 2020, KOVA d.o.o., Opekarniška cesta 15d, 3000 Celje). Ocenjeno je, da bo skupno število ur emitiranja enega točkovnega vira 6257, kar pomeni 8059 kg emitiranih delcev PM10, pri čemer je skupna emitirana količina odvisna od dolžine izkopa, saj točkovni vir koplje na določenem mestu samo enkrat. Izkopi so predstavljeni kot linijski viri. Pri tem je pred</w:t>
      </w:r>
      <w:r w:rsidR="00E43F62" w:rsidRPr="00E9362C">
        <w:rPr>
          <w:rFonts w:cs="Arial"/>
          <w:sz w:val="20"/>
          <w:szCs w:val="20"/>
        </w:rPr>
        <w:t xml:space="preserve">postavljeno, da v času gradnje </w:t>
      </w:r>
      <w:r w:rsidRPr="00E9362C">
        <w:rPr>
          <w:rFonts w:cs="Arial"/>
          <w:sz w:val="20"/>
          <w:szCs w:val="20"/>
        </w:rPr>
        <w:t>vsi izkopi (linijski viri)</w:t>
      </w:r>
      <w:r w:rsidR="00E43F62" w:rsidRPr="00E9362C">
        <w:rPr>
          <w:rFonts w:cs="Arial"/>
          <w:sz w:val="20"/>
          <w:szCs w:val="20"/>
        </w:rPr>
        <w:t xml:space="preserve"> emitirajo enakomerno – vzdolž </w:t>
      </w:r>
      <w:r w:rsidRPr="00E9362C">
        <w:rPr>
          <w:rFonts w:cs="Arial"/>
          <w:sz w:val="20"/>
          <w:szCs w:val="20"/>
        </w:rPr>
        <w:t>linije in časovno. Izračunana povprečna letna koncentracija delcev PM10 neposredno ob lokaciji gradnje cevovoda (in tudi do ponekod 10 m v neposredni bližini stanovanjske pozidave) in vse do</w:t>
      </w:r>
      <w:r w:rsidR="00AB07F7" w:rsidRPr="00E9362C">
        <w:rPr>
          <w:rFonts w:cs="Arial"/>
          <w:sz w:val="20"/>
          <w:szCs w:val="20"/>
        </w:rPr>
        <w:t xml:space="preserve"> oddaljenosti 50 m znaša 5 µg/m</w:t>
      </w:r>
      <w:r w:rsidR="00AB07F7" w:rsidRPr="00E9362C">
        <w:rPr>
          <w:rFonts w:cs="Arial"/>
          <w:sz w:val="20"/>
          <w:szCs w:val="20"/>
          <w:vertAlign w:val="superscript"/>
        </w:rPr>
        <w:t>3</w:t>
      </w:r>
      <w:r w:rsidRPr="00E9362C">
        <w:rPr>
          <w:rFonts w:cs="Arial"/>
          <w:sz w:val="20"/>
          <w:szCs w:val="20"/>
        </w:rPr>
        <w:t xml:space="preserve">. Izračunana maksimalna dnevna koncentracija delcev PM10 neposredno ob lokaciji gradnje cevovoda in vse do </w:t>
      </w:r>
      <w:r w:rsidR="00AB07F7" w:rsidRPr="00E9362C">
        <w:rPr>
          <w:rFonts w:cs="Arial"/>
          <w:sz w:val="20"/>
          <w:szCs w:val="20"/>
        </w:rPr>
        <w:t>oddaljenosti 50 m znaša 10 µg/m</w:t>
      </w:r>
      <w:r w:rsidR="00AB07F7" w:rsidRPr="00E9362C">
        <w:rPr>
          <w:rFonts w:cs="Arial"/>
          <w:sz w:val="20"/>
          <w:szCs w:val="20"/>
          <w:vertAlign w:val="superscript"/>
        </w:rPr>
        <w:t>3</w:t>
      </w:r>
      <w:r w:rsidRPr="00E9362C">
        <w:rPr>
          <w:rFonts w:cs="Arial"/>
          <w:sz w:val="20"/>
          <w:szCs w:val="20"/>
        </w:rPr>
        <w:t xml:space="preserve">. Glede na izračunano dodatno obremenitev v času gradbenih del le-ta ne bo presegala letne mejne vrednosti za delce PM10, ki glede na Uredbo </w:t>
      </w:r>
      <w:r w:rsidR="00AB07F7" w:rsidRPr="00E9362C">
        <w:rPr>
          <w:rFonts w:cs="Arial"/>
          <w:sz w:val="20"/>
          <w:szCs w:val="20"/>
        </w:rPr>
        <w:t>o kakovosti zraka znaša 40 µg/m</w:t>
      </w:r>
      <w:r w:rsidR="00AB07F7" w:rsidRPr="00E9362C">
        <w:rPr>
          <w:rFonts w:cs="Arial"/>
          <w:sz w:val="20"/>
          <w:szCs w:val="20"/>
          <w:vertAlign w:val="superscript"/>
        </w:rPr>
        <w:t>3</w:t>
      </w:r>
      <w:r w:rsidRPr="00E9362C">
        <w:rPr>
          <w:rFonts w:cs="Arial"/>
          <w:sz w:val="20"/>
          <w:szCs w:val="20"/>
        </w:rPr>
        <w:t xml:space="preserve">, prav tako ne bodo prekoračene dnevne mejne vrednosti </w:t>
      </w:r>
      <w:r w:rsidR="00AB07F7" w:rsidRPr="00E9362C">
        <w:rPr>
          <w:rFonts w:cs="Arial"/>
          <w:sz w:val="20"/>
          <w:szCs w:val="20"/>
        </w:rPr>
        <w:t>za delce PM10, ki znaša 50 µg/m</w:t>
      </w:r>
      <w:r w:rsidR="00AB07F7" w:rsidRPr="00E9362C">
        <w:rPr>
          <w:rFonts w:cs="Arial"/>
          <w:sz w:val="20"/>
          <w:szCs w:val="20"/>
          <w:vertAlign w:val="superscript"/>
        </w:rPr>
        <w:t>3</w:t>
      </w:r>
      <w:r w:rsidRPr="00E9362C">
        <w:rPr>
          <w:rFonts w:cs="Arial"/>
          <w:sz w:val="20"/>
          <w:szCs w:val="20"/>
        </w:rPr>
        <w:t>.</w:t>
      </w:r>
    </w:p>
    <w:p w:rsidR="006B67BB" w:rsidRPr="00E9362C" w:rsidRDefault="006B67BB" w:rsidP="00C94513">
      <w:pPr>
        <w:overflowPunct/>
        <w:autoSpaceDE/>
        <w:autoSpaceDN/>
        <w:adjustRightInd/>
        <w:spacing w:line="240" w:lineRule="atLeast"/>
        <w:ind w:right="-7"/>
        <w:textAlignment w:val="auto"/>
        <w:rPr>
          <w:rFonts w:cs="Arial"/>
          <w:sz w:val="20"/>
          <w:szCs w:val="20"/>
        </w:rPr>
      </w:pPr>
      <w:r w:rsidRPr="00E9362C">
        <w:rPr>
          <w:rFonts w:cs="Arial"/>
          <w:sz w:val="20"/>
          <w:szCs w:val="20"/>
        </w:rPr>
        <w:t>.</w:t>
      </w:r>
    </w:p>
    <w:p w:rsidR="006B67BB" w:rsidRPr="00E9362C" w:rsidRDefault="006B67BB" w:rsidP="00C94513">
      <w:pPr>
        <w:overflowPunct/>
        <w:autoSpaceDE/>
        <w:autoSpaceDN/>
        <w:adjustRightInd/>
        <w:spacing w:line="240" w:lineRule="atLeast"/>
        <w:ind w:right="-7"/>
        <w:textAlignment w:val="auto"/>
        <w:rPr>
          <w:rFonts w:cs="Arial"/>
          <w:sz w:val="20"/>
          <w:szCs w:val="20"/>
        </w:rPr>
      </w:pPr>
      <w:r w:rsidRPr="00E9362C">
        <w:rPr>
          <w:rFonts w:cs="Arial"/>
          <w:sz w:val="20"/>
          <w:szCs w:val="20"/>
        </w:rPr>
        <w:t>V mnenju Agencije RS za okolje št. 35403-4/2020-6 z dne 18. 1. 2021</w:t>
      </w:r>
      <w:r w:rsidR="00E43F62" w:rsidRPr="00E9362C">
        <w:rPr>
          <w:rFonts w:cs="Arial"/>
          <w:sz w:val="20"/>
          <w:szCs w:val="20"/>
        </w:rPr>
        <w:t xml:space="preserve"> </w:t>
      </w:r>
      <w:r w:rsidRPr="00E9362C">
        <w:rPr>
          <w:rFonts w:cs="Arial"/>
          <w:sz w:val="20"/>
          <w:szCs w:val="20"/>
        </w:rPr>
        <w:t xml:space="preserve">je bilo ugotovljeno, da je bila pri oceni razpršenih emisij delcev PM10 uporabljena vrednost površinske vlažnosti zemljine, kar ni enako vlažnosti materiala (pri gradnji se koplje bistveno </w:t>
      </w:r>
      <w:r w:rsidR="00BE7AFC" w:rsidRPr="00E9362C">
        <w:rPr>
          <w:rFonts w:cs="Arial"/>
          <w:sz w:val="20"/>
          <w:szCs w:val="20"/>
        </w:rPr>
        <w:t>globlje</w:t>
      </w:r>
      <w:r w:rsidRPr="00E9362C">
        <w:rPr>
          <w:rFonts w:cs="Arial"/>
          <w:sz w:val="20"/>
          <w:szCs w:val="20"/>
        </w:rPr>
        <w:t xml:space="preserve"> od 10 cm), zato je bilo ocenjeno, da je uporabljena vrednost nekajkrat previsoka. Ker pa bodo dela potekala linijsko in bo aktivno gradbišče bistveno manjše od celotne površine gradbišča je glede na mnenje Agencije RS za okolje nameravana gradnja sprejemljiva za okolje s stališča varovanja zraka, predvsem ob upoštevanju ukrepov, ki se nanašajo na preprečitev prašenja. Za zmanjšanje negativnih vplivov razpršenih emisij prašnih delcev na kakovost zunanjega zraka in zmanjšanje prašenja v</w:t>
      </w:r>
      <w:r w:rsidR="00E43F62" w:rsidRPr="00E9362C">
        <w:rPr>
          <w:rFonts w:cs="Arial"/>
          <w:sz w:val="20"/>
          <w:szCs w:val="20"/>
        </w:rPr>
        <w:t xml:space="preserve"> bližini stanovanjskih objektov</w:t>
      </w:r>
      <w:r w:rsidRPr="00E9362C">
        <w:rPr>
          <w:rFonts w:cs="Arial"/>
          <w:sz w:val="20"/>
          <w:szCs w:val="20"/>
        </w:rPr>
        <w:t xml:space="preserve"> je tako upravni organ v točki V./5 izreka tega dovoljenja določil dodatne omilitvene ukrepe, ki izhajajo iz mnenja Agencije RS za okolje (št. 35403-4/2020-6 z dne 18. 1. 2021).</w:t>
      </w:r>
    </w:p>
    <w:p w:rsidR="006B67BB" w:rsidRPr="00E9362C" w:rsidRDefault="006B67BB" w:rsidP="00C94513">
      <w:pPr>
        <w:overflowPunct/>
        <w:autoSpaceDE/>
        <w:autoSpaceDN/>
        <w:adjustRightInd/>
        <w:spacing w:line="240" w:lineRule="atLeast"/>
        <w:ind w:right="-7"/>
        <w:textAlignment w:val="auto"/>
        <w:rPr>
          <w:rFonts w:cs="Arial"/>
          <w:sz w:val="20"/>
          <w:szCs w:val="20"/>
        </w:rPr>
      </w:pPr>
    </w:p>
    <w:p w:rsidR="006B67BB" w:rsidRPr="00E9362C" w:rsidRDefault="006B67BB" w:rsidP="00C94513">
      <w:pPr>
        <w:overflowPunct/>
        <w:autoSpaceDE/>
        <w:autoSpaceDN/>
        <w:adjustRightInd/>
        <w:spacing w:line="240" w:lineRule="atLeast"/>
        <w:ind w:right="-7"/>
        <w:textAlignment w:val="auto"/>
        <w:rPr>
          <w:rFonts w:cs="Arial"/>
          <w:sz w:val="20"/>
          <w:szCs w:val="20"/>
        </w:rPr>
      </w:pPr>
      <w:r w:rsidRPr="00E9362C">
        <w:rPr>
          <w:rFonts w:cs="Arial"/>
          <w:sz w:val="20"/>
          <w:szCs w:val="20"/>
        </w:rPr>
        <w:t xml:space="preserve">Prav tako je za zmanjšanje in omilitev prašenja treba upoštevati zahteve in protiprašne ukrepe iz Uredbe o preprečevanju in zmanjševanju emisije delcev iz gradbišč (Uradni list RS, št. 21/11), ki se nanašajo na organizacijske ukrepe na gradbišču, postopke mehanske obdelave na gradbišču, zahteve za gradbeno mehanizacijo, itd. Glede na navedeno v času gradnje ni pričakovati znatnih emisij delcev PM10, ki bi lahko povzročile čezmerno onesnaženost zraka in bi lahko ogrožale zdravje ljudi. </w:t>
      </w:r>
    </w:p>
    <w:p w:rsidR="006B67BB" w:rsidRPr="00E9362C" w:rsidRDefault="006B67BB" w:rsidP="00C94513">
      <w:pPr>
        <w:overflowPunct/>
        <w:autoSpaceDE/>
        <w:autoSpaceDN/>
        <w:adjustRightInd/>
        <w:spacing w:line="240" w:lineRule="atLeast"/>
        <w:ind w:right="-7"/>
        <w:jc w:val="left"/>
        <w:textAlignment w:val="auto"/>
        <w:rPr>
          <w:rFonts w:cs="Arial"/>
          <w:sz w:val="20"/>
          <w:szCs w:val="20"/>
        </w:rPr>
      </w:pPr>
    </w:p>
    <w:p w:rsidR="0092210B" w:rsidRPr="00E9362C" w:rsidRDefault="0092210B" w:rsidP="00C94513">
      <w:pPr>
        <w:pStyle w:val="Odstavekseznama"/>
        <w:numPr>
          <w:ilvl w:val="1"/>
          <w:numId w:val="24"/>
        </w:numPr>
        <w:overflowPunct/>
        <w:autoSpaceDE/>
        <w:autoSpaceDN/>
        <w:adjustRightInd/>
        <w:spacing w:line="240" w:lineRule="atLeast"/>
        <w:ind w:left="567" w:right="-7" w:hanging="567"/>
        <w:jc w:val="left"/>
        <w:textAlignment w:val="auto"/>
        <w:rPr>
          <w:rFonts w:cs="Arial"/>
          <w:sz w:val="20"/>
          <w:szCs w:val="20"/>
        </w:rPr>
      </w:pPr>
      <w:r w:rsidRPr="00E9362C">
        <w:rPr>
          <w:rFonts w:cs="Arial"/>
          <w:sz w:val="20"/>
          <w:szCs w:val="20"/>
        </w:rPr>
        <w:t>Varstvo pred hrupom</w:t>
      </w:r>
    </w:p>
    <w:p w:rsidR="0027003A" w:rsidRPr="00E9362C" w:rsidRDefault="0027003A" w:rsidP="00C94513">
      <w:pPr>
        <w:spacing w:line="240" w:lineRule="atLeast"/>
        <w:rPr>
          <w:rFonts w:cs="Arial"/>
          <w:sz w:val="20"/>
          <w:szCs w:val="20"/>
          <w:highlight w:val="yellow"/>
        </w:rPr>
      </w:pPr>
    </w:p>
    <w:p w:rsidR="006B67BB" w:rsidRPr="00E9362C" w:rsidRDefault="006B67BB" w:rsidP="00C94513">
      <w:pPr>
        <w:spacing w:line="240" w:lineRule="atLeast"/>
        <w:rPr>
          <w:rFonts w:cs="Arial"/>
          <w:sz w:val="20"/>
          <w:szCs w:val="20"/>
        </w:rPr>
      </w:pPr>
      <w:r w:rsidRPr="00E9362C">
        <w:rPr>
          <w:rFonts w:cs="Arial"/>
          <w:sz w:val="20"/>
          <w:szCs w:val="20"/>
        </w:rPr>
        <w:t>Glede na namensko rabo prostora bo nameravani poseg izveden zlasti na območju kmetijskih zemljišč ter tudi gozdnih zemljišč, ki so glede na OPN uvrščena v območje IV. stopnje varstva pred hrupom. Del trase cevovoda se približa naseljem Žerjavka, Trboje in Prebačevo, ki so kot površine podeželskega naselja oz stanovanjske površine uvrščena v območje III. stopnje varstva pred hrupom.</w:t>
      </w:r>
    </w:p>
    <w:p w:rsidR="006B67BB" w:rsidRPr="00E9362C" w:rsidRDefault="006B67BB" w:rsidP="00C94513">
      <w:pPr>
        <w:spacing w:line="240" w:lineRule="atLeast"/>
        <w:rPr>
          <w:rFonts w:cs="Arial"/>
          <w:sz w:val="20"/>
          <w:szCs w:val="20"/>
        </w:rPr>
      </w:pPr>
    </w:p>
    <w:p w:rsidR="006B67BB" w:rsidRPr="00E9362C" w:rsidRDefault="006B67BB" w:rsidP="00C94513">
      <w:pPr>
        <w:spacing w:line="240" w:lineRule="atLeast"/>
        <w:rPr>
          <w:rFonts w:cs="Arial"/>
          <w:sz w:val="20"/>
          <w:szCs w:val="20"/>
        </w:rPr>
      </w:pPr>
      <w:r w:rsidRPr="00E9362C">
        <w:rPr>
          <w:rFonts w:cs="Arial"/>
          <w:sz w:val="20"/>
          <w:szCs w:val="20"/>
        </w:rPr>
        <w:t>Večji viri hrupa na območju načrtovanih ureditev niso prisotni. Na obravnavanem območju ni industrije niti obrtnih con. Avtocesta je oddaljena več kot 1,7 km, vmes med avtocesto in območjem namakalnega sistema se nahajajo še gozdne zaplate, ki omilijo širjenje hrupa. Na razdalji 4 km od naselja Žerjavka se sicer nahaja letališče, ki z mednarodnim letalskim prometom prispeva k obstoječi obremenitvi s hrupom, vendar je prispevek na obravnavanem območju ocenjen kot zanemarljiv. Glavni vir hrupa v obstoječem stanju na območju načrtovanega namakalnega sistema je tako cestni promet po lokalnem cestnem omrežju in občasna kmetijska dejavnost na obdelovalnih površinah. Glede na navedeno je obstoječa obremenjenost s hrupom razmeroma majhna.</w:t>
      </w:r>
    </w:p>
    <w:p w:rsidR="006B67BB" w:rsidRPr="00E9362C" w:rsidRDefault="006B67BB" w:rsidP="00C94513">
      <w:pPr>
        <w:spacing w:line="240" w:lineRule="atLeast"/>
        <w:rPr>
          <w:rFonts w:cs="Arial"/>
          <w:sz w:val="20"/>
          <w:szCs w:val="20"/>
        </w:rPr>
      </w:pPr>
    </w:p>
    <w:p w:rsidR="006B67BB" w:rsidRPr="00E9362C" w:rsidRDefault="00D170ED" w:rsidP="00C94513">
      <w:pPr>
        <w:spacing w:line="240" w:lineRule="atLeast"/>
        <w:rPr>
          <w:rFonts w:cs="Arial"/>
          <w:sz w:val="20"/>
          <w:szCs w:val="20"/>
        </w:rPr>
      </w:pPr>
      <w:proofErr w:type="spellStart"/>
      <w:r w:rsidRPr="00E9362C">
        <w:rPr>
          <w:rFonts w:cs="Arial"/>
          <w:sz w:val="20"/>
          <w:szCs w:val="20"/>
        </w:rPr>
        <w:t>9</w:t>
      </w:r>
      <w:r w:rsidR="006B67BB" w:rsidRPr="00E9362C">
        <w:rPr>
          <w:rFonts w:cs="Arial"/>
          <w:sz w:val="20"/>
          <w:szCs w:val="20"/>
        </w:rPr>
        <w:t>.6.a</w:t>
      </w:r>
      <w:proofErr w:type="spellEnd"/>
      <w:r w:rsidR="006B67BB" w:rsidRPr="00E9362C">
        <w:rPr>
          <w:rFonts w:cs="Arial"/>
          <w:sz w:val="20"/>
          <w:szCs w:val="20"/>
        </w:rPr>
        <w:t xml:space="preserve"> Pričakovani vplivi v času gradnje in pogoji</w:t>
      </w:r>
    </w:p>
    <w:p w:rsidR="006B67BB" w:rsidRPr="00E9362C" w:rsidRDefault="006B67BB" w:rsidP="00C94513">
      <w:pPr>
        <w:spacing w:line="240" w:lineRule="atLeast"/>
        <w:rPr>
          <w:rFonts w:cs="Arial"/>
          <w:sz w:val="20"/>
          <w:szCs w:val="20"/>
        </w:rPr>
      </w:pPr>
    </w:p>
    <w:p w:rsidR="006B67BB" w:rsidRPr="00E9362C" w:rsidRDefault="006B67BB" w:rsidP="00C94513">
      <w:pPr>
        <w:spacing w:line="240" w:lineRule="atLeast"/>
        <w:rPr>
          <w:rFonts w:cs="Arial"/>
          <w:sz w:val="20"/>
          <w:szCs w:val="20"/>
        </w:rPr>
      </w:pPr>
      <w:r w:rsidRPr="00E9362C">
        <w:rPr>
          <w:rFonts w:cs="Arial"/>
          <w:sz w:val="20"/>
          <w:szCs w:val="20"/>
        </w:rPr>
        <w:t xml:space="preserve">Vir hrupa v času gradnje bo gradbišče z delovnimi stroji vključno s transportom po območju gradbišča in lokalnem cestnem omrežju. Bolj </w:t>
      </w:r>
      <w:r w:rsidR="00D170ED" w:rsidRPr="00E9362C">
        <w:rPr>
          <w:rFonts w:cs="Arial"/>
          <w:sz w:val="20"/>
          <w:szCs w:val="20"/>
        </w:rPr>
        <w:t>natančno</w:t>
      </w:r>
      <w:r w:rsidRPr="00E9362C">
        <w:rPr>
          <w:rFonts w:cs="Arial"/>
          <w:sz w:val="20"/>
          <w:szCs w:val="20"/>
        </w:rPr>
        <w:t xml:space="preserve"> bodo emisije hrupa nastajale zaradi </w:t>
      </w:r>
      <w:proofErr w:type="spellStart"/>
      <w:r w:rsidRPr="00E9362C">
        <w:rPr>
          <w:rFonts w:cs="Arial"/>
          <w:sz w:val="20"/>
          <w:szCs w:val="20"/>
        </w:rPr>
        <w:t>rušitvenih</w:t>
      </w:r>
      <w:proofErr w:type="spellEnd"/>
      <w:r w:rsidRPr="00E9362C">
        <w:rPr>
          <w:rFonts w:cs="Arial"/>
          <w:sz w:val="20"/>
          <w:szCs w:val="20"/>
        </w:rPr>
        <w:t xml:space="preserve"> del (rezanje asfalta), zemeljskih del (izkopi, transporti, utrjevanje tal in ostali viri hrupa), ter asfalterskih del (asfaltiranje cest). Na obremenjenost okolja s hrupom bo pomembneje vplivala predvsem gradbena mehanizacija in izvajanje zemeljskih del ob trasi cevovoda, ki se bo približala stanovanjskim objektom.  Na ožje</w:t>
      </w:r>
      <w:r w:rsidR="00D170ED" w:rsidRPr="00E9362C">
        <w:rPr>
          <w:rFonts w:cs="Arial"/>
          <w:sz w:val="20"/>
          <w:szCs w:val="20"/>
        </w:rPr>
        <w:t>m</w:t>
      </w:r>
      <w:r w:rsidRPr="00E9362C">
        <w:rPr>
          <w:rFonts w:cs="Arial"/>
          <w:sz w:val="20"/>
          <w:szCs w:val="20"/>
        </w:rPr>
        <w:t xml:space="preserve"> območju gradnje namakalnega sistema se skupaj nahaja 320 stavb z varovanimi prostori, v naselju Žerjavka 22, v naselju Prebačevo 128  in v naselju Trboje 170 stavb z varovanimi prostori. Čas gradnje celotnega namakalnega sistema (obe fazi) je ocenjen na 2 leti.</w:t>
      </w:r>
    </w:p>
    <w:p w:rsidR="006B67BB" w:rsidRPr="00E9362C" w:rsidRDefault="006B67BB" w:rsidP="00C94513">
      <w:pPr>
        <w:spacing w:line="240" w:lineRule="atLeast"/>
        <w:rPr>
          <w:rFonts w:cs="Arial"/>
          <w:sz w:val="20"/>
          <w:szCs w:val="20"/>
        </w:rPr>
      </w:pPr>
    </w:p>
    <w:p w:rsidR="00D170ED" w:rsidRPr="00E9362C" w:rsidRDefault="00D170ED" w:rsidP="00C94513">
      <w:pPr>
        <w:spacing w:line="240" w:lineRule="atLeast"/>
        <w:rPr>
          <w:rFonts w:cs="Arial"/>
          <w:sz w:val="20"/>
          <w:szCs w:val="20"/>
        </w:rPr>
      </w:pPr>
      <w:r w:rsidRPr="00E9362C">
        <w:rPr>
          <w:rFonts w:cs="Arial"/>
          <w:sz w:val="20"/>
          <w:szCs w:val="20"/>
        </w:rPr>
        <w:t>Za oceno vpliva obremenjenosti s hrupom zaradi načrtovanih ureditev je bila zdelana Študija obremenitve s hrupom in predlog protihrupnih ukrepov, št. PR427-STU-H, junij 2019, november 2020, PROVIA d.o.o., Kranjska cesta 24, 4202 Naklo. Ocena obremenitve s hrupom v času gradnje je bila narejena z modelnim izračunom na podlagi standarda SIST ISO 9613-2. Študija temelji na predpostavki tipičnega trajanja delovnega dne gradnje od 6:00 do 18:00, skupaj 12h v dnevnem času. Gradnja poteka 6 dni na teden, od ponedeljka do sobote, razen ob nedeljah in praznikih. V povprečnem letu takšna predpostavka pomeni cca. 300 razpoložljivih dni za gradnjo. Upoštevani viri hrupa se z enako verjetnostjo nahajajo v kateri koli točki cevovoda. Rezultati modelnega izračuna so pokazali, da bodo mejne vrednosti za gradbišče kot vir h</w:t>
      </w:r>
      <w:r w:rsidR="00E43F62" w:rsidRPr="00E9362C">
        <w:rPr>
          <w:rFonts w:cs="Arial"/>
          <w:sz w:val="20"/>
          <w:szCs w:val="20"/>
        </w:rPr>
        <w:t>rupa, ki glede na Uredbo o mejnih vrednostih kazalcev hrupa v okolju (Uradni list RS, št. 43/18 in 59/19; v nadaljevanju Uredba o hrupu)</w:t>
      </w:r>
      <w:r w:rsidRPr="00E9362C">
        <w:rPr>
          <w:rFonts w:cs="Arial"/>
          <w:sz w:val="20"/>
          <w:szCs w:val="20"/>
        </w:rPr>
        <w:t xml:space="preserve"> znašajo </w:t>
      </w:r>
      <w:proofErr w:type="spellStart"/>
      <w:r w:rsidRPr="00E9362C">
        <w:rPr>
          <w:rFonts w:cs="Arial"/>
          <w:sz w:val="20"/>
          <w:szCs w:val="20"/>
        </w:rPr>
        <w:t>Ldan</w:t>
      </w:r>
      <w:proofErr w:type="spellEnd"/>
      <w:r w:rsidRPr="00E9362C">
        <w:rPr>
          <w:rFonts w:cs="Arial"/>
          <w:sz w:val="20"/>
          <w:szCs w:val="20"/>
        </w:rPr>
        <w:t xml:space="preserve"> 65 in </w:t>
      </w:r>
      <w:proofErr w:type="spellStart"/>
      <w:r w:rsidRPr="00E9362C">
        <w:rPr>
          <w:rFonts w:cs="Arial"/>
          <w:sz w:val="20"/>
          <w:szCs w:val="20"/>
        </w:rPr>
        <w:t>Ldvn</w:t>
      </w:r>
      <w:proofErr w:type="spellEnd"/>
      <w:r w:rsidRPr="00E9362C">
        <w:rPr>
          <w:rFonts w:cs="Arial"/>
          <w:sz w:val="20"/>
          <w:szCs w:val="20"/>
        </w:rPr>
        <w:t xml:space="preserve"> 65 </w:t>
      </w:r>
      <w:proofErr w:type="spellStart"/>
      <w:r w:rsidRPr="00E9362C">
        <w:rPr>
          <w:rFonts w:cs="Arial"/>
          <w:sz w:val="20"/>
          <w:szCs w:val="20"/>
        </w:rPr>
        <w:t>dB</w:t>
      </w:r>
      <w:proofErr w:type="spellEnd"/>
      <w:r w:rsidRPr="00E9362C">
        <w:rPr>
          <w:rFonts w:cs="Arial"/>
          <w:sz w:val="20"/>
          <w:szCs w:val="20"/>
        </w:rPr>
        <w:t xml:space="preserve">(A), presežene le v prvi fazi gradnje (gradnja NS Žerjavka s črpališčem in </w:t>
      </w:r>
      <w:proofErr w:type="spellStart"/>
      <w:r w:rsidRPr="00E9362C">
        <w:rPr>
          <w:rFonts w:cs="Arial"/>
          <w:sz w:val="20"/>
          <w:szCs w:val="20"/>
        </w:rPr>
        <w:t>vtočno</w:t>
      </w:r>
      <w:proofErr w:type="spellEnd"/>
      <w:r w:rsidRPr="00E9362C">
        <w:rPr>
          <w:rFonts w:cs="Arial"/>
          <w:sz w:val="20"/>
          <w:szCs w:val="20"/>
        </w:rPr>
        <w:t xml:space="preserve"> glavo), in sicer pri 4 stanovanjskih objektih z varovanimi prostori (Trboje 82 </w:t>
      </w:r>
      <w:proofErr w:type="spellStart"/>
      <w:r w:rsidRPr="00E9362C">
        <w:rPr>
          <w:rFonts w:cs="Arial"/>
          <w:sz w:val="20"/>
          <w:szCs w:val="20"/>
        </w:rPr>
        <w:t>Ldan</w:t>
      </w:r>
      <w:proofErr w:type="spellEnd"/>
      <w:r w:rsidRPr="00E9362C">
        <w:rPr>
          <w:rFonts w:cs="Arial"/>
          <w:sz w:val="20"/>
          <w:szCs w:val="20"/>
        </w:rPr>
        <w:t xml:space="preserve"> 66,2 </w:t>
      </w:r>
      <w:proofErr w:type="spellStart"/>
      <w:r w:rsidRPr="00E9362C">
        <w:rPr>
          <w:rFonts w:cs="Arial"/>
          <w:sz w:val="20"/>
          <w:szCs w:val="20"/>
        </w:rPr>
        <w:t>dB</w:t>
      </w:r>
      <w:proofErr w:type="spellEnd"/>
      <w:r w:rsidRPr="00E9362C">
        <w:rPr>
          <w:rFonts w:cs="Arial"/>
          <w:sz w:val="20"/>
          <w:szCs w:val="20"/>
        </w:rPr>
        <w:t xml:space="preserve">(A), Trboje 138 </w:t>
      </w:r>
      <w:proofErr w:type="spellStart"/>
      <w:r w:rsidRPr="00E9362C">
        <w:rPr>
          <w:rFonts w:cs="Arial"/>
          <w:sz w:val="20"/>
          <w:szCs w:val="20"/>
        </w:rPr>
        <w:t>Ldan</w:t>
      </w:r>
      <w:proofErr w:type="spellEnd"/>
      <w:r w:rsidRPr="00E9362C">
        <w:rPr>
          <w:rFonts w:cs="Arial"/>
          <w:sz w:val="20"/>
          <w:szCs w:val="20"/>
        </w:rPr>
        <w:t xml:space="preserve"> 67,5 </w:t>
      </w:r>
      <w:proofErr w:type="spellStart"/>
      <w:r w:rsidRPr="00E9362C">
        <w:rPr>
          <w:rFonts w:cs="Arial"/>
          <w:sz w:val="20"/>
          <w:szCs w:val="20"/>
        </w:rPr>
        <w:t>dB</w:t>
      </w:r>
      <w:proofErr w:type="spellEnd"/>
      <w:r w:rsidRPr="00E9362C">
        <w:rPr>
          <w:rFonts w:cs="Arial"/>
          <w:sz w:val="20"/>
          <w:szCs w:val="20"/>
        </w:rPr>
        <w:t xml:space="preserve">(A), Trboje 170 </w:t>
      </w:r>
      <w:proofErr w:type="spellStart"/>
      <w:r w:rsidRPr="00E9362C">
        <w:rPr>
          <w:rFonts w:cs="Arial"/>
          <w:sz w:val="20"/>
          <w:szCs w:val="20"/>
        </w:rPr>
        <w:t>Ldvn</w:t>
      </w:r>
      <w:proofErr w:type="spellEnd"/>
      <w:r w:rsidRPr="00E9362C">
        <w:rPr>
          <w:rFonts w:cs="Arial"/>
          <w:sz w:val="20"/>
          <w:szCs w:val="20"/>
        </w:rPr>
        <w:t xml:space="preserve"> 65,9 </w:t>
      </w:r>
      <w:proofErr w:type="spellStart"/>
      <w:r w:rsidRPr="00E9362C">
        <w:rPr>
          <w:rFonts w:cs="Arial"/>
          <w:sz w:val="20"/>
          <w:szCs w:val="20"/>
        </w:rPr>
        <w:t>dB</w:t>
      </w:r>
      <w:proofErr w:type="spellEnd"/>
      <w:r w:rsidRPr="00E9362C">
        <w:rPr>
          <w:rFonts w:cs="Arial"/>
          <w:sz w:val="20"/>
          <w:szCs w:val="20"/>
        </w:rPr>
        <w:t xml:space="preserve">(A) in </w:t>
      </w:r>
      <w:proofErr w:type="spellStart"/>
      <w:r w:rsidRPr="00E9362C">
        <w:rPr>
          <w:rFonts w:cs="Arial"/>
          <w:sz w:val="20"/>
          <w:szCs w:val="20"/>
        </w:rPr>
        <w:t>Ldan</w:t>
      </w:r>
      <w:proofErr w:type="spellEnd"/>
      <w:r w:rsidRPr="00E9362C">
        <w:rPr>
          <w:rFonts w:cs="Arial"/>
          <w:sz w:val="20"/>
          <w:szCs w:val="20"/>
        </w:rPr>
        <w:t xml:space="preserve"> 68,9 </w:t>
      </w:r>
      <w:proofErr w:type="spellStart"/>
      <w:r w:rsidRPr="00E9362C">
        <w:rPr>
          <w:rFonts w:cs="Arial"/>
          <w:sz w:val="20"/>
          <w:szCs w:val="20"/>
        </w:rPr>
        <w:t>dB</w:t>
      </w:r>
      <w:proofErr w:type="spellEnd"/>
      <w:r w:rsidRPr="00E9362C">
        <w:rPr>
          <w:rFonts w:cs="Arial"/>
          <w:sz w:val="20"/>
          <w:szCs w:val="20"/>
        </w:rPr>
        <w:t xml:space="preserve">(A) ter Žerjavka 8a </w:t>
      </w:r>
      <w:proofErr w:type="spellStart"/>
      <w:r w:rsidRPr="00E9362C">
        <w:rPr>
          <w:rFonts w:cs="Arial"/>
          <w:sz w:val="20"/>
          <w:szCs w:val="20"/>
        </w:rPr>
        <w:t>Ldan</w:t>
      </w:r>
      <w:proofErr w:type="spellEnd"/>
      <w:r w:rsidRPr="00E9362C">
        <w:rPr>
          <w:rFonts w:cs="Arial"/>
          <w:sz w:val="20"/>
          <w:szCs w:val="20"/>
        </w:rPr>
        <w:t xml:space="preserve"> 66,4 </w:t>
      </w:r>
      <w:proofErr w:type="spellStart"/>
      <w:r w:rsidRPr="00E9362C">
        <w:rPr>
          <w:rFonts w:cs="Arial"/>
          <w:sz w:val="20"/>
          <w:szCs w:val="20"/>
        </w:rPr>
        <w:t>dB</w:t>
      </w:r>
      <w:proofErr w:type="spellEnd"/>
      <w:r w:rsidRPr="00E9362C">
        <w:rPr>
          <w:rFonts w:cs="Arial"/>
          <w:sz w:val="20"/>
          <w:szCs w:val="20"/>
        </w:rPr>
        <w:t>(A)). Pri ostalih objektih z varovanimi prostori gradbišče v dnevnem času ne bo povzročalo čezmerno obremenitev s hrupom. Rezultati modelnega izračuna so tudi pokazali, da ob uporabi diamantne žage pri milejšem režimu obratovanja, noben objekt ne izkazujejo preseganja mejnih vrednosti kazalcev hrupa.</w:t>
      </w:r>
    </w:p>
    <w:p w:rsidR="00D170ED" w:rsidRPr="00E9362C" w:rsidRDefault="00D170ED" w:rsidP="00C94513">
      <w:pPr>
        <w:spacing w:line="240" w:lineRule="atLeast"/>
        <w:rPr>
          <w:rFonts w:cs="Arial"/>
          <w:sz w:val="20"/>
          <w:szCs w:val="20"/>
        </w:rPr>
      </w:pPr>
    </w:p>
    <w:p w:rsidR="00D170ED" w:rsidRPr="00E9362C" w:rsidRDefault="00D170ED" w:rsidP="00C94513">
      <w:pPr>
        <w:spacing w:line="240" w:lineRule="atLeast"/>
        <w:rPr>
          <w:rFonts w:cs="Arial"/>
          <w:sz w:val="20"/>
          <w:szCs w:val="20"/>
        </w:rPr>
      </w:pPr>
      <w:r w:rsidRPr="00E9362C">
        <w:rPr>
          <w:rFonts w:cs="Arial"/>
          <w:sz w:val="20"/>
          <w:szCs w:val="20"/>
        </w:rPr>
        <w:t>Ocena ravni hrupa je bila narejena le za dnevni čas, z</w:t>
      </w:r>
      <w:r w:rsidR="00E43F62" w:rsidRPr="00E9362C">
        <w:rPr>
          <w:rFonts w:cs="Arial"/>
          <w:sz w:val="20"/>
          <w:szCs w:val="20"/>
        </w:rPr>
        <w:t>ato je naslovni organ v točki V./6</w:t>
      </w:r>
      <w:r w:rsidRPr="00E9362C">
        <w:rPr>
          <w:rFonts w:cs="Arial"/>
          <w:sz w:val="20"/>
          <w:szCs w:val="20"/>
        </w:rPr>
        <w:t xml:space="preserve"> izreka tega dovoljenja določil pogoj, ki izhaja iz modelnega izračuna ravni hrupa, s katerim je bila za nameravani poseg dokazana skladnost z mejnimi vrednostmi </w:t>
      </w:r>
      <w:proofErr w:type="spellStart"/>
      <w:r w:rsidRPr="00E9362C">
        <w:rPr>
          <w:rFonts w:cs="Arial"/>
          <w:sz w:val="20"/>
          <w:szCs w:val="20"/>
        </w:rPr>
        <w:t>Ldan</w:t>
      </w:r>
      <w:proofErr w:type="spellEnd"/>
      <w:r w:rsidRPr="00E9362C">
        <w:rPr>
          <w:rFonts w:cs="Arial"/>
          <w:sz w:val="20"/>
          <w:szCs w:val="20"/>
        </w:rPr>
        <w:t xml:space="preserve"> in </w:t>
      </w:r>
      <w:proofErr w:type="spellStart"/>
      <w:r w:rsidRPr="00E9362C">
        <w:rPr>
          <w:rFonts w:cs="Arial"/>
          <w:sz w:val="20"/>
          <w:szCs w:val="20"/>
        </w:rPr>
        <w:t>Ldvn</w:t>
      </w:r>
      <w:proofErr w:type="spellEnd"/>
      <w:r w:rsidRPr="00E9362C">
        <w:rPr>
          <w:rFonts w:cs="Arial"/>
          <w:sz w:val="20"/>
          <w:szCs w:val="20"/>
        </w:rPr>
        <w:t xml:space="preserve"> iz Uredbe o hrupu, ter tako omejil časovno obratovanje gradbišča in transport za potrebe gradnje. Prav tako so z namenom zmanjšanja emisije hrupa iz vira hrupa in širjenja hrupa v okolje določeni dodatni splošni ukrepi glede hrupne gradbene opreme na gradbišču, preusmerjanje gradbiščnih transportov stran o</w:t>
      </w:r>
      <w:r w:rsidR="00E43F62" w:rsidRPr="00E9362C">
        <w:rPr>
          <w:rFonts w:cs="Arial"/>
          <w:sz w:val="20"/>
          <w:szCs w:val="20"/>
        </w:rPr>
        <w:t>d območij stanovanjske pozidave</w:t>
      </w:r>
      <w:r w:rsidRPr="00E9362C">
        <w:rPr>
          <w:rFonts w:cs="Arial"/>
          <w:sz w:val="20"/>
          <w:szCs w:val="20"/>
        </w:rPr>
        <w:t xml:space="preserve"> itd.</w:t>
      </w:r>
    </w:p>
    <w:p w:rsidR="00D170ED" w:rsidRPr="00E9362C" w:rsidRDefault="00D170ED" w:rsidP="00C94513">
      <w:pPr>
        <w:spacing w:line="240" w:lineRule="atLeast"/>
        <w:rPr>
          <w:rFonts w:cs="Arial"/>
          <w:sz w:val="20"/>
          <w:szCs w:val="20"/>
        </w:rPr>
      </w:pPr>
      <w:r w:rsidRPr="00E9362C">
        <w:rPr>
          <w:rFonts w:cs="Arial"/>
          <w:sz w:val="20"/>
          <w:szCs w:val="20"/>
        </w:rPr>
        <w:t xml:space="preserve">  </w:t>
      </w:r>
    </w:p>
    <w:p w:rsidR="00D170ED" w:rsidRPr="00E9362C" w:rsidRDefault="00D170ED" w:rsidP="00C94513">
      <w:pPr>
        <w:spacing w:line="240" w:lineRule="atLeast"/>
        <w:rPr>
          <w:rFonts w:cs="Arial"/>
          <w:sz w:val="20"/>
          <w:szCs w:val="20"/>
        </w:rPr>
      </w:pPr>
      <w:r w:rsidRPr="00E9362C">
        <w:rPr>
          <w:rFonts w:cs="Arial"/>
          <w:sz w:val="20"/>
          <w:szCs w:val="20"/>
        </w:rPr>
        <w:t>Poleg navedenega morajo biti vsi stroji, ki obratujejo na prostem, tudi redno vzdrževani s strani pooblaščenih serviserjev proizvajalcev teh strojev in morajo ustrezati standardom glede emisije hrupa oziroma dovoljenih zvočnih moči v skladu s Pravilnikom o emisiji hrupa strojev, ki se uporabljajo na prostem (Uradni list RS, št. 106/02, 50/05, 49/06 in 17/11 – ZTZPUS-1).</w:t>
      </w:r>
    </w:p>
    <w:p w:rsidR="00D170ED" w:rsidRPr="00E9362C" w:rsidRDefault="00D170ED" w:rsidP="00C94513">
      <w:pPr>
        <w:spacing w:line="240" w:lineRule="atLeast"/>
        <w:rPr>
          <w:rFonts w:cs="Arial"/>
          <w:sz w:val="20"/>
          <w:szCs w:val="20"/>
        </w:rPr>
      </w:pPr>
    </w:p>
    <w:p w:rsidR="00D170ED" w:rsidRPr="00E9362C" w:rsidRDefault="00D170ED" w:rsidP="00C94513">
      <w:pPr>
        <w:spacing w:line="240" w:lineRule="atLeast"/>
        <w:rPr>
          <w:rFonts w:cs="Arial"/>
          <w:sz w:val="20"/>
          <w:szCs w:val="20"/>
        </w:rPr>
      </w:pPr>
      <w:r w:rsidRPr="00E9362C">
        <w:rPr>
          <w:rFonts w:cs="Arial"/>
          <w:sz w:val="20"/>
          <w:szCs w:val="20"/>
        </w:rPr>
        <w:t xml:space="preserve">Upravni organ nadalje ugotavlja, da je treba za obratovanje gradbišča, ki je vir hrupa, v skladu s 6. točko prvega odstavka 11. člena Uredbe o hrupu zagotoviti izvajanje lastnega ocenjevanja hrupa v skladu s predpisom, ki ureja prvo ocenjevanje in obratovalni </w:t>
      </w:r>
      <w:proofErr w:type="spellStart"/>
      <w:r w:rsidRPr="00E9362C">
        <w:rPr>
          <w:rFonts w:cs="Arial"/>
          <w:sz w:val="20"/>
          <w:szCs w:val="20"/>
        </w:rPr>
        <w:t>monitoring</w:t>
      </w:r>
      <w:proofErr w:type="spellEnd"/>
      <w:r w:rsidRPr="00E9362C">
        <w:rPr>
          <w:rFonts w:cs="Arial"/>
          <w:sz w:val="20"/>
          <w:szCs w:val="20"/>
        </w:rPr>
        <w:t xml:space="preserve"> za vire hrupa ter o pogojih za njegovo izvajanje z ocenjevanjem kazalcev hrupa L(dan), L(večer), L(noč), L(</w:t>
      </w:r>
      <w:proofErr w:type="spellStart"/>
      <w:r w:rsidRPr="00E9362C">
        <w:rPr>
          <w:rFonts w:cs="Arial"/>
          <w:sz w:val="20"/>
          <w:szCs w:val="20"/>
        </w:rPr>
        <w:t>dvn</w:t>
      </w:r>
      <w:proofErr w:type="spellEnd"/>
      <w:r w:rsidRPr="00E9362C">
        <w:rPr>
          <w:rFonts w:cs="Arial"/>
          <w:sz w:val="20"/>
          <w:szCs w:val="20"/>
        </w:rPr>
        <w:t>) in oceno kazalcev hrupa L(</w:t>
      </w:r>
      <w:proofErr w:type="spellStart"/>
      <w:r w:rsidRPr="00E9362C">
        <w:rPr>
          <w:rFonts w:cs="Arial"/>
          <w:sz w:val="20"/>
          <w:szCs w:val="20"/>
        </w:rPr>
        <w:t>eq</w:t>
      </w:r>
      <w:proofErr w:type="spellEnd"/>
      <w:r w:rsidRPr="00E9362C">
        <w:rPr>
          <w:rFonts w:cs="Arial"/>
          <w:sz w:val="20"/>
          <w:szCs w:val="20"/>
        </w:rPr>
        <w:t xml:space="preserve">), L(1) in L(99). Upravni organ je v točki VII. izreka tega dovoljenja za gradbišče določil izvajanje lastnega ocenjevanja hrupa, ki ga natančneje določa Pravilnik o prvem ocenjevanju in obratovalnem </w:t>
      </w:r>
      <w:proofErr w:type="spellStart"/>
      <w:r w:rsidRPr="00E9362C">
        <w:rPr>
          <w:rFonts w:cs="Arial"/>
          <w:sz w:val="20"/>
          <w:szCs w:val="20"/>
        </w:rPr>
        <w:t>monitoringu</w:t>
      </w:r>
      <w:proofErr w:type="spellEnd"/>
      <w:r w:rsidRPr="00E9362C">
        <w:rPr>
          <w:rFonts w:cs="Arial"/>
          <w:sz w:val="20"/>
          <w:szCs w:val="20"/>
        </w:rPr>
        <w:t xml:space="preserve"> za vire hrupa ter o pogojih za njegovo izvajanje (Uradni list RS, št. 105/08).</w:t>
      </w:r>
    </w:p>
    <w:p w:rsidR="006B67BB" w:rsidRPr="00E9362C" w:rsidRDefault="006B67BB" w:rsidP="00C94513">
      <w:pPr>
        <w:spacing w:line="240" w:lineRule="atLeast"/>
        <w:rPr>
          <w:rFonts w:cs="Arial"/>
          <w:sz w:val="20"/>
          <w:szCs w:val="20"/>
        </w:rPr>
      </w:pPr>
    </w:p>
    <w:p w:rsidR="006B67BB" w:rsidRPr="00E9362C" w:rsidRDefault="006B67BB" w:rsidP="00C94513">
      <w:pPr>
        <w:pStyle w:val="Odstavekseznama"/>
        <w:numPr>
          <w:ilvl w:val="1"/>
          <w:numId w:val="24"/>
        </w:numPr>
        <w:overflowPunct/>
        <w:autoSpaceDE/>
        <w:autoSpaceDN/>
        <w:adjustRightInd/>
        <w:spacing w:line="240" w:lineRule="atLeast"/>
        <w:ind w:left="567" w:right="-7" w:hanging="567"/>
        <w:jc w:val="left"/>
        <w:textAlignment w:val="auto"/>
        <w:rPr>
          <w:rFonts w:cs="Arial"/>
          <w:sz w:val="20"/>
          <w:szCs w:val="20"/>
        </w:rPr>
      </w:pPr>
      <w:r w:rsidRPr="00E9362C">
        <w:rPr>
          <w:rFonts w:cs="Arial"/>
          <w:sz w:val="20"/>
          <w:szCs w:val="20"/>
        </w:rPr>
        <w:t>Varstvo kulturne dediščine</w:t>
      </w:r>
    </w:p>
    <w:p w:rsidR="006B67BB" w:rsidRPr="00E9362C" w:rsidRDefault="006B67BB" w:rsidP="00C94513">
      <w:pPr>
        <w:spacing w:line="240" w:lineRule="atLeast"/>
        <w:rPr>
          <w:rFonts w:cs="Arial"/>
          <w:sz w:val="20"/>
          <w:szCs w:val="20"/>
          <w:highlight w:val="yellow"/>
        </w:rPr>
      </w:pPr>
    </w:p>
    <w:p w:rsidR="006B67BB" w:rsidRPr="00E9362C" w:rsidRDefault="006B67BB" w:rsidP="00C94513">
      <w:pPr>
        <w:spacing w:line="240" w:lineRule="atLeast"/>
        <w:rPr>
          <w:rFonts w:cs="Arial"/>
          <w:sz w:val="20"/>
          <w:szCs w:val="20"/>
        </w:rPr>
      </w:pPr>
      <w:r w:rsidRPr="00E9362C">
        <w:rPr>
          <w:rFonts w:cs="Arial"/>
          <w:sz w:val="20"/>
          <w:szCs w:val="20"/>
        </w:rPr>
        <w:t xml:space="preserve">Obravnavno območje je del Kranjsko Sorškega polja, za katerega je značilna kmetijska raba z obsežnimi kmetijsko </w:t>
      </w:r>
      <w:r w:rsidR="00E43F62" w:rsidRPr="00E9362C">
        <w:rPr>
          <w:rFonts w:cs="Arial"/>
          <w:sz w:val="20"/>
          <w:szCs w:val="20"/>
        </w:rPr>
        <w:t>intenzivno obd</w:t>
      </w:r>
      <w:r w:rsidRPr="00E9362C">
        <w:rPr>
          <w:rFonts w:cs="Arial"/>
          <w:sz w:val="20"/>
          <w:szCs w:val="20"/>
        </w:rPr>
        <w:t>elanimi</w:t>
      </w:r>
      <w:r w:rsidR="00E43F62" w:rsidRPr="00E9362C">
        <w:rPr>
          <w:rFonts w:cs="Arial"/>
          <w:sz w:val="20"/>
          <w:szCs w:val="20"/>
        </w:rPr>
        <w:t xml:space="preserve"> površinami</w:t>
      </w:r>
      <w:r w:rsidRPr="00E9362C">
        <w:rPr>
          <w:rFonts w:cs="Arial"/>
          <w:sz w:val="20"/>
          <w:szCs w:val="20"/>
        </w:rPr>
        <w:t xml:space="preserve"> z značilno poljsko razdelitvijo na proge. Med njimi se pojavljajo gručasta vaška naselja z vmesnimi zaplatami gozda. Značilna je tudi obrežna vegetacija ob vodotokih. Na ožjem območju ni večjih </w:t>
      </w:r>
      <w:r w:rsidR="00E43F62" w:rsidRPr="00E9362C">
        <w:rPr>
          <w:rFonts w:cs="Arial"/>
          <w:sz w:val="20"/>
          <w:szCs w:val="20"/>
        </w:rPr>
        <w:t>infrastrukturnih</w:t>
      </w:r>
      <w:r w:rsidRPr="00E9362C">
        <w:rPr>
          <w:rFonts w:cs="Arial"/>
          <w:sz w:val="20"/>
          <w:szCs w:val="20"/>
        </w:rPr>
        <w:t xml:space="preserve"> objektov, v odprti krajini je malo degradacij. Na obravnavanem območju načrtovanega namakalnega sistema so prisotne številne enote kulturne dediščine. Gradnja cevovodov za potrebe namakanja in gradnja električnega priključka se najbolj približa posameznim registriranim enotam stavbne dediščine, zlasti posameznim razpelom in znamenjem, ki se nahajajo med kmetijskimi površinami oziroma stojijo na križiščih poljskih poti, pogosto ob drevesu: </w:t>
      </w:r>
    </w:p>
    <w:p w:rsidR="006B67BB" w:rsidRPr="00E9362C" w:rsidRDefault="006B67BB" w:rsidP="00C94513">
      <w:pPr>
        <w:spacing w:line="240" w:lineRule="atLeast"/>
        <w:rPr>
          <w:rFonts w:cs="Arial"/>
          <w:sz w:val="20"/>
          <w:szCs w:val="20"/>
        </w:rPr>
      </w:pPr>
      <w:r w:rsidRPr="00E9362C">
        <w:rPr>
          <w:rFonts w:cs="Arial"/>
          <w:sz w:val="20"/>
          <w:szCs w:val="20"/>
        </w:rPr>
        <w:t>–</w:t>
      </w:r>
      <w:r w:rsidRPr="00E9362C">
        <w:rPr>
          <w:rFonts w:cs="Arial"/>
          <w:sz w:val="20"/>
          <w:szCs w:val="20"/>
        </w:rPr>
        <w:tab/>
        <w:t>Trboje – Razpelo na polju severovzh</w:t>
      </w:r>
      <w:r w:rsidR="00E43F62" w:rsidRPr="00E9362C">
        <w:rPr>
          <w:rFonts w:cs="Arial"/>
          <w:sz w:val="20"/>
          <w:szCs w:val="20"/>
        </w:rPr>
        <w:t>odno od vasi, EŠD 20926,</w:t>
      </w:r>
    </w:p>
    <w:p w:rsidR="006B67BB" w:rsidRPr="00E9362C" w:rsidRDefault="006B67BB" w:rsidP="00C94513">
      <w:pPr>
        <w:spacing w:line="240" w:lineRule="atLeast"/>
        <w:rPr>
          <w:rFonts w:cs="Arial"/>
          <w:sz w:val="20"/>
          <w:szCs w:val="20"/>
        </w:rPr>
      </w:pPr>
      <w:r w:rsidRPr="00E9362C">
        <w:rPr>
          <w:rFonts w:cs="Arial"/>
          <w:sz w:val="20"/>
          <w:szCs w:val="20"/>
        </w:rPr>
        <w:t>–</w:t>
      </w:r>
      <w:r w:rsidRPr="00E9362C">
        <w:rPr>
          <w:rFonts w:cs="Arial"/>
          <w:sz w:val="20"/>
          <w:szCs w:val="20"/>
        </w:rPr>
        <w:tab/>
        <w:t xml:space="preserve">Trboje – Razpelo ob lipovcu, </w:t>
      </w:r>
      <w:r w:rsidR="00E43F62" w:rsidRPr="00E9362C">
        <w:rPr>
          <w:rFonts w:cs="Arial"/>
          <w:sz w:val="20"/>
          <w:szCs w:val="20"/>
        </w:rPr>
        <w:t>EŠD 20927,</w:t>
      </w:r>
    </w:p>
    <w:p w:rsidR="006B67BB" w:rsidRPr="00E9362C" w:rsidRDefault="006B67BB" w:rsidP="00C94513">
      <w:pPr>
        <w:spacing w:line="240" w:lineRule="atLeast"/>
        <w:rPr>
          <w:rFonts w:cs="Arial"/>
          <w:sz w:val="20"/>
          <w:szCs w:val="20"/>
        </w:rPr>
      </w:pPr>
      <w:r w:rsidRPr="00E9362C">
        <w:rPr>
          <w:rFonts w:cs="Arial"/>
          <w:sz w:val="20"/>
          <w:szCs w:val="20"/>
        </w:rPr>
        <w:t>–</w:t>
      </w:r>
      <w:r w:rsidRPr="00E9362C">
        <w:rPr>
          <w:rFonts w:cs="Arial"/>
          <w:sz w:val="20"/>
          <w:szCs w:val="20"/>
        </w:rPr>
        <w:tab/>
        <w:t>Žerjavka - Razpelo na polju v</w:t>
      </w:r>
      <w:r w:rsidR="00E43F62" w:rsidRPr="00E9362C">
        <w:rPr>
          <w:rFonts w:cs="Arial"/>
          <w:sz w:val="20"/>
          <w:szCs w:val="20"/>
        </w:rPr>
        <w:t>zhodno od vasi, EŠD 20933,</w:t>
      </w:r>
    </w:p>
    <w:p w:rsidR="006B67BB" w:rsidRPr="00E9362C" w:rsidRDefault="006B67BB" w:rsidP="00C94513">
      <w:pPr>
        <w:spacing w:line="240" w:lineRule="atLeast"/>
        <w:rPr>
          <w:rFonts w:cs="Arial"/>
          <w:sz w:val="20"/>
          <w:szCs w:val="20"/>
        </w:rPr>
      </w:pPr>
      <w:r w:rsidRPr="00E9362C">
        <w:rPr>
          <w:rFonts w:cs="Arial"/>
          <w:sz w:val="20"/>
          <w:szCs w:val="20"/>
        </w:rPr>
        <w:t>–</w:t>
      </w:r>
      <w:r w:rsidRPr="00E9362C">
        <w:rPr>
          <w:rFonts w:cs="Arial"/>
          <w:sz w:val="20"/>
          <w:szCs w:val="20"/>
        </w:rPr>
        <w:tab/>
        <w:t>Žerjavka -</w:t>
      </w:r>
      <w:proofErr w:type="spellStart"/>
      <w:r w:rsidRPr="00E9362C">
        <w:rPr>
          <w:rFonts w:cs="Arial"/>
          <w:sz w:val="20"/>
          <w:szCs w:val="20"/>
        </w:rPr>
        <w:t>Tomaževčev</w:t>
      </w:r>
      <w:proofErr w:type="spellEnd"/>
      <w:r w:rsidRPr="00E9362C">
        <w:rPr>
          <w:rFonts w:cs="Arial"/>
          <w:sz w:val="20"/>
          <w:szCs w:val="20"/>
        </w:rPr>
        <w:t xml:space="preserve"> križ, EŠD 20934,</w:t>
      </w:r>
    </w:p>
    <w:p w:rsidR="006B67BB" w:rsidRPr="00E9362C" w:rsidRDefault="006B67BB" w:rsidP="00C94513">
      <w:pPr>
        <w:spacing w:line="240" w:lineRule="atLeast"/>
        <w:rPr>
          <w:rFonts w:cs="Arial"/>
          <w:sz w:val="20"/>
          <w:szCs w:val="20"/>
        </w:rPr>
      </w:pPr>
      <w:r w:rsidRPr="00E9362C">
        <w:rPr>
          <w:rFonts w:cs="Arial"/>
          <w:sz w:val="20"/>
          <w:szCs w:val="20"/>
        </w:rPr>
        <w:t>–</w:t>
      </w:r>
      <w:r w:rsidRPr="00E9362C">
        <w:rPr>
          <w:rFonts w:cs="Arial"/>
          <w:sz w:val="20"/>
          <w:szCs w:val="20"/>
        </w:rPr>
        <w:tab/>
        <w:t>Prebačevo - Znamenje ob cesti v Voklo, EŠD 20924.</w:t>
      </w:r>
    </w:p>
    <w:p w:rsidR="006B67BB" w:rsidRPr="00E9362C" w:rsidRDefault="006B67BB" w:rsidP="00C94513">
      <w:pPr>
        <w:spacing w:line="240" w:lineRule="atLeast"/>
        <w:rPr>
          <w:rFonts w:cs="Arial"/>
          <w:sz w:val="20"/>
          <w:szCs w:val="20"/>
        </w:rPr>
      </w:pPr>
    </w:p>
    <w:p w:rsidR="006B67BB" w:rsidRPr="00E9362C" w:rsidRDefault="006B67BB" w:rsidP="00C94513">
      <w:pPr>
        <w:spacing w:line="240" w:lineRule="atLeast"/>
        <w:rPr>
          <w:rFonts w:cs="Arial"/>
          <w:sz w:val="20"/>
          <w:szCs w:val="20"/>
        </w:rPr>
      </w:pPr>
      <w:r w:rsidRPr="00E9362C">
        <w:rPr>
          <w:rFonts w:cs="Arial"/>
          <w:sz w:val="20"/>
          <w:szCs w:val="20"/>
        </w:rPr>
        <w:t>Delno cevovod za potrebe namakanja po</w:t>
      </w:r>
      <w:r w:rsidR="00C94513" w:rsidRPr="00E9362C">
        <w:rPr>
          <w:rFonts w:cs="Arial"/>
          <w:sz w:val="20"/>
          <w:szCs w:val="20"/>
        </w:rPr>
        <w:t>sega tudi v vplivno območje nas</w:t>
      </w:r>
      <w:r w:rsidRPr="00E9362C">
        <w:rPr>
          <w:rFonts w:cs="Arial"/>
          <w:sz w:val="20"/>
          <w:szCs w:val="20"/>
        </w:rPr>
        <w:t>e</w:t>
      </w:r>
      <w:r w:rsidR="00C94513" w:rsidRPr="00E9362C">
        <w:rPr>
          <w:rFonts w:cs="Arial"/>
          <w:sz w:val="20"/>
          <w:szCs w:val="20"/>
        </w:rPr>
        <w:t>lbin</w:t>
      </w:r>
      <w:r w:rsidRPr="00E9362C">
        <w:rPr>
          <w:rFonts w:cs="Arial"/>
          <w:sz w:val="20"/>
          <w:szCs w:val="20"/>
        </w:rPr>
        <w:t>ske dediščine Voklo – Vaško jedro, EŠD 3033.</w:t>
      </w:r>
    </w:p>
    <w:p w:rsidR="006B67BB" w:rsidRPr="00E9362C" w:rsidRDefault="006B67BB" w:rsidP="00C94513">
      <w:pPr>
        <w:spacing w:line="240" w:lineRule="atLeast"/>
        <w:rPr>
          <w:rFonts w:cs="Arial"/>
          <w:sz w:val="20"/>
          <w:szCs w:val="20"/>
        </w:rPr>
      </w:pPr>
    </w:p>
    <w:p w:rsidR="006B67BB" w:rsidRPr="00E9362C" w:rsidRDefault="00D170ED" w:rsidP="00C94513">
      <w:pPr>
        <w:spacing w:line="240" w:lineRule="atLeast"/>
        <w:rPr>
          <w:rFonts w:cs="Arial"/>
          <w:sz w:val="20"/>
          <w:szCs w:val="20"/>
        </w:rPr>
      </w:pPr>
      <w:proofErr w:type="spellStart"/>
      <w:r w:rsidRPr="00E9362C">
        <w:rPr>
          <w:rFonts w:cs="Arial"/>
          <w:sz w:val="20"/>
          <w:szCs w:val="20"/>
        </w:rPr>
        <w:t>9</w:t>
      </w:r>
      <w:r w:rsidR="006B67BB" w:rsidRPr="00E9362C">
        <w:rPr>
          <w:rFonts w:cs="Arial"/>
          <w:sz w:val="20"/>
          <w:szCs w:val="20"/>
        </w:rPr>
        <w:t>.7.a</w:t>
      </w:r>
      <w:proofErr w:type="spellEnd"/>
      <w:r w:rsidR="006B67BB" w:rsidRPr="00E9362C">
        <w:rPr>
          <w:rFonts w:cs="Arial"/>
          <w:sz w:val="20"/>
          <w:szCs w:val="20"/>
        </w:rPr>
        <w:t xml:space="preserve"> Pričakovani vplivi v času gradnje in pogoji</w:t>
      </w:r>
    </w:p>
    <w:p w:rsidR="006B67BB" w:rsidRPr="00E9362C" w:rsidRDefault="006B67BB" w:rsidP="00C94513">
      <w:pPr>
        <w:spacing w:line="240" w:lineRule="atLeast"/>
        <w:rPr>
          <w:rFonts w:cs="Arial"/>
          <w:sz w:val="20"/>
          <w:szCs w:val="20"/>
        </w:rPr>
      </w:pPr>
    </w:p>
    <w:p w:rsidR="00D170ED" w:rsidRPr="00E9362C" w:rsidRDefault="00D170ED" w:rsidP="00C94513">
      <w:pPr>
        <w:spacing w:line="240" w:lineRule="atLeast"/>
        <w:rPr>
          <w:rFonts w:cs="Arial"/>
          <w:sz w:val="20"/>
          <w:szCs w:val="20"/>
        </w:rPr>
      </w:pPr>
      <w:r w:rsidRPr="00E9362C">
        <w:rPr>
          <w:rFonts w:cs="Arial"/>
          <w:sz w:val="20"/>
          <w:szCs w:val="20"/>
        </w:rPr>
        <w:t>V času gradnje lahko pride do neposrednih in posrednih vplivov na objekte kulturne dediščine, ki so v območju posega ali njegovi neposredni bližini. Vplivi bodo v času gradnje prisotni zaradi izkopov in s tem povezanega dodatnega prahu ter tresljajev, zaradi prisotnosti delovnih strojev, začasnih odlagališč zemeljskega izkopa in gradbenih elementov, povečanega števila tovornih vozil, vizualne motnje, oteženega dostopa do enot kulturne dediščine in vidne degr</w:t>
      </w:r>
      <w:r w:rsidR="00E43F62" w:rsidRPr="00E9362C">
        <w:rPr>
          <w:rFonts w:cs="Arial"/>
          <w:sz w:val="20"/>
          <w:szCs w:val="20"/>
        </w:rPr>
        <w:t>adacije. Zlasti so potencialni vplivi mogoči na objektih</w:t>
      </w:r>
      <w:r w:rsidRPr="00E9362C">
        <w:rPr>
          <w:rFonts w:cs="Arial"/>
          <w:sz w:val="20"/>
          <w:szCs w:val="20"/>
        </w:rPr>
        <w:t xml:space="preserve"> kulturne dediščine, katerim se gradnja neposredno približa. </w:t>
      </w:r>
    </w:p>
    <w:p w:rsidR="00D170ED" w:rsidRPr="00E9362C" w:rsidRDefault="00D170ED" w:rsidP="00C94513">
      <w:pPr>
        <w:spacing w:line="240" w:lineRule="atLeast"/>
        <w:rPr>
          <w:rFonts w:cs="Arial"/>
          <w:sz w:val="20"/>
          <w:szCs w:val="20"/>
        </w:rPr>
      </w:pPr>
    </w:p>
    <w:p w:rsidR="006B67BB" w:rsidRDefault="00D170ED" w:rsidP="00C94513">
      <w:pPr>
        <w:spacing w:line="240" w:lineRule="atLeast"/>
        <w:rPr>
          <w:rFonts w:cs="Arial"/>
          <w:sz w:val="20"/>
          <w:szCs w:val="20"/>
        </w:rPr>
      </w:pPr>
      <w:r w:rsidRPr="00E9362C">
        <w:rPr>
          <w:rFonts w:cs="Arial"/>
          <w:sz w:val="20"/>
          <w:szCs w:val="20"/>
        </w:rPr>
        <w:t>Gradnja cevovoda za potrebe namakanja se bo razpelom oz. znamenjem ter hkrati nekaterim drevesom približala na manj kot 5 m, gradnja elektrovoda pa na ca. 5 m. Upravni organ je zato v točki V./7 izreka tega dovoljenja določil pogoje, ki izhajajo tudi iz mnenja Zavoda za varstvo kulturne dediščine (št. 35101-1102/2017-16 z dne 23. 6. 2020) z namenom preprečitve poškodb objektov kulturne dediščine, ki bodo najbolj izpostavljeni gradnji načrtovanega namakalnega sistema. Ob upoštevanju omilitvenih ukrepov se bo ohranila funkcionalna zasnova in pripadajoč zunanji prostor, komunikacijska in infrastrukturna navezava na okolico, pojavnost in vedute ter celovitost dediščine v prostoru.</w:t>
      </w:r>
    </w:p>
    <w:p w:rsidR="00D6331F" w:rsidRDefault="00D6331F" w:rsidP="00C94513">
      <w:pPr>
        <w:spacing w:line="240" w:lineRule="atLeast"/>
        <w:rPr>
          <w:rFonts w:cs="Arial"/>
          <w:sz w:val="20"/>
          <w:szCs w:val="20"/>
        </w:rPr>
      </w:pPr>
    </w:p>
    <w:p w:rsidR="00D6331F" w:rsidRPr="00D6331F" w:rsidRDefault="00D6331F" w:rsidP="00D6331F">
      <w:pPr>
        <w:pStyle w:val="Odstavekseznama"/>
        <w:numPr>
          <w:ilvl w:val="1"/>
          <w:numId w:val="24"/>
        </w:numPr>
        <w:tabs>
          <w:tab w:val="left" w:pos="0"/>
        </w:tabs>
        <w:ind w:left="0" w:firstLine="0"/>
        <w:rPr>
          <w:rFonts w:cs="Arial"/>
        </w:rPr>
      </w:pPr>
      <w:r>
        <w:rPr>
          <w:rFonts w:cs="Arial"/>
        </w:rPr>
        <w:t xml:space="preserve">V </w:t>
      </w:r>
      <w:r w:rsidRPr="00D6331F">
        <w:rPr>
          <w:rFonts w:cs="Arial"/>
        </w:rPr>
        <w:t>skladu s 17. členom Uredbe o elektromagnetnem sevanju v naravnem in življenjskem okolju (Uradni list RS, št. </w:t>
      </w:r>
      <w:hyperlink r:id="rId25" w:tgtFrame="_blank" w:tooltip="Uredba o elektromagnetnem sevanju v naravnem in življenjskem okolju" w:history="1">
        <w:r w:rsidRPr="00D6331F">
          <w:rPr>
            <w:rFonts w:cs="Arial"/>
          </w:rPr>
          <w:t>70/96</w:t>
        </w:r>
      </w:hyperlink>
      <w:r w:rsidRPr="00D6331F">
        <w:rPr>
          <w:rFonts w:cs="Arial"/>
        </w:rPr>
        <w:t> in </w:t>
      </w:r>
      <w:hyperlink r:id="rId26" w:tgtFrame="_blank" w:tooltip="Zakon o varstvu okolja" w:history="1">
        <w:r w:rsidRPr="00D6331F">
          <w:rPr>
            <w:rFonts w:cs="Arial"/>
          </w:rPr>
          <w:t>41/04</w:t>
        </w:r>
      </w:hyperlink>
      <w:r w:rsidRPr="00D6331F">
        <w:rPr>
          <w:rFonts w:cs="Arial"/>
        </w:rPr>
        <w:t> – ZVO-1)</w:t>
      </w:r>
      <w:r>
        <w:rPr>
          <w:rFonts w:cs="Arial"/>
        </w:rPr>
        <w:t xml:space="preserve"> je treba</w:t>
      </w:r>
      <w:r w:rsidRPr="00D6331F">
        <w:rPr>
          <w:rFonts w:cs="Arial"/>
        </w:rPr>
        <w:t xml:space="preserve"> pri novem ali</w:t>
      </w:r>
      <w:r w:rsidRPr="00D6331F">
        <w:rPr>
          <w:rFonts w:cs="Arial"/>
          <w:shd w:val="clear" w:color="auto" w:fill="FFFFFF"/>
        </w:rPr>
        <w:t xml:space="preserve"> rekonstruiranem objektu ali napravi, ki je vir sevanja, zagotoviti prve meritve tistih veličin elektromagnetnega polja kot posledice obremenitve območja zaradi sevanja iz vira, za katere so z navedeno uredbo določene mejne vrednosti.</w:t>
      </w:r>
      <w:r w:rsidRPr="00D6331F">
        <w:rPr>
          <w:rFonts w:cs="Arial"/>
        </w:rPr>
        <w:t xml:space="preserve"> Te se izvedejo v skladu s Pravilnikom o prvih meritvah in obratovalnem </w:t>
      </w:r>
      <w:proofErr w:type="spellStart"/>
      <w:r w:rsidRPr="00D6331F">
        <w:rPr>
          <w:rFonts w:cs="Arial"/>
        </w:rPr>
        <w:t>monitoringu</w:t>
      </w:r>
      <w:proofErr w:type="spellEnd"/>
      <w:r w:rsidRPr="00D6331F">
        <w:rPr>
          <w:rFonts w:cs="Arial"/>
        </w:rPr>
        <w:t xml:space="preserve"> za vire elektromagnetnega sevanja ter o pogojih za njegovo izvajanje (Uradni list RS, št. </w:t>
      </w:r>
      <w:hyperlink r:id="rId27" w:tgtFrame="_blank" w:tooltip="Pravilnik o prvih meritvah in obratovalnem monitoringu za vire elektromagnetnega sevanja ter o pogojih za njegovo izvajanje" w:history="1">
        <w:r w:rsidRPr="00D6331F">
          <w:rPr>
            <w:rFonts w:cs="Arial"/>
          </w:rPr>
          <w:t>70/96</w:t>
        </w:r>
      </w:hyperlink>
      <w:r w:rsidRPr="00D6331F">
        <w:rPr>
          <w:rFonts w:cs="Arial"/>
        </w:rPr>
        <w:t>, </w:t>
      </w:r>
      <w:hyperlink r:id="rId28" w:tgtFrame="_blank" w:tooltip="Zakon o varstvu okolja" w:history="1">
        <w:r w:rsidRPr="00D6331F">
          <w:rPr>
            <w:rFonts w:cs="Arial"/>
          </w:rPr>
          <w:t>41/04</w:t>
        </w:r>
      </w:hyperlink>
      <w:r w:rsidRPr="00D6331F">
        <w:rPr>
          <w:rFonts w:cs="Arial"/>
        </w:rPr>
        <w:t> – ZVO-1 in </w:t>
      </w:r>
      <w:hyperlink r:id="rId29" w:tgtFrame="_blank" w:tooltip="Zakon o tehničnih zahtevah za proizvode in o ugotavljanju skladnosti" w:history="1">
        <w:r w:rsidRPr="00D6331F">
          <w:rPr>
            <w:rFonts w:cs="Arial"/>
          </w:rPr>
          <w:t>17/11</w:t>
        </w:r>
      </w:hyperlink>
      <w:r w:rsidRPr="00D6331F">
        <w:rPr>
          <w:rFonts w:cs="Arial"/>
        </w:rPr>
        <w:t> – ZTZPUS-1).</w:t>
      </w:r>
      <w:r>
        <w:rPr>
          <w:rFonts w:cs="Arial"/>
        </w:rPr>
        <w:t xml:space="preserve"> </w:t>
      </w:r>
      <w:r w:rsidRPr="00D6331F">
        <w:rPr>
          <w:rFonts w:cs="Arial"/>
        </w:rPr>
        <w:t>Upravni organ je v točki VII. izreka tega dovoljenja tako določil prve meritve za novo pred</w:t>
      </w:r>
      <w:r>
        <w:rPr>
          <w:rFonts w:cs="Arial"/>
        </w:rPr>
        <w:t>videno transformatorsko postajo, ki bo zamenjala obstoječo.</w:t>
      </w:r>
    </w:p>
    <w:p w:rsidR="006B67BB" w:rsidRPr="00E9362C" w:rsidRDefault="006B67BB" w:rsidP="00C94513">
      <w:pPr>
        <w:spacing w:line="240" w:lineRule="atLeast"/>
        <w:rPr>
          <w:rFonts w:cs="Arial"/>
          <w:color w:val="FF0000"/>
          <w:sz w:val="20"/>
          <w:szCs w:val="20"/>
        </w:rPr>
      </w:pPr>
    </w:p>
    <w:bookmarkEnd w:id="1"/>
    <w:p w:rsidR="000D79F7" w:rsidRPr="00E9362C" w:rsidRDefault="000D79F7" w:rsidP="00BA2980">
      <w:pPr>
        <w:overflowPunct/>
        <w:autoSpaceDE/>
        <w:autoSpaceDN/>
        <w:adjustRightInd/>
        <w:spacing w:line="240" w:lineRule="atLeast"/>
        <w:textAlignment w:val="auto"/>
        <w:rPr>
          <w:rFonts w:cs="Arial"/>
          <w:sz w:val="20"/>
          <w:szCs w:val="20"/>
        </w:rPr>
      </w:pPr>
      <w:r w:rsidRPr="00E9362C">
        <w:rPr>
          <w:rFonts w:cs="Arial"/>
          <w:sz w:val="20"/>
          <w:szCs w:val="20"/>
        </w:rPr>
        <w:t>(6) Upravni organ je v skladu z določbami 55. člena GZ zagotovil javni vpogled v zahtevo za izdajo gradbenega dovoljenja in dokumentacijo, ki se nanaša na predmet izdaje gradbenega dovoljenja ter omogočil dajanje mnenj in pripomb ter priglasitev udeležbe v roku 30 dni od dneva javne objave na spletnih straneh e-uprave. Javno naznanilo št. 35105-22/2019/36, z dne 1. 2. 2020, je bilo objavljeno na spletnih straneh e-uprave od 1. 2. 2020 do 2. 3. 2020, celotna dokumentacija (javno naznanilo, zahteva za izdajo gradbenega dovoljenja, DGD, PVO in mnenja) pa na spletnih straneh MOP od 1. 2. 2020 dalje. Iz spisne dokumentacije izhaja, da v času trajanja javne objave ni bilo podanih nobenih mnenj ali pripomb v zvezi z obravnavano gradnjo, prav tako osebe, ki imajo v skladu s 36. in 54. členom GZ, pravico nastopati kot stranski udeleženci v predmetnem postopku, stranske udeležbe niso priglasile.</w:t>
      </w:r>
    </w:p>
    <w:p w:rsidR="000D79F7" w:rsidRPr="00E9362C" w:rsidRDefault="000D79F7" w:rsidP="00BA2980">
      <w:pPr>
        <w:overflowPunct/>
        <w:autoSpaceDE/>
        <w:autoSpaceDN/>
        <w:adjustRightInd/>
        <w:spacing w:line="240" w:lineRule="atLeast"/>
        <w:textAlignment w:val="auto"/>
        <w:rPr>
          <w:rFonts w:cs="Arial"/>
          <w:sz w:val="20"/>
          <w:szCs w:val="20"/>
          <w:highlight w:val="magenta"/>
        </w:rPr>
      </w:pPr>
    </w:p>
    <w:p w:rsidR="000D79F7" w:rsidRPr="00E9362C" w:rsidRDefault="000D79F7" w:rsidP="00BA2980">
      <w:pPr>
        <w:overflowPunct/>
        <w:autoSpaceDE/>
        <w:autoSpaceDN/>
        <w:adjustRightInd/>
        <w:spacing w:line="240" w:lineRule="atLeast"/>
        <w:textAlignment w:val="auto"/>
        <w:rPr>
          <w:rFonts w:cs="Arial"/>
          <w:sz w:val="20"/>
          <w:szCs w:val="20"/>
        </w:rPr>
      </w:pPr>
      <w:r w:rsidRPr="00E9362C">
        <w:rPr>
          <w:rFonts w:cs="Arial"/>
          <w:sz w:val="20"/>
          <w:szCs w:val="20"/>
        </w:rPr>
        <w:t>(7) Glede na zgoraj navedeno je bilo na podlagi predložene dokumentacije in listin in v skladu z določili GZ ter ob upoštevanju določil Zakona o splošnem upravnem postopku (Uradni list RS, št. 24/06 – uradno prečiščeno besedilo, 105/06 – ZUS-1, 126/07, 65/08, 8/10, 82/13 in 175/20 – ZIUOPDVE) odločeno, kot je navedeno v točkah I. do VII. izreka tega dovoljenja.</w:t>
      </w:r>
    </w:p>
    <w:p w:rsidR="000D79F7" w:rsidRPr="00E9362C" w:rsidRDefault="000D79F7" w:rsidP="00BA2980">
      <w:pPr>
        <w:overflowPunct/>
        <w:autoSpaceDE/>
        <w:autoSpaceDN/>
        <w:adjustRightInd/>
        <w:spacing w:line="240" w:lineRule="atLeast"/>
        <w:textAlignment w:val="auto"/>
        <w:rPr>
          <w:rFonts w:cs="Arial"/>
          <w:sz w:val="20"/>
          <w:szCs w:val="20"/>
        </w:rPr>
      </w:pPr>
    </w:p>
    <w:p w:rsidR="000D79F7" w:rsidRPr="00E9362C" w:rsidRDefault="000D79F7" w:rsidP="00BA2980">
      <w:pPr>
        <w:overflowPunct/>
        <w:autoSpaceDE/>
        <w:autoSpaceDN/>
        <w:adjustRightInd/>
        <w:spacing w:line="240" w:lineRule="atLeast"/>
        <w:textAlignment w:val="auto"/>
        <w:rPr>
          <w:rFonts w:cs="Arial"/>
          <w:sz w:val="20"/>
          <w:szCs w:val="20"/>
        </w:rPr>
      </w:pPr>
      <w:r w:rsidRPr="00E9362C">
        <w:rPr>
          <w:rFonts w:cs="Arial"/>
          <w:sz w:val="20"/>
          <w:szCs w:val="20"/>
        </w:rPr>
        <w:t>(</w:t>
      </w:r>
      <w:r w:rsidR="00C94513" w:rsidRPr="00E9362C">
        <w:rPr>
          <w:rFonts w:cs="Arial"/>
          <w:sz w:val="20"/>
          <w:szCs w:val="20"/>
        </w:rPr>
        <w:t>8</w:t>
      </w:r>
      <w:r w:rsidRPr="00E9362C">
        <w:rPr>
          <w:rFonts w:cs="Arial"/>
          <w:sz w:val="20"/>
          <w:szCs w:val="20"/>
        </w:rPr>
        <w:t>) VIII. točka izreka tega dovoljenja temelji na prvem odstavku 48. člena GZ, ki določa, da gradbeno dovoljenje preneha veljati, če investitor ne vloži popolne prijave začetka gradnje v petih letih od njegove pravnomočnosti.</w:t>
      </w:r>
    </w:p>
    <w:p w:rsidR="000D79F7" w:rsidRPr="00E9362C" w:rsidRDefault="000D79F7" w:rsidP="00BA2980">
      <w:pPr>
        <w:overflowPunct/>
        <w:autoSpaceDE/>
        <w:autoSpaceDN/>
        <w:adjustRightInd/>
        <w:spacing w:line="240" w:lineRule="atLeast"/>
        <w:textAlignment w:val="auto"/>
        <w:rPr>
          <w:rFonts w:cs="Arial"/>
          <w:sz w:val="20"/>
          <w:szCs w:val="20"/>
        </w:rPr>
      </w:pPr>
    </w:p>
    <w:p w:rsidR="000D79F7" w:rsidRPr="00E9362C" w:rsidRDefault="000D79F7" w:rsidP="00BA2980">
      <w:pPr>
        <w:overflowPunct/>
        <w:autoSpaceDE/>
        <w:autoSpaceDN/>
        <w:adjustRightInd/>
        <w:spacing w:line="240" w:lineRule="atLeast"/>
        <w:textAlignment w:val="auto"/>
        <w:rPr>
          <w:rFonts w:cs="Arial"/>
          <w:sz w:val="20"/>
          <w:szCs w:val="20"/>
        </w:rPr>
      </w:pPr>
      <w:r w:rsidRPr="00E9362C">
        <w:rPr>
          <w:rFonts w:cs="Arial"/>
          <w:sz w:val="20"/>
          <w:szCs w:val="20"/>
        </w:rPr>
        <w:t>(</w:t>
      </w:r>
      <w:r w:rsidR="00C94513" w:rsidRPr="00E9362C">
        <w:rPr>
          <w:rFonts w:cs="Arial"/>
          <w:sz w:val="20"/>
          <w:szCs w:val="20"/>
        </w:rPr>
        <w:t>9</w:t>
      </w:r>
      <w:r w:rsidRPr="00E9362C">
        <w:rPr>
          <w:rFonts w:cs="Arial"/>
          <w:sz w:val="20"/>
          <w:szCs w:val="20"/>
        </w:rPr>
        <w:t>) Obveznosti investitorja v zvezi z gradnjo, ki niso predmet tega dovoljenja, so pa predpisane v GZ:</w:t>
      </w:r>
    </w:p>
    <w:p w:rsidR="000D79F7" w:rsidRPr="00E9362C" w:rsidRDefault="000D79F7" w:rsidP="00BA2980">
      <w:pPr>
        <w:overflowPunct/>
        <w:autoSpaceDE/>
        <w:autoSpaceDN/>
        <w:adjustRightInd/>
        <w:spacing w:line="240" w:lineRule="atLeast"/>
        <w:textAlignment w:val="auto"/>
        <w:rPr>
          <w:rFonts w:cs="Arial"/>
          <w:sz w:val="20"/>
          <w:szCs w:val="20"/>
        </w:rPr>
      </w:pPr>
    </w:p>
    <w:p w:rsidR="000D79F7" w:rsidRPr="00E9362C" w:rsidRDefault="000D79F7" w:rsidP="00BA2980">
      <w:pPr>
        <w:numPr>
          <w:ilvl w:val="0"/>
          <w:numId w:val="27"/>
        </w:numPr>
        <w:overflowPunct/>
        <w:autoSpaceDE/>
        <w:autoSpaceDN/>
        <w:adjustRightInd/>
        <w:spacing w:line="240" w:lineRule="atLeast"/>
        <w:ind w:left="360"/>
        <w:contextualSpacing/>
        <w:textAlignment w:val="auto"/>
        <w:rPr>
          <w:rFonts w:cs="Arial"/>
          <w:sz w:val="20"/>
          <w:szCs w:val="20"/>
        </w:rPr>
      </w:pPr>
      <w:r w:rsidRPr="00E9362C">
        <w:rPr>
          <w:rFonts w:cs="Arial"/>
          <w:sz w:val="20"/>
          <w:szCs w:val="20"/>
        </w:rPr>
        <w:t>V skladu z določbami GZ mora investitor pred izvedbo gradnje imenovati nadzornika (prvi odstavek 62. člena GZ) in pred začetkom gradnje izvesti zakoličenje objekta v skladu s pogoji določenimi v tem dovoljenju in v dokumentaciji za izvedbo gradnje (60. člen GZ).</w:t>
      </w:r>
    </w:p>
    <w:p w:rsidR="000D79F7" w:rsidRPr="00E9362C" w:rsidRDefault="000D79F7" w:rsidP="00BA2980">
      <w:pPr>
        <w:overflowPunct/>
        <w:autoSpaceDE/>
        <w:autoSpaceDN/>
        <w:adjustRightInd/>
        <w:spacing w:line="240" w:lineRule="atLeast"/>
        <w:textAlignment w:val="auto"/>
        <w:rPr>
          <w:rFonts w:cs="Arial"/>
          <w:sz w:val="20"/>
          <w:szCs w:val="20"/>
        </w:rPr>
      </w:pPr>
    </w:p>
    <w:p w:rsidR="000D79F7" w:rsidRPr="00E9362C" w:rsidRDefault="000D79F7" w:rsidP="00BA2980">
      <w:pPr>
        <w:numPr>
          <w:ilvl w:val="0"/>
          <w:numId w:val="27"/>
        </w:numPr>
        <w:overflowPunct/>
        <w:autoSpaceDE/>
        <w:autoSpaceDN/>
        <w:adjustRightInd/>
        <w:spacing w:line="240" w:lineRule="atLeast"/>
        <w:ind w:left="360"/>
        <w:contextualSpacing/>
        <w:textAlignment w:val="auto"/>
        <w:rPr>
          <w:rFonts w:cs="Arial"/>
          <w:sz w:val="20"/>
          <w:szCs w:val="20"/>
        </w:rPr>
      </w:pPr>
      <w:r w:rsidRPr="00E9362C">
        <w:rPr>
          <w:rFonts w:cs="Arial"/>
          <w:sz w:val="20"/>
          <w:szCs w:val="20"/>
        </w:rPr>
        <w:t>4. člen GZ investitorju nalaga, da začetek gradnje prijavi v skladu s 63. členom GZ. Prijava se vloži na obrazcu, ki je določen s Pravilnikom o podrobnejši vsebini dokumentacije in obrazcih, povezanih z graditvijo objektov (Uradni list RS št. 36/18, v nadaljevanju Pravilnik o dokumentaciji in obrazcih). K prijavi začetka gradnje je potrebno priložiti dokumentacijo za izvedbo gradnje in ostale priloge kot jih določa 63. člen GZ.</w:t>
      </w:r>
    </w:p>
    <w:p w:rsidR="000D79F7" w:rsidRPr="00E9362C" w:rsidRDefault="000D79F7" w:rsidP="00BA2980">
      <w:pPr>
        <w:overflowPunct/>
        <w:autoSpaceDE/>
        <w:autoSpaceDN/>
        <w:adjustRightInd/>
        <w:spacing w:line="240" w:lineRule="atLeast"/>
        <w:textAlignment w:val="auto"/>
        <w:rPr>
          <w:rFonts w:cs="Arial"/>
          <w:sz w:val="20"/>
          <w:szCs w:val="20"/>
        </w:rPr>
      </w:pPr>
    </w:p>
    <w:p w:rsidR="000D79F7" w:rsidRPr="00E9362C" w:rsidRDefault="000D79F7" w:rsidP="00BA2980">
      <w:pPr>
        <w:numPr>
          <w:ilvl w:val="0"/>
          <w:numId w:val="27"/>
        </w:numPr>
        <w:overflowPunct/>
        <w:autoSpaceDE/>
        <w:autoSpaceDN/>
        <w:adjustRightInd/>
        <w:spacing w:line="240" w:lineRule="atLeast"/>
        <w:ind w:left="360"/>
        <w:contextualSpacing/>
        <w:textAlignment w:val="auto"/>
        <w:rPr>
          <w:rFonts w:cs="Arial"/>
          <w:sz w:val="20"/>
          <w:szCs w:val="20"/>
        </w:rPr>
      </w:pPr>
      <w:r w:rsidRPr="00E9362C">
        <w:rPr>
          <w:rFonts w:cs="Arial"/>
          <w:sz w:val="20"/>
          <w:szCs w:val="20"/>
        </w:rPr>
        <w:t>V skladu z 68. členom GZ mora investitor po dokončanju gradnje pri Ministrstvu za okolje in prostor vložiti zahtevo za izdajo uporabnega dovoljenja. Zahteva se vloži na obrazcu, ki je določen s Pravilnikom o dokumentaciji in obrazcih.</w:t>
      </w:r>
    </w:p>
    <w:p w:rsidR="000D79F7" w:rsidRPr="00E9362C" w:rsidRDefault="000D79F7" w:rsidP="00BA2980">
      <w:pPr>
        <w:overflowPunct/>
        <w:autoSpaceDE/>
        <w:autoSpaceDN/>
        <w:adjustRightInd/>
        <w:spacing w:line="240" w:lineRule="atLeast"/>
        <w:textAlignment w:val="auto"/>
        <w:rPr>
          <w:rFonts w:cs="Arial"/>
          <w:sz w:val="20"/>
          <w:szCs w:val="20"/>
        </w:rPr>
      </w:pPr>
    </w:p>
    <w:p w:rsidR="000D79F7" w:rsidRPr="00E9362C" w:rsidRDefault="000D79F7" w:rsidP="00BA2980">
      <w:pPr>
        <w:overflowPunct/>
        <w:autoSpaceDE/>
        <w:autoSpaceDN/>
        <w:adjustRightInd/>
        <w:spacing w:line="240" w:lineRule="atLeast"/>
        <w:textAlignment w:val="auto"/>
        <w:rPr>
          <w:rFonts w:cs="Arial"/>
          <w:sz w:val="20"/>
          <w:szCs w:val="20"/>
        </w:rPr>
      </w:pPr>
      <w:r w:rsidRPr="00E9362C">
        <w:rPr>
          <w:rFonts w:cs="Arial"/>
          <w:sz w:val="20"/>
          <w:szCs w:val="20"/>
        </w:rPr>
        <w:t>(</w:t>
      </w:r>
      <w:r w:rsidR="00C94513" w:rsidRPr="00E9362C">
        <w:rPr>
          <w:rFonts w:cs="Arial"/>
          <w:sz w:val="20"/>
          <w:szCs w:val="20"/>
        </w:rPr>
        <w:t>10</w:t>
      </w:r>
      <w:r w:rsidRPr="00E9362C">
        <w:rPr>
          <w:rFonts w:cs="Arial"/>
          <w:sz w:val="20"/>
          <w:szCs w:val="20"/>
        </w:rPr>
        <w:t>) Posebni stroški v postopku niso nastali in niso bili zaznamovani, zato je upravni organ o stroških postopka odločil, kot izhaja iz X. točke izreka tega dovoljenja.</w:t>
      </w:r>
    </w:p>
    <w:p w:rsidR="000D79F7" w:rsidRPr="00E9362C" w:rsidRDefault="000D79F7" w:rsidP="00BA2980">
      <w:pPr>
        <w:overflowPunct/>
        <w:autoSpaceDE/>
        <w:autoSpaceDN/>
        <w:adjustRightInd/>
        <w:spacing w:line="240" w:lineRule="atLeast"/>
        <w:textAlignment w:val="auto"/>
        <w:rPr>
          <w:rFonts w:cs="Arial"/>
          <w:sz w:val="20"/>
          <w:szCs w:val="20"/>
        </w:rPr>
      </w:pPr>
    </w:p>
    <w:p w:rsidR="000D79F7" w:rsidRPr="00E9362C" w:rsidRDefault="000D79F7" w:rsidP="00BA2980">
      <w:pPr>
        <w:overflowPunct/>
        <w:autoSpaceDE/>
        <w:autoSpaceDN/>
        <w:adjustRightInd/>
        <w:spacing w:line="240" w:lineRule="atLeast"/>
        <w:textAlignment w:val="auto"/>
        <w:rPr>
          <w:rFonts w:cs="Arial"/>
          <w:sz w:val="20"/>
          <w:szCs w:val="20"/>
        </w:rPr>
      </w:pPr>
      <w:r w:rsidRPr="00E9362C">
        <w:rPr>
          <w:rFonts w:cs="Arial"/>
          <w:sz w:val="20"/>
          <w:szCs w:val="20"/>
        </w:rPr>
        <w:t>(</w:t>
      </w:r>
      <w:r w:rsidR="00C94513" w:rsidRPr="00E9362C">
        <w:rPr>
          <w:rFonts w:cs="Arial"/>
          <w:sz w:val="20"/>
          <w:szCs w:val="20"/>
        </w:rPr>
        <w:t>11</w:t>
      </w:r>
      <w:r w:rsidRPr="00E9362C">
        <w:rPr>
          <w:rFonts w:cs="Arial"/>
          <w:sz w:val="20"/>
          <w:szCs w:val="20"/>
        </w:rPr>
        <w:t xml:space="preserve">) Investitor kot samoupravna lokalna skupnost na podlagi 2. točke prvega odstavka 23. člena Zakona o upravnih taksah (Uradni list RS, št. 106/10 – uradno prečiščeno besedilo, 14/15 – ZUUJFO, 84/15 – ZZelP-J, 32/16, 30/18 – </w:t>
      </w:r>
      <w:proofErr w:type="spellStart"/>
      <w:r w:rsidRPr="00E9362C">
        <w:rPr>
          <w:rFonts w:cs="Arial"/>
          <w:sz w:val="20"/>
          <w:szCs w:val="20"/>
        </w:rPr>
        <w:t>ZKZaš</w:t>
      </w:r>
      <w:proofErr w:type="spellEnd"/>
      <w:r w:rsidRPr="00E9362C">
        <w:rPr>
          <w:rFonts w:cs="Arial"/>
          <w:sz w:val="20"/>
          <w:szCs w:val="20"/>
        </w:rPr>
        <w:t xml:space="preserve"> in 189/20 – ZFRO) ni zavezanec za plačilo upravne takse.</w:t>
      </w:r>
    </w:p>
    <w:p w:rsidR="000D79F7" w:rsidRPr="00E9362C" w:rsidRDefault="000D79F7" w:rsidP="00BA2980">
      <w:pPr>
        <w:overflowPunct/>
        <w:autoSpaceDE/>
        <w:autoSpaceDN/>
        <w:adjustRightInd/>
        <w:spacing w:line="240" w:lineRule="atLeast"/>
        <w:textAlignment w:val="auto"/>
        <w:rPr>
          <w:rFonts w:cs="Arial"/>
          <w:sz w:val="20"/>
          <w:szCs w:val="20"/>
        </w:rPr>
      </w:pPr>
    </w:p>
    <w:p w:rsidR="000D79F7" w:rsidRPr="00E9362C" w:rsidRDefault="000D79F7" w:rsidP="00BA2980">
      <w:pPr>
        <w:overflowPunct/>
        <w:autoSpaceDE/>
        <w:autoSpaceDN/>
        <w:adjustRightInd/>
        <w:spacing w:line="240" w:lineRule="atLeast"/>
        <w:textAlignment w:val="auto"/>
        <w:rPr>
          <w:rFonts w:cs="Arial"/>
          <w:sz w:val="20"/>
          <w:szCs w:val="20"/>
        </w:rPr>
      </w:pPr>
    </w:p>
    <w:p w:rsidR="002457EA" w:rsidRPr="00E9362C" w:rsidRDefault="002457EA" w:rsidP="00BA2980">
      <w:pPr>
        <w:overflowPunct/>
        <w:autoSpaceDE/>
        <w:autoSpaceDN/>
        <w:adjustRightInd/>
        <w:spacing w:line="240" w:lineRule="atLeast"/>
        <w:textAlignment w:val="auto"/>
        <w:rPr>
          <w:rFonts w:cs="Arial"/>
          <w:b/>
          <w:sz w:val="20"/>
          <w:szCs w:val="20"/>
        </w:rPr>
      </w:pPr>
      <w:r w:rsidRPr="00E9362C">
        <w:rPr>
          <w:rFonts w:cs="Arial"/>
          <w:b/>
          <w:sz w:val="20"/>
          <w:szCs w:val="20"/>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2D01E7" w:rsidRPr="00E9362C" w:rsidRDefault="002D01E7" w:rsidP="00C94513">
      <w:pPr>
        <w:spacing w:line="240" w:lineRule="atLeast"/>
        <w:rPr>
          <w:rFonts w:cs="Arial"/>
          <w:sz w:val="20"/>
          <w:szCs w:val="20"/>
        </w:rPr>
      </w:pPr>
    </w:p>
    <w:p w:rsidR="002457EA" w:rsidRPr="00E9362C" w:rsidRDefault="002457EA" w:rsidP="00C94513">
      <w:pPr>
        <w:overflowPunct/>
        <w:autoSpaceDE/>
        <w:autoSpaceDN/>
        <w:adjustRightInd/>
        <w:spacing w:line="240" w:lineRule="atLeast"/>
        <w:textAlignment w:val="auto"/>
        <w:rPr>
          <w:rFonts w:cs="Arial"/>
          <w:sz w:val="20"/>
          <w:szCs w:val="20"/>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2457EA" w:rsidRPr="00E9362C" w:rsidTr="004F66C3">
        <w:tc>
          <w:tcPr>
            <w:tcW w:w="5032" w:type="dxa"/>
          </w:tcPr>
          <w:p w:rsidR="002457EA" w:rsidRPr="00E9362C" w:rsidRDefault="002457EA" w:rsidP="00C94513">
            <w:pPr>
              <w:overflowPunct/>
              <w:autoSpaceDE/>
              <w:autoSpaceDN/>
              <w:adjustRightInd/>
              <w:spacing w:line="240" w:lineRule="atLeast"/>
              <w:jc w:val="left"/>
              <w:textAlignment w:val="auto"/>
              <w:rPr>
                <w:rFonts w:cs="Arial"/>
                <w:sz w:val="20"/>
                <w:szCs w:val="20"/>
              </w:rPr>
            </w:pPr>
          </w:p>
        </w:tc>
        <w:tc>
          <w:tcPr>
            <w:tcW w:w="4394" w:type="dxa"/>
          </w:tcPr>
          <w:p w:rsidR="002457EA" w:rsidRPr="00E9362C" w:rsidRDefault="002457EA" w:rsidP="00C94513">
            <w:pPr>
              <w:overflowPunct/>
              <w:autoSpaceDE/>
              <w:autoSpaceDN/>
              <w:adjustRightInd/>
              <w:spacing w:line="240" w:lineRule="atLeast"/>
              <w:jc w:val="left"/>
              <w:textAlignment w:val="auto"/>
              <w:rPr>
                <w:rFonts w:cs="Arial"/>
                <w:sz w:val="20"/>
                <w:szCs w:val="20"/>
              </w:rPr>
            </w:pPr>
            <w:r w:rsidRPr="00E9362C">
              <w:rPr>
                <w:rFonts w:cs="Arial"/>
                <w:sz w:val="20"/>
                <w:szCs w:val="20"/>
              </w:rPr>
              <w:t>Sandi Rutar</w:t>
            </w:r>
          </w:p>
          <w:p w:rsidR="002457EA" w:rsidRPr="00E9362C" w:rsidRDefault="002457EA" w:rsidP="00C94513">
            <w:pPr>
              <w:overflowPunct/>
              <w:autoSpaceDE/>
              <w:autoSpaceDN/>
              <w:adjustRightInd/>
              <w:spacing w:line="240" w:lineRule="atLeast"/>
              <w:jc w:val="left"/>
              <w:textAlignment w:val="auto"/>
              <w:rPr>
                <w:rFonts w:cs="Arial"/>
                <w:sz w:val="20"/>
                <w:szCs w:val="20"/>
              </w:rPr>
            </w:pPr>
            <w:r w:rsidRPr="00E9362C">
              <w:rPr>
                <w:rFonts w:cs="Arial"/>
                <w:sz w:val="20"/>
                <w:szCs w:val="20"/>
              </w:rPr>
              <w:t>Vodja Sektorja za dovoljenja</w:t>
            </w:r>
          </w:p>
        </w:tc>
      </w:tr>
    </w:tbl>
    <w:p w:rsidR="002457EA" w:rsidRPr="00E9362C" w:rsidRDefault="002457EA" w:rsidP="00C94513">
      <w:pPr>
        <w:overflowPunct/>
        <w:autoSpaceDE/>
        <w:autoSpaceDN/>
        <w:adjustRightInd/>
        <w:spacing w:line="240" w:lineRule="atLeast"/>
        <w:textAlignment w:val="auto"/>
        <w:rPr>
          <w:rFonts w:cs="Arial"/>
          <w:sz w:val="20"/>
          <w:szCs w:val="20"/>
        </w:rPr>
      </w:pPr>
    </w:p>
    <w:p w:rsidR="002457EA" w:rsidRPr="00E9362C" w:rsidRDefault="0092210B" w:rsidP="00C94513">
      <w:pPr>
        <w:overflowPunct/>
        <w:autoSpaceDE/>
        <w:autoSpaceDN/>
        <w:adjustRightInd/>
        <w:spacing w:line="240" w:lineRule="atLeast"/>
        <w:textAlignment w:val="auto"/>
        <w:rPr>
          <w:rFonts w:cs="Arial"/>
          <w:sz w:val="20"/>
          <w:szCs w:val="20"/>
        </w:rPr>
      </w:pPr>
      <w:r w:rsidRPr="00E9362C">
        <w:rPr>
          <w:rFonts w:cs="Arial"/>
          <w:sz w:val="20"/>
          <w:szCs w:val="20"/>
        </w:rPr>
        <w:t>Postopek vodile</w:t>
      </w:r>
      <w:r w:rsidR="002457EA" w:rsidRPr="00E9362C">
        <w:rPr>
          <w:rFonts w:cs="Arial"/>
          <w:sz w:val="20"/>
          <w:szCs w:val="20"/>
        </w:rPr>
        <w:t>:</w:t>
      </w:r>
    </w:p>
    <w:p w:rsidR="002457EA" w:rsidRPr="00E9362C" w:rsidRDefault="002457EA" w:rsidP="00C94513">
      <w:pPr>
        <w:overflowPunct/>
        <w:autoSpaceDE/>
        <w:autoSpaceDN/>
        <w:adjustRightInd/>
        <w:spacing w:line="240" w:lineRule="atLeast"/>
        <w:textAlignment w:val="auto"/>
        <w:rPr>
          <w:rFonts w:cs="Arial"/>
          <w:sz w:val="20"/>
          <w:szCs w:val="20"/>
        </w:rPr>
      </w:pPr>
    </w:p>
    <w:tbl>
      <w:tblPr>
        <w:tblW w:w="9426" w:type="dxa"/>
        <w:tblLayout w:type="fixed"/>
        <w:tblCellMar>
          <w:left w:w="70" w:type="dxa"/>
          <w:right w:w="70" w:type="dxa"/>
        </w:tblCellMar>
        <w:tblLook w:val="0000" w:firstRow="0" w:lastRow="0" w:firstColumn="0" w:lastColumn="0" w:noHBand="0" w:noVBand="0"/>
      </w:tblPr>
      <w:tblGrid>
        <w:gridCol w:w="5032"/>
        <w:gridCol w:w="4394"/>
      </w:tblGrid>
      <w:tr w:rsidR="0092210B" w:rsidRPr="00E9362C" w:rsidTr="004F66C3">
        <w:tc>
          <w:tcPr>
            <w:tcW w:w="5032" w:type="dxa"/>
          </w:tcPr>
          <w:p w:rsidR="0092210B" w:rsidRPr="00E9362C" w:rsidRDefault="0092210B" w:rsidP="00C94513">
            <w:pPr>
              <w:spacing w:line="240" w:lineRule="atLeast"/>
              <w:rPr>
                <w:rFonts w:cs="Arial"/>
                <w:sz w:val="20"/>
                <w:szCs w:val="20"/>
              </w:rPr>
            </w:pPr>
            <w:r w:rsidRPr="00E9362C">
              <w:rPr>
                <w:rFonts w:cs="Arial"/>
                <w:sz w:val="20"/>
                <w:szCs w:val="20"/>
              </w:rPr>
              <w:t xml:space="preserve">Marjeta </w:t>
            </w:r>
            <w:proofErr w:type="spellStart"/>
            <w:r w:rsidRPr="00E9362C">
              <w:rPr>
                <w:rFonts w:cs="Arial"/>
                <w:sz w:val="20"/>
                <w:szCs w:val="20"/>
              </w:rPr>
              <w:t>Demojzes</w:t>
            </w:r>
            <w:proofErr w:type="spellEnd"/>
            <w:r w:rsidRPr="00E9362C">
              <w:rPr>
                <w:rFonts w:cs="Arial"/>
                <w:sz w:val="20"/>
                <w:szCs w:val="20"/>
              </w:rPr>
              <w:t>, univ.dipl.prav.</w:t>
            </w:r>
          </w:p>
          <w:p w:rsidR="0092210B" w:rsidRPr="00E9362C" w:rsidRDefault="0092210B" w:rsidP="00C94513">
            <w:pPr>
              <w:spacing w:line="240" w:lineRule="atLeast"/>
              <w:rPr>
                <w:rFonts w:cs="Arial"/>
                <w:sz w:val="20"/>
                <w:szCs w:val="20"/>
              </w:rPr>
            </w:pPr>
            <w:r w:rsidRPr="00E9362C">
              <w:rPr>
                <w:rFonts w:cs="Arial"/>
                <w:sz w:val="20"/>
                <w:szCs w:val="20"/>
              </w:rPr>
              <w:t>Podsekretarka</w:t>
            </w:r>
          </w:p>
        </w:tc>
        <w:tc>
          <w:tcPr>
            <w:tcW w:w="4394" w:type="dxa"/>
          </w:tcPr>
          <w:p w:rsidR="0092210B" w:rsidRPr="00E9362C" w:rsidRDefault="0092210B" w:rsidP="00C94513">
            <w:pPr>
              <w:spacing w:line="240" w:lineRule="atLeast"/>
              <w:rPr>
                <w:rFonts w:cs="Arial"/>
                <w:sz w:val="20"/>
                <w:szCs w:val="20"/>
              </w:rPr>
            </w:pPr>
          </w:p>
        </w:tc>
      </w:tr>
      <w:tr w:rsidR="002457EA" w:rsidRPr="00E9362C" w:rsidTr="004F66C3">
        <w:tc>
          <w:tcPr>
            <w:tcW w:w="5032" w:type="dxa"/>
          </w:tcPr>
          <w:p w:rsidR="002457EA" w:rsidRPr="00E9362C" w:rsidRDefault="002457EA" w:rsidP="00C94513">
            <w:pPr>
              <w:overflowPunct/>
              <w:autoSpaceDE/>
              <w:autoSpaceDN/>
              <w:adjustRightInd/>
              <w:spacing w:line="240" w:lineRule="atLeast"/>
              <w:textAlignment w:val="auto"/>
              <w:rPr>
                <w:rFonts w:cs="Arial"/>
                <w:sz w:val="20"/>
                <w:szCs w:val="20"/>
              </w:rPr>
            </w:pPr>
          </w:p>
        </w:tc>
        <w:tc>
          <w:tcPr>
            <w:tcW w:w="4394" w:type="dxa"/>
          </w:tcPr>
          <w:p w:rsidR="002457EA" w:rsidRPr="00E9362C" w:rsidRDefault="002457EA" w:rsidP="00C94513">
            <w:pPr>
              <w:overflowPunct/>
              <w:autoSpaceDE/>
              <w:autoSpaceDN/>
              <w:adjustRightInd/>
              <w:spacing w:line="240" w:lineRule="atLeast"/>
              <w:textAlignment w:val="auto"/>
              <w:rPr>
                <w:rFonts w:cs="Arial"/>
                <w:sz w:val="20"/>
                <w:szCs w:val="20"/>
              </w:rPr>
            </w:pPr>
          </w:p>
        </w:tc>
      </w:tr>
      <w:tr w:rsidR="0092210B" w:rsidRPr="00E9362C" w:rsidTr="004F66C3">
        <w:tc>
          <w:tcPr>
            <w:tcW w:w="5032" w:type="dxa"/>
          </w:tcPr>
          <w:p w:rsidR="0092210B" w:rsidRPr="00E9362C" w:rsidRDefault="0092210B" w:rsidP="00C94513">
            <w:pPr>
              <w:spacing w:line="240" w:lineRule="atLeast"/>
              <w:rPr>
                <w:rFonts w:cs="Arial"/>
                <w:sz w:val="20"/>
                <w:szCs w:val="20"/>
              </w:rPr>
            </w:pPr>
            <w:r w:rsidRPr="00E9362C">
              <w:rPr>
                <w:rFonts w:cs="Arial"/>
                <w:sz w:val="20"/>
                <w:szCs w:val="20"/>
              </w:rPr>
              <w:t>Vlasta Cvar, univ.dipl.inž.grad.</w:t>
            </w:r>
          </w:p>
          <w:p w:rsidR="0092210B" w:rsidRPr="00E9362C" w:rsidRDefault="0092210B" w:rsidP="00C94513">
            <w:pPr>
              <w:spacing w:line="240" w:lineRule="atLeast"/>
              <w:rPr>
                <w:rFonts w:cs="Arial"/>
                <w:sz w:val="20"/>
                <w:szCs w:val="20"/>
              </w:rPr>
            </w:pPr>
            <w:r w:rsidRPr="00E9362C">
              <w:rPr>
                <w:rFonts w:cs="Arial"/>
                <w:sz w:val="20"/>
                <w:szCs w:val="20"/>
              </w:rPr>
              <w:t>Podsekretarka</w:t>
            </w:r>
          </w:p>
        </w:tc>
        <w:tc>
          <w:tcPr>
            <w:tcW w:w="4394" w:type="dxa"/>
          </w:tcPr>
          <w:p w:rsidR="0092210B" w:rsidRPr="00E9362C" w:rsidRDefault="0092210B" w:rsidP="00C94513">
            <w:pPr>
              <w:spacing w:line="240" w:lineRule="atLeast"/>
              <w:rPr>
                <w:rFonts w:cs="Arial"/>
                <w:sz w:val="20"/>
                <w:szCs w:val="20"/>
              </w:rPr>
            </w:pPr>
          </w:p>
        </w:tc>
      </w:tr>
      <w:tr w:rsidR="002457EA" w:rsidRPr="00E9362C" w:rsidTr="004F66C3">
        <w:tc>
          <w:tcPr>
            <w:tcW w:w="5032" w:type="dxa"/>
          </w:tcPr>
          <w:p w:rsidR="002457EA" w:rsidRPr="00E9362C" w:rsidRDefault="002457EA" w:rsidP="00C94513">
            <w:pPr>
              <w:overflowPunct/>
              <w:autoSpaceDE/>
              <w:autoSpaceDN/>
              <w:adjustRightInd/>
              <w:spacing w:line="240" w:lineRule="atLeast"/>
              <w:jc w:val="left"/>
              <w:textAlignment w:val="auto"/>
              <w:rPr>
                <w:rFonts w:cs="Arial"/>
                <w:sz w:val="20"/>
                <w:szCs w:val="20"/>
              </w:rPr>
            </w:pPr>
          </w:p>
        </w:tc>
        <w:tc>
          <w:tcPr>
            <w:tcW w:w="4394" w:type="dxa"/>
          </w:tcPr>
          <w:p w:rsidR="002457EA" w:rsidRPr="00E9362C" w:rsidRDefault="002457EA" w:rsidP="00C94513">
            <w:pPr>
              <w:overflowPunct/>
              <w:autoSpaceDE/>
              <w:autoSpaceDN/>
              <w:adjustRightInd/>
              <w:spacing w:line="240" w:lineRule="atLeast"/>
              <w:jc w:val="left"/>
              <w:textAlignment w:val="auto"/>
              <w:rPr>
                <w:rFonts w:cs="Arial"/>
                <w:sz w:val="20"/>
                <w:szCs w:val="20"/>
              </w:rPr>
            </w:pPr>
          </w:p>
        </w:tc>
      </w:tr>
      <w:tr w:rsidR="0092210B" w:rsidRPr="00E9362C" w:rsidTr="004F66C3">
        <w:tc>
          <w:tcPr>
            <w:tcW w:w="5032" w:type="dxa"/>
          </w:tcPr>
          <w:p w:rsidR="0092210B" w:rsidRPr="00E9362C" w:rsidRDefault="0092210B" w:rsidP="00C94513">
            <w:pPr>
              <w:spacing w:line="240" w:lineRule="atLeast"/>
              <w:rPr>
                <w:rFonts w:cs="Arial"/>
                <w:sz w:val="20"/>
                <w:szCs w:val="20"/>
              </w:rPr>
            </w:pPr>
            <w:r w:rsidRPr="00E9362C">
              <w:rPr>
                <w:rFonts w:cs="Arial"/>
                <w:sz w:val="20"/>
                <w:szCs w:val="20"/>
              </w:rPr>
              <w:t>Sabina Gašperšič, univ.dipl.geog.</w:t>
            </w:r>
          </w:p>
          <w:p w:rsidR="0092210B" w:rsidRPr="00E9362C" w:rsidRDefault="0092210B" w:rsidP="00C94513">
            <w:pPr>
              <w:spacing w:line="240" w:lineRule="atLeast"/>
              <w:rPr>
                <w:rFonts w:cs="Arial"/>
                <w:sz w:val="20"/>
                <w:szCs w:val="20"/>
              </w:rPr>
            </w:pPr>
            <w:r w:rsidRPr="00E9362C">
              <w:rPr>
                <w:rFonts w:cs="Arial"/>
                <w:sz w:val="20"/>
                <w:szCs w:val="20"/>
              </w:rPr>
              <w:t>Podsekretarka</w:t>
            </w:r>
          </w:p>
        </w:tc>
        <w:tc>
          <w:tcPr>
            <w:tcW w:w="4394" w:type="dxa"/>
          </w:tcPr>
          <w:p w:rsidR="0092210B" w:rsidRPr="00E9362C" w:rsidRDefault="0092210B" w:rsidP="00C94513">
            <w:pPr>
              <w:spacing w:line="240" w:lineRule="atLeast"/>
              <w:rPr>
                <w:rFonts w:cs="Arial"/>
                <w:sz w:val="20"/>
                <w:szCs w:val="20"/>
              </w:rPr>
            </w:pPr>
          </w:p>
        </w:tc>
      </w:tr>
    </w:tbl>
    <w:p w:rsidR="0092210B" w:rsidRPr="00E9362C" w:rsidRDefault="0092210B" w:rsidP="00C94513">
      <w:pPr>
        <w:spacing w:line="240" w:lineRule="atLeast"/>
        <w:rPr>
          <w:rFonts w:cs="Arial"/>
          <w:sz w:val="20"/>
          <w:szCs w:val="20"/>
        </w:rPr>
      </w:pPr>
    </w:p>
    <w:p w:rsidR="002457EA" w:rsidRPr="00E9362C" w:rsidRDefault="002457EA" w:rsidP="00C94513">
      <w:pPr>
        <w:overflowPunct/>
        <w:autoSpaceDE/>
        <w:autoSpaceDN/>
        <w:adjustRightInd/>
        <w:spacing w:line="240" w:lineRule="atLeast"/>
        <w:textAlignment w:val="auto"/>
        <w:rPr>
          <w:rFonts w:cs="Arial"/>
          <w:sz w:val="20"/>
          <w:szCs w:val="20"/>
        </w:rPr>
      </w:pPr>
    </w:p>
    <w:p w:rsidR="002457EA" w:rsidRPr="00E9362C" w:rsidRDefault="002457EA" w:rsidP="00C94513">
      <w:pPr>
        <w:overflowPunct/>
        <w:autoSpaceDE/>
        <w:autoSpaceDN/>
        <w:adjustRightInd/>
        <w:spacing w:line="240" w:lineRule="atLeast"/>
        <w:textAlignment w:val="auto"/>
        <w:rPr>
          <w:rFonts w:cs="Arial"/>
          <w:sz w:val="20"/>
          <w:szCs w:val="20"/>
        </w:rPr>
      </w:pPr>
    </w:p>
    <w:p w:rsidR="00E9362C" w:rsidRDefault="00E9362C" w:rsidP="00C94513">
      <w:pPr>
        <w:spacing w:line="240" w:lineRule="atLeast"/>
        <w:rPr>
          <w:rFonts w:cs="Arial"/>
          <w:sz w:val="20"/>
          <w:szCs w:val="20"/>
        </w:rPr>
      </w:pPr>
    </w:p>
    <w:p w:rsidR="00E9362C" w:rsidRDefault="00E9362C" w:rsidP="00C94513">
      <w:pPr>
        <w:spacing w:line="240" w:lineRule="atLeast"/>
        <w:rPr>
          <w:rFonts w:cs="Arial"/>
          <w:sz w:val="20"/>
          <w:szCs w:val="20"/>
        </w:rPr>
      </w:pPr>
    </w:p>
    <w:p w:rsidR="00E9362C" w:rsidRDefault="00E9362C" w:rsidP="00C94513">
      <w:pPr>
        <w:spacing w:line="240" w:lineRule="atLeast"/>
        <w:rPr>
          <w:rFonts w:cs="Arial"/>
          <w:sz w:val="20"/>
          <w:szCs w:val="20"/>
        </w:rPr>
      </w:pPr>
    </w:p>
    <w:p w:rsidR="00E9362C" w:rsidRDefault="00E9362C" w:rsidP="00C94513">
      <w:pPr>
        <w:spacing w:line="240" w:lineRule="atLeast"/>
        <w:rPr>
          <w:rFonts w:cs="Arial"/>
          <w:sz w:val="20"/>
          <w:szCs w:val="20"/>
        </w:rPr>
      </w:pPr>
    </w:p>
    <w:p w:rsidR="00E9362C" w:rsidRDefault="00E9362C" w:rsidP="00C94513">
      <w:pPr>
        <w:spacing w:line="240" w:lineRule="atLeast"/>
        <w:rPr>
          <w:rFonts w:cs="Arial"/>
          <w:sz w:val="20"/>
          <w:szCs w:val="20"/>
        </w:rPr>
      </w:pPr>
    </w:p>
    <w:p w:rsidR="000D79F7" w:rsidRPr="00E9362C" w:rsidRDefault="00E4559C" w:rsidP="00C94513">
      <w:pPr>
        <w:spacing w:line="240" w:lineRule="atLeast"/>
        <w:rPr>
          <w:rFonts w:cs="Arial"/>
          <w:sz w:val="20"/>
          <w:szCs w:val="20"/>
        </w:rPr>
      </w:pPr>
      <w:bookmarkStart w:id="2" w:name="_GoBack"/>
      <w:bookmarkEnd w:id="2"/>
      <w:r w:rsidRPr="00E9362C">
        <w:rPr>
          <w:rFonts w:cs="Arial"/>
          <w:sz w:val="20"/>
          <w:szCs w:val="20"/>
        </w:rPr>
        <w:t>V</w:t>
      </w:r>
      <w:r w:rsidR="000D79F7" w:rsidRPr="00E9362C">
        <w:rPr>
          <w:rFonts w:cs="Arial"/>
          <w:sz w:val="20"/>
          <w:szCs w:val="20"/>
        </w:rPr>
        <w:t>ročiti osebno (ZUP):</w:t>
      </w:r>
    </w:p>
    <w:p w:rsidR="000D79F7" w:rsidRPr="00E9362C" w:rsidRDefault="000D79F7" w:rsidP="00C94513">
      <w:pPr>
        <w:pStyle w:val="Zamik1"/>
        <w:numPr>
          <w:ilvl w:val="0"/>
          <w:numId w:val="15"/>
        </w:numPr>
        <w:spacing w:line="240" w:lineRule="atLeast"/>
        <w:rPr>
          <w:rFonts w:cs="Arial"/>
          <w:sz w:val="20"/>
          <w:szCs w:val="20"/>
        </w:rPr>
      </w:pPr>
      <w:proofErr w:type="spellStart"/>
      <w:r w:rsidRPr="00E9362C">
        <w:rPr>
          <w:rFonts w:cs="Arial"/>
          <w:sz w:val="20"/>
          <w:szCs w:val="20"/>
        </w:rPr>
        <w:t>Stabilo</w:t>
      </w:r>
      <w:proofErr w:type="spellEnd"/>
      <w:r w:rsidRPr="00E9362C">
        <w:rPr>
          <w:rFonts w:cs="Arial"/>
          <w:sz w:val="20"/>
          <w:szCs w:val="20"/>
        </w:rPr>
        <w:t xml:space="preserve"> d.o.o., Novi </w:t>
      </w:r>
      <w:r w:rsidR="00933110" w:rsidRPr="00E9362C">
        <w:rPr>
          <w:rFonts w:cs="Arial"/>
          <w:sz w:val="20"/>
          <w:szCs w:val="20"/>
        </w:rPr>
        <w:t>trg 9, 6230 Postojna, Slovenija</w:t>
      </w:r>
    </w:p>
    <w:p w:rsidR="002457EA" w:rsidRPr="00E9362C" w:rsidRDefault="002457EA" w:rsidP="00C94513">
      <w:pPr>
        <w:overflowPunct/>
        <w:autoSpaceDE/>
        <w:autoSpaceDN/>
        <w:adjustRightInd/>
        <w:spacing w:line="240" w:lineRule="atLeast"/>
        <w:textAlignment w:val="auto"/>
        <w:rPr>
          <w:rFonts w:cs="Arial"/>
          <w:b/>
          <w:sz w:val="20"/>
          <w:szCs w:val="20"/>
        </w:rPr>
      </w:pPr>
    </w:p>
    <w:p w:rsidR="000D79F7" w:rsidRPr="00E9362C" w:rsidRDefault="000D79F7" w:rsidP="00C94513">
      <w:pPr>
        <w:overflowPunct/>
        <w:autoSpaceDE/>
        <w:autoSpaceDN/>
        <w:adjustRightInd/>
        <w:spacing w:line="240" w:lineRule="atLeast"/>
        <w:textAlignment w:val="auto"/>
        <w:rPr>
          <w:rFonts w:cs="Arial"/>
          <w:sz w:val="20"/>
          <w:szCs w:val="20"/>
          <w:lang w:eastAsia="en-US"/>
        </w:rPr>
      </w:pPr>
      <w:r w:rsidRPr="00E9362C">
        <w:rPr>
          <w:rFonts w:cs="Arial"/>
          <w:sz w:val="20"/>
          <w:szCs w:val="20"/>
          <w:lang w:eastAsia="en-US"/>
        </w:rPr>
        <w:t xml:space="preserve">Vročiti </w:t>
      </w:r>
      <w:r w:rsidR="00933110" w:rsidRPr="00E9362C">
        <w:rPr>
          <w:rFonts w:cs="Arial"/>
          <w:sz w:val="20"/>
          <w:szCs w:val="20"/>
          <w:lang w:eastAsia="en-US"/>
        </w:rPr>
        <w:t xml:space="preserve">v vednost </w:t>
      </w:r>
      <w:r w:rsidRPr="00E9362C">
        <w:rPr>
          <w:rFonts w:cs="Arial"/>
          <w:sz w:val="20"/>
          <w:szCs w:val="20"/>
          <w:lang w:eastAsia="en-US"/>
        </w:rPr>
        <w:t>(elektronsko):</w:t>
      </w:r>
    </w:p>
    <w:p w:rsidR="000D79F7" w:rsidRPr="00E9362C" w:rsidRDefault="000D79F7" w:rsidP="00C94513">
      <w:pPr>
        <w:pStyle w:val="Odstavekseznama"/>
        <w:numPr>
          <w:ilvl w:val="0"/>
          <w:numId w:val="28"/>
        </w:numPr>
        <w:spacing w:line="240" w:lineRule="atLeast"/>
        <w:rPr>
          <w:rFonts w:cs="Arial"/>
          <w:sz w:val="20"/>
          <w:szCs w:val="20"/>
          <w:lang w:eastAsia="en-US"/>
        </w:rPr>
      </w:pPr>
      <w:r w:rsidRPr="00E9362C">
        <w:rPr>
          <w:rFonts w:cs="Arial"/>
          <w:sz w:val="20"/>
          <w:szCs w:val="20"/>
          <w:lang w:eastAsia="en-US"/>
        </w:rPr>
        <w:t xml:space="preserve">Inšpektorat RS za okolje in prostor, Dunajska 58, 1000 Ljubljana, gp.irsop@gov.si </w:t>
      </w:r>
    </w:p>
    <w:p w:rsidR="000D79F7" w:rsidRPr="00E9362C" w:rsidRDefault="000D79F7" w:rsidP="00C94513">
      <w:pPr>
        <w:numPr>
          <w:ilvl w:val="0"/>
          <w:numId w:val="28"/>
        </w:numPr>
        <w:tabs>
          <w:tab w:val="left" w:pos="1134"/>
        </w:tabs>
        <w:overflowPunct/>
        <w:autoSpaceDE/>
        <w:autoSpaceDN/>
        <w:adjustRightInd/>
        <w:spacing w:line="240" w:lineRule="atLeast"/>
        <w:contextualSpacing/>
        <w:jc w:val="left"/>
        <w:textAlignment w:val="auto"/>
        <w:rPr>
          <w:rFonts w:cs="Arial"/>
          <w:sz w:val="20"/>
          <w:szCs w:val="20"/>
          <w:lang w:eastAsia="en-US"/>
        </w:rPr>
      </w:pPr>
      <w:r w:rsidRPr="00E9362C">
        <w:rPr>
          <w:rFonts w:cs="Arial"/>
          <w:sz w:val="20"/>
          <w:szCs w:val="20"/>
          <w:lang w:eastAsia="en-US"/>
        </w:rPr>
        <w:t xml:space="preserve">Agencija RS za okolje, Vojkova 1b, 1000 Ljubljana, </w:t>
      </w:r>
      <w:hyperlink r:id="rId30" w:history="1">
        <w:r w:rsidRPr="00E9362C">
          <w:rPr>
            <w:rFonts w:cs="Arial"/>
            <w:sz w:val="20"/>
            <w:szCs w:val="20"/>
            <w:lang w:eastAsia="en-US"/>
          </w:rPr>
          <w:t>gp.arso@gov.si</w:t>
        </w:r>
      </w:hyperlink>
      <w:r w:rsidRPr="00E9362C">
        <w:rPr>
          <w:rFonts w:cs="Arial"/>
          <w:sz w:val="20"/>
          <w:szCs w:val="20"/>
          <w:lang w:eastAsia="en-US"/>
        </w:rPr>
        <w:t xml:space="preserve"> </w:t>
      </w:r>
    </w:p>
    <w:p w:rsidR="000D79F7" w:rsidRPr="00E9362C" w:rsidRDefault="000D79F7" w:rsidP="00C94513">
      <w:pPr>
        <w:numPr>
          <w:ilvl w:val="0"/>
          <w:numId w:val="28"/>
        </w:numPr>
        <w:overflowPunct/>
        <w:autoSpaceDE/>
        <w:autoSpaceDN/>
        <w:adjustRightInd/>
        <w:spacing w:line="240" w:lineRule="atLeast"/>
        <w:jc w:val="left"/>
        <w:textAlignment w:val="auto"/>
        <w:rPr>
          <w:rFonts w:cs="Arial"/>
          <w:sz w:val="20"/>
          <w:szCs w:val="20"/>
          <w:lang w:eastAsia="en-US"/>
        </w:rPr>
      </w:pPr>
      <w:r w:rsidRPr="00E9362C">
        <w:rPr>
          <w:rFonts w:cs="Arial"/>
          <w:sz w:val="20"/>
          <w:szCs w:val="20"/>
          <w:lang w:eastAsia="en-US"/>
        </w:rPr>
        <w:t xml:space="preserve">Zavod RS za varstvo kulturne dediščine Slovenije, OE Kranj, Tomšičeva ulica 7, 4000 Kranj, </w:t>
      </w:r>
      <w:hyperlink r:id="rId31" w:history="1">
        <w:r w:rsidRPr="00E9362C">
          <w:rPr>
            <w:rFonts w:cs="Arial"/>
            <w:sz w:val="20"/>
            <w:szCs w:val="20"/>
            <w:lang w:eastAsia="en-US"/>
          </w:rPr>
          <w:t>tajnistvo.kr@zvkds.si</w:t>
        </w:r>
      </w:hyperlink>
    </w:p>
    <w:p w:rsidR="000D79F7" w:rsidRPr="00E9362C" w:rsidRDefault="000D79F7" w:rsidP="00C94513">
      <w:pPr>
        <w:numPr>
          <w:ilvl w:val="0"/>
          <w:numId w:val="28"/>
        </w:numPr>
        <w:overflowPunct/>
        <w:autoSpaceDE/>
        <w:autoSpaceDN/>
        <w:adjustRightInd/>
        <w:spacing w:line="240" w:lineRule="atLeast"/>
        <w:jc w:val="left"/>
        <w:textAlignment w:val="auto"/>
        <w:rPr>
          <w:rFonts w:cs="Arial"/>
          <w:sz w:val="20"/>
          <w:szCs w:val="20"/>
          <w:lang w:eastAsia="en-US"/>
        </w:rPr>
      </w:pPr>
      <w:r w:rsidRPr="00E9362C">
        <w:rPr>
          <w:rFonts w:cs="Arial"/>
          <w:sz w:val="20"/>
          <w:szCs w:val="20"/>
          <w:lang w:eastAsia="en-US"/>
        </w:rPr>
        <w:t xml:space="preserve">MKGP, Direktorat za kmetijstvo, Dunajska cesta 22, 1000 Ljubljana, </w:t>
      </w:r>
      <w:hyperlink r:id="rId32" w:history="1">
        <w:r w:rsidRPr="00E9362C">
          <w:rPr>
            <w:rFonts w:cs="Arial"/>
            <w:sz w:val="20"/>
            <w:szCs w:val="20"/>
            <w:lang w:eastAsia="en-US"/>
          </w:rPr>
          <w:t>gp.mkgp@gov.si</w:t>
        </w:r>
      </w:hyperlink>
    </w:p>
    <w:p w:rsidR="000D79F7" w:rsidRPr="00E9362C" w:rsidRDefault="000D79F7" w:rsidP="00C94513">
      <w:pPr>
        <w:numPr>
          <w:ilvl w:val="0"/>
          <w:numId w:val="28"/>
        </w:numPr>
        <w:overflowPunct/>
        <w:autoSpaceDE/>
        <w:autoSpaceDN/>
        <w:adjustRightInd/>
        <w:spacing w:line="240" w:lineRule="atLeast"/>
        <w:jc w:val="left"/>
        <w:textAlignment w:val="auto"/>
        <w:rPr>
          <w:rFonts w:cs="Arial"/>
          <w:sz w:val="20"/>
          <w:szCs w:val="20"/>
          <w:lang w:eastAsia="en-US"/>
        </w:rPr>
      </w:pPr>
      <w:r w:rsidRPr="00E9362C">
        <w:rPr>
          <w:rFonts w:cs="Arial"/>
          <w:sz w:val="20"/>
          <w:szCs w:val="20"/>
          <w:lang w:eastAsia="en-US"/>
        </w:rPr>
        <w:t xml:space="preserve">Direkcija RS za vode, Hajdrihova ulica 28c, 1000 Ljubljana, </w:t>
      </w:r>
      <w:hyperlink r:id="rId33" w:history="1">
        <w:r w:rsidRPr="00E9362C">
          <w:rPr>
            <w:rFonts w:cs="Arial"/>
            <w:sz w:val="20"/>
            <w:szCs w:val="20"/>
            <w:lang w:eastAsia="en-US"/>
          </w:rPr>
          <w:t>gp.drsv@gov.si</w:t>
        </w:r>
      </w:hyperlink>
      <w:r w:rsidRPr="00E9362C">
        <w:rPr>
          <w:rFonts w:cs="Arial"/>
          <w:sz w:val="20"/>
          <w:szCs w:val="20"/>
          <w:lang w:eastAsia="en-US"/>
        </w:rPr>
        <w:t xml:space="preserve"> </w:t>
      </w:r>
    </w:p>
    <w:p w:rsidR="000D79F7" w:rsidRPr="00E9362C" w:rsidRDefault="000D79F7" w:rsidP="00C94513">
      <w:pPr>
        <w:numPr>
          <w:ilvl w:val="0"/>
          <w:numId w:val="28"/>
        </w:numPr>
        <w:overflowPunct/>
        <w:autoSpaceDE/>
        <w:autoSpaceDN/>
        <w:adjustRightInd/>
        <w:spacing w:line="240" w:lineRule="atLeast"/>
        <w:jc w:val="left"/>
        <w:textAlignment w:val="auto"/>
        <w:rPr>
          <w:rFonts w:cs="Arial"/>
          <w:sz w:val="20"/>
          <w:szCs w:val="20"/>
          <w:lang w:eastAsia="en-US"/>
        </w:rPr>
      </w:pPr>
      <w:r w:rsidRPr="00E9362C">
        <w:rPr>
          <w:rFonts w:cs="Arial"/>
          <w:sz w:val="20"/>
          <w:szCs w:val="20"/>
          <w:lang w:eastAsia="en-US"/>
        </w:rPr>
        <w:t xml:space="preserve">Zavod za ribištvo Slovenije, Spodnje Gameljne 61a, 1211 Ljubljana-Šmartno, </w:t>
      </w:r>
      <w:hyperlink r:id="rId34" w:history="1">
        <w:r w:rsidRPr="00E9362C">
          <w:rPr>
            <w:rFonts w:cs="Arial"/>
            <w:sz w:val="20"/>
            <w:szCs w:val="20"/>
            <w:lang w:eastAsia="en-US"/>
          </w:rPr>
          <w:t>info@zzrs.si</w:t>
        </w:r>
      </w:hyperlink>
    </w:p>
    <w:p w:rsidR="000D79F7" w:rsidRPr="00E9362C" w:rsidRDefault="000D79F7" w:rsidP="00C94513">
      <w:pPr>
        <w:numPr>
          <w:ilvl w:val="0"/>
          <w:numId w:val="28"/>
        </w:numPr>
        <w:overflowPunct/>
        <w:autoSpaceDE/>
        <w:autoSpaceDN/>
        <w:adjustRightInd/>
        <w:spacing w:line="240" w:lineRule="atLeast"/>
        <w:jc w:val="left"/>
        <w:textAlignment w:val="auto"/>
        <w:rPr>
          <w:rFonts w:cs="Arial"/>
          <w:sz w:val="20"/>
          <w:szCs w:val="20"/>
          <w:lang w:eastAsia="en-US"/>
        </w:rPr>
      </w:pPr>
      <w:r w:rsidRPr="00E9362C">
        <w:rPr>
          <w:rFonts w:cs="Arial"/>
          <w:sz w:val="20"/>
          <w:szCs w:val="20"/>
          <w:lang w:eastAsia="en-US"/>
        </w:rPr>
        <w:t xml:space="preserve">Zavod RS za varstvo narave, Tobačna ulica 5, 1000 Ljubljana,  </w:t>
      </w:r>
      <w:hyperlink r:id="rId35" w:history="1">
        <w:r w:rsidRPr="00E9362C">
          <w:rPr>
            <w:rFonts w:cs="Arial"/>
            <w:sz w:val="20"/>
            <w:szCs w:val="20"/>
            <w:lang w:eastAsia="en-US"/>
          </w:rPr>
          <w:t>zrsvn.oe@zrsvn.si</w:t>
        </w:r>
      </w:hyperlink>
    </w:p>
    <w:p w:rsidR="00933110" w:rsidRPr="00E9362C" w:rsidRDefault="00933110" w:rsidP="00C94513">
      <w:pPr>
        <w:pStyle w:val="Odstavekseznama"/>
        <w:numPr>
          <w:ilvl w:val="0"/>
          <w:numId w:val="28"/>
        </w:numPr>
        <w:spacing w:line="240" w:lineRule="atLeast"/>
        <w:rPr>
          <w:rFonts w:cs="Arial"/>
          <w:sz w:val="20"/>
          <w:szCs w:val="20"/>
          <w:lang w:eastAsia="en-US"/>
        </w:rPr>
      </w:pPr>
      <w:r w:rsidRPr="00E9362C">
        <w:rPr>
          <w:rFonts w:cs="Arial"/>
          <w:sz w:val="20"/>
          <w:szCs w:val="20"/>
          <w:lang w:eastAsia="en-US"/>
        </w:rPr>
        <w:t>Zavod za gozdove Slovenije, Območna enota Kranj, Cesta Staneta Žagarja 27b, 4000 Kranj, oekranj@zgs.si</w:t>
      </w:r>
    </w:p>
    <w:p w:rsidR="000D79F7" w:rsidRPr="00E9362C" w:rsidRDefault="000D79F7" w:rsidP="00C94513">
      <w:pPr>
        <w:numPr>
          <w:ilvl w:val="0"/>
          <w:numId w:val="28"/>
        </w:numPr>
        <w:overflowPunct/>
        <w:autoSpaceDE/>
        <w:autoSpaceDN/>
        <w:adjustRightInd/>
        <w:spacing w:line="240" w:lineRule="atLeast"/>
        <w:jc w:val="left"/>
        <w:textAlignment w:val="auto"/>
        <w:rPr>
          <w:rFonts w:cs="Arial"/>
          <w:sz w:val="20"/>
          <w:szCs w:val="20"/>
          <w:lang w:eastAsia="en-US"/>
        </w:rPr>
      </w:pPr>
      <w:r w:rsidRPr="00E9362C">
        <w:rPr>
          <w:rFonts w:cs="Arial"/>
          <w:sz w:val="20"/>
          <w:szCs w:val="20"/>
          <w:lang w:eastAsia="en-US"/>
        </w:rPr>
        <w:t xml:space="preserve">ELEKTRO GORENJSKA, podjetje za distribucijo električne energije, d.d., Ulica Mirka </w:t>
      </w:r>
      <w:proofErr w:type="spellStart"/>
      <w:r w:rsidRPr="00E9362C">
        <w:rPr>
          <w:rFonts w:cs="Arial"/>
          <w:sz w:val="20"/>
          <w:szCs w:val="20"/>
          <w:lang w:eastAsia="en-US"/>
        </w:rPr>
        <w:t>Vadnova</w:t>
      </w:r>
      <w:proofErr w:type="spellEnd"/>
      <w:r w:rsidRPr="00E9362C">
        <w:rPr>
          <w:rFonts w:cs="Arial"/>
          <w:sz w:val="20"/>
          <w:szCs w:val="20"/>
          <w:lang w:eastAsia="en-US"/>
        </w:rPr>
        <w:t xml:space="preserve"> 3A, 4000 Kranj, </w:t>
      </w:r>
      <w:hyperlink r:id="rId36" w:history="1">
        <w:r w:rsidRPr="00E9362C">
          <w:rPr>
            <w:rFonts w:cs="Arial"/>
            <w:sz w:val="20"/>
            <w:szCs w:val="20"/>
            <w:lang w:eastAsia="en-US"/>
          </w:rPr>
          <w:t>info@elektro-gorenjska.si</w:t>
        </w:r>
      </w:hyperlink>
      <w:r w:rsidRPr="00E9362C">
        <w:rPr>
          <w:rFonts w:cs="Arial"/>
          <w:sz w:val="20"/>
          <w:szCs w:val="20"/>
          <w:lang w:eastAsia="en-US"/>
        </w:rPr>
        <w:t xml:space="preserve"> </w:t>
      </w:r>
    </w:p>
    <w:p w:rsidR="000D79F7" w:rsidRPr="00E9362C" w:rsidRDefault="000D79F7" w:rsidP="00C94513">
      <w:pPr>
        <w:numPr>
          <w:ilvl w:val="0"/>
          <w:numId w:val="28"/>
        </w:numPr>
        <w:overflowPunct/>
        <w:autoSpaceDE/>
        <w:autoSpaceDN/>
        <w:adjustRightInd/>
        <w:spacing w:line="240" w:lineRule="atLeast"/>
        <w:jc w:val="left"/>
        <w:textAlignment w:val="auto"/>
        <w:rPr>
          <w:rFonts w:cs="Arial"/>
          <w:sz w:val="20"/>
          <w:szCs w:val="20"/>
          <w:lang w:eastAsia="en-US"/>
        </w:rPr>
      </w:pPr>
      <w:r w:rsidRPr="00E9362C">
        <w:rPr>
          <w:rFonts w:cs="Arial"/>
          <w:sz w:val="20"/>
          <w:szCs w:val="20"/>
          <w:lang w:eastAsia="en-US"/>
        </w:rPr>
        <w:t xml:space="preserve">T-2 družba za ustvarjanje, razvoj in trženje elektronskih komunikacij in opreme d.o.o., Verovškova ulica 64A, 1000 Ljubljana, </w:t>
      </w:r>
      <w:hyperlink r:id="rId37" w:history="1">
        <w:r w:rsidRPr="00E9362C">
          <w:rPr>
            <w:rFonts w:cs="Arial"/>
            <w:sz w:val="20"/>
            <w:szCs w:val="20"/>
            <w:lang w:eastAsia="en-US"/>
          </w:rPr>
          <w:t>info@t-2.net</w:t>
        </w:r>
      </w:hyperlink>
    </w:p>
    <w:p w:rsidR="000D79F7" w:rsidRPr="00E9362C" w:rsidRDefault="000D79F7" w:rsidP="00C94513">
      <w:pPr>
        <w:numPr>
          <w:ilvl w:val="0"/>
          <w:numId w:val="28"/>
        </w:numPr>
        <w:overflowPunct/>
        <w:autoSpaceDE/>
        <w:autoSpaceDN/>
        <w:adjustRightInd/>
        <w:spacing w:line="240" w:lineRule="atLeast"/>
        <w:jc w:val="left"/>
        <w:textAlignment w:val="auto"/>
        <w:rPr>
          <w:rFonts w:cs="Arial"/>
          <w:sz w:val="20"/>
          <w:szCs w:val="20"/>
          <w:lang w:eastAsia="en-US"/>
        </w:rPr>
      </w:pPr>
      <w:r w:rsidRPr="00E9362C">
        <w:rPr>
          <w:rFonts w:cs="Arial"/>
          <w:sz w:val="20"/>
          <w:szCs w:val="20"/>
          <w:lang w:eastAsia="en-US"/>
        </w:rPr>
        <w:t xml:space="preserve">Občina Šenčur, Kranjska cesta 11, 4208 Šenčur, </w:t>
      </w:r>
      <w:hyperlink r:id="rId38" w:history="1">
        <w:r w:rsidRPr="00E9362C">
          <w:rPr>
            <w:rFonts w:cs="Arial"/>
            <w:sz w:val="20"/>
            <w:szCs w:val="20"/>
            <w:lang w:eastAsia="en-US"/>
          </w:rPr>
          <w:t>obcina@sencur.si</w:t>
        </w:r>
      </w:hyperlink>
    </w:p>
    <w:p w:rsidR="00933110" w:rsidRPr="00E9362C" w:rsidRDefault="000D79F7" w:rsidP="00C94513">
      <w:pPr>
        <w:pStyle w:val="Odstavekseznama"/>
        <w:numPr>
          <w:ilvl w:val="0"/>
          <w:numId w:val="15"/>
        </w:numPr>
        <w:spacing w:line="240" w:lineRule="atLeast"/>
        <w:rPr>
          <w:rFonts w:cs="Arial"/>
          <w:sz w:val="20"/>
          <w:szCs w:val="20"/>
        </w:rPr>
      </w:pPr>
      <w:r w:rsidRPr="00E9362C">
        <w:rPr>
          <w:rFonts w:cs="Arial"/>
          <w:sz w:val="20"/>
          <w:szCs w:val="20"/>
        </w:rPr>
        <w:t xml:space="preserve">Savske elektrarne Ljubljana d.o.o., Gorenjska cesta 46, 1215 Medvode, </w:t>
      </w:r>
      <w:hyperlink r:id="rId39" w:history="1">
        <w:r w:rsidR="00933110" w:rsidRPr="00E9362C">
          <w:rPr>
            <w:rStyle w:val="Hiperpovezava"/>
            <w:rFonts w:cs="Arial"/>
            <w:color w:val="auto"/>
            <w:sz w:val="20"/>
            <w:szCs w:val="20"/>
            <w:u w:val="none"/>
          </w:rPr>
          <w:t>info@sel.si</w:t>
        </w:r>
      </w:hyperlink>
    </w:p>
    <w:p w:rsidR="00933110" w:rsidRPr="00E9362C" w:rsidRDefault="00933110" w:rsidP="00C94513">
      <w:pPr>
        <w:pStyle w:val="Odstavekseznama"/>
        <w:numPr>
          <w:ilvl w:val="0"/>
          <w:numId w:val="15"/>
        </w:numPr>
        <w:spacing w:line="240" w:lineRule="atLeast"/>
        <w:rPr>
          <w:rFonts w:cs="Arial"/>
          <w:sz w:val="20"/>
          <w:szCs w:val="20"/>
        </w:rPr>
      </w:pPr>
      <w:r w:rsidRPr="00E9362C">
        <w:rPr>
          <w:rFonts w:cs="Arial"/>
          <w:sz w:val="20"/>
          <w:szCs w:val="20"/>
        </w:rPr>
        <w:t xml:space="preserve">Telekom Slovenije, </w:t>
      </w:r>
      <w:proofErr w:type="spellStart"/>
      <w:r w:rsidRPr="00E9362C">
        <w:rPr>
          <w:rFonts w:cs="Arial"/>
          <w:sz w:val="20"/>
          <w:szCs w:val="20"/>
        </w:rPr>
        <w:t>Dostopovna</w:t>
      </w:r>
      <w:proofErr w:type="spellEnd"/>
      <w:r w:rsidRPr="00E9362C">
        <w:rPr>
          <w:rFonts w:cs="Arial"/>
          <w:sz w:val="20"/>
          <w:szCs w:val="20"/>
        </w:rPr>
        <w:t xml:space="preserve"> omrežja, </w:t>
      </w:r>
      <w:proofErr w:type="spellStart"/>
      <w:r w:rsidRPr="00E9362C">
        <w:rPr>
          <w:rFonts w:cs="Arial"/>
          <w:sz w:val="20"/>
          <w:szCs w:val="20"/>
        </w:rPr>
        <w:t>Operativa</w:t>
      </w:r>
      <w:proofErr w:type="spellEnd"/>
      <w:r w:rsidRPr="00E9362C">
        <w:rPr>
          <w:rFonts w:cs="Arial"/>
          <w:sz w:val="20"/>
          <w:szCs w:val="20"/>
        </w:rPr>
        <w:t xml:space="preserve"> TKO osrednja Slovenija, Stegne 19, 1000 Ljubljana, sprejemna.pisarna@telekom.si</w:t>
      </w:r>
    </w:p>
    <w:p w:rsidR="00933110" w:rsidRPr="00E9362C" w:rsidRDefault="00933110" w:rsidP="00C94513">
      <w:pPr>
        <w:pStyle w:val="Odstavekseznama"/>
        <w:numPr>
          <w:ilvl w:val="0"/>
          <w:numId w:val="15"/>
        </w:numPr>
        <w:spacing w:line="240" w:lineRule="atLeast"/>
        <w:rPr>
          <w:rFonts w:cs="Arial"/>
          <w:sz w:val="20"/>
          <w:szCs w:val="20"/>
        </w:rPr>
      </w:pPr>
      <w:proofErr w:type="spellStart"/>
      <w:r w:rsidRPr="00E9362C">
        <w:rPr>
          <w:rFonts w:cs="Arial"/>
          <w:sz w:val="20"/>
          <w:szCs w:val="20"/>
        </w:rPr>
        <w:t>Domplan</w:t>
      </w:r>
      <w:proofErr w:type="spellEnd"/>
      <w:r w:rsidRPr="00E9362C">
        <w:rPr>
          <w:rFonts w:cs="Arial"/>
          <w:sz w:val="20"/>
          <w:szCs w:val="20"/>
        </w:rPr>
        <w:t xml:space="preserve"> d.d., Bleiweisova cesta 14, 4000 Kranj, domplan@domplan.si</w:t>
      </w:r>
    </w:p>
    <w:p w:rsidR="00933110" w:rsidRPr="00E9362C" w:rsidRDefault="00933110" w:rsidP="00C94513">
      <w:pPr>
        <w:pStyle w:val="Odstavekseznama"/>
        <w:numPr>
          <w:ilvl w:val="0"/>
          <w:numId w:val="15"/>
        </w:numPr>
        <w:spacing w:line="240" w:lineRule="atLeast"/>
        <w:rPr>
          <w:rFonts w:cs="Arial"/>
          <w:sz w:val="20"/>
          <w:szCs w:val="20"/>
        </w:rPr>
      </w:pPr>
      <w:r w:rsidRPr="00E9362C">
        <w:rPr>
          <w:rFonts w:cs="Arial"/>
          <w:sz w:val="20"/>
          <w:szCs w:val="20"/>
        </w:rPr>
        <w:t>Agencija za civilno letalstvo Republike Slovenije, Kotnikova 19a, Ljubljana, info@caa.si</w:t>
      </w:r>
    </w:p>
    <w:p w:rsidR="00933110" w:rsidRPr="00E9362C" w:rsidRDefault="00933110" w:rsidP="00C94513">
      <w:pPr>
        <w:pStyle w:val="Odstavekseznama"/>
        <w:numPr>
          <w:ilvl w:val="0"/>
          <w:numId w:val="15"/>
        </w:numPr>
        <w:spacing w:line="240" w:lineRule="atLeast"/>
        <w:rPr>
          <w:rFonts w:cs="Arial"/>
          <w:sz w:val="20"/>
          <w:szCs w:val="20"/>
        </w:rPr>
      </w:pPr>
      <w:r w:rsidRPr="00E9362C">
        <w:rPr>
          <w:rFonts w:cs="Arial"/>
          <w:sz w:val="20"/>
          <w:szCs w:val="20"/>
        </w:rPr>
        <w:t xml:space="preserve">Komunala Kranj, d.o.o., Ulica Mirka </w:t>
      </w:r>
      <w:proofErr w:type="spellStart"/>
      <w:r w:rsidRPr="00E9362C">
        <w:rPr>
          <w:rFonts w:cs="Arial"/>
          <w:sz w:val="20"/>
          <w:szCs w:val="20"/>
        </w:rPr>
        <w:t>Vadnova</w:t>
      </w:r>
      <w:proofErr w:type="spellEnd"/>
      <w:r w:rsidRPr="00E9362C">
        <w:rPr>
          <w:rFonts w:cs="Arial"/>
          <w:sz w:val="20"/>
          <w:szCs w:val="20"/>
        </w:rPr>
        <w:t xml:space="preserve"> 1, 4000 Kranj, info@komunala-kranj.si</w:t>
      </w:r>
    </w:p>
    <w:p w:rsidR="00FB36DD" w:rsidRPr="00E9362C" w:rsidRDefault="00FB36DD" w:rsidP="00C94513">
      <w:pPr>
        <w:spacing w:line="240" w:lineRule="atLeast"/>
        <w:rPr>
          <w:rFonts w:cs="Arial"/>
          <w:sz w:val="20"/>
          <w:szCs w:val="20"/>
        </w:rPr>
      </w:pPr>
    </w:p>
    <w:p w:rsidR="00FB36DD" w:rsidRPr="00E9362C" w:rsidRDefault="00FB36DD" w:rsidP="00C94513">
      <w:pPr>
        <w:spacing w:line="240" w:lineRule="atLeast"/>
        <w:rPr>
          <w:rFonts w:cs="Arial"/>
          <w:sz w:val="20"/>
          <w:szCs w:val="20"/>
        </w:rPr>
      </w:pPr>
    </w:p>
    <w:sectPr w:rsidR="00FB36DD" w:rsidRPr="00E9362C" w:rsidSect="00FA0E97">
      <w:headerReference w:type="default" r:id="rId40"/>
      <w:footerReference w:type="default" r:id="rId41"/>
      <w:headerReference w:type="first" r:id="rId42"/>
      <w:pgSz w:w="11900" w:h="16840" w:code="9"/>
      <w:pgMar w:top="1417" w:right="1417" w:bottom="1417" w:left="1417" w:header="964" w:footer="794"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AC4" w:rsidRDefault="00642AC4">
      <w:r>
        <w:separator/>
      </w:r>
    </w:p>
  </w:endnote>
  <w:endnote w:type="continuationSeparator" w:id="0">
    <w:p w:rsidR="00642AC4" w:rsidRDefault="0064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C4" w:rsidRPr="00B31008" w:rsidRDefault="00642AC4" w:rsidP="00B31008">
    <w:pPr>
      <w:jc w:val="center"/>
      <w:rPr>
        <w:sz w:val="20"/>
        <w:szCs w:val="20"/>
      </w:rPr>
    </w:pPr>
    <w:r w:rsidRPr="00B31008">
      <w:rPr>
        <w:sz w:val="20"/>
        <w:szCs w:val="20"/>
      </w:rPr>
      <w:fldChar w:fldCharType="begin"/>
    </w:r>
    <w:r w:rsidRPr="00B31008">
      <w:rPr>
        <w:sz w:val="20"/>
        <w:szCs w:val="20"/>
      </w:rPr>
      <w:instrText xml:space="preserve"> PAGE   \* MERGEFORMAT </w:instrText>
    </w:r>
    <w:r w:rsidRPr="00B31008">
      <w:rPr>
        <w:sz w:val="20"/>
        <w:szCs w:val="20"/>
      </w:rPr>
      <w:fldChar w:fldCharType="separate"/>
    </w:r>
    <w:r w:rsidR="00F936CF">
      <w:rPr>
        <w:noProof/>
        <w:sz w:val="20"/>
        <w:szCs w:val="20"/>
      </w:rPr>
      <w:t>27</w:t>
    </w:r>
    <w:r w:rsidRPr="00B31008">
      <w:rPr>
        <w:sz w:val="20"/>
        <w:szCs w:val="20"/>
      </w:rPr>
      <w:fldChar w:fldCharType="end"/>
    </w:r>
    <w:r w:rsidRPr="00B31008">
      <w:rPr>
        <w:sz w:val="20"/>
        <w:szCs w:val="20"/>
      </w:rPr>
      <w:t>/</w:t>
    </w:r>
    <w:r w:rsidRPr="00B31008">
      <w:rPr>
        <w:sz w:val="20"/>
        <w:szCs w:val="20"/>
      </w:rPr>
      <w:fldChar w:fldCharType="begin"/>
    </w:r>
    <w:r w:rsidRPr="00B31008">
      <w:rPr>
        <w:sz w:val="20"/>
        <w:szCs w:val="20"/>
      </w:rPr>
      <w:instrText xml:space="preserve"> NUMPAGES   \* MERGEFORMAT </w:instrText>
    </w:r>
    <w:r w:rsidRPr="00B31008">
      <w:rPr>
        <w:sz w:val="20"/>
        <w:szCs w:val="20"/>
      </w:rPr>
      <w:fldChar w:fldCharType="separate"/>
    </w:r>
    <w:r w:rsidR="00F936CF">
      <w:rPr>
        <w:noProof/>
        <w:sz w:val="20"/>
        <w:szCs w:val="20"/>
      </w:rPr>
      <w:t>28</w:t>
    </w:r>
    <w:r w:rsidRPr="00B31008">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AC4" w:rsidRDefault="00642AC4">
      <w:r>
        <w:separator/>
      </w:r>
    </w:p>
  </w:footnote>
  <w:footnote w:type="continuationSeparator" w:id="0">
    <w:p w:rsidR="00642AC4" w:rsidRDefault="00642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C4" w:rsidRPr="00B31008" w:rsidRDefault="00642AC4" w:rsidP="007D75CF">
    <w:pPr>
      <w:spacing w:line="240" w:lineRule="exact"/>
      <w:rPr>
        <w:rFonts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AC4" w:rsidRDefault="00642AC4" w:rsidP="00CE5238">
    <w:pPr>
      <w:tabs>
        <w:tab w:val="left" w:pos="5112"/>
      </w:tabs>
      <w:spacing w:before="120" w:line="240" w:lineRule="exact"/>
      <w:rPr>
        <w:rFonts w:cs="Arial"/>
        <w:sz w:val="16"/>
      </w:rPr>
    </w:pPr>
    <w:r>
      <w:rPr>
        <w:rFonts w:cs="Arial"/>
        <w:noProof/>
        <w:sz w:val="16"/>
      </w:rPr>
      <w:drawing>
        <wp:anchor distT="0" distB="0" distL="114300" distR="114300" simplePos="0" relativeHeight="251657728" behindDoc="0" locked="0" layoutInCell="1" allowOverlap="1" wp14:anchorId="4B444DD5" wp14:editId="166ACD82">
          <wp:simplePos x="0" y="0"/>
          <wp:positionH relativeFrom="column">
            <wp:posOffset>-559435</wp:posOffset>
          </wp:positionH>
          <wp:positionV relativeFrom="paragraph">
            <wp:posOffset>-102235</wp:posOffset>
          </wp:positionV>
          <wp:extent cx="2912745" cy="39052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p>
  <w:p w:rsidR="00642AC4" w:rsidRPr="000D6989" w:rsidRDefault="00642AC4" w:rsidP="007F5C79">
    <w:pPr>
      <w:tabs>
        <w:tab w:val="left" w:pos="5112"/>
      </w:tabs>
      <w:spacing w:before="200" w:line="240" w:lineRule="exact"/>
      <w:rPr>
        <w:rFonts w:ascii="Republika" w:hAnsi="Republika" w:cs="Arial"/>
      </w:rPr>
    </w:pPr>
    <w:r w:rsidRPr="000D6989">
      <w:rPr>
        <w:rFonts w:ascii="Republika" w:hAnsi="Republika" w:cs="Arial"/>
      </w:rPr>
      <w:t>DIREKTORAT ZA PROSTOR, GRADITEV IN STANOVANJA</w:t>
    </w:r>
  </w:p>
  <w:p w:rsidR="00642AC4" w:rsidRDefault="00642AC4" w:rsidP="00891D9E">
    <w:pPr>
      <w:tabs>
        <w:tab w:val="left" w:pos="5112"/>
      </w:tabs>
      <w:spacing w:line="240" w:lineRule="exact"/>
      <w:rPr>
        <w:rFonts w:cs="Arial"/>
        <w:sz w:val="16"/>
      </w:rPr>
    </w:pPr>
  </w:p>
  <w:p w:rsidR="00642AC4" w:rsidRPr="008F3500" w:rsidRDefault="00642AC4" w:rsidP="00891D9E">
    <w:pPr>
      <w:tabs>
        <w:tab w:val="left" w:pos="5112"/>
      </w:tabs>
      <w:spacing w:line="240" w:lineRule="exact"/>
      <w:rPr>
        <w:rFonts w:cs="Arial"/>
        <w:sz w:val="16"/>
      </w:rPr>
    </w:pPr>
    <w:r>
      <w:rPr>
        <w:rFonts w:cs="Arial"/>
        <w:sz w:val="16"/>
      </w:rPr>
      <w:t>Dunajska c. 48, 1000 Ljubljana</w:t>
    </w:r>
    <w:r w:rsidRPr="008F3500">
      <w:rPr>
        <w:rFonts w:cs="Arial"/>
        <w:sz w:val="16"/>
      </w:rPr>
      <w:tab/>
      <w:t xml:space="preserve">T: </w:t>
    </w:r>
    <w:r>
      <w:rPr>
        <w:rFonts w:cs="Arial"/>
        <w:sz w:val="16"/>
      </w:rPr>
      <w:t>01 478 74 00</w:t>
    </w:r>
  </w:p>
  <w:p w:rsidR="00642AC4" w:rsidRDefault="00642AC4" w:rsidP="00891D9E">
    <w:pPr>
      <w:tabs>
        <w:tab w:val="left" w:pos="5112"/>
      </w:tabs>
      <w:spacing w:line="240" w:lineRule="exact"/>
      <w:rPr>
        <w:rFonts w:cs="Arial"/>
        <w:sz w:val="16"/>
      </w:rPr>
    </w:pPr>
    <w:r w:rsidRPr="008F3500">
      <w:rPr>
        <w:rFonts w:cs="Arial"/>
        <w:sz w:val="16"/>
      </w:rPr>
      <w:tab/>
      <w:t xml:space="preserve">F: </w:t>
    </w:r>
    <w:r>
      <w:rPr>
        <w:rFonts w:cs="Arial"/>
        <w:sz w:val="16"/>
      </w:rPr>
      <w:t>01 478 74 22</w:t>
    </w:r>
  </w:p>
  <w:p w:rsidR="00642AC4" w:rsidRPr="008F3500" w:rsidRDefault="00642AC4" w:rsidP="00891D9E">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rsidR="00642AC4" w:rsidRPr="008F3500" w:rsidRDefault="00642AC4" w:rsidP="00891D9E">
    <w:pPr>
      <w:tabs>
        <w:tab w:val="left" w:pos="5112"/>
      </w:tabs>
      <w:spacing w:line="240" w:lineRule="exact"/>
      <w:rPr>
        <w:rFonts w:cs="Arial"/>
        <w:sz w:val="16"/>
      </w:rPr>
    </w:pPr>
    <w:r w:rsidRPr="008F3500">
      <w:rPr>
        <w:rFonts w:cs="Arial"/>
        <w:sz w:val="16"/>
      </w:rPr>
      <w:tab/>
    </w:r>
    <w:proofErr w:type="spellStart"/>
    <w:r>
      <w:rPr>
        <w:rFonts w:cs="Arial"/>
        <w:sz w:val="16"/>
      </w:rPr>
      <w:t>www.mop.gov.si</w:t>
    </w:r>
    <w:proofErr w:type="spellEnd"/>
  </w:p>
  <w:p w:rsidR="00642AC4" w:rsidRPr="008F3500" w:rsidRDefault="00642AC4" w:rsidP="007D75CF">
    <w:pPr>
      <w:tabs>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7331"/>
    <w:multiLevelType w:val="multilevel"/>
    <w:tmpl w:val="D9E256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825983"/>
    <w:multiLevelType w:val="multilevel"/>
    <w:tmpl w:val="99C0F71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B3199C"/>
    <w:multiLevelType w:val="hybridMultilevel"/>
    <w:tmpl w:val="4EE8B314"/>
    <w:lvl w:ilvl="0" w:tplc="10E4648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11314346"/>
    <w:multiLevelType w:val="hybridMultilevel"/>
    <w:tmpl w:val="83E4481A"/>
    <w:lvl w:ilvl="0" w:tplc="7326DF16">
      <w:start w:val="1"/>
      <w:numFmt w:val="upperLetter"/>
      <w:lvlText w:val="%1."/>
      <w:lvlJc w:val="left"/>
      <w:pPr>
        <w:ind w:left="1854" w:hanging="360"/>
      </w:pPr>
      <w:rPr>
        <w:rFonts w:hint="default"/>
        <w:b/>
        <w:i w:val="0"/>
      </w:rPr>
    </w:lvl>
    <w:lvl w:ilvl="1" w:tplc="04240019" w:tentative="1">
      <w:start w:val="1"/>
      <w:numFmt w:val="lowerLetter"/>
      <w:lvlText w:val="%2."/>
      <w:lvlJc w:val="left"/>
      <w:pPr>
        <w:ind w:left="2574" w:hanging="360"/>
      </w:pPr>
    </w:lvl>
    <w:lvl w:ilvl="2" w:tplc="0424001B" w:tentative="1">
      <w:start w:val="1"/>
      <w:numFmt w:val="lowerRoman"/>
      <w:lvlText w:val="%3."/>
      <w:lvlJc w:val="right"/>
      <w:pPr>
        <w:ind w:left="3294" w:hanging="180"/>
      </w:pPr>
    </w:lvl>
    <w:lvl w:ilvl="3" w:tplc="0424000F" w:tentative="1">
      <w:start w:val="1"/>
      <w:numFmt w:val="decimal"/>
      <w:lvlText w:val="%4."/>
      <w:lvlJc w:val="left"/>
      <w:pPr>
        <w:ind w:left="4014" w:hanging="360"/>
      </w:pPr>
    </w:lvl>
    <w:lvl w:ilvl="4" w:tplc="04240019" w:tentative="1">
      <w:start w:val="1"/>
      <w:numFmt w:val="lowerLetter"/>
      <w:lvlText w:val="%5."/>
      <w:lvlJc w:val="left"/>
      <w:pPr>
        <w:ind w:left="4734" w:hanging="360"/>
      </w:pPr>
    </w:lvl>
    <w:lvl w:ilvl="5" w:tplc="0424001B" w:tentative="1">
      <w:start w:val="1"/>
      <w:numFmt w:val="lowerRoman"/>
      <w:lvlText w:val="%6."/>
      <w:lvlJc w:val="right"/>
      <w:pPr>
        <w:ind w:left="5454" w:hanging="180"/>
      </w:pPr>
    </w:lvl>
    <w:lvl w:ilvl="6" w:tplc="0424000F" w:tentative="1">
      <w:start w:val="1"/>
      <w:numFmt w:val="decimal"/>
      <w:lvlText w:val="%7."/>
      <w:lvlJc w:val="left"/>
      <w:pPr>
        <w:ind w:left="6174" w:hanging="360"/>
      </w:pPr>
    </w:lvl>
    <w:lvl w:ilvl="7" w:tplc="04240019" w:tentative="1">
      <w:start w:val="1"/>
      <w:numFmt w:val="lowerLetter"/>
      <w:lvlText w:val="%8."/>
      <w:lvlJc w:val="left"/>
      <w:pPr>
        <w:ind w:left="6894" w:hanging="360"/>
      </w:pPr>
    </w:lvl>
    <w:lvl w:ilvl="8" w:tplc="0424001B" w:tentative="1">
      <w:start w:val="1"/>
      <w:numFmt w:val="lowerRoman"/>
      <w:lvlText w:val="%9."/>
      <w:lvlJc w:val="right"/>
      <w:pPr>
        <w:ind w:left="7614" w:hanging="180"/>
      </w:pPr>
    </w:lvl>
  </w:abstractNum>
  <w:abstractNum w:abstractNumId="4">
    <w:nsid w:val="12527FDD"/>
    <w:multiLevelType w:val="hybridMultilevel"/>
    <w:tmpl w:val="96C44AB2"/>
    <w:lvl w:ilvl="0" w:tplc="5E3459D4">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A170FA8"/>
    <w:multiLevelType w:val="singleLevel"/>
    <w:tmpl w:val="754411BA"/>
    <w:lvl w:ilvl="0">
      <w:start w:val="1"/>
      <w:numFmt w:val="bullet"/>
      <w:lvlText w:val=""/>
      <w:lvlJc w:val="left"/>
      <w:pPr>
        <w:tabs>
          <w:tab w:val="num" w:pos="360"/>
        </w:tabs>
        <w:ind w:left="340" w:hanging="340"/>
      </w:pPr>
      <w:rPr>
        <w:rFonts w:ascii="Symbol" w:hAnsi="Symbol" w:hint="default"/>
      </w:rPr>
    </w:lvl>
  </w:abstractNum>
  <w:abstractNum w:abstractNumId="6">
    <w:nsid w:val="1D212E26"/>
    <w:multiLevelType w:val="hybridMultilevel"/>
    <w:tmpl w:val="9FFE5256"/>
    <w:lvl w:ilvl="0" w:tplc="0424000F">
      <w:start w:val="1"/>
      <w:numFmt w:val="decimal"/>
      <w:lvlText w:val="%1."/>
      <w:lvlJc w:val="left"/>
      <w:pPr>
        <w:ind w:left="502" w:hanging="360"/>
      </w:pPr>
    </w:lvl>
    <w:lvl w:ilvl="1" w:tplc="04240019">
      <w:start w:val="1"/>
      <w:numFmt w:val="lowerLetter"/>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18"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7">
    <w:nsid w:val="23605B0A"/>
    <w:multiLevelType w:val="multilevel"/>
    <w:tmpl w:val="C72C6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394244"/>
    <w:multiLevelType w:val="singleLevel"/>
    <w:tmpl w:val="3B54708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9">
    <w:nsid w:val="257F2A63"/>
    <w:multiLevelType w:val="hybridMultilevel"/>
    <w:tmpl w:val="B8E80EA8"/>
    <w:lvl w:ilvl="0" w:tplc="B50ACA1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8AE518B"/>
    <w:multiLevelType w:val="hybridMultilevel"/>
    <w:tmpl w:val="70D4F59C"/>
    <w:lvl w:ilvl="0" w:tplc="754411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EA102AC"/>
    <w:multiLevelType w:val="multilevel"/>
    <w:tmpl w:val="54A21B0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22B20BE"/>
    <w:multiLevelType w:val="hybridMultilevel"/>
    <w:tmpl w:val="B022ADBE"/>
    <w:lvl w:ilvl="0" w:tplc="838CF504">
      <w:start w:val="100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46027863"/>
    <w:multiLevelType w:val="hybridMultilevel"/>
    <w:tmpl w:val="8ED4F0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46126E1B"/>
    <w:multiLevelType w:val="hybridMultilevel"/>
    <w:tmpl w:val="30F6DDEE"/>
    <w:lvl w:ilvl="0" w:tplc="B754B1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7280B1B"/>
    <w:multiLevelType w:val="hybridMultilevel"/>
    <w:tmpl w:val="6FE4EF5E"/>
    <w:lvl w:ilvl="0" w:tplc="030C42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C9D6564"/>
    <w:multiLevelType w:val="hybridMultilevel"/>
    <w:tmpl w:val="E11EF594"/>
    <w:lvl w:ilvl="0" w:tplc="1D6C2D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4D917F76"/>
    <w:multiLevelType w:val="singleLevel"/>
    <w:tmpl w:val="0EF2C862"/>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18">
    <w:nsid w:val="501865EA"/>
    <w:multiLevelType w:val="hybridMultilevel"/>
    <w:tmpl w:val="22DA7182"/>
    <w:lvl w:ilvl="0" w:tplc="838CF504">
      <w:start w:val="100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508B242A"/>
    <w:multiLevelType w:val="hybridMultilevel"/>
    <w:tmpl w:val="26C2507A"/>
    <w:lvl w:ilvl="0" w:tplc="15D62FA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4AC1787"/>
    <w:multiLevelType w:val="multilevel"/>
    <w:tmpl w:val="A322E4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54170EC"/>
    <w:multiLevelType w:val="multilevel"/>
    <w:tmpl w:val="99361224"/>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6640478"/>
    <w:multiLevelType w:val="hybridMultilevel"/>
    <w:tmpl w:val="1DDA94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61F7CA4"/>
    <w:multiLevelType w:val="multilevel"/>
    <w:tmpl w:val="8354CF66"/>
    <w:lvl w:ilvl="0">
      <w:start w:val="1"/>
      <w:numFmt w:val="upperRoman"/>
      <w:pStyle w:val="NatevanjeIIIIII"/>
      <w:lvlText w:val="%1."/>
      <w:lvlJc w:val="left"/>
      <w:pPr>
        <w:tabs>
          <w:tab w:val="num" w:pos="0"/>
        </w:tabs>
        <w:ind w:left="0" w:firstLine="0"/>
      </w:pPr>
      <w:rPr>
        <w:rFonts w:ascii="Arial" w:hAnsi="Arial" w:hint="default"/>
        <w:b/>
        <w:i w:val="0"/>
        <w:sz w:val="20"/>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6A2672A8"/>
    <w:multiLevelType w:val="hybridMultilevel"/>
    <w:tmpl w:val="DC38F2FE"/>
    <w:lvl w:ilvl="0" w:tplc="754411BA">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D1E73EF"/>
    <w:multiLevelType w:val="hybridMultilevel"/>
    <w:tmpl w:val="DA522998"/>
    <w:lvl w:ilvl="0" w:tplc="8E8C3350">
      <w:start w:val="1"/>
      <w:numFmt w:val="decimal"/>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E544F42"/>
    <w:multiLevelType w:val="hybridMultilevel"/>
    <w:tmpl w:val="FEA49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1D25AFD"/>
    <w:multiLevelType w:val="hybridMultilevel"/>
    <w:tmpl w:val="BF40A860"/>
    <w:lvl w:ilvl="0" w:tplc="754411B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74AA79D2"/>
    <w:multiLevelType w:val="hybridMultilevel"/>
    <w:tmpl w:val="9FFE5256"/>
    <w:lvl w:ilvl="0" w:tplc="0424000F">
      <w:start w:val="1"/>
      <w:numFmt w:val="decimal"/>
      <w:lvlText w:val="%1."/>
      <w:lvlJc w:val="left"/>
      <w:pPr>
        <w:ind w:left="502" w:hanging="360"/>
      </w:pPr>
    </w:lvl>
    <w:lvl w:ilvl="1" w:tplc="04240019">
      <w:start w:val="1"/>
      <w:numFmt w:val="lowerLetter"/>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18" w:hanging="360"/>
      </w:pPr>
    </w:lvl>
    <w:lvl w:ilvl="4" w:tplc="04240019">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9">
    <w:nsid w:val="797F505A"/>
    <w:multiLevelType w:val="multilevel"/>
    <w:tmpl w:val="A05EE3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1"/>
  </w:num>
  <w:num w:numId="3">
    <w:abstractNumId w:val="26"/>
  </w:num>
  <w:num w:numId="4">
    <w:abstractNumId w:val="21"/>
  </w:num>
  <w:num w:numId="5">
    <w:abstractNumId w:val="8"/>
  </w:num>
  <w:num w:numId="6">
    <w:abstractNumId w:val="17"/>
  </w:num>
  <w:num w:numId="7">
    <w:abstractNumId w:val="23"/>
  </w:num>
  <w:num w:numId="8">
    <w:abstractNumId w:val="28"/>
  </w:num>
  <w:num w:numId="9">
    <w:abstractNumId w:val="1"/>
  </w:num>
  <w:num w:numId="10">
    <w:abstractNumId w:val="20"/>
  </w:num>
  <w:num w:numId="11">
    <w:abstractNumId w:val="9"/>
  </w:num>
  <w:num w:numId="12">
    <w:abstractNumId w:val="6"/>
  </w:num>
  <w:num w:numId="13">
    <w:abstractNumId w:val="3"/>
  </w:num>
  <w:num w:numId="14">
    <w:abstractNumId w:val="14"/>
  </w:num>
  <w:num w:numId="15">
    <w:abstractNumId w:val="27"/>
  </w:num>
  <w:num w:numId="16">
    <w:abstractNumId w:val="0"/>
  </w:num>
  <w:num w:numId="17">
    <w:abstractNumId w:val="22"/>
  </w:num>
  <w:num w:numId="18">
    <w:abstractNumId w:val="24"/>
  </w:num>
  <w:num w:numId="19">
    <w:abstractNumId w:val="13"/>
  </w:num>
  <w:num w:numId="20">
    <w:abstractNumId w:val="16"/>
  </w:num>
  <w:num w:numId="21">
    <w:abstractNumId w:val="25"/>
  </w:num>
  <w:num w:numId="22">
    <w:abstractNumId w:val="7"/>
  </w:num>
  <w:num w:numId="23">
    <w:abstractNumId w:val="19"/>
  </w:num>
  <w:num w:numId="24">
    <w:abstractNumId w:val="29"/>
  </w:num>
  <w:num w:numId="25">
    <w:abstractNumId w:val="2"/>
  </w:num>
  <w:num w:numId="26">
    <w:abstractNumId w:val="10"/>
  </w:num>
  <w:num w:numId="27">
    <w:abstractNumId w:val="4"/>
  </w:num>
  <w:num w:numId="28">
    <w:abstractNumId w:val="12"/>
  </w:num>
  <w:num w:numId="29">
    <w:abstractNumId w:val="18"/>
  </w:num>
  <w:num w:numId="3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18785">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FC8"/>
    <w:rsid w:val="00005F0B"/>
    <w:rsid w:val="000071B8"/>
    <w:rsid w:val="0001145E"/>
    <w:rsid w:val="00012235"/>
    <w:rsid w:val="0001244B"/>
    <w:rsid w:val="000125F9"/>
    <w:rsid w:val="00013538"/>
    <w:rsid w:val="000221B2"/>
    <w:rsid w:val="000222BE"/>
    <w:rsid w:val="00023A88"/>
    <w:rsid w:val="000259FB"/>
    <w:rsid w:val="000319B3"/>
    <w:rsid w:val="00041E58"/>
    <w:rsid w:val="0004372D"/>
    <w:rsid w:val="0004373B"/>
    <w:rsid w:val="00047641"/>
    <w:rsid w:val="00052D20"/>
    <w:rsid w:val="00065CE5"/>
    <w:rsid w:val="00065F5B"/>
    <w:rsid w:val="00066E05"/>
    <w:rsid w:val="00071C2D"/>
    <w:rsid w:val="00072E0A"/>
    <w:rsid w:val="000730A4"/>
    <w:rsid w:val="00076B23"/>
    <w:rsid w:val="00084310"/>
    <w:rsid w:val="00085BF1"/>
    <w:rsid w:val="000874E5"/>
    <w:rsid w:val="000902D5"/>
    <w:rsid w:val="0009220C"/>
    <w:rsid w:val="000A113A"/>
    <w:rsid w:val="000A1E67"/>
    <w:rsid w:val="000A1E81"/>
    <w:rsid w:val="000A7238"/>
    <w:rsid w:val="000B41AF"/>
    <w:rsid w:val="000B4332"/>
    <w:rsid w:val="000B5799"/>
    <w:rsid w:val="000C201B"/>
    <w:rsid w:val="000C5183"/>
    <w:rsid w:val="000C5D42"/>
    <w:rsid w:val="000C6F8A"/>
    <w:rsid w:val="000C7894"/>
    <w:rsid w:val="000D2208"/>
    <w:rsid w:val="000D3DBB"/>
    <w:rsid w:val="000D5679"/>
    <w:rsid w:val="000D79F7"/>
    <w:rsid w:val="000E1780"/>
    <w:rsid w:val="000E26EB"/>
    <w:rsid w:val="000E44C8"/>
    <w:rsid w:val="000F07F3"/>
    <w:rsid w:val="000F55A3"/>
    <w:rsid w:val="00100835"/>
    <w:rsid w:val="001024BD"/>
    <w:rsid w:val="001071AF"/>
    <w:rsid w:val="001072C1"/>
    <w:rsid w:val="00115796"/>
    <w:rsid w:val="00126755"/>
    <w:rsid w:val="00126B1A"/>
    <w:rsid w:val="0012790B"/>
    <w:rsid w:val="00132960"/>
    <w:rsid w:val="00133BCC"/>
    <w:rsid w:val="001357B2"/>
    <w:rsid w:val="0013790E"/>
    <w:rsid w:val="001430AE"/>
    <w:rsid w:val="00144272"/>
    <w:rsid w:val="001524A5"/>
    <w:rsid w:val="00153B66"/>
    <w:rsid w:val="00154628"/>
    <w:rsid w:val="001659F1"/>
    <w:rsid w:val="0017185F"/>
    <w:rsid w:val="0017239F"/>
    <w:rsid w:val="00173CCE"/>
    <w:rsid w:val="0017478F"/>
    <w:rsid w:val="001778CF"/>
    <w:rsid w:val="00185814"/>
    <w:rsid w:val="00186F86"/>
    <w:rsid w:val="00187F08"/>
    <w:rsid w:val="00191879"/>
    <w:rsid w:val="00193A3F"/>
    <w:rsid w:val="00194591"/>
    <w:rsid w:val="00194F7C"/>
    <w:rsid w:val="00197742"/>
    <w:rsid w:val="001A1222"/>
    <w:rsid w:val="001A14CC"/>
    <w:rsid w:val="001B0012"/>
    <w:rsid w:val="001B0FA4"/>
    <w:rsid w:val="001B36EA"/>
    <w:rsid w:val="001B446B"/>
    <w:rsid w:val="001B4D99"/>
    <w:rsid w:val="001B5483"/>
    <w:rsid w:val="001B5D21"/>
    <w:rsid w:val="001B72BE"/>
    <w:rsid w:val="001B7617"/>
    <w:rsid w:val="001C0D6F"/>
    <w:rsid w:val="001C279D"/>
    <w:rsid w:val="001C3C6B"/>
    <w:rsid w:val="001C49F9"/>
    <w:rsid w:val="001C64F5"/>
    <w:rsid w:val="001C6854"/>
    <w:rsid w:val="001D0275"/>
    <w:rsid w:val="001D1F2C"/>
    <w:rsid w:val="001D2D7D"/>
    <w:rsid w:val="001D422D"/>
    <w:rsid w:val="001D5A06"/>
    <w:rsid w:val="001D68A9"/>
    <w:rsid w:val="001E218C"/>
    <w:rsid w:val="001E6B7F"/>
    <w:rsid w:val="001E6FDC"/>
    <w:rsid w:val="001E7D6B"/>
    <w:rsid w:val="001E7E42"/>
    <w:rsid w:val="001F0D3F"/>
    <w:rsid w:val="001F1AFF"/>
    <w:rsid w:val="001F1CB7"/>
    <w:rsid w:val="001F21A4"/>
    <w:rsid w:val="001F27E4"/>
    <w:rsid w:val="001F3B84"/>
    <w:rsid w:val="001F48CD"/>
    <w:rsid w:val="001F5B32"/>
    <w:rsid w:val="00202A77"/>
    <w:rsid w:val="00205659"/>
    <w:rsid w:val="00207B2B"/>
    <w:rsid w:val="00213E74"/>
    <w:rsid w:val="00215F78"/>
    <w:rsid w:val="00216C7E"/>
    <w:rsid w:val="0021720B"/>
    <w:rsid w:val="00222BA0"/>
    <w:rsid w:val="00224AEB"/>
    <w:rsid w:val="00225C35"/>
    <w:rsid w:val="002306C4"/>
    <w:rsid w:val="002313D8"/>
    <w:rsid w:val="00232514"/>
    <w:rsid w:val="00232D48"/>
    <w:rsid w:val="002375D4"/>
    <w:rsid w:val="00242CC4"/>
    <w:rsid w:val="00243FD8"/>
    <w:rsid w:val="002457EA"/>
    <w:rsid w:val="00250083"/>
    <w:rsid w:val="00250627"/>
    <w:rsid w:val="00252339"/>
    <w:rsid w:val="002545B9"/>
    <w:rsid w:val="00257D0C"/>
    <w:rsid w:val="00260A82"/>
    <w:rsid w:val="00263F1E"/>
    <w:rsid w:val="0027003A"/>
    <w:rsid w:val="00271CE5"/>
    <w:rsid w:val="00271D94"/>
    <w:rsid w:val="002740DA"/>
    <w:rsid w:val="00275491"/>
    <w:rsid w:val="002765D3"/>
    <w:rsid w:val="002805F7"/>
    <w:rsid w:val="002812F7"/>
    <w:rsid w:val="00282020"/>
    <w:rsid w:val="0028685E"/>
    <w:rsid w:val="00291A31"/>
    <w:rsid w:val="00293A79"/>
    <w:rsid w:val="002A1361"/>
    <w:rsid w:val="002A19BA"/>
    <w:rsid w:val="002A2B69"/>
    <w:rsid w:val="002B09CC"/>
    <w:rsid w:val="002B1FB0"/>
    <w:rsid w:val="002B56B1"/>
    <w:rsid w:val="002B60E1"/>
    <w:rsid w:val="002B7992"/>
    <w:rsid w:val="002C0082"/>
    <w:rsid w:val="002C09EF"/>
    <w:rsid w:val="002C3811"/>
    <w:rsid w:val="002D01E7"/>
    <w:rsid w:val="002D0F1A"/>
    <w:rsid w:val="002D6F83"/>
    <w:rsid w:val="002E101F"/>
    <w:rsid w:val="002E11CE"/>
    <w:rsid w:val="002E1DFE"/>
    <w:rsid w:val="002E2BF0"/>
    <w:rsid w:val="002E5C16"/>
    <w:rsid w:val="002F1E82"/>
    <w:rsid w:val="002F3101"/>
    <w:rsid w:val="002F4508"/>
    <w:rsid w:val="002F4FEF"/>
    <w:rsid w:val="002F6AF7"/>
    <w:rsid w:val="002F7F15"/>
    <w:rsid w:val="003077A6"/>
    <w:rsid w:val="003168C8"/>
    <w:rsid w:val="003217CF"/>
    <w:rsid w:val="003218BA"/>
    <w:rsid w:val="0032409B"/>
    <w:rsid w:val="00326594"/>
    <w:rsid w:val="00333DD4"/>
    <w:rsid w:val="003351DD"/>
    <w:rsid w:val="00335566"/>
    <w:rsid w:val="00341FC9"/>
    <w:rsid w:val="00342DB5"/>
    <w:rsid w:val="00342FB5"/>
    <w:rsid w:val="00344F81"/>
    <w:rsid w:val="003458A4"/>
    <w:rsid w:val="00346828"/>
    <w:rsid w:val="0034698D"/>
    <w:rsid w:val="00346F7B"/>
    <w:rsid w:val="00347A68"/>
    <w:rsid w:val="00347DED"/>
    <w:rsid w:val="003535FF"/>
    <w:rsid w:val="00356F8B"/>
    <w:rsid w:val="00360845"/>
    <w:rsid w:val="003613D8"/>
    <w:rsid w:val="0036266F"/>
    <w:rsid w:val="003636BF"/>
    <w:rsid w:val="00367054"/>
    <w:rsid w:val="00371442"/>
    <w:rsid w:val="003733D6"/>
    <w:rsid w:val="0037715D"/>
    <w:rsid w:val="00377786"/>
    <w:rsid w:val="00381D01"/>
    <w:rsid w:val="003845B4"/>
    <w:rsid w:val="00385DAA"/>
    <w:rsid w:val="003864A6"/>
    <w:rsid w:val="00387B1A"/>
    <w:rsid w:val="003924EC"/>
    <w:rsid w:val="00392DDE"/>
    <w:rsid w:val="003A25E1"/>
    <w:rsid w:val="003A2D73"/>
    <w:rsid w:val="003A4752"/>
    <w:rsid w:val="003B0975"/>
    <w:rsid w:val="003B0ED6"/>
    <w:rsid w:val="003B5497"/>
    <w:rsid w:val="003B5E9B"/>
    <w:rsid w:val="003B75AE"/>
    <w:rsid w:val="003C00D7"/>
    <w:rsid w:val="003C075C"/>
    <w:rsid w:val="003C5D35"/>
    <w:rsid w:val="003C5EE5"/>
    <w:rsid w:val="003D0DB6"/>
    <w:rsid w:val="003D1DCB"/>
    <w:rsid w:val="003E0398"/>
    <w:rsid w:val="003E19D9"/>
    <w:rsid w:val="003E1C74"/>
    <w:rsid w:val="003E696A"/>
    <w:rsid w:val="003F2694"/>
    <w:rsid w:val="003F303D"/>
    <w:rsid w:val="003F4210"/>
    <w:rsid w:val="003F5E82"/>
    <w:rsid w:val="003F6EEE"/>
    <w:rsid w:val="003F77B9"/>
    <w:rsid w:val="004010C3"/>
    <w:rsid w:val="0040263B"/>
    <w:rsid w:val="0041282B"/>
    <w:rsid w:val="00415F40"/>
    <w:rsid w:val="00417568"/>
    <w:rsid w:val="00421180"/>
    <w:rsid w:val="004212D5"/>
    <w:rsid w:val="00421ABC"/>
    <w:rsid w:val="00421DB3"/>
    <w:rsid w:val="004224B0"/>
    <w:rsid w:val="00427D46"/>
    <w:rsid w:val="004360CD"/>
    <w:rsid w:val="00441CF8"/>
    <w:rsid w:val="004440D5"/>
    <w:rsid w:val="00444E23"/>
    <w:rsid w:val="0044662D"/>
    <w:rsid w:val="00446A56"/>
    <w:rsid w:val="00446E07"/>
    <w:rsid w:val="00457017"/>
    <w:rsid w:val="00457B3A"/>
    <w:rsid w:val="00463E4E"/>
    <w:rsid w:val="004657EE"/>
    <w:rsid w:val="0046740B"/>
    <w:rsid w:val="004674A7"/>
    <w:rsid w:val="00471DD4"/>
    <w:rsid w:val="004724F8"/>
    <w:rsid w:val="00477F49"/>
    <w:rsid w:val="0048047E"/>
    <w:rsid w:val="004808C0"/>
    <w:rsid w:val="00486EA3"/>
    <w:rsid w:val="00487A96"/>
    <w:rsid w:val="004904AC"/>
    <w:rsid w:val="004949EF"/>
    <w:rsid w:val="00497A86"/>
    <w:rsid w:val="004A2C5C"/>
    <w:rsid w:val="004A4C1D"/>
    <w:rsid w:val="004A6638"/>
    <w:rsid w:val="004B3110"/>
    <w:rsid w:val="004C0409"/>
    <w:rsid w:val="004C696A"/>
    <w:rsid w:val="004D1CDF"/>
    <w:rsid w:val="004D274F"/>
    <w:rsid w:val="004D4987"/>
    <w:rsid w:val="004D526B"/>
    <w:rsid w:val="004D7DA5"/>
    <w:rsid w:val="004E23EA"/>
    <w:rsid w:val="004E4455"/>
    <w:rsid w:val="004E66A8"/>
    <w:rsid w:val="004E6D09"/>
    <w:rsid w:val="004E6D13"/>
    <w:rsid w:val="004E71FB"/>
    <w:rsid w:val="004F0CD1"/>
    <w:rsid w:val="004F5E7C"/>
    <w:rsid w:val="004F66C3"/>
    <w:rsid w:val="004F7744"/>
    <w:rsid w:val="00503C6D"/>
    <w:rsid w:val="00505195"/>
    <w:rsid w:val="005119CA"/>
    <w:rsid w:val="0051221A"/>
    <w:rsid w:val="00513B49"/>
    <w:rsid w:val="00520557"/>
    <w:rsid w:val="00521677"/>
    <w:rsid w:val="005246B7"/>
    <w:rsid w:val="00525817"/>
    <w:rsid w:val="00525FCD"/>
    <w:rsid w:val="00526137"/>
    <w:rsid w:val="00526246"/>
    <w:rsid w:val="005300B8"/>
    <w:rsid w:val="0053651F"/>
    <w:rsid w:val="005371C1"/>
    <w:rsid w:val="00541132"/>
    <w:rsid w:val="00541EA9"/>
    <w:rsid w:val="00545ED6"/>
    <w:rsid w:val="00547BFB"/>
    <w:rsid w:val="0055193D"/>
    <w:rsid w:val="005562D6"/>
    <w:rsid w:val="0056333E"/>
    <w:rsid w:val="00563D6C"/>
    <w:rsid w:val="00567106"/>
    <w:rsid w:val="005721FE"/>
    <w:rsid w:val="00573759"/>
    <w:rsid w:val="0057513F"/>
    <w:rsid w:val="0057611E"/>
    <w:rsid w:val="00583660"/>
    <w:rsid w:val="00585E26"/>
    <w:rsid w:val="00586071"/>
    <w:rsid w:val="00591F7A"/>
    <w:rsid w:val="00592E63"/>
    <w:rsid w:val="00593C48"/>
    <w:rsid w:val="0059428E"/>
    <w:rsid w:val="005968D5"/>
    <w:rsid w:val="005A0AD3"/>
    <w:rsid w:val="005A1C5E"/>
    <w:rsid w:val="005A28DD"/>
    <w:rsid w:val="005A4E80"/>
    <w:rsid w:val="005A56A1"/>
    <w:rsid w:val="005A5DF6"/>
    <w:rsid w:val="005A6BC4"/>
    <w:rsid w:val="005B2558"/>
    <w:rsid w:val="005B71F1"/>
    <w:rsid w:val="005C0FF6"/>
    <w:rsid w:val="005C389C"/>
    <w:rsid w:val="005D0ABC"/>
    <w:rsid w:val="005D13E5"/>
    <w:rsid w:val="005D4F4B"/>
    <w:rsid w:val="005E1D3C"/>
    <w:rsid w:val="005E2226"/>
    <w:rsid w:val="005E22B9"/>
    <w:rsid w:val="005E3A88"/>
    <w:rsid w:val="005E70A1"/>
    <w:rsid w:val="005E73A2"/>
    <w:rsid w:val="005F04F5"/>
    <w:rsid w:val="005F454F"/>
    <w:rsid w:val="005F6C16"/>
    <w:rsid w:val="005F7B14"/>
    <w:rsid w:val="005F7E68"/>
    <w:rsid w:val="0060674F"/>
    <w:rsid w:val="00613A6E"/>
    <w:rsid w:val="00625AE6"/>
    <w:rsid w:val="00626CB6"/>
    <w:rsid w:val="00632253"/>
    <w:rsid w:val="006378C9"/>
    <w:rsid w:val="00642714"/>
    <w:rsid w:val="00642AC4"/>
    <w:rsid w:val="00643805"/>
    <w:rsid w:val="006455CE"/>
    <w:rsid w:val="0064599E"/>
    <w:rsid w:val="00645DBD"/>
    <w:rsid w:val="0065030A"/>
    <w:rsid w:val="00650B90"/>
    <w:rsid w:val="00651804"/>
    <w:rsid w:val="00654F35"/>
    <w:rsid w:val="00655841"/>
    <w:rsid w:val="00660402"/>
    <w:rsid w:val="0066264F"/>
    <w:rsid w:val="00662F5F"/>
    <w:rsid w:val="00665F2B"/>
    <w:rsid w:val="006706FF"/>
    <w:rsid w:val="00671266"/>
    <w:rsid w:val="00675C3C"/>
    <w:rsid w:val="00681F81"/>
    <w:rsid w:val="00683187"/>
    <w:rsid w:val="006869D3"/>
    <w:rsid w:val="00690AE9"/>
    <w:rsid w:val="00694337"/>
    <w:rsid w:val="00695976"/>
    <w:rsid w:val="00695F31"/>
    <w:rsid w:val="006A08A8"/>
    <w:rsid w:val="006A1154"/>
    <w:rsid w:val="006A63F0"/>
    <w:rsid w:val="006B0A7C"/>
    <w:rsid w:val="006B1421"/>
    <w:rsid w:val="006B4F3B"/>
    <w:rsid w:val="006B67BB"/>
    <w:rsid w:val="006C02D7"/>
    <w:rsid w:val="006C236F"/>
    <w:rsid w:val="006C4FC0"/>
    <w:rsid w:val="006C62B3"/>
    <w:rsid w:val="006C6A3F"/>
    <w:rsid w:val="006D15A9"/>
    <w:rsid w:val="006D1996"/>
    <w:rsid w:val="006D43D4"/>
    <w:rsid w:val="006D464A"/>
    <w:rsid w:val="006D465F"/>
    <w:rsid w:val="006D5A9F"/>
    <w:rsid w:val="006D5E58"/>
    <w:rsid w:val="006D6B90"/>
    <w:rsid w:val="006D7368"/>
    <w:rsid w:val="006E00C4"/>
    <w:rsid w:val="006E0CE2"/>
    <w:rsid w:val="006E0E76"/>
    <w:rsid w:val="006E228C"/>
    <w:rsid w:val="006E6EBA"/>
    <w:rsid w:val="0070177E"/>
    <w:rsid w:val="00701AE9"/>
    <w:rsid w:val="0071021C"/>
    <w:rsid w:val="00711739"/>
    <w:rsid w:val="00714EF6"/>
    <w:rsid w:val="00715970"/>
    <w:rsid w:val="007201FF"/>
    <w:rsid w:val="007304B4"/>
    <w:rsid w:val="007306EF"/>
    <w:rsid w:val="00730904"/>
    <w:rsid w:val="00731969"/>
    <w:rsid w:val="00733017"/>
    <w:rsid w:val="007339CA"/>
    <w:rsid w:val="00733FBD"/>
    <w:rsid w:val="00734754"/>
    <w:rsid w:val="0074054C"/>
    <w:rsid w:val="00742C07"/>
    <w:rsid w:val="00751350"/>
    <w:rsid w:val="0075230E"/>
    <w:rsid w:val="007531FD"/>
    <w:rsid w:val="007561C2"/>
    <w:rsid w:val="007672A7"/>
    <w:rsid w:val="00771248"/>
    <w:rsid w:val="007720F7"/>
    <w:rsid w:val="0078260E"/>
    <w:rsid w:val="00783310"/>
    <w:rsid w:val="0078556A"/>
    <w:rsid w:val="00786B2D"/>
    <w:rsid w:val="00787B87"/>
    <w:rsid w:val="00790C39"/>
    <w:rsid w:val="00792537"/>
    <w:rsid w:val="007937D6"/>
    <w:rsid w:val="00793946"/>
    <w:rsid w:val="007947B6"/>
    <w:rsid w:val="007A0015"/>
    <w:rsid w:val="007A23A3"/>
    <w:rsid w:val="007A4A6D"/>
    <w:rsid w:val="007A6B7B"/>
    <w:rsid w:val="007B46A3"/>
    <w:rsid w:val="007B4E24"/>
    <w:rsid w:val="007B6718"/>
    <w:rsid w:val="007C0A31"/>
    <w:rsid w:val="007C0C64"/>
    <w:rsid w:val="007C2621"/>
    <w:rsid w:val="007C49C0"/>
    <w:rsid w:val="007C5A1F"/>
    <w:rsid w:val="007D1BCF"/>
    <w:rsid w:val="007D25C3"/>
    <w:rsid w:val="007D4BB1"/>
    <w:rsid w:val="007D75CF"/>
    <w:rsid w:val="007E0440"/>
    <w:rsid w:val="007E1903"/>
    <w:rsid w:val="007E3121"/>
    <w:rsid w:val="007E6DC5"/>
    <w:rsid w:val="007F2056"/>
    <w:rsid w:val="007F5C79"/>
    <w:rsid w:val="007F5E05"/>
    <w:rsid w:val="007F7533"/>
    <w:rsid w:val="0080220E"/>
    <w:rsid w:val="00802BB5"/>
    <w:rsid w:val="008048EB"/>
    <w:rsid w:val="008139CC"/>
    <w:rsid w:val="00815945"/>
    <w:rsid w:val="00816542"/>
    <w:rsid w:val="00824234"/>
    <w:rsid w:val="00824548"/>
    <w:rsid w:val="0083222A"/>
    <w:rsid w:val="00832BDD"/>
    <w:rsid w:val="00835EE2"/>
    <w:rsid w:val="00850B67"/>
    <w:rsid w:val="008531E9"/>
    <w:rsid w:val="00854145"/>
    <w:rsid w:val="0085617A"/>
    <w:rsid w:val="00856F76"/>
    <w:rsid w:val="00861E7B"/>
    <w:rsid w:val="00862200"/>
    <w:rsid w:val="00863945"/>
    <w:rsid w:val="0086596B"/>
    <w:rsid w:val="00873D56"/>
    <w:rsid w:val="00874588"/>
    <w:rsid w:val="0087664A"/>
    <w:rsid w:val="0088043C"/>
    <w:rsid w:val="00881719"/>
    <w:rsid w:val="00884889"/>
    <w:rsid w:val="00885408"/>
    <w:rsid w:val="008900B7"/>
    <w:rsid w:val="008906C9"/>
    <w:rsid w:val="00891578"/>
    <w:rsid w:val="00891D9E"/>
    <w:rsid w:val="00892FC8"/>
    <w:rsid w:val="008A0E6E"/>
    <w:rsid w:val="008A3722"/>
    <w:rsid w:val="008A45C4"/>
    <w:rsid w:val="008A7FF6"/>
    <w:rsid w:val="008B1286"/>
    <w:rsid w:val="008B676F"/>
    <w:rsid w:val="008C1A12"/>
    <w:rsid w:val="008C3A32"/>
    <w:rsid w:val="008C5738"/>
    <w:rsid w:val="008C7ED4"/>
    <w:rsid w:val="008D04F0"/>
    <w:rsid w:val="008D27CB"/>
    <w:rsid w:val="008D4091"/>
    <w:rsid w:val="008D612C"/>
    <w:rsid w:val="008D6A94"/>
    <w:rsid w:val="008E243A"/>
    <w:rsid w:val="008E47B8"/>
    <w:rsid w:val="008F1DFD"/>
    <w:rsid w:val="008F3500"/>
    <w:rsid w:val="008F55EC"/>
    <w:rsid w:val="008F7564"/>
    <w:rsid w:val="0090138E"/>
    <w:rsid w:val="0090205C"/>
    <w:rsid w:val="00903062"/>
    <w:rsid w:val="00910B21"/>
    <w:rsid w:val="009113BD"/>
    <w:rsid w:val="009126A7"/>
    <w:rsid w:val="00913DC0"/>
    <w:rsid w:val="0092210B"/>
    <w:rsid w:val="00924E3C"/>
    <w:rsid w:val="009260DF"/>
    <w:rsid w:val="0093088C"/>
    <w:rsid w:val="00931A4F"/>
    <w:rsid w:val="00933110"/>
    <w:rsid w:val="00936ABA"/>
    <w:rsid w:val="009404AB"/>
    <w:rsid w:val="00940C69"/>
    <w:rsid w:val="00940F7C"/>
    <w:rsid w:val="0094479D"/>
    <w:rsid w:val="0094482D"/>
    <w:rsid w:val="00944C74"/>
    <w:rsid w:val="0094713D"/>
    <w:rsid w:val="00947584"/>
    <w:rsid w:val="009477DA"/>
    <w:rsid w:val="009478D4"/>
    <w:rsid w:val="00947927"/>
    <w:rsid w:val="009479C0"/>
    <w:rsid w:val="00951DC5"/>
    <w:rsid w:val="00953238"/>
    <w:rsid w:val="00954907"/>
    <w:rsid w:val="00954BCB"/>
    <w:rsid w:val="00955531"/>
    <w:rsid w:val="009612BB"/>
    <w:rsid w:val="00966192"/>
    <w:rsid w:val="0097245F"/>
    <w:rsid w:val="009732FD"/>
    <w:rsid w:val="00976711"/>
    <w:rsid w:val="009855D6"/>
    <w:rsid w:val="00986A06"/>
    <w:rsid w:val="00986F75"/>
    <w:rsid w:val="00993E3E"/>
    <w:rsid w:val="00994C46"/>
    <w:rsid w:val="0099682A"/>
    <w:rsid w:val="00997CBE"/>
    <w:rsid w:val="009A1141"/>
    <w:rsid w:val="009A593D"/>
    <w:rsid w:val="009A5EEC"/>
    <w:rsid w:val="009A759C"/>
    <w:rsid w:val="009B0EAB"/>
    <w:rsid w:val="009B1EF2"/>
    <w:rsid w:val="009C740A"/>
    <w:rsid w:val="009C74A9"/>
    <w:rsid w:val="009D3D2B"/>
    <w:rsid w:val="009D4AA1"/>
    <w:rsid w:val="009D7242"/>
    <w:rsid w:val="009D7EA1"/>
    <w:rsid w:val="009E116B"/>
    <w:rsid w:val="009E3443"/>
    <w:rsid w:val="009E690F"/>
    <w:rsid w:val="009F0BDB"/>
    <w:rsid w:val="009F33A3"/>
    <w:rsid w:val="009F58A0"/>
    <w:rsid w:val="00A10594"/>
    <w:rsid w:val="00A10782"/>
    <w:rsid w:val="00A125C5"/>
    <w:rsid w:val="00A14710"/>
    <w:rsid w:val="00A14ACE"/>
    <w:rsid w:val="00A157F1"/>
    <w:rsid w:val="00A222E5"/>
    <w:rsid w:val="00A2451C"/>
    <w:rsid w:val="00A25DFE"/>
    <w:rsid w:val="00A25E28"/>
    <w:rsid w:val="00A313C9"/>
    <w:rsid w:val="00A41441"/>
    <w:rsid w:val="00A447B8"/>
    <w:rsid w:val="00A45754"/>
    <w:rsid w:val="00A46F43"/>
    <w:rsid w:val="00A5369C"/>
    <w:rsid w:val="00A575F6"/>
    <w:rsid w:val="00A60865"/>
    <w:rsid w:val="00A614E1"/>
    <w:rsid w:val="00A614FC"/>
    <w:rsid w:val="00A6337B"/>
    <w:rsid w:val="00A63420"/>
    <w:rsid w:val="00A65EE7"/>
    <w:rsid w:val="00A668DE"/>
    <w:rsid w:val="00A70133"/>
    <w:rsid w:val="00A770A6"/>
    <w:rsid w:val="00A80662"/>
    <w:rsid w:val="00A813B1"/>
    <w:rsid w:val="00A9602F"/>
    <w:rsid w:val="00A9773B"/>
    <w:rsid w:val="00AA1D68"/>
    <w:rsid w:val="00AA257F"/>
    <w:rsid w:val="00AA26C6"/>
    <w:rsid w:val="00AA2DDB"/>
    <w:rsid w:val="00AA357D"/>
    <w:rsid w:val="00AB07F7"/>
    <w:rsid w:val="00AB36C4"/>
    <w:rsid w:val="00AB42AC"/>
    <w:rsid w:val="00AB4F46"/>
    <w:rsid w:val="00AC10A2"/>
    <w:rsid w:val="00AC172F"/>
    <w:rsid w:val="00AC32B2"/>
    <w:rsid w:val="00AC3884"/>
    <w:rsid w:val="00AC3FE2"/>
    <w:rsid w:val="00AC496C"/>
    <w:rsid w:val="00AC683F"/>
    <w:rsid w:val="00AD1EDC"/>
    <w:rsid w:val="00AD241A"/>
    <w:rsid w:val="00AD2FEA"/>
    <w:rsid w:val="00AD5636"/>
    <w:rsid w:val="00AD5762"/>
    <w:rsid w:val="00AD57DC"/>
    <w:rsid w:val="00AD76F7"/>
    <w:rsid w:val="00AE6E10"/>
    <w:rsid w:val="00AE7BC9"/>
    <w:rsid w:val="00B01F78"/>
    <w:rsid w:val="00B037D5"/>
    <w:rsid w:val="00B03C4C"/>
    <w:rsid w:val="00B03E42"/>
    <w:rsid w:val="00B12B1F"/>
    <w:rsid w:val="00B1443B"/>
    <w:rsid w:val="00B14847"/>
    <w:rsid w:val="00B14EAD"/>
    <w:rsid w:val="00B17141"/>
    <w:rsid w:val="00B21077"/>
    <w:rsid w:val="00B227C3"/>
    <w:rsid w:val="00B2667A"/>
    <w:rsid w:val="00B2732D"/>
    <w:rsid w:val="00B31008"/>
    <w:rsid w:val="00B31575"/>
    <w:rsid w:val="00B31580"/>
    <w:rsid w:val="00B33522"/>
    <w:rsid w:val="00B34FF6"/>
    <w:rsid w:val="00B37966"/>
    <w:rsid w:val="00B42134"/>
    <w:rsid w:val="00B45588"/>
    <w:rsid w:val="00B46C47"/>
    <w:rsid w:val="00B5198D"/>
    <w:rsid w:val="00B57B90"/>
    <w:rsid w:val="00B6016A"/>
    <w:rsid w:val="00B602CC"/>
    <w:rsid w:val="00B6229A"/>
    <w:rsid w:val="00B7293F"/>
    <w:rsid w:val="00B7487B"/>
    <w:rsid w:val="00B7732A"/>
    <w:rsid w:val="00B777B7"/>
    <w:rsid w:val="00B81677"/>
    <w:rsid w:val="00B827AB"/>
    <w:rsid w:val="00B828A7"/>
    <w:rsid w:val="00B8547D"/>
    <w:rsid w:val="00B911EE"/>
    <w:rsid w:val="00B92A1D"/>
    <w:rsid w:val="00B93749"/>
    <w:rsid w:val="00B96147"/>
    <w:rsid w:val="00B975EA"/>
    <w:rsid w:val="00B97902"/>
    <w:rsid w:val="00BA2980"/>
    <w:rsid w:val="00BA36FD"/>
    <w:rsid w:val="00BA458B"/>
    <w:rsid w:val="00BA6DE4"/>
    <w:rsid w:val="00BB5824"/>
    <w:rsid w:val="00BB5C0D"/>
    <w:rsid w:val="00BC0EFE"/>
    <w:rsid w:val="00BC337A"/>
    <w:rsid w:val="00BD1658"/>
    <w:rsid w:val="00BD440C"/>
    <w:rsid w:val="00BD678A"/>
    <w:rsid w:val="00BD68DB"/>
    <w:rsid w:val="00BE1C52"/>
    <w:rsid w:val="00BE354A"/>
    <w:rsid w:val="00BE4636"/>
    <w:rsid w:val="00BE5CD1"/>
    <w:rsid w:val="00BE7AFC"/>
    <w:rsid w:val="00BF050E"/>
    <w:rsid w:val="00BF40A3"/>
    <w:rsid w:val="00BF432A"/>
    <w:rsid w:val="00C07054"/>
    <w:rsid w:val="00C13D93"/>
    <w:rsid w:val="00C14815"/>
    <w:rsid w:val="00C15A46"/>
    <w:rsid w:val="00C20870"/>
    <w:rsid w:val="00C209D1"/>
    <w:rsid w:val="00C212E7"/>
    <w:rsid w:val="00C22F6F"/>
    <w:rsid w:val="00C24ECF"/>
    <w:rsid w:val="00C250D5"/>
    <w:rsid w:val="00C2620D"/>
    <w:rsid w:val="00C35666"/>
    <w:rsid w:val="00C35BE4"/>
    <w:rsid w:val="00C36375"/>
    <w:rsid w:val="00C402C9"/>
    <w:rsid w:val="00C4064E"/>
    <w:rsid w:val="00C4182F"/>
    <w:rsid w:val="00C41E66"/>
    <w:rsid w:val="00C46827"/>
    <w:rsid w:val="00C47187"/>
    <w:rsid w:val="00C4741A"/>
    <w:rsid w:val="00C475A6"/>
    <w:rsid w:val="00C50568"/>
    <w:rsid w:val="00C56472"/>
    <w:rsid w:val="00C62D9A"/>
    <w:rsid w:val="00C6346E"/>
    <w:rsid w:val="00C656AC"/>
    <w:rsid w:val="00C66BC6"/>
    <w:rsid w:val="00C67C5B"/>
    <w:rsid w:val="00C7288B"/>
    <w:rsid w:val="00C76697"/>
    <w:rsid w:val="00C802F9"/>
    <w:rsid w:val="00C803A9"/>
    <w:rsid w:val="00C80D2D"/>
    <w:rsid w:val="00C80EC2"/>
    <w:rsid w:val="00C92898"/>
    <w:rsid w:val="00C94513"/>
    <w:rsid w:val="00C96A71"/>
    <w:rsid w:val="00C97895"/>
    <w:rsid w:val="00C97BE2"/>
    <w:rsid w:val="00CA06A2"/>
    <w:rsid w:val="00CA110E"/>
    <w:rsid w:val="00CA4340"/>
    <w:rsid w:val="00CB0C7E"/>
    <w:rsid w:val="00CB1950"/>
    <w:rsid w:val="00CB2AAD"/>
    <w:rsid w:val="00CB4102"/>
    <w:rsid w:val="00CC31E0"/>
    <w:rsid w:val="00CC3941"/>
    <w:rsid w:val="00CC4EF5"/>
    <w:rsid w:val="00CC6ABE"/>
    <w:rsid w:val="00CD24EB"/>
    <w:rsid w:val="00CD6026"/>
    <w:rsid w:val="00CD677A"/>
    <w:rsid w:val="00CD6FBF"/>
    <w:rsid w:val="00CD71DE"/>
    <w:rsid w:val="00CE5238"/>
    <w:rsid w:val="00CE7514"/>
    <w:rsid w:val="00CF2B22"/>
    <w:rsid w:val="00CF3E30"/>
    <w:rsid w:val="00CF61FB"/>
    <w:rsid w:val="00D07F18"/>
    <w:rsid w:val="00D10196"/>
    <w:rsid w:val="00D10213"/>
    <w:rsid w:val="00D12C25"/>
    <w:rsid w:val="00D1360A"/>
    <w:rsid w:val="00D1539E"/>
    <w:rsid w:val="00D170ED"/>
    <w:rsid w:val="00D174BF"/>
    <w:rsid w:val="00D242D5"/>
    <w:rsid w:val="00D247D1"/>
    <w:rsid w:val="00D248DE"/>
    <w:rsid w:val="00D30542"/>
    <w:rsid w:val="00D32803"/>
    <w:rsid w:val="00D35FB6"/>
    <w:rsid w:val="00D36191"/>
    <w:rsid w:val="00D42CB8"/>
    <w:rsid w:val="00D42F82"/>
    <w:rsid w:val="00D541A1"/>
    <w:rsid w:val="00D54BC2"/>
    <w:rsid w:val="00D5719C"/>
    <w:rsid w:val="00D62F67"/>
    <w:rsid w:val="00D6331F"/>
    <w:rsid w:val="00D73E28"/>
    <w:rsid w:val="00D749EF"/>
    <w:rsid w:val="00D80372"/>
    <w:rsid w:val="00D8542D"/>
    <w:rsid w:val="00D90E51"/>
    <w:rsid w:val="00D976C9"/>
    <w:rsid w:val="00DA0AB9"/>
    <w:rsid w:val="00DA0AEB"/>
    <w:rsid w:val="00DA163B"/>
    <w:rsid w:val="00DB0761"/>
    <w:rsid w:val="00DB29C0"/>
    <w:rsid w:val="00DB420D"/>
    <w:rsid w:val="00DB5BEC"/>
    <w:rsid w:val="00DB622D"/>
    <w:rsid w:val="00DB71AE"/>
    <w:rsid w:val="00DC3E57"/>
    <w:rsid w:val="00DC6A71"/>
    <w:rsid w:val="00DC6EE7"/>
    <w:rsid w:val="00DD0888"/>
    <w:rsid w:val="00DD1FC4"/>
    <w:rsid w:val="00DD64B1"/>
    <w:rsid w:val="00DD6ACF"/>
    <w:rsid w:val="00DD6D3F"/>
    <w:rsid w:val="00DE3E91"/>
    <w:rsid w:val="00DE6975"/>
    <w:rsid w:val="00DF2EF6"/>
    <w:rsid w:val="00DF36A3"/>
    <w:rsid w:val="00DF535E"/>
    <w:rsid w:val="00DF5BED"/>
    <w:rsid w:val="00E01325"/>
    <w:rsid w:val="00E0357D"/>
    <w:rsid w:val="00E03D0D"/>
    <w:rsid w:val="00E04897"/>
    <w:rsid w:val="00E05F44"/>
    <w:rsid w:val="00E0688B"/>
    <w:rsid w:val="00E068C1"/>
    <w:rsid w:val="00E07808"/>
    <w:rsid w:val="00E17EBA"/>
    <w:rsid w:val="00E21139"/>
    <w:rsid w:val="00E22BCE"/>
    <w:rsid w:val="00E23E1C"/>
    <w:rsid w:val="00E26387"/>
    <w:rsid w:val="00E26388"/>
    <w:rsid w:val="00E313AA"/>
    <w:rsid w:val="00E31829"/>
    <w:rsid w:val="00E43DFE"/>
    <w:rsid w:val="00E43F62"/>
    <w:rsid w:val="00E4559C"/>
    <w:rsid w:val="00E536B8"/>
    <w:rsid w:val="00E54D43"/>
    <w:rsid w:val="00E63F24"/>
    <w:rsid w:val="00E664EB"/>
    <w:rsid w:val="00E708BC"/>
    <w:rsid w:val="00E721BA"/>
    <w:rsid w:val="00E82685"/>
    <w:rsid w:val="00E84BF2"/>
    <w:rsid w:val="00E9362C"/>
    <w:rsid w:val="00E938CC"/>
    <w:rsid w:val="00EA02FC"/>
    <w:rsid w:val="00EA0621"/>
    <w:rsid w:val="00EA0F08"/>
    <w:rsid w:val="00EA183F"/>
    <w:rsid w:val="00EA18F5"/>
    <w:rsid w:val="00EA3587"/>
    <w:rsid w:val="00EA5941"/>
    <w:rsid w:val="00EA5BD3"/>
    <w:rsid w:val="00EB100E"/>
    <w:rsid w:val="00EB21CD"/>
    <w:rsid w:val="00EC379A"/>
    <w:rsid w:val="00EC57A4"/>
    <w:rsid w:val="00EC5803"/>
    <w:rsid w:val="00EC58A7"/>
    <w:rsid w:val="00EC6481"/>
    <w:rsid w:val="00EC72EE"/>
    <w:rsid w:val="00ED1C3E"/>
    <w:rsid w:val="00ED24E6"/>
    <w:rsid w:val="00ED2831"/>
    <w:rsid w:val="00ED58B5"/>
    <w:rsid w:val="00ED7DA3"/>
    <w:rsid w:val="00EE0A59"/>
    <w:rsid w:val="00EE40AA"/>
    <w:rsid w:val="00EE51C3"/>
    <w:rsid w:val="00EE6875"/>
    <w:rsid w:val="00EE75D2"/>
    <w:rsid w:val="00EF0024"/>
    <w:rsid w:val="00EF66C8"/>
    <w:rsid w:val="00F03DDE"/>
    <w:rsid w:val="00F04C23"/>
    <w:rsid w:val="00F13668"/>
    <w:rsid w:val="00F148A2"/>
    <w:rsid w:val="00F158A4"/>
    <w:rsid w:val="00F15BEC"/>
    <w:rsid w:val="00F211BF"/>
    <w:rsid w:val="00F22EE5"/>
    <w:rsid w:val="00F240BB"/>
    <w:rsid w:val="00F26961"/>
    <w:rsid w:val="00F3009F"/>
    <w:rsid w:val="00F31AAC"/>
    <w:rsid w:val="00F32F14"/>
    <w:rsid w:val="00F35307"/>
    <w:rsid w:val="00F40747"/>
    <w:rsid w:val="00F4481A"/>
    <w:rsid w:val="00F51484"/>
    <w:rsid w:val="00F53536"/>
    <w:rsid w:val="00F57FED"/>
    <w:rsid w:val="00F60A2F"/>
    <w:rsid w:val="00F62687"/>
    <w:rsid w:val="00F66952"/>
    <w:rsid w:val="00F713F9"/>
    <w:rsid w:val="00F71612"/>
    <w:rsid w:val="00F72969"/>
    <w:rsid w:val="00F74589"/>
    <w:rsid w:val="00F84F34"/>
    <w:rsid w:val="00F87949"/>
    <w:rsid w:val="00F91EF7"/>
    <w:rsid w:val="00F936CF"/>
    <w:rsid w:val="00F96D1A"/>
    <w:rsid w:val="00F9745D"/>
    <w:rsid w:val="00FA0E97"/>
    <w:rsid w:val="00FA48A7"/>
    <w:rsid w:val="00FB2F7A"/>
    <w:rsid w:val="00FB36DD"/>
    <w:rsid w:val="00FB47D3"/>
    <w:rsid w:val="00FB4974"/>
    <w:rsid w:val="00FB4FE3"/>
    <w:rsid w:val="00FB5976"/>
    <w:rsid w:val="00FC5945"/>
    <w:rsid w:val="00FD1102"/>
    <w:rsid w:val="00FD2817"/>
    <w:rsid w:val="00FD7909"/>
    <w:rsid w:val="00FE45CB"/>
    <w:rsid w:val="00FE5B18"/>
    <w:rsid w:val="00FF07D8"/>
    <w:rsid w:val="00FF0CF8"/>
    <w:rsid w:val="00FF1611"/>
    <w:rsid w:val="00FF35EF"/>
    <w:rsid w:val="00FF68BC"/>
    <w:rsid w:val="00FF7647"/>
    <w:rsid w:val="00FF782C"/>
    <w:rsid w:val="00FF79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rsid w:val="002313D8"/>
    <w:pPr>
      <w:overflowPunct w:val="0"/>
      <w:autoSpaceDE w:val="0"/>
      <w:autoSpaceDN w:val="0"/>
      <w:adjustRightInd w:val="0"/>
      <w:jc w:val="both"/>
      <w:textAlignment w:val="baseline"/>
    </w:pPr>
    <w:rPr>
      <w:rFonts w:ascii="Arial" w:hAnsi="Arial"/>
      <w:sz w:val="22"/>
      <w:szCs w:val="16"/>
    </w:rPr>
  </w:style>
  <w:style w:type="paragraph" w:styleId="Naslov1">
    <w:name w:val="heading 1"/>
    <w:basedOn w:val="Navaden"/>
    <w:next w:val="Navaden"/>
    <w:link w:val="Naslov1Znak"/>
    <w:autoRedefine/>
    <w:qFormat/>
    <w:rsid w:val="00654F35"/>
    <w:pPr>
      <w:keepNext/>
      <w:numPr>
        <w:numId w:val="4"/>
      </w:numPr>
      <w:spacing w:line="276" w:lineRule="auto"/>
      <w:outlineLvl w:val="0"/>
    </w:pPr>
    <w:rPr>
      <w:rFonts w:cs="Arial"/>
      <w:b/>
      <w:sz w:val="20"/>
      <w:szCs w:val="20"/>
    </w:rPr>
  </w:style>
  <w:style w:type="paragraph" w:styleId="Naslov2">
    <w:name w:val="heading 2"/>
    <w:basedOn w:val="Navaden"/>
    <w:next w:val="Navaden"/>
    <w:link w:val="Naslov2Znak"/>
    <w:autoRedefine/>
    <w:qFormat/>
    <w:rsid w:val="000D3DBB"/>
    <w:pPr>
      <w:keepNext/>
      <w:numPr>
        <w:ilvl w:val="1"/>
        <w:numId w:val="4"/>
      </w:numPr>
      <w:outlineLvl w:val="1"/>
    </w:pPr>
    <w:rPr>
      <w:b/>
    </w:rPr>
  </w:style>
  <w:style w:type="paragraph" w:styleId="Naslov3">
    <w:name w:val="heading 3"/>
    <w:basedOn w:val="Navaden"/>
    <w:next w:val="Navaden"/>
    <w:link w:val="Naslov3Znak"/>
    <w:autoRedefine/>
    <w:qFormat/>
    <w:rsid w:val="000D3DBB"/>
    <w:pPr>
      <w:keepNext/>
      <w:numPr>
        <w:ilvl w:val="2"/>
        <w:numId w:val="4"/>
      </w:numPr>
      <w:outlineLvl w:val="2"/>
    </w:pPr>
    <w:rPr>
      <w:b/>
    </w:rPr>
  </w:style>
  <w:style w:type="paragraph" w:styleId="Naslov5">
    <w:name w:val="heading 5"/>
    <w:basedOn w:val="Navaden"/>
    <w:next w:val="Navaden"/>
    <w:link w:val="Naslov5Znak"/>
    <w:semiHidden/>
    <w:unhideWhenUsed/>
    <w:qFormat/>
    <w:rsid w:val="006C6A3F"/>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0D3DBB"/>
    <w:pPr>
      <w:jc w:val="center"/>
    </w:pPr>
    <w:rPr>
      <w:b/>
      <w:spacing w:val="80"/>
    </w:rPr>
  </w:style>
  <w:style w:type="character" w:customStyle="1" w:styleId="NaslovZnak">
    <w:name w:val="Naslov Znak"/>
    <w:basedOn w:val="Privzetapisavaodstavka"/>
    <w:link w:val="Naslov"/>
    <w:rsid w:val="000D3DBB"/>
    <w:rPr>
      <w:rFonts w:ascii="Arial" w:hAnsi="Arial"/>
      <w:b/>
      <w:spacing w:val="80"/>
      <w:sz w:val="22"/>
      <w:szCs w:val="16"/>
    </w:rPr>
  </w:style>
  <w:style w:type="paragraph" w:customStyle="1" w:styleId="Natevanje123">
    <w:name w:val="Naštevanje 1. 2. 3."/>
    <w:basedOn w:val="Navaden"/>
    <w:autoRedefine/>
    <w:rsid w:val="000D3DBB"/>
    <w:pPr>
      <w:numPr>
        <w:numId w:val="5"/>
      </w:numPr>
    </w:pPr>
  </w:style>
  <w:style w:type="paragraph" w:customStyle="1" w:styleId="NatevanjeABC">
    <w:name w:val="Naštevanje A. B. C."/>
    <w:basedOn w:val="Natevanje123"/>
    <w:autoRedefine/>
    <w:qFormat/>
    <w:rsid w:val="000D3DBB"/>
    <w:pPr>
      <w:numPr>
        <w:numId w:val="6"/>
      </w:numPr>
    </w:pPr>
  </w:style>
  <w:style w:type="paragraph" w:customStyle="1" w:styleId="NatevanjeIIIIII">
    <w:name w:val="Naštevanje I. II. III."/>
    <w:basedOn w:val="Navaden"/>
    <w:autoRedefine/>
    <w:rsid w:val="00C13D93"/>
    <w:pPr>
      <w:numPr>
        <w:numId w:val="7"/>
      </w:numPr>
      <w:tabs>
        <w:tab w:val="left" w:pos="567"/>
      </w:tabs>
      <w:overflowPunct/>
      <w:autoSpaceDE/>
      <w:autoSpaceDN/>
      <w:adjustRightInd/>
      <w:spacing w:line="240" w:lineRule="atLeast"/>
      <w:textAlignment w:val="auto"/>
    </w:pPr>
    <w:rPr>
      <w:sz w:val="20"/>
      <w:szCs w:val="20"/>
    </w:rPr>
  </w:style>
  <w:style w:type="paragraph" w:customStyle="1" w:styleId="Zamik1">
    <w:name w:val="Zamik1"/>
    <w:basedOn w:val="Navaden"/>
    <w:link w:val="Zamik1Znak"/>
    <w:autoRedefine/>
    <w:qFormat/>
    <w:rsid w:val="007306EF"/>
    <w:pPr>
      <w:overflowPunct/>
      <w:autoSpaceDE/>
      <w:autoSpaceDN/>
      <w:adjustRightInd/>
      <w:spacing w:line="276" w:lineRule="auto"/>
      <w:textAlignment w:val="auto"/>
    </w:pPr>
  </w:style>
  <w:style w:type="paragraph" w:styleId="Glava">
    <w:name w:val="header"/>
    <w:basedOn w:val="Navaden"/>
    <w:link w:val="GlavaZnak"/>
    <w:uiPriority w:val="99"/>
    <w:rsid w:val="00B31008"/>
    <w:pPr>
      <w:tabs>
        <w:tab w:val="center" w:pos="4536"/>
        <w:tab w:val="right" w:pos="9072"/>
      </w:tabs>
    </w:pPr>
  </w:style>
  <w:style w:type="character" w:customStyle="1" w:styleId="GlavaZnak">
    <w:name w:val="Glava Znak"/>
    <w:basedOn w:val="Privzetapisavaodstavka"/>
    <w:link w:val="Glava"/>
    <w:uiPriority w:val="99"/>
    <w:rsid w:val="00B31008"/>
    <w:rPr>
      <w:rFonts w:ascii="Arial" w:hAnsi="Arial"/>
      <w:sz w:val="22"/>
      <w:szCs w:val="16"/>
    </w:rPr>
  </w:style>
  <w:style w:type="character" w:customStyle="1" w:styleId="Naslov1Znak">
    <w:name w:val="Naslov 1 Znak"/>
    <w:basedOn w:val="Privzetapisavaodstavka"/>
    <w:link w:val="Naslov1"/>
    <w:rsid w:val="00654F35"/>
    <w:rPr>
      <w:rFonts w:ascii="Arial" w:hAnsi="Arial" w:cs="Arial"/>
      <w:b/>
    </w:rPr>
  </w:style>
  <w:style w:type="character" w:customStyle="1" w:styleId="Naslov2Znak">
    <w:name w:val="Naslov 2 Znak"/>
    <w:basedOn w:val="Privzetapisavaodstavka"/>
    <w:link w:val="Naslov2"/>
    <w:rsid w:val="000D3DBB"/>
    <w:rPr>
      <w:rFonts w:ascii="Arial" w:hAnsi="Arial"/>
      <w:b/>
      <w:sz w:val="22"/>
      <w:szCs w:val="16"/>
    </w:rPr>
  </w:style>
  <w:style w:type="character" w:customStyle="1" w:styleId="Naslov3Znak">
    <w:name w:val="Naslov 3 Znak"/>
    <w:basedOn w:val="Privzetapisavaodstavka"/>
    <w:link w:val="Naslov3"/>
    <w:rsid w:val="000D3DBB"/>
    <w:rPr>
      <w:rFonts w:ascii="Arial" w:hAnsi="Arial"/>
      <w:b/>
      <w:sz w:val="22"/>
      <w:szCs w:val="16"/>
    </w:rPr>
  </w:style>
  <w:style w:type="paragraph" w:styleId="Noga">
    <w:name w:val="footer"/>
    <w:basedOn w:val="Navaden"/>
    <w:link w:val="NogaZnak"/>
    <w:uiPriority w:val="99"/>
    <w:rsid w:val="00B31008"/>
    <w:pPr>
      <w:tabs>
        <w:tab w:val="center" w:pos="4536"/>
        <w:tab w:val="right" w:pos="9072"/>
      </w:tabs>
    </w:pPr>
  </w:style>
  <w:style w:type="character" w:customStyle="1" w:styleId="NogaZnak">
    <w:name w:val="Noga Znak"/>
    <w:basedOn w:val="Privzetapisavaodstavka"/>
    <w:link w:val="Noga"/>
    <w:uiPriority w:val="99"/>
    <w:rsid w:val="00B31008"/>
    <w:rPr>
      <w:rFonts w:ascii="Arial" w:hAnsi="Arial"/>
      <w:sz w:val="22"/>
      <w:szCs w:val="16"/>
    </w:rPr>
  </w:style>
  <w:style w:type="character" w:styleId="Krepko">
    <w:name w:val="Strong"/>
    <w:basedOn w:val="Privzetapisavaodstavka"/>
    <w:uiPriority w:val="22"/>
    <w:qFormat/>
    <w:rsid w:val="0060674F"/>
    <w:rPr>
      <w:b/>
      <w:bCs/>
    </w:rPr>
  </w:style>
  <w:style w:type="character" w:customStyle="1" w:styleId="Naslov5Znak">
    <w:name w:val="Naslov 5 Znak"/>
    <w:link w:val="Naslov5"/>
    <w:semiHidden/>
    <w:rsid w:val="006C6A3F"/>
    <w:rPr>
      <w:rFonts w:ascii="Calibri" w:eastAsia="Times New Roman" w:hAnsi="Calibri" w:cs="Times New Roman"/>
      <w:b/>
      <w:bCs/>
      <w:i/>
      <w:iCs/>
      <w:sz w:val="26"/>
      <w:szCs w:val="26"/>
    </w:rPr>
  </w:style>
  <w:style w:type="paragraph" w:styleId="Odstavekseznama">
    <w:name w:val="List Paragraph"/>
    <w:aliases w:val="za tekst,List Paragraph1,List Paragraph2,List Paragraph"/>
    <w:basedOn w:val="Navaden"/>
    <w:link w:val="OdstavekseznamaZnak"/>
    <w:uiPriority w:val="34"/>
    <w:qFormat/>
    <w:rsid w:val="003613D8"/>
    <w:pPr>
      <w:ind w:left="720"/>
      <w:contextualSpacing/>
    </w:pPr>
  </w:style>
  <w:style w:type="paragraph" w:styleId="Besedilooblaka">
    <w:name w:val="Balloon Text"/>
    <w:basedOn w:val="Navaden"/>
    <w:link w:val="BesedilooblakaZnak"/>
    <w:rsid w:val="00A14ACE"/>
    <w:rPr>
      <w:rFonts w:ascii="Tahoma" w:hAnsi="Tahoma" w:cs="Tahoma"/>
      <w:sz w:val="16"/>
    </w:rPr>
  </w:style>
  <w:style w:type="character" w:customStyle="1" w:styleId="BesedilooblakaZnak">
    <w:name w:val="Besedilo oblačka Znak"/>
    <w:basedOn w:val="Privzetapisavaodstavka"/>
    <w:link w:val="Besedilooblaka"/>
    <w:rsid w:val="00A14ACE"/>
    <w:rPr>
      <w:rFonts w:ascii="Tahoma" w:hAnsi="Tahoma" w:cs="Tahoma"/>
      <w:sz w:val="16"/>
      <w:szCs w:val="16"/>
    </w:rPr>
  </w:style>
  <w:style w:type="table" w:styleId="Tabelamrea">
    <w:name w:val="Table Grid"/>
    <w:basedOn w:val="Navadnatabela"/>
    <w:rsid w:val="00B937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rsid w:val="00AC683F"/>
    <w:rPr>
      <w:color w:val="0563C1" w:themeColor="hyperlink"/>
      <w:u w:val="single"/>
    </w:rPr>
  </w:style>
  <w:style w:type="character" w:customStyle="1" w:styleId="Zamik1Znak">
    <w:name w:val="Zamik1 Znak"/>
    <w:link w:val="Zamik1"/>
    <w:rsid w:val="007306EF"/>
    <w:rPr>
      <w:rFonts w:ascii="Arial" w:hAnsi="Arial"/>
      <w:sz w:val="22"/>
      <w:szCs w:val="16"/>
    </w:rPr>
  </w:style>
  <w:style w:type="character" w:customStyle="1" w:styleId="OdstavekseznamaZnak">
    <w:name w:val="Odstavek seznama Znak"/>
    <w:aliases w:val="za tekst Znak,List Paragraph1 Znak,List Paragraph2 Znak,List Paragraph Znak"/>
    <w:link w:val="Odstavekseznama"/>
    <w:uiPriority w:val="34"/>
    <w:rsid w:val="001B0012"/>
    <w:rPr>
      <w:rFonts w:ascii="Arial" w:hAnsi="Arial"/>
      <w:sz w:val="22"/>
      <w:szCs w:val="16"/>
    </w:rPr>
  </w:style>
  <w:style w:type="paragraph" w:customStyle="1" w:styleId="Default">
    <w:name w:val="Default"/>
    <w:rsid w:val="00457017"/>
    <w:pPr>
      <w:autoSpaceDE w:val="0"/>
      <w:autoSpaceDN w:val="0"/>
      <w:adjustRightInd w:val="0"/>
    </w:pPr>
    <w:rPr>
      <w:rFonts w:ascii="Calibri" w:hAnsi="Calibri" w:cs="Calibri"/>
      <w:color w:val="000000"/>
      <w:sz w:val="24"/>
      <w:szCs w:val="24"/>
    </w:rPr>
  </w:style>
  <w:style w:type="character" w:customStyle="1" w:styleId="FontStyle17">
    <w:name w:val="Font Style17"/>
    <w:basedOn w:val="Privzetapisavaodstavka"/>
    <w:uiPriority w:val="99"/>
    <w:rsid w:val="00F4481A"/>
    <w:rPr>
      <w:rFonts w:ascii="Arial" w:hAnsi="Arial" w:cs="Arial"/>
      <w:sz w:val="20"/>
      <w:szCs w:val="20"/>
    </w:rPr>
  </w:style>
  <w:style w:type="character" w:customStyle="1" w:styleId="FontStyle13">
    <w:name w:val="Font Style13"/>
    <w:basedOn w:val="Privzetapisavaodstavka"/>
    <w:uiPriority w:val="99"/>
    <w:rsid w:val="00F4481A"/>
    <w:rPr>
      <w:rFonts w:ascii="Arial Narrow" w:hAnsi="Arial Narrow" w:cs="Arial Narrow"/>
      <w:sz w:val="14"/>
      <w:szCs w:val="14"/>
    </w:rPr>
  </w:style>
  <w:style w:type="character" w:customStyle="1" w:styleId="FontStyle14">
    <w:name w:val="Font Style14"/>
    <w:basedOn w:val="Privzetapisavaodstavka"/>
    <w:uiPriority w:val="99"/>
    <w:rsid w:val="00910B21"/>
    <w:rPr>
      <w:rFonts w:ascii="Times New Roman" w:hAnsi="Times New Roman" w:cs="Times New Roman"/>
      <w:sz w:val="22"/>
      <w:szCs w:val="22"/>
    </w:rPr>
  </w:style>
  <w:style w:type="character" w:customStyle="1" w:styleId="FontStyle15">
    <w:name w:val="Font Style15"/>
    <w:basedOn w:val="Privzetapisavaodstavka"/>
    <w:uiPriority w:val="99"/>
    <w:rsid w:val="00910B21"/>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rsid w:val="002313D8"/>
    <w:pPr>
      <w:overflowPunct w:val="0"/>
      <w:autoSpaceDE w:val="0"/>
      <w:autoSpaceDN w:val="0"/>
      <w:adjustRightInd w:val="0"/>
      <w:jc w:val="both"/>
      <w:textAlignment w:val="baseline"/>
    </w:pPr>
    <w:rPr>
      <w:rFonts w:ascii="Arial" w:hAnsi="Arial"/>
      <w:sz w:val="22"/>
      <w:szCs w:val="16"/>
    </w:rPr>
  </w:style>
  <w:style w:type="paragraph" w:styleId="Naslov1">
    <w:name w:val="heading 1"/>
    <w:basedOn w:val="Navaden"/>
    <w:next w:val="Navaden"/>
    <w:link w:val="Naslov1Znak"/>
    <w:autoRedefine/>
    <w:qFormat/>
    <w:rsid w:val="00654F35"/>
    <w:pPr>
      <w:keepNext/>
      <w:numPr>
        <w:numId w:val="4"/>
      </w:numPr>
      <w:spacing w:line="276" w:lineRule="auto"/>
      <w:outlineLvl w:val="0"/>
    </w:pPr>
    <w:rPr>
      <w:rFonts w:cs="Arial"/>
      <w:b/>
      <w:sz w:val="20"/>
      <w:szCs w:val="20"/>
    </w:rPr>
  </w:style>
  <w:style w:type="paragraph" w:styleId="Naslov2">
    <w:name w:val="heading 2"/>
    <w:basedOn w:val="Navaden"/>
    <w:next w:val="Navaden"/>
    <w:link w:val="Naslov2Znak"/>
    <w:autoRedefine/>
    <w:qFormat/>
    <w:rsid w:val="000D3DBB"/>
    <w:pPr>
      <w:keepNext/>
      <w:numPr>
        <w:ilvl w:val="1"/>
        <w:numId w:val="4"/>
      </w:numPr>
      <w:outlineLvl w:val="1"/>
    </w:pPr>
    <w:rPr>
      <w:b/>
    </w:rPr>
  </w:style>
  <w:style w:type="paragraph" w:styleId="Naslov3">
    <w:name w:val="heading 3"/>
    <w:basedOn w:val="Navaden"/>
    <w:next w:val="Navaden"/>
    <w:link w:val="Naslov3Znak"/>
    <w:autoRedefine/>
    <w:qFormat/>
    <w:rsid w:val="000D3DBB"/>
    <w:pPr>
      <w:keepNext/>
      <w:numPr>
        <w:ilvl w:val="2"/>
        <w:numId w:val="4"/>
      </w:numPr>
      <w:outlineLvl w:val="2"/>
    </w:pPr>
    <w:rPr>
      <w:b/>
    </w:rPr>
  </w:style>
  <w:style w:type="paragraph" w:styleId="Naslov5">
    <w:name w:val="heading 5"/>
    <w:basedOn w:val="Navaden"/>
    <w:next w:val="Navaden"/>
    <w:link w:val="Naslov5Znak"/>
    <w:semiHidden/>
    <w:unhideWhenUsed/>
    <w:qFormat/>
    <w:rsid w:val="006C6A3F"/>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0D3DBB"/>
    <w:pPr>
      <w:jc w:val="center"/>
    </w:pPr>
    <w:rPr>
      <w:b/>
      <w:spacing w:val="80"/>
    </w:rPr>
  </w:style>
  <w:style w:type="character" w:customStyle="1" w:styleId="NaslovZnak">
    <w:name w:val="Naslov Znak"/>
    <w:basedOn w:val="Privzetapisavaodstavka"/>
    <w:link w:val="Naslov"/>
    <w:rsid w:val="000D3DBB"/>
    <w:rPr>
      <w:rFonts w:ascii="Arial" w:hAnsi="Arial"/>
      <w:b/>
      <w:spacing w:val="80"/>
      <w:sz w:val="22"/>
      <w:szCs w:val="16"/>
    </w:rPr>
  </w:style>
  <w:style w:type="paragraph" w:customStyle="1" w:styleId="Natevanje123">
    <w:name w:val="Naštevanje 1. 2. 3."/>
    <w:basedOn w:val="Navaden"/>
    <w:autoRedefine/>
    <w:rsid w:val="000D3DBB"/>
    <w:pPr>
      <w:numPr>
        <w:numId w:val="5"/>
      </w:numPr>
    </w:pPr>
  </w:style>
  <w:style w:type="paragraph" w:customStyle="1" w:styleId="NatevanjeABC">
    <w:name w:val="Naštevanje A. B. C."/>
    <w:basedOn w:val="Natevanje123"/>
    <w:autoRedefine/>
    <w:qFormat/>
    <w:rsid w:val="000D3DBB"/>
    <w:pPr>
      <w:numPr>
        <w:numId w:val="6"/>
      </w:numPr>
    </w:pPr>
  </w:style>
  <w:style w:type="paragraph" w:customStyle="1" w:styleId="NatevanjeIIIIII">
    <w:name w:val="Naštevanje I. II. III."/>
    <w:basedOn w:val="Navaden"/>
    <w:autoRedefine/>
    <w:rsid w:val="00C13D93"/>
    <w:pPr>
      <w:numPr>
        <w:numId w:val="7"/>
      </w:numPr>
      <w:tabs>
        <w:tab w:val="left" w:pos="567"/>
      </w:tabs>
      <w:overflowPunct/>
      <w:autoSpaceDE/>
      <w:autoSpaceDN/>
      <w:adjustRightInd/>
      <w:spacing w:line="240" w:lineRule="atLeast"/>
      <w:textAlignment w:val="auto"/>
    </w:pPr>
    <w:rPr>
      <w:sz w:val="20"/>
      <w:szCs w:val="20"/>
    </w:rPr>
  </w:style>
  <w:style w:type="paragraph" w:customStyle="1" w:styleId="Zamik1">
    <w:name w:val="Zamik1"/>
    <w:basedOn w:val="Navaden"/>
    <w:link w:val="Zamik1Znak"/>
    <w:autoRedefine/>
    <w:qFormat/>
    <w:rsid w:val="007306EF"/>
    <w:pPr>
      <w:overflowPunct/>
      <w:autoSpaceDE/>
      <w:autoSpaceDN/>
      <w:adjustRightInd/>
      <w:spacing w:line="276" w:lineRule="auto"/>
      <w:textAlignment w:val="auto"/>
    </w:pPr>
  </w:style>
  <w:style w:type="paragraph" w:styleId="Glava">
    <w:name w:val="header"/>
    <w:basedOn w:val="Navaden"/>
    <w:link w:val="GlavaZnak"/>
    <w:uiPriority w:val="99"/>
    <w:rsid w:val="00B31008"/>
    <w:pPr>
      <w:tabs>
        <w:tab w:val="center" w:pos="4536"/>
        <w:tab w:val="right" w:pos="9072"/>
      </w:tabs>
    </w:pPr>
  </w:style>
  <w:style w:type="character" w:customStyle="1" w:styleId="GlavaZnak">
    <w:name w:val="Glava Znak"/>
    <w:basedOn w:val="Privzetapisavaodstavka"/>
    <w:link w:val="Glava"/>
    <w:uiPriority w:val="99"/>
    <w:rsid w:val="00B31008"/>
    <w:rPr>
      <w:rFonts w:ascii="Arial" w:hAnsi="Arial"/>
      <w:sz w:val="22"/>
      <w:szCs w:val="16"/>
    </w:rPr>
  </w:style>
  <w:style w:type="character" w:customStyle="1" w:styleId="Naslov1Znak">
    <w:name w:val="Naslov 1 Znak"/>
    <w:basedOn w:val="Privzetapisavaodstavka"/>
    <w:link w:val="Naslov1"/>
    <w:rsid w:val="00654F35"/>
    <w:rPr>
      <w:rFonts w:ascii="Arial" w:hAnsi="Arial" w:cs="Arial"/>
      <w:b/>
    </w:rPr>
  </w:style>
  <w:style w:type="character" w:customStyle="1" w:styleId="Naslov2Znak">
    <w:name w:val="Naslov 2 Znak"/>
    <w:basedOn w:val="Privzetapisavaodstavka"/>
    <w:link w:val="Naslov2"/>
    <w:rsid w:val="000D3DBB"/>
    <w:rPr>
      <w:rFonts w:ascii="Arial" w:hAnsi="Arial"/>
      <w:b/>
      <w:sz w:val="22"/>
      <w:szCs w:val="16"/>
    </w:rPr>
  </w:style>
  <w:style w:type="character" w:customStyle="1" w:styleId="Naslov3Znak">
    <w:name w:val="Naslov 3 Znak"/>
    <w:basedOn w:val="Privzetapisavaodstavka"/>
    <w:link w:val="Naslov3"/>
    <w:rsid w:val="000D3DBB"/>
    <w:rPr>
      <w:rFonts w:ascii="Arial" w:hAnsi="Arial"/>
      <w:b/>
      <w:sz w:val="22"/>
      <w:szCs w:val="16"/>
    </w:rPr>
  </w:style>
  <w:style w:type="paragraph" w:styleId="Noga">
    <w:name w:val="footer"/>
    <w:basedOn w:val="Navaden"/>
    <w:link w:val="NogaZnak"/>
    <w:uiPriority w:val="99"/>
    <w:rsid w:val="00B31008"/>
    <w:pPr>
      <w:tabs>
        <w:tab w:val="center" w:pos="4536"/>
        <w:tab w:val="right" w:pos="9072"/>
      </w:tabs>
    </w:pPr>
  </w:style>
  <w:style w:type="character" w:customStyle="1" w:styleId="NogaZnak">
    <w:name w:val="Noga Znak"/>
    <w:basedOn w:val="Privzetapisavaodstavka"/>
    <w:link w:val="Noga"/>
    <w:uiPriority w:val="99"/>
    <w:rsid w:val="00B31008"/>
    <w:rPr>
      <w:rFonts w:ascii="Arial" w:hAnsi="Arial"/>
      <w:sz w:val="22"/>
      <w:szCs w:val="16"/>
    </w:rPr>
  </w:style>
  <w:style w:type="character" w:styleId="Krepko">
    <w:name w:val="Strong"/>
    <w:basedOn w:val="Privzetapisavaodstavka"/>
    <w:uiPriority w:val="22"/>
    <w:qFormat/>
    <w:rsid w:val="0060674F"/>
    <w:rPr>
      <w:b/>
      <w:bCs/>
    </w:rPr>
  </w:style>
  <w:style w:type="character" w:customStyle="1" w:styleId="Naslov5Znak">
    <w:name w:val="Naslov 5 Znak"/>
    <w:link w:val="Naslov5"/>
    <w:semiHidden/>
    <w:rsid w:val="006C6A3F"/>
    <w:rPr>
      <w:rFonts w:ascii="Calibri" w:eastAsia="Times New Roman" w:hAnsi="Calibri" w:cs="Times New Roman"/>
      <w:b/>
      <w:bCs/>
      <w:i/>
      <w:iCs/>
      <w:sz w:val="26"/>
      <w:szCs w:val="26"/>
    </w:rPr>
  </w:style>
  <w:style w:type="paragraph" w:styleId="Odstavekseznama">
    <w:name w:val="List Paragraph"/>
    <w:aliases w:val="za tekst,List Paragraph1,List Paragraph2,List Paragraph"/>
    <w:basedOn w:val="Navaden"/>
    <w:link w:val="OdstavekseznamaZnak"/>
    <w:uiPriority w:val="34"/>
    <w:qFormat/>
    <w:rsid w:val="003613D8"/>
    <w:pPr>
      <w:ind w:left="720"/>
      <w:contextualSpacing/>
    </w:pPr>
  </w:style>
  <w:style w:type="paragraph" w:styleId="Besedilooblaka">
    <w:name w:val="Balloon Text"/>
    <w:basedOn w:val="Navaden"/>
    <w:link w:val="BesedilooblakaZnak"/>
    <w:rsid w:val="00A14ACE"/>
    <w:rPr>
      <w:rFonts w:ascii="Tahoma" w:hAnsi="Tahoma" w:cs="Tahoma"/>
      <w:sz w:val="16"/>
    </w:rPr>
  </w:style>
  <w:style w:type="character" w:customStyle="1" w:styleId="BesedilooblakaZnak">
    <w:name w:val="Besedilo oblačka Znak"/>
    <w:basedOn w:val="Privzetapisavaodstavka"/>
    <w:link w:val="Besedilooblaka"/>
    <w:rsid w:val="00A14ACE"/>
    <w:rPr>
      <w:rFonts w:ascii="Tahoma" w:hAnsi="Tahoma" w:cs="Tahoma"/>
      <w:sz w:val="16"/>
      <w:szCs w:val="16"/>
    </w:rPr>
  </w:style>
  <w:style w:type="table" w:styleId="Tabelamrea">
    <w:name w:val="Table Grid"/>
    <w:basedOn w:val="Navadnatabela"/>
    <w:rsid w:val="00B937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basedOn w:val="Privzetapisavaodstavka"/>
    <w:uiPriority w:val="99"/>
    <w:rsid w:val="00AC683F"/>
    <w:rPr>
      <w:color w:val="0563C1" w:themeColor="hyperlink"/>
      <w:u w:val="single"/>
    </w:rPr>
  </w:style>
  <w:style w:type="character" w:customStyle="1" w:styleId="Zamik1Znak">
    <w:name w:val="Zamik1 Znak"/>
    <w:link w:val="Zamik1"/>
    <w:rsid w:val="007306EF"/>
    <w:rPr>
      <w:rFonts w:ascii="Arial" w:hAnsi="Arial"/>
      <w:sz w:val="22"/>
      <w:szCs w:val="16"/>
    </w:rPr>
  </w:style>
  <w:style w:type="character" w:customStyle="1" w:styleId="OdstavekseznamaZnak">
    <w:name w:val="Odstavek seznama Znak"/>
    <w:aliases w:val="za tekst Znak,List Paragraph1 Znak,List Paragraph2 Znak,List Paragraph Znak"/>
    <w:link w:val="Odstavekseznama"/>
    <w:uiPriority w:val="34"/>
    <w:rsid w:val="001B0012"/>
    <w:rPr>
      <w:rFonts w:ascii="Arial" w:hAnsi="Arial"/>
      <w:sz w:val="22"/>
      <w:szCs w:val="16"/>
    </w:rPr>
  </w:style>
  <w:style w:type="paragraph" w:customStyle="1" w:styleId="Default">
    <w:name w:val="Default"/>
    <w:rsid w:val="00457017"/>
    <w:pPr>
      <w:autoSpaceDE w:val="0"/>
      <w:autoSpaceDN w:val="0"/>
      <w:adjustRightInd w:val="0"/>
    </w:pPr>
    <w:rPr>
      <w:rFonts w:ascii="Calibri" w:hAnsi="Calibri" w:cs="Calibri"/>
      <w:color w:val="000000"/>
      <w:sz w:val="24"/>
      <w:szCs w:val="24"/>
    </w:rPr>
  </w:style>
  <w:style w:type="character" w:customStyle="1" w:styleId="FontStyle17">
    <w:name w:val="Font Style17"/>
    <w:basedOn w:val="Privzetapisavaodstavka"/>
    <w:uiPriority w:val="99"/>
    <w:rsid w:val="00F4481A"/>
    <w:rPr>
      <w:rFonts w:ascii="Arial" w:hAnsi="Arial" w:cs="Arial"/>
      <w:sz w:val="20"/>
      <w:szCs w:val="20"/>
    </w:rPr>
  </w:style>
  <w:style w:type="character" w:customStyle="1" w:styleId="FontStyle13">
    <w:name w:val="Font Style13"/>
    <w:basedOn w:val="Privzetapisavaodstavka"/>
    <w:uiPriority w:val="99"/>
    <w:rsid w:val="00F4481A"/>
    <w:rPr>
      <w:rFonts w:ascii="Arial Narrow" w:hAnsi="Arial Narrow" w:cs="Arial Narrow"/>
      <w:sz w:val="14"/>
      <w:szCs w:val="14"/>
    </w:rPr>
  </w:style>
  <w:style w:type="character" w:customStyle="1" w:styleId="FontStyle14">
    <w:name w:val="Font Style14"/>
    <w:basedOn w:val="Privzetapisavaodstavka"/>
    <w:uiPriority w:val="99"/>
    <w:rsid w:val="00910B21"/>
    <w:rPr>
      <w:rFonts w:ascii="Times New Roman" w:hAnsi="Times New Roman" w:cs="Times New Roman"/>
      <w:sz w:val="22"/>
      <w:szCs w:val="22"/>
    </w:rPr>
  </w:style>
  <w:style w:type="character" w:customStyle="1" w:styleId="FontStyle15">
    <w:name w:val="Font Style15"/>
    <w:basedOn w:val="Privzetapisavaodstavka"/>
    <w:uiPriority w:val="99"/>
    <w:rsid w:val="00910B21"/>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51489">
      <w:bodyDiv w:val="1"/>
      <w:marLeft w:val="0"/>
      <w:marRight w:val="0"/>
      <w:marTop w:val="0"/>
      <w:marBottom w:val="0"/>
      <w:divBdr>
        <w:top w:val="none" w:sz="0" w:space="0" w:color="auto"/>
        <w:left w:val="none" w:sz="0" w:space="0" w:color="auto"/>
        <w:bottom w:val="none" w:sz="0" w:space="0" w:color="auto"/>
        <w:right w:val="none" w:sz="0" w:space="0" w:color="auto"/>
      </w:divBdr>
    </w:div>
    <w:div w:id="1648431421">
      <w:bodyDiv w:val="1"/>
      <w:marLeft w:val="0"/>
      <w:marRight w:val="0"/>
      <w:marTop w:val="0"/>
      <w:marBottom w:val="0"/>
      <w:divBdr>
        <w:top w:val="none" w:sz="0" w:space="0" w:color="auto"/>
        <w:left w:val="none" w:sz="0" w:space="0" w:color="auto"/>
        <w:bottom w:val="none" w:sz="0" w:space="0" w:color="auto"/>
        <w:right w:val="none" w:sz="0" w:space="0" w:color="auto"/>
      </w:divBdr>
    </w:div>
    <w:div w:id="1804346861">
      <w:bodyDiv w:val="1"/>
      <w:marLeft w:val="0"/>
      <w:marRight w:val="0"/>
      <w:marTop w:val="0"/>
      <w:marBottom w:val="0"/>
      <w:divBdr>
        <w:top w:val="none" w:sz="0" w:space="0" w:color="auto"/>
        <w:left w:val="none" w:sz="0" w:space="0" w:color="auto"/>
        <w:bottom w:val="none" w:sz="0" w:space="0" w:color="auto"/>
        <w:right w:val="none" w:sz="0" w:space="0" w:color="auto"/>
      </w:divBdr>
      <w:divsChild>
        <w:div w:id="753094217">
          <w:marLeft w:val="0"/>
          <w:marRight w:val="0"/>
          <w:marTop w:val="0"/>
          <w:marBottom w:val="0"/>
          <w:divBdr>
            <w:top w:val="none" w:sz="0" w:space="0" w:color="auto"/>
            <w:left w:val="none" w:sz="0" w:space="0" w:color="auto"/>
            <w:bottom w:val="none" w:sz="0" w:space="0" w:color="auto"/>
            <w:right w:val="none" w:sz="0" w:space="0" w:color="auto"/>
          </w:divBdr>
          <w:divsChild>
            <w:div w:id="484443267">
              <w:marLeft w:val="0"/>
              <w:marRight w:val="0"/>
              <w:marTop w:val="0"/>
              <w:marBottom w:val="0"/>
              <w:divBdr>
                <w:top w:val="none" w:sz="0" w:space="0" w:color="auto"/>
                <w:left w:val="none" w:sz="0" w:space="0" w:color="auto"/>
                <w:bottom w:val="none" w:sz="0" w:space="0" w:color="auto"/>
                <w:right w:val="none" w:sz="0" w:space="0" w:color="auto"/>
              </w:divBdr>
              <w:divsChild>
                <w:div w:id="668604198">
                  <w:marLeft w:val="0"/>
                  <w:marRight w:val="0"/>
                  <w:marTop w:val="0"/>
                  <w:marBottom w:val="0"/>
                  <w:divBdr>
                    <w:top w:val="none" w:sz="0" w:space="0" w:color="auto"/>
                    <w:left w:val="none" w:sz="0" w:space="0" w:color="auto"/>
                    <w:bottom w:val="none" w:sz="0" w:space="0" w:color="auto"/>
                    <w:right w:val="none" w:sz="0" w:space="0" w:color="auto"/>
                  </w:divBdr>
                  <w:divsChild>
                    <w:div w:id="455684689">
                      <w:marLeft w:val="0"/>
                      <w:marRight w:val="0"/>
                      <w:marTop w:val="0"/>
                      <w:marBottom w:val="0"/>
                      <w:divBdr>
                        <w:top w:val="none" w:sz="0" w:space="0" w:color="auto"/>
                        <w:left w:val="none" w:sz="0" w:space="0" w:color="auto"/>
                        <w:bottom w:val="none" w:sz="0" w:space="0" w:color="auto"/>
                        <w:right w:val="none" w:sz="0" w:space="0" w:color="auto"/>
                      </w:divBdr>
                    </w:div>
                    <w:div w:id="1666471389">
                      <w:marLeft w:val="0"/>
                      <w:marRight w:val="0"/>
                      <w:marTop w:val="0"/>
                      <w:marBottom w:val="0"/>
                      <w:divBdr>
                        <w:top w:val="none" w:sz="0" w:space="0" w:color="auto"/>
                        <w:left w:val="none" w:sz="0" w:space="0" w:color="auto"/>
                        <w:bottom w:val="none" w:sz="0" w:space="0" w:color="auto"/>
                        <w:right w:val="none" w:sz="0" w:space="0" w:color="auto"/>
                      </w:divBdr>
                      <w:divsChild>
                        <w:div w:id="1083726537">
                          <w:marLeft w:val="0"/>
                          <w:marRight w:val="0"/>
                          <w:marTop w:val="0"/>
                          <w:marBottom w:val="0"/>
                          <w:divBdr>
                            <w:top w:val="none" w:sz="0" w:space="0" w:color="auto"/>
                            <w:left w:val="none" w:sz="0" w:space="0" w:color="auto"/>
                            <w:bottom w:val="none" w:sz="0" w:space="0" w:color="auto"/>
                            <w:right w:val="none" w:sz="0" w:space="0" w:color="auto"/>
                          </w:divBdr>
                          <w:divsChild>
                            <w:div w:id="2080782755">
                              <w:marLeft w:val="0"/>
                              <w:marRight w:val="0"/>
                              <w:marTop w:val="0"/>
                              <w:marBottom w:val="0"/>
                              <w:divBdr>
                                <w:top w:val="none" w:sz="0" w:space="0" w:color="auto"/>
                                <w:left w:val="none" w:sz="0" w:space="0" w:color="auto"/>
                                <w:bottom w:val="none" w:sz="0" w:space="0" w:color="auto"/>
                                <w:right w:val="none" w:sz="0" w:space="0" w:color="auto"/>
                              </w:divBdr>
                              <w:divsChild>
                                <w:div w:id="1920020326">
                                  <w:marLeft w:val="0"/>
                                  <w:marRight w:val="0"/>
                                  <w:marTop w:val="0"/>
                                  <w:marBottom w:val="0"/>
                                  <w:divBdr>
                                    <w:top w:val="none" w:sz="0" w:space="0" w:color="auto"/>
                                    <w:left w:val="none" w:sz="0" w:space="0" w:color="auto"/>
                                    <w:bottom w:val="none" w:sz="0" w:space="0" w:color="auto"/>
                                    <w:right w:val="none" w:sz="0" w:space="0" w:color="auto"/>
                                  </w:divBdr>
                                  <w:divsChild>
                                    <w:div w:id="14618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995854">
      <w:bodyDiv w:val="1"/>
      <w:marLeft w:val="0"/>
      <w:marRight w:val="0"/>
      <w:marTop w:val="0"/>
      <w:marBottom w:val="0"/>
      <w:divBdr>
        <w:top w:val="none" w:sz="0" w:space="0" w:color="auto"/>
        <w:left w:val="none" w:sz="0" w:space="0" w:color="auto"/>
        <w:bottom w:val="none" w:sz="0" w:space="0" w:color="auto"/>
        <w:right w:val="none" w:sz="0" w:space="0" w:color="auto"/>
      </w:divBdr>
    </w:div>
    <w:div w:id="21310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mplan@domplan.si" TargetMode="External"/><Relationship Id="rId18" Type="http://schemas.openxmlformats.org/officeDocument/2006/relationships/hyperlink" Target="mailto:oekranj@zgs.si" TargetMode="External"/><Relationship Id="rId26" Type="http://schemas.openxmlformats.org/officeDocument/2006/relationships/hyperlink" Target="http://www.uradni-list.si/1/objava.jsp?sop=2004-01-1694" TargetMode="External"/><Relationship Id="rId39" Type="http://schemas.openxmlformats.org/officeDocument/2006/relationships/hyperlink" Target="mailto:info@sel.si" TargetMode="External"/><Relationship Id="rId3" Type="http://schemas.openxmlformats.org/officeDocument/2006/relationships/styles" Target="styles.xml"/><Relationship Id="rId21" Type="http://schemas.openxmlformats.org/officeDocument/2006/relationships/hyperlink" Target="mailto:gp.drsv-kr@gov.si" TargetMode="External"/><Relationship Id="rId34" Type="http://schemas.openxmlformats.org/officeDocument/2006/relationships/hyperlink" Target="mailto:info@zzrs.si"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info@elektro-gorenjska.si" TargetMode="External"/><Relationship Id="rId17" Type="http://schemas.openxmlformats.org/officeDocument/2006/relationships/hyperlink" Target="mailto:info@t-2.net" TargetMode="External"/><Relationship Id="rId25" Type="http://schemas.openxmlformats.org/officeDocument/2006/relationships/hyperlink" Target="http://www.uradni-list.si/1/objava.jsp?sop=1996-01-3819" TargetMode="External"/><Relationship Id="rId33" Type="http://schemas.openxmlformats.org/officeDocument/2006/relationships/hyperlink" Target="mailto:gp.drsv@gov.si" TargetMode="External"/><Relationship Id="rId38" Type="http://schemas.openxmlformats.org/officeDocument/2006/relationships/hyperlink" Target="mailto:obcina@sencur.si" TargetMode="External"/><Relationship Id="rId2" Type="http://schemas.openxmlformats.org/officeDocument/2006/relationships/numbering" Target="numbering.xml"/><Relationship Id="rId16" Type="http://schemas.openxmlformats.org/officeDocument/2006/relationships/hyperlink" Target="mailto:sprejemna.pisarna@telekom.si" TargetMode="External"/><Relationship Id="rId20" Type="http://schemas.openxmlformats.org/officeDocument/2006/relationships/hyperlink" Target="mailto:zrsvn.oekr@zrsvn.si" TargetMode="External"/><Relationship Id="rId29" Type="http://schemas.openxmlformats.org/officeDocument/2006/relationships/hyperlink" Target="http://www.uradni-list.si/1/objava.jsp?sop=2011-01-069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el.si" TargetMode="External"/><Relationship Id="rId24" Type="http://schemas.openxmlformats.org/officeDocument/2006/relationships/hyperlink" Target="mailto:gp.arso@gov.si" TargetMode="External"/><Relationship Id="rId32" Type="http://schemas.openxmlformats.org/officeDocument/2006/relationships/hyperlink" Target="mailto:gp.mkgp@gov.si" TargetMode="External"/><Relationship Id="rId37" Type="http://schemas.openxmlformats.org/officeDocument/2006/relationships/hyperlink" Target="mailto:info@t-2.net"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nfo@komunala-kranj.si" TargetMode="External"/><Relationship Id="rId23" Type="http://schemas.openxmlformats.org/officeDocument/2006/relationships/hyperlink" Target="mailto:gp.mkgp@gov.si" TargetMode="External"/><Relationship Id="rId28" Type="http://schemas.openxmlformats.org/officeDocument/2006/relationships/hyperlink" Target="http://www.uradni-list.si/1/objava.jsp?sop=2004-01-1694" TargetMode="External"/><Relationship Id="rId36" Type="http://schemas.openxmlformats.org/officeDocument/2006/relationships/hyperlink" Target="mailto:info@elektro-gorenjska.si" TargetMode="External"/><Relationship Id="rId10" Type="http://schemas.openxmlformats.org/officeDocument/2006/relationships/hyperlink" Target="mailto:info@caa.si" TargetMode="External"/><Relationship Id="rId19" Type="http://schemas.openxmlformats.org/officeDocument/2006/relationships/hyperlink" Target="mailto:tajnistvo.kr@zvkds.si" TargetMode="External"/><Relationship Id="rId31" Type="http://schemas.openxmlformats.org/officeDocument/2006/relationships/hyperlink" Target="mailto:tajnistvo.kr@zvkds.si"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bcina@sencur.si" TargetMode="External"/><Relationship Id="rId14" Type="http://schemas.openxmlformats.org/officeDocument/2006/relationships/hyperlink" Target="mailto:info@komunala-kranj.si" TargetMode="External"/><Relationship Id="rId22" Type="http://schemas.openxmlformats.org/officeDocument/2006/relationships/hyperlink" Target="mailto:info@zzrs.si" TargetMode="External"/><Relationship Id="rId27" Type="http://schemas.openxmlformats.org/officeDocument/2006/relationships/hyperlink" Target="http://www.uradni-list.si/1/objava.jsp?sop=1996-01-3823" TargetMode="External"/><Relationship Id="rId30" Type="http://schemas.openxmlformats.org/officeDocument/2006/relationships/hyperlink" Target="mailto:gp.arso@gov.si" TargetMode="External"/><Relationship Id="rId35" Type="http://schemas.openxmlformats.org/officeDocument/2006/relationships/hyperlink" Target="mailto:zrsvn.oe@zrsvn.si"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AF73F-EBC9-425A-B582-CFFDEF42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8A7A618B</Template>
  <TotalTime>7299</TotalTime>
  <Pages>28</Pages>
  <Words>17063</Words>
  <Characters>97603</Characters>
  <Application>Microsoft Office Word</Application>
  <DocSecurity>0</DocSecurity>
  <Lines>813</Lines>
  <Paragraphs>228</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114438</CharactersWithSpaces>
  <SharedDoc>false</SharedDoc>
  <HLinks>
    <vt:vector size="30" baseType="variant">
      <vt:variant>
        <vt:i4>7995464</vt:i4>
      </vt:variant>
      <vt:variant>
        <vt:i4>12</vt:i4>
      </vt:variant>
      <vt:variant>
        <vt:i4>0</vt:i4>
      </vt:variant>
      <vt:variant>
        <vt:i4>5</vt:i4>
      </vt:variant>
      <vt:variant>
        <vt:lpwstr>mailto:info@plinovodi.si</vt:lpwstr>
      </vt:variant>
      <vt:variant>
        <vt:lpwstr/>
      </vt:variant>
      <vt:variant>
        <vt:i4>7798871</vt:i4>
      </vt:variant>
      <vt:variant>
        <vt:i4>9</vt:i4>
      </vt:variant>
      <vt:variant>
        <vt:i4>0</vt:i4>
      </vt:variant>
      <vt:variant>
        <vt:i4>5</vt:i4>
      </vt:variant>
      <vt:variant>
        <vt:lpwstr>mailto:mok@kranj.si</vt:lpwstr>
      </vt:variant>
      <vt:variant>
        <vt:lpwstr/>
      </vt:variant>
      <vt:variant>
        <vt:i4>4522108</vt:i4>
      </vt:variant>
      <vt:variant>
        <vt:i4>6</vt:i4>
      </vt:variant>
      <vt:variant>
        <vt:i4>0</vt:i4>
      </vt:variant>
      <vt:variant>
        <vt:i4>5</vt:i4>
      </vt:variant>
      <vt:variant>
        <vt:lpwstr>javascript:linkTo_UnCryptMailto('lzhksn9fo-uynqdbZfnu-rh');</vt:lpwstr>
      </vt:variant>
      <vt:variant>
        <vt:lpwstr/>
      </vt:variant>
      <vt:variant>
        <vt:i4>6357040</vt:i4>
      </vt:variant>
      <vt:variant>
        <vt:i4>3</vt:i4>
      </vt:variant>
      <vt:variant>
        <vt:i4>0</vt:i4>
      </vt:variant>
      <vt:variant>
        <vt:i4>5</vt:i4>
      </vt:variant>
      <vt:variant>
        <vt:lpwstr>http://www.uradni-list.si/1/objava.jsp?urlurid=2014304</vt:lpwstr>
      </vt:variant>
      <vt:variant>
        <vt:lpwstr/>
      </vt:variant>
      <vt:variant>
        <vt:i4>7274544</vt:i4>
      </vt:variant>
      <vt:variant>
        <vt:i4>0</vt:i4>
      </vt:variant>
      <vt:variant>
        <vt:i4>0</vt:i4>
      </vt:variant>
      <vt:variant>
        <vt:i4>5</vt:i4>
      </vt:variant>
      <vt:variant>
        <vt:lpwstr>http://www.uradni-list.si/1/objava.jsp?urlurid=20131783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Rutar</dc:creator>
  <cp:keywords/>
  <cp:lastModifiedBy>Marjeta.Demojzes</cp:lastModifiedBy>
  <cp:revision>279</cp:revision>
  <cp:lastPrinted>2021-04-14T19:20:00Z</cp:lastPrinted>
  <dcterms:created xsi:type="dcterms:W3CDTF">2019-01-20T11:58:00Z</dcterms:created>
  <dcterms:modified xsi:type="dcterms:W3CDTF">2021-04-15T07:43:00Z</dcterms:modified>
</cp:coreProperties>
</file>