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116C6" w14:textId="0DFB120A" w:rsidR="002B1885" w:rsidRDefault="002B1885" w:rsidP="002D14D6">
      <w:pPr>
        <w:tabs>
          <w:tab w:val="left" w:pos="993"/>
        </w:tabs>
        <w:spacing w:line="260" w:lineRule="exact"/>
        <w:ind w:left="993" w:hanging="993"/>
        <w:rPr>
          <w:rFonts w:cs="Arial"/>
        </w:rPr>
      </w:pPr>
    </w:p>
    <w:p w14:paraId="73EFB743" w14:textId="4E56826F" w:rsidR="00110085" w:rsidRDefault="00110085" w:rsidP="002D14D6">
      <w:pPr>
        <w:tabs>
          <w:tab w:val="left" w:pos="993"/>
        </w:tabs>
        <w:spacing w:line="260" w:lineRule="exact"/>
        <w:ind w:left="993" w:hanging="993"/>
        <w:rPr>
          <w:rFonts w:cs="Arial"/>
        </w:rPr>
      </w:pPr>
    </w:p>
    <w:p w14:paraId="67D6AC92" w14:textId="77777777" w:rsidR="00110085" w:rsidRPr="002D14D6" w:rsidRDefault="00110085" w:rsidP="002D14D6">
      <w:pPr>
        <w:tabs>
          <w:tab w:val="left" w:pos="993"/>
        </w:tabs>
        <w:spacing w:line="260" w:lineRule="exact"/>
        <w:ind w:left="993" w:hanging="993"/>
        <w:rPr>
          <w:rFonts w:cs="Arial"/>
        </w:rPr>
      </w:pPr>
    </w:p>
    <w:p w14:paraId="7903A52F" w14:textId="485EC233" w:rsidR="004C1B87" w:rsidRPr="00281D38" w:rsidRDefault="004C1B87" w:rsidP="002D14D6">
      <w:pPr>
        <w:tabs>
          <w:tab w:val="left" w:pos="993"/>
          <w:tab w:val="center" w:pos="4533"/>
        </w:tabs>
        <w:spacing w:line="260" w:lineRule="exact"/>
        <w:ind w:left="993" w:hanging="993"/>
        <w:rPr>
          <w:rFonts w:cs="Arial"/>
        </w:rPr>
      </w:pPr>
      <w:r w:rsidRPr="00281D38">
        <w:rPr>
          <w:rFonts w:cs="Arial"/>
        </w:rPr>
        <w:t>Številka:</w:t>
      </w:r>
      <w:r w:rsidRPr="00281D38">
        <w:rPr>
          <w:rFonts w:cs="Arial"/>
        </w:rPr>
        <w:tab/>
      </w:r>
      <w:r w:rsidR="00E3744D">
        <w:rPr>
          <w:rFonts w:cs="Arial"/>
        </w:rPr>
        <w:t>35105-19/2022-2550/</w:t>
      </w:r>
      <w:r w:rsidR="006646FC">
        <w:rPr>
          <w:rFonts w:cs="Arial"/>
        </w:rPr>
        <w:t>20</w:t>
      </w:r>
    </w:p>
    <w:p w14:paraId="1BE4F490" w14:textId="482615DE" w:rsidR="004C1B87" w:rsidRPr="00281D38" w:rsidRDefault="004C1B87" w:rsidP="002D14D6">
      <w:pPr>
        <w:tabs>
          <w:tab w:val="left" w:pos="993"/>
        </w:tabs>
        <w:spacing w:line="260" w:lineRule="exact"/>
        <w:ind w:left="993" w:hanging="993"/>
        <w:rPr>
          <w:rFonts w:cs="Arial"/>
        </w:rPr>
      </w:pPr>
      <w:r w:rsidRPr="00281D38">
        <w:rPr>
          <w:rFonts w:cs="Arial"/>
        </w:rPr>
        <w:t>Datum:</w:t>
      </w:r>
      <w:r w:rsidRPr="00281D38">
        <w:rPr>
          <w:rFonts w:cs="Arial"/>
        </w:rPr>
        <w:tab/>
      </w:r>
      <w:r w:rsidR="000E7EAD" w:rsidRPr="00281D38">
        <w:rPr>
          <w:rFonts w:cs="Arial"/>
        </w:rPr>
        <w:t>18.</w:t>
      </w:r>
      <w:r w:rsidR="002D14D6" w:rsidRPr="00281D38">
        <w:rPr>
          <w:rFonts w:cs="Arial"/>
        </w:rPr>
        <w:t> </w:t>
      </w:r>
      <w:r w:rsidR="000E7EAD" w:rsidRPr="00281D38">
        <w:rPr>
          <w:rFonts w:cs="Arial"/>
        </w:rPr>
        <w:t>10. 2022</w:t>
      </w:r>
    </w:p>
    <w:p w14:paraId="3986EEC9" w14:textId="08912C55" w:rsidR="004C1B87" w:rsidRPr="00281D38" w:rsidRDefault="004C1B87" w:rsidP="002D14D6">
      <w:pPr>
        <w:tabs>
          <w:tab w:val="left" w:pos="993"/>
        </w:tabs>
        <w:spacing w:line="260" w:lineRule="exact"/>
        <w:ind w:left="993" w:hanging="993"/>
        <w:rPr>
          <w:rFonts w:cs="Arial"/>
        </w:rPr>
      </w:pPr>
      <w:r w:rsidRPr="00281D38">
        <w:rPr>
          <w:rFonts w:cs="Arial"/>
        </w:rPr>
        <w:t>Dato:</w:t>
      </w:r>
      <w:r w:rsidRPr="00281D38">
        <w:rPr>
          <w:rFonts w:cs="Arial"/>
        </w:rPr>
        <w:tab/>
      </w:r>
      <w:r w:rsidR="00A33BC6" w:rsidRPr="00281D38">
        <w:rPr>
          <w:rFonts w:cs="Arial"/>
        </w:rPr>
        <w:fldChar w:fldCharType="begin"/>
      </w:r>
      <w:r w:rsidR="00A33BC6" w:rsidRPr="00281D38">
        <w:rPr>
          <w:rFonts w:cs="Arial"/>
        </w:rPr>
        <w:instrText xml:space="preserve"> FILENAME \* Lower \* MERGEFORMAT </w:instrText>
      </w:r>
      <w:r w:rsidR="00A33BC6" w:rsidRPr="00281D38">
        <w:rPr>
          <w:rFonts w:cs="Arial"/>
        </w:rPr>
        <w:fldChar w:fldCharType="separate"/>
      </w:r>
      <w:r w:rsidR="0036482E" w:rsidRPr="00281D38">
        <w:rPr>
          <w:rFonts w:cs="Arial"/>
          <w:noProof/>
        </w:rPr>
        <w:t>19_22 golte_gradnja žičnic stari stani in smrekovec_gd</w:t>
      </w:r>
      <w:r w:rsidR="00A33BC6" w:rsidRPr="00281D38">
        <w:rPr>
          <w:rFonts w:cs="Arial"/>
        </w:rPr>
        <w:fldChar w:fldCharType="end"/>
      </w:r>
    </w:p>
    <w:p w14:paraId="088370E3" w14:textId="77777777" w:rsidR="004C1B87" w:rsidRPr="00281D38" w:rsidRDefault="004C1B87" w:rsidP="002D14D6">
      <w:pPr>
        <w:spacing w:line="260" w:lineRule="exact"/>
        <w:rPr>
          <w:rFonts w:cs="Arial"/>
        </w:rPr>
      </w:pPr>
    </w:p>
    <w:p w14:paraId="358E5C1A" w14:textId="77777777" w:rsidR="004C1B87" w:rsidRPr="00281D38" w:rsidRDefault="004C1B87" w:rsidP="002D14D6">
      <w:pPr>
        <w:spacing w:line="260" w:lineRule="exact"/>
        <w:rPr>
          <w:rFonts w:cs="Arial"/>
        </w:rPr>
      </w:pPr>
    </w:p>
    <w:p w14:paraId="31702EA8" w14:textId="77777777" w:rsidR="004C1B87" w:rsidRPr="00281D38" w:rsidRDefault="004C1B87" w:rsidP="002D14D6">
      <w:pPr>
        <w:spacing w:line="260" w:lineRule="exact"/>
        <w:rPr>
          <w:rFonts w:cs="Arial"/>
        </w:rPr>
      </w:pPr>
    </w:p>
    <w:p w14:paraId="37BABB5F" w14:textId="77777777" w:rsidR="004C1B87" w:rsidRPr="00281D38" w:rsidRDefault="004C1B87" w:rsidP="002D14D6">
      <w:pPr>
        <w:spacing w:line="260" w:lineRule="exact"/>
        <w:rPr>
          <w:rFonts w:cs="Arial"/>
        </w:rPr>
      </w:pPr>
    </w:p>
    <w:p w14:paraId="11B30B46" w14:textId="23FF09BE" w:rsidR="004C1B87" w:rsidRPr="00281D38" w:rsidRDefault="004C1B87" w:rsidP="002D14D6">
      <w:pPr>
        <w:spacing w:line="260" w:lineRule="exact"/>
        <w:rPr>
          <w:rFonts w:cs="Arial"/>
        </w:rPr>
      </w:pPr>
      <w:r w:rsidRPr="00281D38">
        <w:rPr>
          <w:rFonts w:cs="Arial"/>
        </w:rPr>
        <w:t xml:space="preserve">Ministrstvo za okolje in prostor izdaja na podlagi </w:t>
      </w:r>
      <w:r w:rsidR="0071412A" w:rsidRPr="00281D38">
        <w:rPr>
          <w:rFonts w:cs="Arial"/>
        </w:rPr>
        <w:t xml:space="preserve">drugega odstavka 7. člena Gradbenega zakona (Uradni list RS, št. 61/17, 72/17 – </w:t>
      </w:r>
      <w:proofErr w:type="spellStart"/>
      <w:r w:rsidR="0071412A" w:rsidRPr="00281D38">
        <w:rPr>
          <w:rFonts w:cs="Arial"/>
        </w:rPr>
        <w:t>popr</w:t>
      </w:r>
      <w:proofErr w:type="spellEnd"/>
      <w:r w:rsidR="0071412A" w:rsidRPr="00281D38">
        <w:rPr>
          <w:rFonts w:cs="Arial"/>
        </w:rPr>
        <w:t xml:space="preserve">., 65/20 in 15/21 – ZDUOP, v nadaljevanju GZ) v povezavi s prvim odstavkom 128. člena Gradbenega zakona (Uradni list RS, št. 199/21, v nadaljevanju GZ-1) </w:t>
      </w:r>
      <w:r w:rsidRPr="00281D38">
        <w:rPr>
          <w:rFonts w:cs="Arial"/>
        </w:rPr>
        <w:t xml:space="preserve">v </w:t>
      </w:r>
      <w:r w:rsidR="00E527FC" w:rsidRPr="00281D38">
        <w:rPr>
          <w:rFonts w:cs="Arial"/>
        </w:rPr>
        <w:t xml:space="preserve">integralnem postopku izdaje </w:t>
      </w:r>
      <w:r w:rsidRPr="00281D38">
        <w:rPr>
          <w:rFonts w:cs="Arial"/>
        </w:rPr>
        <w:t xml:space="preserve">gradbenega dovoljenja </w:t>
      </w:r>
      <w:r w:rsidR="00E527FC" w:rsidRPr="00281D38">
        <w:rPr>
          <w:rFonts w:cs="Arial"/>
        </w:rPr>
        <w:t>za objekt z vplivi na okolje</w:t>
      </w:r>
      <w:r w:rsidR="00F53072" w:rsidRPr="00281D38">
        <w:rPr>
          <w:rFonts w:cs="Arial"/>
        </w:rPr>
        <w:t xml:space="preserve">, </w:t>
      </w:r>
      <w:r w:rsidR="00CD28B2" w:rsidRPr="00281D38">
        <w:rPr>
          <w:rFonts w:cs="Arial"/>
        </w:rPr>
        <w:t xml:space="preserve">za </w:t>
      </w:r>
      <w:r w:rsidRPr="00281D38">
        <w:rPr>
          <w:rFonts w:cs="Arial"/>
        </w:rPr>
        <w:t xml:space="preserve">gradnjo </w:t>
      </w:r>
      <w:r w:rsidR="00637F84" w:rsidRPr="00281D38">
        <w:rPr>
          <w:rFonts w:cs="Arial"/>
        </w:rPr>
        <w:t>štiri</w:t>
      </w:r>
      <w:r w:rsidR="00CD28B2" w:rsidRPr="00281D38">
        <w:rPr>
          <w:rFonts w:cs="Arial"/>
        </w:rPr>
        <w:t xml:space="preserve">sedežnic Smrekovec in </w:t>
      </w:r>
      <w:r w:rsidR="00306EBC" w:rsidRPr="00281D38">
        <w:rPr>
          <w:rFonts w:cs="Arial"/>
        </w:rPr>
        <w:t>Stari stani</w:t>
      </w:r>
      <w:r w:rsidRPr="00281D38">
        <w:rPr>
          <w:rFonts w:cs="Arial"/>
        </w:rPr>
        <w:t>, uvedenem na zahtevo investitor</w:t>
      </w:r>
      <w:r w:rsidR="00D03D62" w:rsidRPr="00281D38">
        <w:rPr>
          <w:rFonts w:cs="Arial"/>
        </w:rPr>
        <w:t>ja</w:t>
      </w:r>
      <w:r w:rsidR="003B6001" w:rsidRPr="00281D38">
        <w:rPr>
          <w:rFonts w:cs="Arial"/>
        </w:rPr>
        <w:t xml:space="preserve"> GOLTE d.o.</w:t>
      </w:r>
      <w:r w:rsidR="00E97D76" w:rsidRPr="00281D38">
        <w:rPr>
          <w:rFonts w:cs="Arial"/>
        </w:rPr>
        <w:t xml:space="preserve">o., </w:t>
      </w:r>
      <w:r w:rsidR="003B6001" w:rsidRPr="00281D38">
        <w:rPr>
          <w:rFonts w:cs="Arial"/>
        </w:rPr>
        <w:t>Radegunda 19C, 3330 Mozirje</w:t>
      </w:r>
      <w:r w:rsidR="00153982" w:rsidRPr="00281D38">
        <w:rPr>
          <w:rFonts w:cs="Arial"/>
        </w:rPr>
        <w:t xml:space="preserve">, ki </w:t>
      </w:r>
      <w:r w:rsidR="0004173F" w:rsidRPr="00281D38">
        <w:rPr>
          <w:rFonts w:cs="Arial"/>
        </w:rPr>
        <w:t>ga</w:t>
      </w:r>
      <w:r w:rsidRPr="00281D38">
        <w:rPr>
          <w:rFonts w:cs="Arial"/>
        </w:rPr>
        <w:t xml:space="preserve"> po pooblastilu zastopa</w:t>
      </w:r>
      <w:r w:rsidR="00E32AB3" w:rsidRPr="00281D38">
        <w:rPr>
          <w:rFonts w:cs="Arial"/>
        </w:rPr>
        <w:t xml:space="preserve"> </w:t>
      </w:r>
      <w:r w:rsidR="003B6001" w:rsidRPr="00281D38">
        <w:rPr>
          <w:rFonts w:cs="Arial"/>
        </w:rPr>
        <w:t xml:space="preserve">SKA, Aleksander Krašovec s.p., Cesta Kokrškega odreda 21, 4000 Kranj, </w:t>
      </w:r>
      <w:r w:rsidRPr="00281D38">
        <w:rPr>
          <w:rFonts w:cs="Arial"/>
        </w:rPr>
        <w:t>naslednje</w:t>
      </w:r>
    </w:p>
    <w:p w14:paraId="1CC43527" w14:textId="77777777" w:rsidR="004C1B87" w:rsidRPr="00281D38" w:rsidRDefault="004C1B87" w:rsidP="002D14D6">
      <w:pPr>
        <w:spacing w:line="260" w:lineRule="exact"/>
        <w:rPr>
          <w:rFonts w:cs="Arial"/>
        </w:rPr>
      </w:pPr>
    </w:p>
    <w:p w14:paraId="2E37DFE7" w14:textId="31A74B7C" w:rsidR="004C1B87" w:rsidRPr="00281D38" w:rsidRDefault="004C1B87" w:rsidP="002D14D6">
      <w:pPr>
        <w:spacing w:line="260" w:lineRule="exact"/>
        <w:rPr>
          <w:rFonts w:cs="Arial"/>
        </w:rPr>
      </w:pPr>
    </w:p>
    <w:p w14:paraId="7A07A3D8" w14:textId="77777777" w:rsidR="00110085" w:rsidRPr="00281D38" w:rsidRDefault="00110085" w:rsidP="002D14D6">
      <w:pPr>
        <w:spacing w:line="260" w:lineRule="exact"/>
        <w:rPr>
          <w:rFonts w:cs="Arial"/>
        </w:rPr>
      </w:pPr>
    </w:p>
    <w:p w14:paraId="30956661" w14:textId="77777777" w:rsidR="004C1B87" w:rsidRPr="00281D38" w:rsidRDefault="004C1B87" w:rsidP="002D14D6">
      <w:pPr>
        <w:spacing w:line="260" w:lineRule="exact"/>
        <w:rPr>
          <w:rFonts w:cs="Arial"/>
        </w:rPr>
      </w:pPr>
    </w:p>
    <w:p w14:paraId="6E855953" w14:textId="77777777" w:rsidR="004C1B87" w:rsidRPr="00281D38" w:rsidRDefault="004C1B87" w:rsidP="002D14D6">
      <w:pPr>
        <w:pStyle w:val="Naslov"/>
        <w:spacing w:line="260" w:lineRule="exact"/>
        <w:rPr>
          <w:rFonts w:cs="Arial"/>
        </w:rPr>
      </w:pPr>
      <w:r w:rsidRPr="00281D38">
        <w:rPr>
          <w:rFonts w:cs="Arial"/>
        </w:rPr>
        <w:t>GRADBENO DOVOLJENJE</w:t>
      </w:r>
    </w:p>
    <w:p w14:paraId="0CC0A6F0" w14:textId="12258078" w:rsidR="004C1B87" w:rsidRPr="00281D38" w:rsidRDefault="004C1B87" w:rsidP="002D14D6">
      <w:pPr>
        <w:spacing w:line="260" w:lineRule="exact"/>
        <w:rPr>
          <w:rFonts w:cs="Arial"/>
        </w:rPr>
      </w:pPr>
    </w:p>
    <w:p w14:paraId="43BE3DC1" w14:textId="77777777" w:rsidR="00110085" w:rsidRPr="00281D38" w:rsidRDefault="00110085" w:rsidP="002D14D6">
      <w:pPr>
        <w:spacing w:line="260" w:lineRule="exact"/>
        <w:rPr>
          <w:rFonts w:cs="Arial"/>
        </w:rPr>
      </w:pPr>
    </w:p>
    <w:p w14:paraId="55D0FA50" w14:textId="77777777" w:rsidR="004C1B87" w:rsidRPr="00281D38" w:rsidRDefault="004C1B87" w:rsidP="002D14D6">
      <w:pPr>
        <w:spacing w:line="260" w:lineRule="exact"/>
        <w:rPr>
          <w:rFonts w:cs="Arial"/>
        </w:rPr>
      </w:pPr>
    </w:p>
    <w:p w14:paraId="4D1FA096" w14:textId="77777777" w:rsidR="004C1B87" w:rsidRPr="00281D38" w:rsidRDefault="004C1B87" w:rsidP="002D14D6">
      <w:pPr>
        <w:spacing w:line="260" w:lineRule="exact"/>
        <w:rPr>
          <w:rFonts w:cs="Arial"/>
        </w:rPr>
      </w:pPr>
    </w:p>
    <w:p w14:paraId="516065F2" w14:textId="17F61ABC" w:rsidR="00DE42F7" w:rsidRPr="00281D38" w:rsidRDefault="004C1B87" w:rsidP="002D14D6">
      <w:pPr>
        <w:pStyle w:val="NatevanjeIIIIII"/>
        <w:spacing w:line="260" w:lineRule="exact"/>
        <w:rPr>
          <w:rFonts w:cs="Arial"/>
        </w:rPr>
      </w:pPr>
      <w:r w:rsidRPr="00281D38">
        <w:rPr>
          <w:rFonts w:cs="Arial"/>
        </w:rPr>
        <w:t>Investitor</w:t>
      </w:r>
      <w:r w:rsidR="00CD28B2" w:rsidRPr="00281D38">
        <w:rPr>
          <w:rFonts w:cs="Arial"/>
        </w:rPr>
        <w:t>ju</w:t>
      </w:r>
      <w:r w:rsidRPr="00281D38">
        <w:rPr>
          <w:rFonts w:cs="Arial"/>
        </w:rPr>
        <w:t xml:space="preserve"> </w:t>
      </w:r>
      <w:r w:rsidR="003B6001" w:rsidRPr="00281D38">
        <w:rPr>
          <w:rFonts w:cs="Arial"/>
        </w:rPr>
        <w:t xml:space="preserve">GOLTE d.o.o., Radegunda 19C, 3330 Mozirje </w:t>
      </w:r>
      <w:r w:rsidRPr="00281D38">
        <w:rPr>
          <w:rFonts w:cs="Arial"/>
        </w:rPr>
        <w:t xml:space="preserve">se </w:t>
      </w:r>
      <w:r w:rsidR="00C8223D" w:rsidRPr="00281D38">
        <w:rPr>
          <w:rFonts w:cs="Arial"/>
        </w:rPr>
        <w:t xml:space="preserve">v integralnem postopku </w:t>
      </w:r>
      <w:r w:rsidRPr="00281D38">
        <w:rPr>
          <w:rFonts w:cs="Arial"/>
        </w:rPr>
        <w:t>izda gradbeno dovoljenje</w:t>
      </w:r>
      <w:r w:rsidR="00637F84" w:rsidRPr="00281D38">
        <w:rPr>
          <w:rFonts w:cs="Arial"/>
        </w:rPr>
        <w:t xml:space="preserve"> za </w:t>
      </w:r>
      <w:r w:rsidR="00CD28B2" w:rsidRPr="00281D38">
        <w:rPr>
          <w:rFonts w:cs="Arial"/>
        </w:rPr>
        <w:t xml:space="preserve">gradnjo </w:t>
      </w:r>
      <w:r w:rsidR="00CD28B2" w:rsidRPr="00281D38">
        <w:rPr>
          <w:rFonts w:cs="Arial"/>
          <w:color w:val="000000" w:themeColor="text1"/>
        </w:rPr>
        <w:t xml:space="preserve">štirisedežnic Smrekovec in </w:t>
      </w:r>
      <w:r w:rsidR="00306EBC" w:rsidRPr="00281D38">
        <w:rPr>
          <w:rFonts w:cs="Arial"/>
          <w:color w:val="000000" w:themeColor="text1"/>
        </w:rPr>
        <w:t>Stari stani</w:t>
      </w:r>
      <w:r w:rsidR="00637F84" w:rsidRPr="00281D38">
        <w:rPr>
          <w:rFonts w:cs="Arial"/>
          <w:color w:val="000000" w:themeColor="text1"/>
        </w:rPr>
        <w:t xml:space="preserve">, </w:t>
      </w:r>
      <w:r w:rsidR="003D5116" w:rsidRPr="00281D38">
        <w:rPr>
          <w:rFonts w:cs="Arial"/>
          <w:color w:val="000000" w:themeColor="text1"/>
        </w:rPr>
        <w:t>na zemljiščih</w:t>
      </w:r>
      <w:r w:rsidR="00B80484" w:rsidRPr="00281D38">
        <w:rPr>
          <w:rFonts w:cs="Arial"/>
          <w:color w:val="000000" w:themeColor="text1"/>
        </w:rPr>
        <w:t xml:space="preserve"> </w:t>
      </w:r>
      <w:proofErr w:type="spellStart"/>
      <w:r w:rsidR="00B80484" w:rsidRPr="00281D38">
        <w:rPr>
          <w:rFonts w:cs="Arial"/>
          <w:color w:val="000000" w:themeColor="text1"/>
        </w:rPr>
        <w:t>parc</w:t>
      </w:r>
      <w:proofErr w:type="spellEnd"/>
      <w:r w:rsidR="00B80484" w:rsidRPr="00281D38">
        <w:rPr>
          <w:rFonts w:cs="Arial"/>
          <w:color w:val="000000" w:themeColor="text1"/>
        </w:rPr>
        <w:t xml:space="preserve">. št.: 598/12, </w:t>
      </w:r>
      <w:r w:rsidR="00CD28B2" w:rsidRPr="00281D38">
        <w:rPr>
          <w:rFonts w:cs="Arial"/>
          <w:color w:val="000000" w:themeColor="text1"/>
        </w:rPr>
        <w:t xml:space="preserve">k.o. </w:t>
      </w:r>
      <w:r w:rsidR="00B80484" w:rsidRPr="00281D38">
        <w:rPr>
          <w:rFonts w:cs="Arial"/>
          <w:color w:val="000000" w:themeColor="text1"/>
        </w:rPr>
        <w:t>914 Ter</w:t>
      </w:r>
      <w:r w:rsidR="005A3A2B" w:rsidRPr="00281D38">
        <w:rPr>
          <w:rFonts w:cs="Arial"/>
          <w:color w:val="000000" w:themeColor="text1"/>
        </w:rPr>
        <w:t xml:space="preserve">, 912/12, 912/30, 912/64 in </w:t>
      </w:r>
      <w:r w:rsidR="00B80484" w:rsidRPr="00281D38">
        <w:rPr>
          <w:rFonts w:cs="Arial"/>
          <w:color w:val="000000" w:themeColor="text1"/>
        </w:rPr>
        <w:t xml:space="preserve">914/22, </w:t>
      </w:r>
      <w:r w:rsidR="005A3A2B" w:rsidRPr="00281D38">
        <w:rPr>
          <w:rFonts w:cs="Arial"/>
          <w:color w:val="000000" w:themeColor="text1"/>
        </w:rPr>
        <w:t xml:space="preserve">vse </w:t>
      </w:r>
      <w:r w:rsidR="00B80484" w:rsidRPr="00281D38">
        <w:rPr>
          <w:rFonts w:cs="Arial"/>
          <w:color w:val="000000" w:themeColor="text1"/>
        </w:rPr>
        <w:t>k.o. 915 Radegunda.</w:t>
      </w:r>
    </w:p>
    <w:p w14:paraId="7A33CB61" w14:textId="77777777" w:rsidR="00951302" w:rsidRPr="00281D38" w:rsidRDefault="00951302" w:rsidP="002D14D6">
      <w:pPr>
        <w:pStyle w:val="NatevanjeIIIIII"/>
        <w:numPr>
          <w:ilvl w:val="0"/>
          <w:numId w:val="0"/>
        </w:numPr>
        <w:spacing w:line="260" w:lineRule="exact"/>
        <w:rPr>
          <w:rFonts w:cs="Arial"/>
          <w:b/>
        </w:rPr>
      </w:pPr>
    </w:p>
    <w:p w14:paraId="300E399B" w14:textId="77777777" w:rsidR="00B80484" w:rsidRPr="00281D38" w:rsidRDefault="00B80484" w:rsidP="002D14D6">
      <w:pPr>
        <w:pStyle w:val="NatevanjeIIIIII"/>
        <w:spacing w:line="260" w:lineRule="exact"/>
        <w:rPr>
          <w:rFonts w:cs="Arial"/>
        </w:rPr>
      </w:pPr>
      <w:r w:rsidRPr="00281D38">
        <w:rPr>
          <w:rFonts w:cs="Arial"/>
        </w:rPr>
        <w:t xml:space="preserve">Gradnja po tem </w:t>
      </w:r>
      <w:r w:rsidRPr="00281D38">
        <w:rPr>
          <w:rFonts w:cs="Arial"/>
          <w:kern w:val="32"/>
        </w:rPr>
        <w:t>gradbenem</w:t>
      </w:r>
      <w:r w:rsidRPr="00281D38">
        <w:rPr>
          <w:rFonts w:cs="Arial"/>
        </w:rPr>
        <w:t xml:space="preserve"> dovoljenju obsega:</w:t>
      </w:r>
    </w:p>
    <w:p w14:paraId="2CC4C268" w14:textId="77777777" w:rsidR="00B80484" w:rsidRPr="00281D38" w:rsidRDefault="00B80484" w:rsidP="002D14D6">
      <w:pPr>
        <w:spacing w:line="260" w:lineRule="exact"/>
        <w:rPr>
          <w:rFonts w:cs="Arial"/>
        </w:rPr>
      </w:pPr>
    </w:p>
    <w:p w14:paraId="1362D41E" w14:textId="457E050A" w:rsidR="00B80484" w:rsidRPr="00281D38" w:rsidRDefault="00B80484" w:rsidP="002D14D6">
      <w:pPr>
        <w:pStyle w:val="Naslov1"/>
      </w:pPr>
      <w:r w:rsidRPr="00281D38">
        <w:t xml:space="preserve">Sedežnica </w:t>
      </w:r>
      <w:r w:rsidR="00306EBC" w:rsidRPr="00281D38">
        <w:t>Stari stani</w:t>
      </w:r>
      <w:r w:rsidR="00821259" w:rsidRPr="00281D38">
        <w:t xml:space="preserve"> (gradbeno inženirski objekt)</w:t>
      </w:r>
    </w:p>
    <w:p w14:paraId="51704F8D" w14:textId="77777777" w:rsidR="00583F4D" w:rsidRPr="00281D38" w:rsidRDefault="00583F4D" w:rsidP="002D14D6">
      <w:pPr>
        <w:spacing w:line="260" w:lineRule="exact"/>
        <w:rPr>
          <w:rFonts w:cs="Arial"/>
        </w:rPr>
      </w:pPr>
      <w:r w:rsidRPr="00281D38">
        <w:rPr>
          <w:rFonts w:cs="Arial"/>
        </w:rPr>
        <w:t>Na trasi sedežnice sta predvideni dve postaji; spodnja za vstopanje smučarjev in zgornja za izstopanje smučarjev.</w:t>
      </w:r>
      <w:r w:rsidR="00723EEB" w:rsidRPr="00281D38">
        <w:rPr>
          <w:rFonts w:cs="Arial"/>
        </w:rPr>
        <w:t xml:space="preserve"> </w:t>
      </w:r>
      <w:r w:rsidR="00D73B9C" w:rsidRPr="00281D38">
        <w:rPr>
          <w:rFonts w:cs="Arial"/>
        </w:rPr>
        <w:t>Pogon sedežnice bo na zgornji postaji. Na obeh bosta zgrajeni kontrolni hišici.</w:t>
      </w:r>
    </w:p>
    <w:tbl>
      <w:tblPr>
        <w:tblW w:w="0" w:type="auto"/>
        <w:tblLayout w:type="fixed"/>
        <w:tblLook w:val="04A0" w:firstRow="1" w:lastRow="0" w:firstColumn="1" w:lastColumn="0" w:noHBand="0" w:noVBand="1"/>
      </w:tblPr>
      <w:tblGrid>
        <w:gridCol w:w="4219"/>
        <w:gridCol w:w="4961"/>
      </w:tblGrid>
      <w:tr w:rsidR="00B80484" w:rsidRPr="00281D38" w14:paraId="3D228F9B" w14:textId="77777777" w:rsidTr="00B80484">
        <w:tc>
          <w:tcPr>
            <w:tcW w:w="4219" w:type="dxa"/>
          </w:tcPr>
          <w:p w14:paraId="5CA8A718" w14:textId="77777777" w:rsidR="00B80484" w:rsidRPr="00281D38" w:rsidRDefault="00B80484" w:rsidP="002D14D6">
            <w:pPr>
              <w:pStyle w:val="Zamik1"/>
              <w:rPr>
                <w:rFonts w:cs="Arial"/>
              </w:rPr>
            </w:pPr>
            <w:r w:rsidRPr="00281D38">
              <w:rPr>
                <w:rFonts w:cs="Arial"/>
              </w:rPr>
              <w:t>imenovanje objekta</w:t>
            </w:r>
          </w:p>
        </w:tc>
        <w:tc>
          <w:tcPr>
            <w:tcW w:w="4961" w:type="dxa"/>
          </w:tcPr>
          <w:p w14:paraId="4D1F1983" w14:textId="460AA27F" w:rsidR="00B80484" w:rsidRPr="00281D38" w:rsidRDefault="00B80484" w:rsidP="002D14D6">
            <w:pPr>
              <w:spacing w:line="260" w:lineRule="exact"/>
              <w:ind w:right="-7"/>
              <w:rPr>
                <w:rFonts w:cs="Arial"/>
              </w:rPr>
            </w:pPr>
            <w:r w:rsidRPr="00281D38">
              <w:rPr>
                <w:rFonts w:cs="Arial"/>
              </w:rPr>
              <w:t xml:space="preserve">Sedežnica </w:t>
            </w:r>
            <w:r w:rsidR="00306EBC" w:rsidRPr="00281D38">
              <w:rPr>
                <w:rFonts w:cs="Arial"/>
              </w:rPr>
              <w:t>Stari stani</w:t>
            </w:r>
            <w:r w:rsidR="00816DC5" w:rsidRPr="00281D38">
              <w:rPr>
                <w:rFonts w:cs="Arial"/>
              </w:rPr>
              <w:t xml:space="preserve"> – I. faza</w:t>
            </w:r>
            <w:r w:rsidR="00726AE1" w:rsidRPr="00281D38">
              <w:rPr>
                <w:rFonts w:cs="Arial"/>
              </w:rPr>
              <w:t xml:space="preserve"> </w:t>
            </w:r>
            <w:r w:rsidR="00816DC5" w:rsidRPr="00281D38">
              <w:rPr>
                <w:rFonts w:cs="Arial"/>
              </w:rPr>
              <w:t>(II. Faza: sedežnica Smrekovec)</w:t>
            </w:r>
          </w:p>
        </w:tc>
      </w:tr>
      <w:tr w:rsidR="00816DC5" w:rsidRPr="00281D38" w14:paraId="17128BAC" w14:textId="77777777" w:rsidTr="00B80484">
        <w:tc>
          <w:tcPr>
            <w:tcW w:w="4219" w:type="dxa"/>
          </w:tcPr>
          <w:p w14:paraId="71EBFF0D" w14:textId="77777777" w:rsidR="00816DC5" w:rsidRPr="00281D38" w:rsidRDefault="00816DC5" w:rsidP="002D14D6">
            <w:pPr>
              <w:pStyle w:val="Zamik1"/>
              <w:rPr>
                <w:rFonts w:cs="Arial"/>
              </w:rPr>
            </w:pPr>
            <w:r w:rsidRPr="00281D38">
              <w:rPr>
                <w:rFonts w:cs="Arial"/>
              </w:rPr>
              <w:t>zemljišča za gradnjo</w:t>
            </w:r>
          </w:p>
        </w:tc>
        <w:tc>
          <w:tcPr>
            <w:tcW w:w="4961" w:type="dxa"/>
          </w:tcPr>
          <w:p w14:paraId="05A49C73" w14:textId="77777777" w:rsidR="00816DC5" w:rsidRPr="00281D38" w:rsidRDefault="00065D72" w:rsidP="002D14D6">
            <w:pPr>
              <w:spacing w:line="260" w:lineRule="exact"/>
              <w:ind w:right="-7"/>
              <w:rPr>
                <w:rFonts w:cs="Arial"/>
              </w:rPr>
            </w:pPr>
            <w:proofErr w:type="spellStart"/>
            <w:r w:rsidRPr="00281D38">
              <w:rPr>
                <w:rFonts w:cs="Arial"/>
              </w:rPr>
              <w:t>parc</w:t>
            </w:r>
            <w:proofErr w:type="spellEnd"/>
            <w:r w:rsidRPr="00281D38">
              <w:rPr>
                <w:rFonts w:cs="Arial"/>
              </w:rPr>
              <w:t>. št.</w:t>
            </w:r>
            <w:r w:rsidR="00816DC5" w:rsidRPr="00281D38">
              <w:rPr>
                <w:rFonts w:cs="Arial"/>
              </w:rPr>
              <w:t xml:space="preserve"> 598/12, k.o. 914 Ter in 914/22, k.o. 915 Radegunda</w:t>
            </w:r>
          </w:p>
        </w:tc>
      </w:tr>
      <w:tr w:rsidR="00D73B9C" w:rsidRPr="00281D38" w14:paraId="2766E1B2" w14:textId="77777777" w:rsidTr="00B80484">
        <w:tc>
          <w:tcPr>
            <w:tcW w:w="4219" w:type="dxa"/>
          </w:tcPr>
          <w:p w14:paraId="3D84F92F" w14:textId="77777777" w:rsidR="00D73B9C" w:rsidRPr="00281D38" w:rsidRDefault="00D73B9C" w:rsidP="002D14D6">
            <w:pPr>
              <w:pStyle w:val="Zamik1"/>
              <w:rPr>
                <w:rFonts w:cs="Arial"/>
              </w:rPr>
            </w:pPr>
            <w:r w:rsidRPr="00281D38">
              <w:rPr>
                <w:rFonts w:cs="Arial"/>
              </w:rPr>
              <w:t>površina zemljišča za gradnjo</w:t>
            </w:r>
          </w:p>
        </w:tc>
        <w:tc>
          <w:tcPr>
            <w:tcW w:w="4961" w:type="dxa"/>
          </w:tcPr>
          <w:p w14:paraId="315866A7" w14:textId="77777777" w:rsidR="00D73B9C" w:rsidRPr="00281D38" w:rsidRDefault="00ED2115" w:rsidP="002D14D6">
            <w:pPr>
              <w:spacing w:line="260" w:lineRule="exact"/>
              <w:ind w:right="-7"/>
              <w:rPr>
                <w:rFonts w:cs="Arial"/>
              </w:rPr>
            </w:pPr>
            <w:r w:rsidRPr="00281D38">
              <w:rPr>
                <w:rFonts w:cs="Arial"/>
              </w:rPr>
              <w:t>79</w:t>
            </w:r>
            <w:r w:rsidR="00D73B9C" w:rsidRPr="00281D38">
              <w:rPr>
                <w:rFonts w:cs="Arial"/>
              </w:rPr>
              <w:t>00 m</w:t>
            </w:r>
            <w:r w:rsidR="00D73B9C" w:rsidRPr="00281D38">
              <w:rPr>
                <w:rFonts w:cs="Arial"/>
                <w:vertAlign w:val="superscript"/>
              </w:rPr>
              <w:t>2</w:t>
            </w:r>
          </w:p>
        </w:tc>
      </w:tr>
      <w:tr w:rsidR="00B80484" w:rsidRPr="00281D38" w14:paraId="7EB1E176" w14:textId="77777777" w:rsidTr="00B80484">
        <w:tc>
          <w:tcPr>
            <w:tcW w:w="4219" w:type="dxa"/>
          </w:tcPr>
          <w:p w14:paraId="30ED3904" w14:textId="77777777" w:rsidR="00B80484" w:rsidRPr="00281D38" w:rsidRDefault="00B80484" w:rsidP="002D14D6">
            <w:pPr>
              <w:pStyle w:val="Zamik1"/>
              <w:rPr>
                <w:rFonts w:cs="Arial"/>
              </w:rPr>
            </w:pPr>
            <w:r w:rsidRPr="00281D38">
              <w:rPr>
                <w:rFonts w:cs="Arial"/>
              </w:rPr>
              <w:t>vrsta gradnje</w:t>
            </w:r>
          </w:p>
        </w:tc>
        <w:tc>
          <w:tcPr>
            <w:tcW w:w="4961" w:type="dxa"/>
          </w:tcPr>
          <w:p w14:paraId="17B10FA5" w14:textId="77777777" w:rsidR="00B80484" w:rsidRPr="00281D38" w:rsidRDefault="00B80484" w:rsidP="002D14D6">
            <w:pPr>
              <w:spacing w:line="260" w:lineRule="exact"/>
              <w:ind w:right="-7"/>
              <w:rPr>
                <w:rFonts w:cs="Arial"/>
              </w:rPr>
            </w:pPr>
            <w:r w:rsidRPr="00281D38">
              <w:rPr>
                <w:rFonts w:cs="Arial"/>
              </w:rPr>
              <w:t>novogradnja</w:t>
            </w:r>
          </w:p>
        </w:tc>
      </w:tr>
      <w:tr w:rsidR="00B80484" w:rsidRPr="00281D38" w14:paraId="71579887" w14:textId="77777777" w:rsidTr="00B80484">
        <w:tc>
          <w:tcPr>
            <w:tcW w:w="4219" w:type="dxa"/>
          </w:tcPr>
          <w:p w14:paraId="092378BC" w14:textId="77777777" w:rsidR="00B80484" w:rsidRPr="00281D38" w:rsidRDefault="00B80484" w:rsidP="002D14D6">
            <w:pPr>
              <w:pStyle w:val="Zamik1"/>
              <w:rPr>
                <w:rFonts w:cs="Arial"/>
              </w:rPr>
            </w:pPr>
            <w:r w:rsidRPr="00281D38">
              <w:rPr>
                <w:rFonts w:cs="Arial"/>
              </w:rPr>
              <w:t>zahtevnost</w:t>
            </w:r>
          </w:p>
        </w:tc>
        <w:tc>
          <w:tcPr>
            <w:tcW w:w="4961" w:type="dxa"/>
          </w:tcPr>
          <w:p w14:paraId="30DB8A5B" w14:textId="77777777" w:rsidR="00B80484" w:rsidRPr="00281D38" w:rsidRDefault="00B80484" w:rsidP="002D14D6">
            <w:pPr>
              <w:spacing w:line="260" w:lineRule="exact"/>
              <w:ind w:right="-7"/>
              <w:rPr>
                <w:rFonts w:cs="Arial"/>
              </w:rPr>
            </w:pPr>
            <w:r w:rsidRPr="00281D38">
              <w:rPr>
                <w:rFonts w:cs="Arial"/>
              </w:rPr>
              <w:t>zahteven objekt</w:t>
            </w:r>
          </w:p>
        </w:tc>
      </w:tr>
      <w:tr w:rsidR="00B80484" w:rsidRPr="00281D38" w14:paraId="284544BB" w14:textId="77777777" w:rsidTr="00B80484">
        <w:tc>
          <w:tcPr>
            <w:tcW w:w="4219" w:type="dxa"/>
          </w:tcPr>
          <w:p w14:paraId="48835A38" w14:textId="77777777" w:rsidR="00B80484" w:rsidRPr="00281D38" w:rsidRDefault="00B80484" w:rsidP="002D14D6">
            <w:pPr>
              <w:pStyle w:val="Zamik1"/>
              <w:rPr>
                <w:rFonts w:cs="Arial"/>
              </w:rPr>
            </w:pPr>
            <w:r w:rsidRPr="00281D38">
              <w:rPr>
                <w:rFonts w:cs="Arial"/>
              </w:rPr>
              <w:t>klasifikacija objekta</w:t>
            </w:r>
          </w:p>
        </w:tc>
        <w:tc>
          <w:tcPr>
            <w:tcW w:w="4961" w:type="dxa"/>
          </w:tcPr>
          <w:p w14:paraId="7228F4D3" w14:textId="77777777" w:rsidR="00B80484" w:rsidRPr="00281D38" w:rsidRDefault="00B81172" w:rsidP="002D14D6">
            <w:pPr>
              <w:spacing w:line="260" w:lineRule="exact"/>
              <w:ind w:right="-7"/>
              <w:rPr>
                <w:rFonts w:cs="Arial"/>
              </w:rPr>
            </w:pPr>
            <w:r w:rsidRPr="00281D38">
              <w:rPr>
                <w:rFonts w:cs="Arial"/>
              </w:rPr>
              <w:t>24122 Drugi gradbeni inženirski objekti za šport, rekreacijo in prosti čas / smučišča in žičniške naprave</w:t>
            </w:r>
          </w:p>
        </w:tc>
      </w:tr>
      <w:tr w:rsidR="00821259" w:rsidRPr="00281D38" w14:paraId="6CB776F2" w14:textId="77777777" w:rsidTr="00B80484">
        <w:tc>
          <w:tcPr>
            <w:tcW w:w="4219" w:type="dxa"/>
          </w:tcPr>
          <w:p w14:paraId="046A7A00" w14:textId="77777777" w:rsidR="00821259" w:rsidRPr="00281D38" w:rsidRDefault="00821259" w:rsidP="002D14D6">
            <w:pPr>
              <w:pStyle w:val="Zamik1"/>
              <w:rPr>
                <w:rFonts w:cs="Arial"/>
              </w:rPr>
            </w:pPr>
            <w:r w:rsidRPr="00281D38">
              <w:rPr>
                <w:rFonts w:cs="Arial"/>
              </w:rPr>
              <w:t xml:space="preserve">zmogljivost objekta </w:t>
            </w:r>
          </w:p>
        </w:tc>
        <w:tc>
          <w:tcPr>
            <w:tcW w:w="4961" w:type="dxa"/>
          </w:tcPr>
          <w:p w14:paraId="03D71118" w14:textId="77777777" w:rsidR="00821259" w:rsidRPr="00281D38" w:rsidRDefault="00821259" w:rsidP="002D14D6">
            <w:pPr>
              <w:spacing w:line="260" w:lineRule="exact"/>
              <w:ind w:right="-7"/>
              <w:rPr>
                <w:rFonts w:cs="Arial"/>
              </w:rPr>
            </w:pPr>
            <w:r w:rsidRPr="00281D38">
              <w:rPr>
                <w:rFonts w:cs="Arial"/>
              </w:rPr>
              <w:t>2400 oseb / uro</w:t>
            </w:r>
          </w:p>
        </w:tc>
      </w:tr>
      <w:tr w:rsidR="00B80484" w:rsidRPr="00281D38" w14:paraId="25B6437F" w14:textId="77777777" w:rsidTr="00B80484">
        <w:tc>
          <w:tcPr>
            <w:tcW w:w="4219" w:type="dxa"/>
          </w:tcPr>
          <w:p w14:paraId="555B08B7" w14:textId="77777777" w:rsidR="00B80484" w:rsidRPr="00281D38" w:rsidRDefault="00304424" w:rsidP="002D14D6">
            <w:pPr>
              <w:pStyle w:val="Zamik1"/>
              <w:rPr>
                <w:rFonts w:cs="Arial"/>
              </w:rPr>
            </w:pPr>
            <w:r w:rsidRPr="00281D38">
              <w:rPr>
                <w:rFonts w:cs="Arial"/>
              </w:rPr>
              <w:t>tlorisna dolžina naprave</w:t>
            </w:r>
          </w:p>
        </w:tc>
        <w:tc>
          <w:tcPr>
            <w:tcW w:w="4961" w:type="dxa"/>
          </w:tcPr>
          <w:p w14:paraId="206A366A" w14:textId="77777777" w:rsidR="00B80484" w:rsidRPr="00281D38" w:rsidRDefault="00304424" w:rsidP="002D14D6">
            <w:pPr>
              <w:spacing w:line="260" w:lineRule="exact"/>
              <w:ind w:right="-7"/>
              <w:rPr>
                <w:rFonts w:cs="Arial"/>
              </w:rPr>
            </w:pPr>
            <w:r w:rsidRPr="00281D38">
              <w:rPr>
                <w:rFonts w:cs="Arial"/>
              </w:rPr>
              <w:t>568,30</w:t>
            </w:r>
            <w:r w:rsidR="00B80484" w:rsidRPr="00281D38">
              <w:rPr>
                <w:rFonts w:cs="Arial"/>
              </w:rPr>
              <w:t xml:space="preserve"> m </w:t>
            </w:r>
          </w:p>
        </w:tc>
      </w:tr>
      <w:tr w:rsidR="00821259" w:rsidRPr="00281D38" w14:paraId="3EC1F97F" w14:textId="77777777" w:rsidTr="00B80484">
        <w:tc>
          <w:tcPr>
            <w:tcW w:w="4219" w:type="dxa"/>
          </w:tcPr>
          <w:p w14:paraId="5C482172" w14:textId="77777777" w:rsidR="00821259" w:rsidRPr="00281D38" w:rsidRDefault="00821259" w:rsidP="002D14D6">
            <w:pPr>
              <w:pStyle w:val="Zamik1"/>
              <w:rPr>
                <w:rFonts w:cs="Arial"/>
              </w:rPr>
            </w:pPr>
            <w:r w:rsidRPr="00281D38">
              <w:rPr>
                <w:rFonts w:cs="Arial"/>
              </w:rPr>
              <w:t xml:space="preserve">višinska razlika med spodnjo in zgornjo </w:t>
            </w:r>
            <w:r w:rsidRPr="00281D38">
              <w:rPr>
                <w:rFonts w:cs="Arial"/>
              </w:rPr>
              <w:lastRenderedPageBreak/>
              <w:t>postajo</w:t>
            </w:r>
          </w:p>
        </w:tc>
        <w:tc>
          <w:tcPr>
            <w:tcW w:w="4961" w:type="dxa"/>
          </w:tcPr>
          <w:p w14:paraId="56380919" w14:textId="77777777" w:rsidR="00821259" w:rsidRPr="00281D38" w:rsidRDefault="00821259" w:rsidP="002D14D6">
            <w:pPr>
              <w:spacing w:line="260" w:lineRule="exact"/>
              <w:ind w:right="-7"/>
              <w:rPr>
                <w:rFonts w:cs="Arial"/>
              </w:rPr>
            </w:pPr>
            <w:r w:rsidRPr="00281D38">
              <w:rPr>
                <w:rFonts w:cs="Arial"/>
              </w:rPr>
              <w:lastRenderedPageBreak/>
              <w:t>120,00 m</w:t>
            </w:r>
          </w:p>
        </w:tc>
      </w:tr>
      <w:tr w:rsidR="00B80484" w:rsidRPr="00281D38" w14:paraId="3C8E3BD4" w14:textId="77777777" w:rsidTr="00B80484">
        <w:tc>
          <w:tcPr>
            <w:tcW w:w="4219" w:type="dxa"/>
          </w:tcPr>
          <w:p w14:paraId="328D48D1" w14:textId="77777777" w:rsidR="00B80484" w:rsidRPr="00281D38" w:rsidRDefault="00B80484" w:rsidP="002D14D6">
            <w:pPr>
              <w:pStyle w:val="Zamik1"/>
              <w:rPr>
                <w:rFonts w:cs="Arial"/>
              </w:rPr>
            </w:pPr>
            <w:r w:rsidRPr="00281D38">
              <w:rPr>
                <w:rFonts w:cs="Arial"/>
              </w:rPr>
              <w:t>konstrukcija</w:t>
            </w:r>
          </w:p>
        </w:tc>
        <w:tc>
          <w:tcPr>
            <w:tcW w:w="4961" w:type="dxa"/>
          </w:tcPr>
          <w:p w14:paraId="712F3EEF" w14:textId="77777777" w:rsidR="00B80484" w:rsidRPr="00281D38" w:rsidRDefault="00583F4D" w:rsidP="002D14D6">
            <w:pPr>
              <w:spacing w:line="260" w:lineRule="exact"/>
              <w:ind w:right="-7"/>
              <w:rPr>
                <w:rFonts w:cs="Arial"/>
              </w:rPr>
            </w:pPr>
            <w:r w:rsidRPr="00281D38">
              <w:rPr>
                <w:rFonts w:cs="Arial"/>
              </w:rPr>
              <w:t xml:space="preserve">Na trasi bo </w:t>
            </w:r>
            <w:r w:rsidR="00E150A7" w:rsidRPr="00281D38">
              <w:rPr>
                <w:rFonts w:cs="Arial"/>
              </w:rPr>
              <w:t xml:space="preserve">7 podpornih stebrov; </w:t>
            </w:r>
            <w:r w:rsidRPr="00281D38">
              <w:rPr>
                <w:rFonts w:cs="Arial"/>
              </w:rPr>
              <w:t>steber št. 1 bo v sklopu spodnje postaje in steber št. 7 v sklopu zgornje postaje. Vmesni stebri bodo višine 12,0 m. T</w:t>
            </w:r>
            <w:r w:rsidR="00A56095" w:rsidRPr="00281D38">
              <w:rPr>
                <w:rFonts w:cs="Arial"/>
              </w:rPr>
              <w:t>ehnološki del sedežnice</w:t>
            </w:r>
            <w:r w:rsidRPr="00281D38">
              <w:rPr>
                <w:rFonts w:cs="Arial"/>
              </w:rPr>
              <w:t xml:space="preserve"> bo vroče cinkana </w:t>
            </w:r>
            <w:r w:rsidR="00E150A7" w:rsidRPr="00281D38">
              <w:rPr>
                <w:rFonts w:cs="Arial"/>
              </w:rPr>
              <w:t>jeklena konstrukcija na armirano betonskih temeljih</w:t>
            </w:r>
            <w:r w:rsidR="008E7DF7" w:rsidRPr="00281D38">
              <w:rPr>
                <w:rFonts w:cs="Arial"/>
              </w:rPr>
              <w:t>.</w:t>
            </w:r>
            <w:r w:rsidR="00D746FA" w:rsidRPr="00281D38">
              <w:rPr>
                <w:rFonts w:cs="Arial"/>
              </w:rPr>
              <w:t xml:space="preserve"> Kletni del bo AB konstrukcija</w:t>
            </w:r>
            <w:r w:rsidR="006627FD" w:rsidRPr="00281D38">
              <w:rPr>
                <w:rFonts w:cs="Arial"/>
              </w:rPr>
              <w:t>.</w:t>
            </w:r>
          </w:p>
        </w:tc>
      </w:tr>
      <w:tr w:rsidR="00ED0241" w:rsidRPr="00281D38" w14:paraId="7BDBC977" w14:textId="77777777" w:rsidTr="00B80484">
        <w:tc>
          <w:tcPr>
            <w:tcW w:w="4219" w:type="dxa"/>
          </w:tcPr>
          <w:p w14:paraId="379A0829" w14:textId="77777777" w:rsidR="00ED0241" w:rsidRPr="00281D38" w:rsidRDefault="00ED0241" w:rsidP="002D14D6">
            <w:pPr>
              <w:pStyle w:val="Zamik1"/>
              <w:rPr>
                <w:rFonts w:cs="Arial"/>
              </w:rPr>
            </w:pPr>
            <w:r w:rsidRPr="00281D38">
              <w:rPr>
                <w:rFonts w:cs="Arial"/>
              </w:rPr>
              <w:t>dostop</w:t>
            </w:r>
          </w:p>
        </w:tc>
        <w:tc>
          <w:tcPr>
            <w:tcW w:w="4961" w:type="dxa"/>
          </w:tcPr>
          <w:p w14:paraId="2B37E610" w14:textId="77777777" w:rsidR="00ED0241" w:rsidRPr="00281D38" w:rsidRDefault="00ED0241" w:rsidP="002D14D6">
            <w:pPr>
              <w:spacing w:line="260" w:lineRule="exact"/>
              <w:ind w:right="-7"/>
              <w:rPr>
                <w:rFonts w:cs="Arial"/>
              </w:rPr>
            </w:pPr>
            <w:r w:rsidRPr="00281D38">
              <w:rPr>
                <w:rFonts w:cs="Arial"/>
              </w:rPr>
              <w:t xml:space="preserve">Dostop do spodnje postaje sedežnice preko smučišča dostopnega z nihalko preko </w:t>
            </w:r>
            <w:proofErr w:type="spellStart"/>
            <w:r w:rsidRPr="00281D38">
              <w:rPr>
                <w:rFonts w:cs="Arial"/>
              </w:rPr>
              <w:t>parc</w:t>
            </w:r>
            <w:proofErr w:type="spellEnd"/>
            <w:r w:rsidRPr="00281D38">
              <w:rPr>
                <w:rFonts w:cs="Arial"/>
              </w:rPr>
              <w:t>. št. *147, k.o. 915 Radegunda.</w:t>
            </w:r>
          </w:p>
          <w:p w14:paraId="1A81AD23" w14:textId="77777777" w:rsidR="00ED0241" w:rsidRPr="00281D38" w:rsidRDefault="00ED0241" w:rsidP="002D14D6">
            <w:pPr>
              <w:spacing w:line="260" w:lineRule="exact"/>
              <w:ind w:right="-7"/>
              <w:rPr>
                <w:rFonts w:cs="Arial"/>
              </w:rPr>
            </w:pPr>
            <w:r w:rsidRPr="00281D38">
              <w:rPr>
                <w:rFonts w:cs="Arial"/>
              </w:rPr>
              <w:t>Dostop do zgornje postaje sedežnice po obstoječih servisno vzdrževalnih poteh, ki so izdelane ob oz. preko smučišča, s specialnimi terenskimi vozili.</w:t>
            </w:r>
          </w:p>
        </w:tc>
      </w:tr>
      <w:tr w:rsidR="00ED0241" w:rsidRPr="00281D38" w14:paraId="19F8F91C" w14:textId="77777777" w:rsidTr="00B80484">
        <w:tc>
          <w:tcPr>
            <w:tcW w:w="4219" w:type="dxa"/>
          </w:tcPr>
          <w:p w14:paraId="39CCCB73" w14:textId="77777777" w:rsidR="00ED0241" w:rsidRPr="00281D38" w:rsidRDefault="00ED0241" w:rsidP="002D14D6">
            <w:pPr>
              <w:pStyle w:val="Zamik1"/>
              <w:rPr>
                <w:rFonts w:cs="Arial"/>
              </w:rPr>
            </w:pPr>
            <w:r w:rsidRPr="00281D38">
              <w:rPr>
                <w:rFonts w:cs="Arial"/>
              </w:rPr>
              <w:t>zunanja ureditev</w:t>
            </w:r>
          </w:p>
        </w:tc>
        <w:tc>
          <w:tcPr>
            <w:tcW w:w="4961" w:type="dxa"/>
          </w:tcPr>
          <w:p w14:paraId="00A5BFF1" w14:textId="77777777" w:rsidR="00ED0241" w:rsidRPr="00281D38" w:rsidRDefault="00ED0241" w:rsidP="002D14D6">
            <w:pPr>
              <w:spacing w:line="260" w:lineRule="exact"/>
              <w:ind w:right="-7"/>
              <w:rPr>
                <w:rFonts w:cs="Arial"/>
              </w:rPr>
            </w:pPr>
            <w:proofErr w:type="spellStart"/>
            <w:r w:rsidRPr="00281D38">
              <w:rPr>
                <w:rFonts w:cs="Arial"/>
              </w:rPr>
              <w:t>Povozne</w:t>
            </w:r>
            <w:proofErr w:type="spellEnd"/>
            <w:r w:rsidRPr="00281D38">
              <w:rPr>
                <w:rFonts w:cs="Arial"/>
              </w:rPr>
              <w:t xml:space="preserve"> in pohodne površine ob postajah bodo nasute z naravnimi materiali in zatravljene skladno z namembnostjo, površine ob stebrih pa zatravljene.</w:t>
            </w:r>
          </w:p>
          <w:p w14:paraId="71C126C3" w14:textId="77777777" w:rsidR="00952966" w:rsidRPr="00281D38" w:rsidRDefault="00ED0241" w:rsidP="002D14D6">
            <w:pPr>
              <w:spacing w:line="260" w:lineRule="exact"/>
              <w:ind w:right="-7"/>
              <w:rPr>
                <w:rFonts w:cs="Arial"/>
              </w:rPr>
            </w:pPr>
            <w:r w:rsidRPr="00281D38">
              <w:rPr>
                <w:rFonts w:cs="Arial"/>
              </w:rPr>
              <w:t>Zunanja ureditev ob postajah oz. prehodih se bo izvedla z nasipavanjem in utrjevanjem izkopnega materiala</w:t>
            </w:r>
            <w:r w:rsidR="00952966" w:rsidRPr="00281D38">
              <w:rPr>
                <w:rFonts w:cs="Arial"/>
              </w:rPr>
              <w:t>, ki bo nastal ob gradnji temeljev za stebre in postaje. Preureditev dostopov in smučišča v neposredni bližini postaj pomeni varnostno razširitev. Plodna zemlja se odgrne in med gradnjo deponira na parceli, po zaključku gradnje se uporabi za zunanjo ureditev.</w:t>
            </w:r>
          </w:p>
        </w:tc>
      </w:tr>
      <w:tr w:rsidR="00ED0241" w:rsidRPr="00281D38" w14:paraId="7FD89435" w14:textId="77777777" w:rsidTr="00B80484">
        <w:tc>
          <w:tcPr>
            <w:tcW w:w="4219" w:type="dxa"/>
          </w:tcPr>
          <w:p w14:paraId="7F796655" w14:textId="77777777" w:rsidR="00ED0241" w:rsidRPr="00281D38" w:rsidRDefault="00ED0241" w:rsidP="002D14D6">
            <w:pPr>
              <w:pStyle w:val="Zamik1"/>
              <w:rPr>
                <w:rFonts w:cs="Arial"/>
              </w:rPr>
            </w:pPr>
            <w:r w:rsidRPr="00281D38">
              <w:rPr>
                <w:rFonts w:cs="Arial"/>
              </w:rPr>
              <w:t>odmiki</w:t>
            </w:r>
          </w:p>
        </w:tc>
        <w:tc>
          <w:tcPr>
            <w:tcW w:w="4961" w:type="dxa"/>
          </w:tcPr>
          <w:p w14:paraId="6F57CFCD" w14:textId="7A3C3A4B" w:rsidR="00ED0241" w:rsidRPr="00281D38" w:rsidRDefault="00952966" w:rsidP="002D14D6">
            <w:pPr>
              <w:spacing w:line="260" w:lineRule="exact"/>
              <w:ind w:right="-7"/>
              <w:rPr>
                <w:rFonts w:cs="Arial"/>
              </w:rPr>
            </w:pPr>
            <w:r w:rsidRPr="00281D38">
              <w:rPr>
                <w:rFonts w:cs="Arial"/>
              </w:rPr>
              <w:t xml:space="preserve">Od </w:t>
            </w:r>
            <w:proofErr w:type="spellStart"/>
            <w:r w:rsidRPr="00281D38">
              <w:rPr>
                <w:rFonts w:cs="Arial"/>
              </w:rPr>
              <w:t>parc</w:t>
            </w:r>
            <w:proofErr w:type="spellEnd"/>
            <w:r w:rsidRPr="00281D38">
              <w:rPr>
                <w:rFonts w:cs="Arial"/>
              </w:rPr>
              <w:t>. št. 598/7, k.o. Ter: 11,20 m</w:t>
            </w:r>
            <w:r w:rsidR="007929A8" w:rsidRPr="00281D38">
              <w:rPr>
                <w:rFonts w:cs="Arial"/>
              </w:rPr>
              <w:t>,</w:t>
            </w:r>
          </w:p>
          <w:p w14:paraId="16CBCE4E" w14:textId="233BDDA9" w:rsidR="00952966" w:rsidRPr="00281D38" w:rsidRDefault="007929A8" w:rsidP="002D14D6">
            <w:pPr>
              <w:spacing w:line="260" w:lineRule="exact"/>
              <w:ind w:right="-7"/>
              <w:rPr>
                <w:rFonts w:cs="Arial"/>
              </w:rPr>
            </w:pPr>
            <w:r w:rsidRPr="00281D38">
              <w:rPr>
                <w:rFonts w:cs="Arial"/>
              </w:rPr>
              <w:t>o</w:t>
            </w:r>
            <w:r w:rsidR="00952966" w:rsidRPr="00281D38">
              <w:rPr>
                <w:rFonts w:cs="Arial"/>
              </w:rPr>
              <w:t xml:space="preserve">d </w:t>
            </w:r>
            <w:proofErr w:type="spellStart"/>
            <w:r w:rsidR="00952966" w:rsidRPr="00281D38">
              <w:rPr>
                <w:rFonts w:cs="Arial"/>
              </w:rPr>
              <w:t>parc</w:t>
            </w:r>
            <w:proofErr w:type="spellEnd"/>
            <w:r w:rsidR="00952966" w:rsidRPr="00281D38">
              <w:rPr>
                <w:rFonts w:cs="Arial"/>
              </w:rPr>
              <w:t>. št. 598/13, k.o. Ter: 29,0 m</w:t>
            </w:r>
            <w:r w:rsidRPr="00281D38">
              <w:rPr>
                <w:rFonts w:cs="Arial"/>
              </w:rPr>
              <w:t>,</w:t>
            </w:r>
          </w:p>
          <w:p w14:paraId="23B6504B" w14:textId="5D64E02A" w:rsidR="00952966" w:rsidRPr="00281D38" w:rsidRDefault="007929A8" w:rsidP="002D14D6">
            <w:pPr>
              <w:spacing w:line="260" w:lineRule="exact"/>
              <w:ind w:right="-7"/>
              <w:rPr>
                <w:rFonts w:cs="Arial"/>
              </w:rPr>
            </w:pPr>
            <w:r w:rsidRPr="00281D38">
              <w:rPr>
                <w:rFonts w:cs="Arial"/>
              </w:rPr>
              <w:t>o</w:t>
            </w:r>
            <w:r w:rsidR="00952966" w:rsidRPr="00281D38">
              <w:rPr>
                <w:rFonts w:cs="Arial"/>
              </w:rPr>
              <w:t xml:space="preserve">d </w:t>
            </w:r>
            <w:proofErr w:type="spellStart"/>
            <w:r w:rsidR="00952966" w:rsidRPr="00281D38">
              <w:rPr>
                <w:rFonts w:cs="Arial"/>
              </w:rPr>
              <w:t>parc</w:t>
            </w:r>
            <w:proofErr w:type="spellEnd"/>
            <w:r w:rsidR="00952966" w:rsidRPr="00281D38">
              <w:rPr>
                <w:rFonts w:cs="Arial"/>
              </w:rPr>
              <w:t>. št. 598/8, k.o. Ter: 24,40 m</w:t>
            </w:r>
            <w:r w:rsidRPr="00281D38">
              <w:rPr>
                <w:rFonts w:cs="Arial"/>
              </w:rPr>
              <w:t>,</w:t>
            </w:r>
          </w:p>
          <w:p w14:paraId="24330B70" w14:textId="36A69B4A" w:rsidR="00952966" w:rsidRPr="00281D38" w:rsidRDefault="007929A8" w:rsidP="002D14D6">
            <w:pPr>
              <w:spacing w:line="260" w:lineRule="exact"/>
              <w:ind w:right="-7"/>
              <w:rPr>
                <w:rFonts w:cs="Arial"/>
              </w:rPr>
            </w:pPr>
            <w:r w:rsidRPr="00281D38">
              <w:rPr>
                <w:rFonts w:cs="Arial"/>
              </w:rPr>
              <w:t>o</w:t>
            </w:r>
            <w:r w:rsidR="00952966" w:rsidRPr="00281D38">
              <w:rPr>
                <w:rFonts w:cs="Arial"/>
              </w:rPr>
              <w:t xml:space="preserve">d </w:t>
            </w:r>
            <w:proofErr w:type="spellStart"/>
            <w:r w:rsidR="00952966" w:rsidRPr="00281D38">
              <w:rPr>
                <w:rFonts w:cs="Arial"/>
              </w:rPr>
              <w:t>parc</w:t>
            </w:r>
            <w:proofErr w:type="spellEnd"/>
            <w:r w:rsidR="00952966" w:rsidRPr="00281D38">
              <w:rPr>
                <w:rFonts w:cs="Arial"/>
              </w:rPr>
              <w:t>. št. 598/7, k.o. Ter: 3,30 m</w:t>
            </w:r>
            <w:r w:rsidRPr="00281D38">
              <w:rPr>
                <w:rFonts w:cs="Arial"/>
              </w:rPr>
              <w:t>,</w:t>
            </w:r>
          </w:p>
          <w:p w14:paraId="29C4D97F" w14:textId="55253CCB" w:rsidR="00952966" w:rsidRPr="00281D38" w:rsidRDefault="007929A8" w:rsidP="002D14D6">
            <w:pPr>
              <w:spacing w:line="260" w:lineRule="exact"/>
              <w:ind w:right="-7"/>
              <w:rPr>
                <w:rFonts w:cs="Arial"/>
              </w:rPr>
            </w:pPr>
            <w:r w:rsidRPr="00281D38">
              <w:rPr>
                <w:rFonts w:cs="Arial"/>
              </w:rPr>
              <w:t>o</w:t>
            </w:r>
            <w:r w:rsidR="00952966" w:rsidRPr="00281D38">
              <w:rPr>
                <w:rFonts w:cs="Arial"/>
              </w:rPr>
              <w:t xml:space="preserve">d </w:t>
            </w:r>
            <w:proofErr w:type="spellStart"/>
            <w:r w:rsidR="00952966" w:rsidRPr="00281D38">
              <w:rPr>
                <w:rFonts w:cs="Arial"/>
              </w:rPr>
              <w:t>parc</w:t>
            </w:r>
            <w:proofErr w:type="spellEnd"/>
            <w:r w:rsidR="00952966" w:rsidRPr="00281D38">
              <w:rPr>
                <w:rFonts w:cs="Arial"/>
              </w:rPr>
              <w:t xml:space="preserve">. št. 912/64, k.o. </w:t>
            </w:r>
            <w:proofErr w:type="spellStart"/>
            <w:r w:rsidR="00952966" w:rsidRPr="00281D38">
              <w:rPr>
                <w:rFonts w:cs="Arial"/>
              </w:rPr>
              <w:t>Regunda</w:t>
            </w:r>
            <w:proofErr w:type="spellEnd"/>
            <w:r w:rsidR="00952966" w:rsidRPr="00281D38">
              <w:rPr>
                <w:rFonts w:cs="Arial"/>
              </w:rPr>
              <w:t>: 51,0 m</w:t>
            </w:r>
            <w:r w:rsidRPr="00281D38">
              <w:rPr>
                <w:rFonts w:cs="Arial"/>
              </w:rPr>
              <w:t>.</w:t>
            </w:r>
          </w:p>
        </w:tc>
      </w:tr>
    </w:tbl>
    <w:p w14:paraId="32BAA280" w14:textId="77777777" w:rsidR="006627FD" w:rsidRPr="00281D38" w:rsidRDefault="006627FD" w:rsidP="002D14D6"/>
    <w:p w14:paraId="3CF8DC0C" w14:textId="77777777" w:rsidR="00583F4D" w:rsidRPr="00281D38" w:rsidRDefault="00583F4D" w:rsidP="00871A61">
      <w:pPr>
        <w:pStyle w:val="Naslov2"/>
      </w:pPr>
      <w:r w:rsidRPr="00281D38">
        <w:t>Spodnja postaja</w:t>
      </w:r>
    </w:p>
    <w:p w14:paraId="7D6DDBD3" w14:textId="77777777" w:rsidR="00BA659B" w:rsidRPr="00281D38" w:rsidRDefault="00433CA3" w:rsidP="002D14D6">
      <w:pPr>
        <w:pStyle w:val="Zamik1"/>
        <w:rPr>
          <w:rFonts w:cs="Arial"/>
        </w:rPr>
      </w:pPr>
      <w:r w:rsidRPr="00281D38">
        <w:rPr>
          <w:rFonts w:cs="Arial"/>
        </w:rPr>
        <w:t xml:space="preserve">površine celotne ureditve </w:t>
      </w:r>
      <w:proofErr w:type="spellStart"/>
      <w:r w:rsidR="00723EEB" w:rsidRPr="00281D38">
        <w:rPr>
          <w:rFonts w:cs="Arial"/>
        </w:rPr>
        <w:t>max</w:t>
      </w:r>
      <w:proofErr w:type="spellEnd"/>
      <w:r w:rsidR="00723EEB" w:rsidRPr="00281D38">
        <w:rPr>
          <w:rFonts w:cs="Arial"/>
        </w:rPr>
        <w:t xml:space="preserve">. </w:t>
      </w:r>
      <w:r w:rsidRPr="00281D38">
        <w:rPr>
          <w:rFonts w:cs="Arial"/>
        </w:rPr>
        <w:t>v</w:t>
      </w:r>
      <w:r w:rsidR="00723EEB" w:rsidRPr="00281D38">
        <w:rPr>
          <w:rFonts w:cs="Arial"/>
        </w:rPr>
        <w:t>elikost 50,30 m x 15,50 m,</w:t>
      </w:r>
    </w:p>
    <w:p w14:paraId="5726BF5E" w14:textId="002A9A4B" w:rsidR="00723EEB" w:rsidRPr="00281D38" w:rsidRDefault="00723EEB" w:rsidP="002D14D6">
      <w:pPr>
        <w:pStyle w:val="Zamik1"/>
        <w:rPr>
          <w:rFonts w:cs="Arial"/>
        </w:rPr>
      </w:pPr>
      <w:r w:rsidRPr="00281D38">
        <w:rPr>
          <w:rFonts w:cs="Arial"/>
        </w:rPr>
        <w:t>celotna ureditev bo ograjena z leseno varnostno ograjo,</w:t>
      </w:r>
      <w:r w:rsidR="009702D2" w:rsidRPr="00281D38">
        <w:rPr>
          <w:rFonts w:cs="Arial"/>
        </w:rPr>
        <w:t xml:space="preserve"> obojestransko v dolžini 50,30 m in razmaku 11,50 m,</w:t>
      </w:r>
    </w:p>
    <w:p w14:paraId="15372593" w14:textId="77777777" w:rsidR="00BA659B" w:rsidRPr="00281D38" w:rsidRDefault="00723EEB" w:rsidP="002D14D6">
      <w:pPr>
        <w:pStyle w:val="Zamik1"/>
        <w:rPr>
          <w:rFonts w:cs="Arial"/>
        </w:rPr>
      </w:pPr>
      <w:r w:rsidRPr="00281D38">
        <w:rPr>
          <w:rFonts w:cs="Arial"/>
        </w:rPr>
        <w:t>na temelju bo izdelan AB steber s kovinskim obračalnim kolesom in tipskim mehanizmom,</w:t>
      </w:r>
    </w:p>
    <w:p w14:paraId="7C2F6DBA" w14:textId="7A9730C6" w:rsidR="00B07A64" w:rsidRPr="00281D38" w:rsidRDefault="00830798" w:rsidP="002D14D6">
      <w:pPr>
        <w:pStyle w:val="Zamik1"/>
        <w:rPr>
          <w:rFonts w:cs="Arial"/>
        </w:rPr>
      </w:pPr>
      <w:r w:rsidRPr="00281D38">
        <w:rPr>
          <w:rFonts w:cs="Arial"/>
        </w:rPr>
        <w:t>višinska kota spodnje postaje:</w:t>
      </w:r>
      <w:r w:rsidR="00B07A64" w:rsidRPr="00281D38">
        <w:rPr>
          <w:rFonts w:cs="Arial"/>
        </w:rPr>
        <w:tab/>
      </w:r>
      <w:r w:rsidRPr="00281D38">
        <w:rPr>
          <w:rFonts w:cs="Arial"/>
        </w:rPr>
        <w:t>± 0,00 m = 1448,00 m n.v. (kota terena)</w:t>
      </w:r>
      <w:r w:rsidR="00B07A64" w:rsidRPr="00281D38">
        <w:rPr>
          <w:rFonts w:cs="Arial"/>
        </w:rPr>
        <w:t>,</w:t>
      </w:r>
    </w:p>
    <w:p w14:paraId="42916F68" w14:textId="77777777" w:rsidR="00830798" w:rsidRPr="00281D38" w:rsidRDefault="00830798" w:rsidP="002D14D6">
      <w:pPr>
        <w:pStyle w:val="Zamik1"/>
        <w:rPr>
          <w:rFonts w:cs="Arial"/>
        </w:rPr>
      </w:pPr>
      <w:r w:rsidRPr="00281D38">
        <w:rPr>
          <w:rFonts w:cs="Arial"/>
        </w:rPr>
        <w:t xml:space="preserve">+0,20 m = 1448,20 </w:t>
      </w:r>
      <w:r w:rsidR="00F2222B" w:rsidRPr="00281D38">
        <w:rPr>
          <w:rFonts w:cs="Arial"/>
        </w:rPr>
        <w:t xml:space="preserve">m n.v. </w:t>
      </w:r>
      <w:r w:rsidRPr="00281D38">
        <w:rPr>
          <w:rFonts w:cs="Arial"/>
        </w:rPr>
        <w:t>(kota snega - vstopna višina),</w:t>
      </w:r>
    </w:p>
    <w:p w14:paraId="606BC5EA" w14:textId="77777777" w:rsidR="00433CA3" w:rsidRPr="00281D38" w:rsidRDefault="00433CA3" w:rsidP="002D14D6">
      <w:pPr>
        <w:pStyle w:val="Zamik1"/>
        <w:rPr>
          <w:rFonts w:cs="Arial"/>
        </w:rPr>
      </w:pPr>
      <w:r w:rsidRPr="00281D38">
        <w:rPr>
          <w:rFonts w:cs="Arial"/>
        </w:rPr>
        <w:t>najnižja višinska kota: -3,20 m (AB temelj),</w:t>
      </w:r>
    </w:p>
    <w:p w14:paraId="219499BF" w14:textId="77777777" w:rsidR="00723EEB" w:rsidRPr="00281D38" w:rsidRDefault="00433CA3" w:rsidP="002D14D6">
      <w:pPr>
        <w:pStyle w:val="Zamik1"/>
        <w:rPr>
          <w:rFonts w:cs="Arial"/>
        </w:rPr>
      </w:pPr>
      <w:r w:rsidRPr="00281D38">
        <w:rPr>
          <w:rFonts w:cs="Arial"/>
        </w:rPr>
        <w:t>najvišja višinska kota:</w:t>
      </w:r>
      <w:r w:rsidR="00723EEB" w:rsidRPr="00281D38">
        <w:rPr>
          <w:rFonts w:cs="Arial"/>
        </w:rPr>
        <w:t xml:space="preserve"> +5,20 m,</w:t>
      </w:r>
    </w:p>
    <w:p w14:paraId="5CDAF1E7" w14:textId="77777777" w:rsidR="00433CA3" w:rsidRPr="00281D38" w:rsidRDefault="00433CA3" w:rsidP="002D14D6">
      <w:pPr>
        <w:pStyle w:val="Zamik1"/>
        <w:rPr>
          <w:rFonts w:cs="Arial"/>
        </w:rPr>
      </w:pPr>
      <w:r w:rsidRPr="00281D38">
        <w:rPr>
          <w:rFonts w:cs="Arial"/>
        </w:rPr>
        <w:t>ob osi žičnice bo na vstopni strani izdelan AB kanal tlorisnih dimenzij 17,0 m x 4,70 m z dnom temeljenja na -2,10 m. Na njem bo montiran tekoči trak za vstop smučarjev na žičnico,</w:t>
      </w:r>
    </w:p>
    <w:p w14:paraId="567F09A0" w14:textId="77777777" w:rsidR="00723EEB" w:rsidRPr="00281D38" w:rsidRDefault="00723EEB" w:rsidP="002D14D6">
      <w:pPr>
        <w:pStyle w:val="Zamik1"/>
        <w:rPr>
          <w:rFonts w:cs="Arial"/>
        </w:rPr>
      </w:pPr>
      <w:proofErr w:type="spellStart"/>
      <w:r w:rsidRPr="00281D38">
        <w:rPr>
          <w:rFonts w:cs="Arial"/>
        </w:rPr>
        <w:t>povozne</w:t>
      </w:r>
      <w:proofErr w:type="spellEnd"/>
      <w:r w:rsidRPr="00281D38">
        <w:rPr>
          <w:rFonts w:cs="Arial"/>
        </w:rPr>
        <w:t xml:space="preserve"> in pohodne površine bodo nasute z naravnimi materiali in zatravljene.</w:t>
      </w:r>
    </w:p>
    <w:p w14:paraId="62A12FBE" w14:textId="77777777" w:rsidR="00723EEB" w:rsidRPr="00281D38" w:rsidRDefault="00723EEB" w:rsidP="002D14D6"/>
    <w:p w14:paraId="5CB16616" w14:textId="77777777" w:rsidR="00583F4D" w:rsidRPr="00281D38" w:rsidRDefault="00583F4D" w:rsidP="00871A61">
      <w:pPr>
        <w:pStyle w:val="Naslov2"/>
      </w:pPr>
      <w:r w:rsidRPr="00281D38">
        <w:t>Zgornja postaja</w:t>
      </w:r>
    </w:p>
    <w:p w14:paraId="1BE7BBAA" w14:textId="77777777" w:rsidR="00BA659B" w:rsidRPr="00281D38" w:rsidRDefault="00E949D7" w:rsidP="002D14D6">
      <w:pPr>
        <w:pStyle w:val="Zamik1"/>
        <w:rPr>
          <w:rFonts w:cs="Arial"/>
        </w:rPr>
      </w:pPr>
      <w:r w:rsidRPr="00281D38">
        <w:rPr>
          <w:rFonts w:cs="Arial"/>
        </w:rPr>
        <w:t xml:space="preserve">površine celotne ureditve </w:t>
      </w:r>
      <w:proofErr w:type="spellStart"/>
      <w:r w:rsidRPr="00281D38">
        <w:rPr>
          <w:rFonts w:cs="Arial"/>
        </w:rPr>
        <w:t>max</w:t>
      </w:r>
      <w:proofErr w:type="spellEnd"/>
      <w:r w:rsidRPr="00281D38">
        <w:rPr>
          <w:rFonts w:cs="Arial"/>
        </w:rPr>
        <w:t>. velikost 60,00 m x 30,00 m,</w:t>
      </w:r>
    </w:p>
    <w:p w14:paraId="2A5A4527" w14:textId="77777777" w:rsidR="00BA659B" w:rsidRPr="00281D38" w:rsidRDefault="005371E1" w:rsidP="002D14D6">
      <w:pPr>
        <w:pStyle w:val="Zamik1"/>
        <w:rPr>
          <w:rFonts w:cs="Arial"/>
        </w:rPr>
      </w:pPr>
      <w:r w:rsidRPr="00281D38">
        <w:rPr>
          <w:rFonts w:cs="Arial"/>
        </w:rPr>
        <w:t>kota zgornje postaje:</w:t>
      </w:r>
      <w:r w:rsidR="00B07A64" w:rsidRPr="00281D38">
        <w:rPr>
          <w:rFonts w:cs="Arial"/>
        </w:rPr>
        <w:tab/>
      </w:r>
      <w:r w:rsidRPr="00281D38">
        <w:rPr>
          <w:rFonts w:cs="Arial"/>
        </w:rPr>
        <w:t>± 0,00 m = 1568,00 m n.v. (kota terena)</w:t>
      </w:r>
      <w:r w:rsidR="00B07A64" w:rsidRPr="00281D38">
        <w:rPr>
          <w:rFonts w:cs="Arial"/>
        </w:rPr>
        <w:t>,</w:t>
      </w:r>
    </w:p>
    <w:p w14:paraId="1844D187" w14:textId="24173BB5" w:rsidR="005371E1" w:rsidRPr="00281D38" w:rsidRDefault="00B07A64" w:rsidP="002D14D6">
      <w:pPr>
        <w:pStyle w:val="Zamik1"/>
        <w:rPr>
          <w:rFonts w:cs="Arial"/>
        </w:rPr>
      </w:pPr>
      <w:r w:rsidRPr="00281D38">
        <w:rPr>
          <w:rFonts w:cs="Arial"/>
        </w:rPr>
        <w:t>+0,20 m = 1568,20 (kota snega - vstopna višina)</w:t>
      </w:r>
    </w:p>
    <w:p w14:paraId="2326E93C" w14:textId="77777777" w:rsidR="008A62F7" w:rsidRPr="00281D38" w:rsidRDefault="005371E1" w:rsidP="002D14D6">
      <w:pPr>
        <w:pStyle w:val="Zamik1"/>
        <w:rPr>
          <w:rFonts w:cs="Arial"/>
        </w:rPr>
      </w:pPr>
      <w:r w:rsidRPr="00281D38">
        <w:rPr>
          <w:rFonts w:cs="Arial"/>
        </w:rPr>
        <w:t>višinska kota tlaka medetaže:</w:t>
      </w:r>
      <w:r w:rsidR="00B07A64" w:rsidRPr="00281D38">
        <w:rPr>
          <w:rFonts w:cs="Arial"/>
        </w:rPr>
        <w:t xml:space="preserve"> -4,50 m</w:t>
      </w:r>
      <w:r w:rsidR="004F2031" w:rsidRPr="00281D38">
        <w:rPr>
          <w:rFonts w:cs="Arial"/>
        </w:rPr>
        <w:t>,</w:t>
      </w:r>
    </w:p>
    <w:p w14:paraId="26CE5753" w14:textId="77777777" w:rsidR="005371E1" w:rsidRPr="00281D38" w:rsidRDefault="005371E1" w:rsidP="002D14D6">
      <w:pPr>
        <w:pStyle w:val="Zamik1"/>
        <w:rPr>
          <w:rFonts w:cs="Arial"/>
        </w:rPr>
      </w:pPr>
      <w:r w:rsidRPr="00281D38">
        <w:rPr>
          <w:rFonts w:cs="Arial"/>
        </w:rPr>
        <w:t>višinska kota tlaka kleti:</w:t>
      </w:r>
      <w:r w:rsidR="00B07A64" w:rsidRPr="00281D38">
        <w:rPr>
          <w:rFonts w:cs="Arial"/>
        </w:rPr>
        <w:t xml:space="preserve"> - 8,50 m,</w:t>
      </w:r>
    </w:p>
    <w:p w14:paraId="54F8CB4A" w14:textId="77777777" w:rsidR="001020B7" w:rsidRPr="00281D38" w:rsidRDefault="001020B7" w:rsidP="002D14D6">
      <w:pPr>
        <w:pStyle w:val="Zamik1"/>
        <w:rPr>
          <w:rFonts w:cs="Arial"/>
        </w:rPr>
      </w:pPr>
      <w:r w:rsidRPr="00281D38">
        <w:rPr>
          <w:rFonts w:cs="Arial"/>
        </w:rPr>
        <w:t>najvišja višinska kota: +7,00 m,</w:t>
      </w:r>
      <w:r w:rsidR="007378E0" w:rsidRPr="00281D38">
        <w:rPr>
          <w:rFonts w:cs="Arial"/>
        </w:rPr>
        <w:t xml:space="preserve"> vrh pokrivne maske (strehe)</w:t>
      </w:r>
      <w:r w:rsidR="00D73B9C" w:rsidRPr="00281D38">
        <w:rPr>
          <w:rFonts w:cs="Arial"/>
        </w:rPr>
        <w:t xml:space="preserve"> na koti +6,50 m,</w:t>
      </w:r>
    </w:p>
    <w:p w14:paraId="679BC24D" w14:textId="77777777" w:rsidR="007378E0" w:rsidRPr="00281D38" w:rsidRDefault="005B22BA" w:rsidP="002D14D6">
      <w:pPr>
        <w:pStyle w:val="Zamik1"/>
        <w:rPr>
          <w:rFonts w:cs="Arial"/>
        </w:rPr>
      </w:pPr>
      <w:r w:rsidRPr="00281D38">
        <w:rPr>
          <w:rFonts w:cs="Arial"/>
        </w:rPr>
        <w:t xml:space="preserve">pod platojem zgornje postaje bo izdelan kletni del z medetažo, </w:t>
      </w:r>
      <w:r w:rsidR="001D4B00" w:rsidRPr="00281D38">
        <w:rPr>
          <w:rFonts w:cs="Arial"/>
        </w:rPr>
        <w:t xml:space="preserve">AB konstrukcija, </w:t>
      </w:r>
      <w:r w:rsidRPr="00281D38">
        <w:rPr>
          <w:rFonts w:cs="Arial"/>
        </w:rPr>
        <w:t>ki bo namenjen shrambi sedežev in orodij za servisiranje in rabo žičnic,</w:t>
      </w:r>
      <w:r w:rsidR="009702D2" w:rsidRPr="00281D38">
        <w:rPr>
          <w:rFonts w:cs="Arial"/>
        </w:rPr>
        <w:t xml:space="preserve"> podkleten del bo</w:t>
      </w:r>
      <w:r w:rsidRPr="00281D38">
        <w:rPr>
          <w:rFonts w:cs="Arial"/>
        </w:rPr>
        <w:t xml:space="preserve"> </w:t>
      </w:r>
      <w:r w:rsidR="009702D2" w:rsidRPr="00281D38">
        <w:rPr>
          <w:rFonts w:cs="Arial"/>
        </w:rPr>
        <w:t>tlorisnih dimenzij 25,0 m x 18,0 m,</w:t>
      </w:r>
    </w:p>
    <w:p w14:paraId="5D79FDCE" w14:textId="77777777" w:rsidR="005B22BA" w:rsidRPr="00281D38" w:rsidRDefault="005B22BA" w:rsidP="002D14D6">
      <w:pPr>
        <w:pStyle w:val="Zamik1"/>
        <w:rPr>
          <w:rFonts w:cs="Arial"/>
        </w:rPr>
      </w:pPr>
      <w:r w:rsidRPr="00281D38">
        <w:rPr>
          <w:rFonts w:cs="Arial"/>
        </w:rPr>
        <w:lastRenderedPageBreak/>
        <w:t>klet</w:t>
      </w:r>
      <w:r w:rsidR="007378E0" w:rsidRPr="00281D38">
        <w:rPr>
          <w:rFonts w:cs="Arial"/>
        </w:rPr>
        <w:t xml:space="preserve"> v celoti vkopana,</w:t>
      </w:r>
      <w:r w:rsidRPr="00281D38">
        <w:rPr>
          <w:rFonts w:cs="Arial"/>
        </w:rPr>
        <w:t xml:space="preserve"> v okviru kleti bodo izdelani trije stebri žičnice, ki bodo konstrukcijsko ločeni od kleti,</w:t>
      </w:r>
      <w:r w:rsidR="007378E0" w:rsidRPr="00281D38">
        <w:rPr>
          <w:rFonts w:cs="Arial"/>
        </w:rPr>
        <w:t xml:space="preserve"> na katere bo montiran pogonski del žičnice,</w:t>
      </w:r>
    </w:p>
    <w:p w14:paraId="17573DF0" w14:textId="77777777" w:rsidR="00BA659B" w:rsidRPr="00281D38" w:rsidRDefault="007378E0" w:rsidP="002D14D6">
      <w:pPr>
        <w:pStyle w:val="Zamik1"/>
        <w:rPr>
          <w:rFonts w:cs="Arial"/>
        </w:rPr>
      </w:pPr>
      <w:r w:rsidRPr="00281D38">
        <w:rPr>
          <w:rFonts w:cs="Arial"/>
        </w:rPr>
        <w:t>uvoz v klet na spodnji strani v osi sedežnice</w:t>
      </w:r>
      <w:r w:rsidR="001D4B00" w:rsidRPr="00281D38">
        <w:rPr>
          <w:rFonts w:cs="Arial"/>
        </w:rPr>
        <w:t xml:space="preserve"> bosta omogočala dva </w:t>
      </w:r>
      <w:r w:rsidRPr="00281D38">
        <w:rPr>
          <w:rFonts w:cs="Arial"/>
        </w:rPr>
        <w:t>AB krilna zidova</w:t>
      </w:r>
      <w:r w:rsidR="00952966" w:rsidRPr="00281D38">
        <w:rPr>
          <w:rFonts w:cs="Arial"/>
        </w:rPr>
        <w:t xml:space="preserve"> (</w:t>
      </w:r>
      <w:r w:rsidR="001D4B00" w:rsidRPr="00281D38">
        <w:rPr>
          <w:rFonts w:cs="Arial"/>
        </w:rPr>
        <w:t>vzhodni</w:t>
      </w:r>
      <w:r w:rsidR="00952966" w:rsidRPr="00281D38">
        <w:rPr>
          <w:rFonts w:cs="Arial"/>
        </w:rPr>
        <w:t xml:space="preserve"> dolžine </w:t>
      </w:r>
      <w:r w:rsidR="001D4B00" w:rsidRPr="00281D38">
        <w:rPr>
          <w:rFonts w:cs="Arial"/>
        </w:rPr>
        <w:t>16,65</w:t>
      </w:r>
      <w:r w:rsidR="003C07E9" w:rsidRPr="00281D38">
        <w:rPr>
          <w:rFonts w:cs="Arial"/>
        </w:rPr>
        <w:t xml:space="preserve"> m in višine </w:t>
      </w:r>
      <w:r w:rsidR="001D4B00" w:rsidRPr="00281D38">
        <w:rPr>
          <w:rFonts w:cs="Arial"/>
        </w:rPr>
        <w:t>5,50</w:t>
      </w:r>
      <w:r w:rsidR="003C07E9" w:rsidRPr="00281D38">
        <w:rPr>
          <w:rFonts w:cs="Arial"/>
        </w:rPr>
        <w:t xml:space="preserve"> m nad terenom, </w:t>
      </w:r>
      <w:r w:rsidR="001D4B00" w:rsidRPr="00281D38">
        <w:rPr>
          <w:rFonts w:cs="Arial"/>
        </w:rPr>
        <w:t>zahodni</w:t>
      </w:r>
      <w:r w:rsidR="003C07E9" w:rsidRPr="00281D38">
        <w:rPr>
          <w:rFonts w:cs="Arial"/>
        </w:rPr>
        <w:t xml:space="preserve"> dolžine </w:t>
      </w:r>
      <w:r w:rsidR="001D4B00" w:rsidRPr="00281D38">
        <w:rPr>
          <w:rFonts w:cs="Arial"/>
        </w:rPr>
        <w:t>27,00</w:t>
      </w:r>
      <w:r w:rsidR="00957E96" w:rsidRPr="00281D38">
        <w:rPr>
          <w:rFonts w:cs="Arial"/>
        </w:rPr>
        <w:t xml:space="preserve"> m in višine 5,5</w:t>
      </w:r>
      <w:r w:rsidR="003C07E9" w:rsidRPr="00281D38">
        <w:rPr>
          <w:rFonts w:cs="Arial"/>
        </w:rPr>
        <w:t>0 m nad terenom)</w:t>
      </w:r>
      <w:r w:rsidRPr="00281D38">
        <w:rPr>
          <w:rFonts w:cs="Arial"/>
        </w:rPr>
        <w:t>,</w:t>
      </w:r>
    </w:p>
    <w:p w14:paraId="30E8E480" w14:textId="641BBE0F" w:rsidR="001D4B00" w:rsidRPr="00281D38" w:rsidRDefault="001D4B00" w:rsidP="002D14D6">
      <w:pPr>
        <w:pStyle w:val="Zamik1"/>
        <w:rPr>
          <w:rFonts w:cs="Arial"/>
        </w:rPr>
      </w:pPr>
      <w:r w:rsidRPr="00281D38">
        <w:rPr>
          <w:rFonts w:cs="Arial"/>
        </w:rPr>
        <w:t>nad uvozom v klet bo izdelana lovilna zaščitna mreža, vpeta v kovinski okvir,</w:t>
      </w:r>
    </w:p>
    <w:p w14:paraId="7192D73E" w14:textId="77777777" w:rsidR="009702D2" w:rsidRPr="00281D38" w:rsidRDefault="009702D2" w:rsidP="002D14D6">
      <w:pPr>
        <w:pStyle w:val="Zamik1"/>
        <w:rPr>
          <w:rFonts w:cs="Arial"/>
        </w:rPr>
      </w:pPr>
      <w:r w:rsidRPr="00281D38">
        <w:rPr>
          <w:rFonts w:cs="Arial"/>
        </w:rPr>
        <w:t xml:space="preserve">medetažni del kleti bo </w:t>
      </w:r>
      <w:r w:rsidR="001D4B00" w:rsidRPr="00281D38">
        <w:rPr>
          <w:rFonts w:cs="Arial"/>
        </w:rPr>
        <w:t>delno vkopan, uvoz v medetažo bosta omogočala dva AB krilna zidova (severni dolžine 8,50 m in višine 0,20 m nad terenom, južni dolžine 11,80 m in višine 4,90 m nad terenom), na obeh bo lesena varovalna ograja,</w:t>
      </w:r>
    </w:p>
    <w:p w14:paraId="29585013" w14:textId="77777777" w:rsidR="007378E0" w:rsidRPr="00281D38" w:rsidRDefault="007378E0" w:rsidP="002D14D6">
      <w:pPr>
        <w:pStyle w:val="Zamik1"/>
        <w:rPr>
          <w:rFonts w:cs="Arial"/>
        </w:rPr>
      </w:pPr>
      <w:r w:rsidRPr="00281D38">
        <w:rPr>
          <w:rFonts w:cs="Arial"/>
        </w:rPr>
        <w:t>dostop in vhod v medetažni del kleti z nivoja terena na vzhodni strani,</w:t>
      </w:r>
    </w:p>
    <w:p w14:paraId="3C04A7C5" w14:textId="77777777" w:rsidR="007378E0" w:rsidRPr="00281D38" w:rsidRDefault="007378E0" w:rsidP="002D14D6">
      <w:pPr>
        <w:pStyle w:val="Zamik1"/>
        <w:rPr>
          <w:rFonts w:cs="Arial"/>
        </w:rPr>
      </w:pPr>
      <w:proofErr w:type="spellStart"/>
      <w:r w:rsidRPr="00281D38">
        <w:rPr>
          <w:rFonts w:cs="Arial"/>
        </w:rPr>
        <w:t>povozne</w:t>
      </w:r>
      <w:proofErr w:type="spellEnd"/>
      <w:r w:rsidRPr="00281D38">
        <w:rPr>
          <w:rFonts w:cs="Arial"/>
        </w:rPr>
        <w:t xml:space="preserve"> in pohodne površine bodo nasute z naravnimi materiali in zatravljene.</w:t>
      </w:r>
    </w:p>
    <w:p w14:paraId="19A4F341" w14:textId="77777777" w:rsidR="00E949D7" w:rsidRPr="00281D38" w:rsidRDefault="00E949D7" w:rsidP="002D14D6">
      <w:pPr>
        <w:spacing w:line="260" w:lineRule="exact"/>
        <w:rPr>
          <w:rFonts w:cs="Arial"/>
        </w:rPr>
      </w:pPr>
    </w:p>
    <w:p w14:paraId="6814D16A" w14:textId="77777777" w:rsidR="00723EEB" w:rsidRPr="00281D38" w:rsidRDefault="00723EEB" w:rsidP="00871A61">
      <w:pPr>
        <w:pStyle w:val="Naslov2"/>
      </w:pPr>
      <w:r w:rsidRPr="00281D38">
        <w:t>Kontrolni hišici</w:t>
      </w:r>
    </w:p>
    <w:p w14:paraId="01B2B052" w14:textId="77777777" w:rsidR="00433CA3" w:rsidRPr="00281D38" w:rsidRDefault="00E949D7" w:rsidP="00871A61">
      <w:pPr>
        <w:pStyle w:val="Zamik1"/>
        <w:rPr>
          <w:rFonts w:cs="Arial"/>
        </w:rPr>
      </w:pPr>
      <w:r w:rsidRPr="00281D38">
        <w:rPr>
          <w:rFonts w:cs="Arial"/>
        </w:rPr>
        <w:t>t</w:t>
      </w:r>
      <w:r w:rsidR="00433CA3" w:rsidRPr="00281D38">
        <w:rPr>
          <w:rFonts w:cs="Arial"/>
        </w:rPr>
        <w:t>lorisne dimenzije</w:t>
      </w:r>
      <w:r w:rsidRPr="00281D38">
        <w:rPr>
          <w:rFonts w:cs="Arial"/>
        </w:rPr>
        <w:t xml:space="preserve"> na stiku z zemljiščem</w:t>
      </w:r>
      <w:r w:rsidR="00433CA3" w:rsidRPr="00281D38">
        <w:rPr>
          <w:rFonts w:cs="Arial"/>
        </w:rPr>
        <w:t>:</w:t>
      </w:r>
      <w:r w:rsidR="00AF7FC8" w:rsidRPr="00281D38">
        <w:rPr>
          <w:rFonts w:cs="Arial"/>
        </w:rPr>
        <w:t xml:space="preserve"> </w:t>
      </w:r>
      <w:proofErr w:type="spellStart"/>
      <w:r w:rsidR="00AF7FC8" w:rsidRPr="00281D38">
        <w:rPr>
          <w:rFonts w:cs="Arial"/>
        </w:rPr>
        <w:t>max</w:t>
      </w:r>
      <w:proofErr w:type="spellEnd"/>
      <w:r w:rsidR="00AF7FC8" w:rsidRPr="00281D38">
        <w:rPr>
          <w:rFonts w:cs="Arial"/>
        </w:rPr>
        <w:t>. 5,25 m x 3,16 m</w:t>
      </w:r>
      <w:r w:rsidRPr="00281D38">
        <w:rPr>
          <w:rFonts w:cs="Arial"/>
        </w:rPr>
        <w:t xml:space="preserve"> (členjena »L« oblika)</w:t>
      </w:r>
      <w:r w:rsidR="00AF7FC8" w:rsidRPr="00281D38">
        <w:rPr>
          <w:rFonts w:cs="Arial"/>
        </w:rPr>
        <w:t>,</w:t>
      </w:r>
    </w:p>
    <w:p w14:paraId="3F22E0FA" w14:textId="77777777" w:rsidR="003C07E9" w:rsidRPr="00281D38" w:rsidRDefault="003C07E9" w:rsidP="00871A61">
      <w:pPr>
        <w:pStyle w:val="Zamik1"/>
        <w:rPr>
          <w:rFonts w:cs="Arial"/>
        </w:rPr>
      </w:pPr>
      <w:r w:rsidRPr="00281D38">
        <w:rPr>
          <w:rFonts w:cs="Arial"/>
        </w:rPr>
        <w:t>etažnost: inštalacijska etaža + PT</w:t>
      </w:r>
    </w:p>
    <w:p w14:paraId="381DB096" w14:textId="77777777" w:rsidR="00F2222B" w:rsidRPr="00281D38" w:rsidRDefault="00F2222B" w:rsidP="00871A61">
      <w:pPr>
        <w:pStyle w:val="Zamik1"/>
        <w:rPr>
          <w:rFonts w:cs="Arial"/>
        </w:rPr>
      </w:pPr>
      <w:r w:rsidRPr="00281D38">
        <w:rPr>
          <w:rFonts w:cs="Arial"/>
        </w:rPr>
        <w:t>kota pritličja</w:t>
      </w:r>
      <w:r w:rsidR="00D81F45" w:rsidRPr="00281D38">
        <w:rPr>
          <w:rFonts w:cs="Arial"/>
        </w:rPr>
        <w:t xml:space="preserve"> spodnje kontrolne hišice</w:t>
      </w:r>
      <w:r w:rsidRPr="00281D38">
        <w:rPr>
          <w:rFonts w:cs="Arial"/>
        </w:rPr>
        <w:t>: +0,40 m = 1448,00 m n.v.,</w:t>
      </w:r>
    </w:p>
    <w:p w14:paraId="660C4C32" w14:textId="77777777" w:rsidR="00D81F45" w:rsidRPr="00281D38" w:rsidRDefault="00D81F45" w:rsidP="00871A61">
      <w:pPr>
        <w:pStyle w:val="Zamik1"/>
        <w:rPr>
          <w:rFonts w:cs="Arial"/>
        </w:rPr>
      </w:pPr>
      <w:r w:rsidRPr="00281D38">
        <w:rPr>
          <w:rFonts w:cs="Arial"/>
        </w:rPr>
        <w:t>kota pritličja spodnje kontrolne hišice: +0,40 m = 1568,00 m n.v.,</w:t>
      </w:r>
    </w:p>
    <w:p w14:paraId="00D414FA" w14:textId="77777777" w:rsidR="00E949D7" w:rsidRPr="00281D38" w:rsidRDefault="00E949D7" w:rsidP="00871A61">
      <w:pPr>
        <w:pStyle w:val="Zamik1"/>
        <w:rPr>
          <w:rFonts w:cs="Arial"/>
        </w:rPr>
      </w:pPr>
      <w:r w:rsidRPr="00281D38">
        <w:rPr>
          <w:rFonts w:cs="Arial"/>
        </w:rPr>
        <w:t>streha: dim. 5,45 m x 3,80 m,enokapna pločevinasta streha z naklonom 6°, sleme v smeri daljše stranice, višina slemena 3,80 m nad koto ± 0,00 m,</w:t>
      </w:r>
    </w:p>
    <w:p w14:paraId="63356321" w14:textId="77777777" w:rsidR="00723EEB" w:rsidRPr="00281D38" w:rsidRDefault="00D746FA" w:rsidP="00871A61">
      <w:pPr>
        <w:pStyle w:val="Zamik1"/>
        <w:rPr>
          <w:rFonts w:cs="Arial"/>
        </w:rPr>
      </w:pPr>
      <w:r w:rsidRPr="00281D38">
        <w:rPr>
          <w:rFonts w:cs="Arial"/>
        </w:rPr>
        <w:t>lesena konstrukcija, fasada lesena iz vertikalno položenih letev,</w:t>
      </w:r>
    </w:p>
    <w:p w14:paraId="1228DE8E" w14:textId="77777777" w:rsidR="00D746FA" w:rsidRPr="00281D38" w:rsidRDefault="00D746FA" w:rsidP="00893C7B">
      <w:pPr>
        <w:pStyle w:val="Odstavekseznama"/>
        <w:numPr>
          <w:ilvl w:val="0"/>
          <w:numId w:val="6"/>
        </w:numPr>
        <w:spacing w:line="260" w:lineRule="exact"/>
        <w:rPr>
          <w:rFonts w:cs="Arial"/>
        </w:rPr>
      </w:pPr>
      <w:r w:rsidRPr="00281D38">
        <w:rPr>
          <w:rFonts w:cs="Arial"/>
        </w:rPr>
        <w:t>streha in daljša zadnja fasada bo pločevina sive barve.</w:t>
      </w:r>
    </w:p>
    <w:p w14:paraId="44EEAC4D" w14:textId="77777777" w:rsidR="00816DC5" w:rsidRPr="00281D38" w:rsidRDefault="00816DC5" w:rsidP="002D14D6">
      <w:pPr>
        <w:spacing w:line="260" w:lineRule="exact"/>
        <w:rPr>
          <w:rFonts w:cs="Arial"/>
        </w:rPr>
      </w:pPr>
    </w:p>
    <w:p w14:paraId="1354E117" w14:textId="698DD69E" w:rsidR="00816DC5" w:rsidRPr="00281D38" w:rsidRDefault="00816DC5" w:rsidP="00871A61">
      <w:pPr>
        <w:pStyle w:val="Naslov1"/>
      </w:pPr>
      <w:r w:rsidRPr="00281D38">
        <w:t>Sedežnica Smrekovec</w:t>
      </w:r>
      <w:r w:rsidR="00065D72" w:rsidRPr="00281D38">
        <w:t xml:space="preserve"> </w:t>
      </w:r>
      <w:r w:rsidRPr="00281D38">
        <w:t>(gradbeno inženirski objekt)</w:t>
      </w:r>
    </w:p>
    <w:p w14:paraId="3A4BDE09" w14:textId="77777777" w:rsidR="00D73B9C" w:rsidRPr="00281D38" w:rsidRDefault="00D73B9C" w:rsidP="002D14D6">
      <w:pPr>
        <w:spacing w:line="260" w:lineRule="exact"/>
        <w:rPr>
          <w:rFonts w:cs="Arial"/>
        </w:rPr>
      </w:pPr>
      <w:r w:rsidRPr="00281D38">
        <w:rPr>
          <w:rFonts w:cs="Arial"/>
        </w:rPr>
        <w:t>Na trasi sedežnice sta predvideni dve postaji; spodnja za vstopanje smučarjev in zgornja za izstopanje smučarjev. Pogon sedežnice bo na zgornji postaji. Na obeh bosta zgrajeni kontrolni hišici.</w:t>
      </w:r>
    </w:p>
    <w:tbl>
      <w:tblPr>
        <w:tblW w:w="0" w:type="auto"/>
        <w:tblLayout w:type="fixed"/>
        <w:tblLook w:val="04A0" w:firstRow="1" w:lastRow="0" w:firstColumn="1" w:lastColumn="0" w:noHBand="0" w:noVBand="1"/>
      </w:tblPr>
      <w:tblGrid>
        <w:gridCol w:w="4219"/>
        <w:gridCol w:w="4961"/>
      </w:tblGrid>
      <w:tr w:rsidR="00816DC5" w:rsidRPr="00281D38" w14:paraId="615A04C8" w14:textId="77777777" w:rsidTr="00796E22">
        <w:tc>
          <w:tcPr>
            <w:tcW w:w="4219" w:type="dxa"/>
          </w:tcPr>
          <w:p w14:paraId="0B91DF55" w14:textId="77777777" w:rsidR="00816DC5" w:rsidRPr="00281D38" w:rsidRDefault="00816DC5" w:rsidP="002D14D6">
            <w:pPr>
              <w:pStyle w:val="Zamik1"/>
              <w:rPr>
                <w:rFonts w:cs="Arial"/>
              </w:rPr>
            </w:pPr>
            <w:r w:rsidRPr="00281D38">
              <w:rPr>
                <w:rFonts w:cs="Arial"/>
              </w:rPr>
              <w:t>imenovanje objekta</w:t>
            </w:r>
          </w:p>
        </w:tc>
        <w:tc>
          <w:tcPr>
            <w:tcW w:w="4961" w:type="dxa"/>
          </w:tcPr>
          <w:p w14:paraId="76316E1B" w14:textId="65F26512" w:rsidR="00816DC5" w:rsidRPr="00281D38" w:rsidRDefault="00816DC5" w:rsidP="002D14D6">
            <w:pPr>
              <w:spacing w:line="260" w:lineRule="exact"/>
              <w:ind w:right="-7"/>
              <w:rPr>
                <w:rFonts w:cs="Arial"/>
              </w:rPr>
            </w:pPr>
            <w:r w:rsidRPr="00281D38">
              <w:rPr>
                <w:rFonts w:cs="Arial"/>
              </w:rPr>
              <w:t xml:space="preserve">Sedežnica Smrekovec– II. faza (I. Faza: sedežnica </w:t>
            </w:r>
            <w:r w:rsidR="00306EBC" w:rsidRPr="00281D38">
              <w:rPr>
                <w:rFonts w:cs="Arial"/>
              </w:rPr>
              <w:t>Stari stani</w:t>
            </w:r>
            <w:r w:rsidRPr="00281D38">
              <w:rPr>
                <w:rFonts w:cs="Arial"/>
              </w:rPr>
              <w:t>)</w:t>
            </w:r>
          </w:p>
        </w:tc>
      </w:tr>
      <w:tr w:rsidR="00816DC5" w:rsidRPr="00281D38" w14:paraId="55023529" w14:textId="77777777" w:rsidTr="00796E22">
        <w:tc>
          <w:tcPr>
            <w:tcW w:w="4219" w:type="dxa"/>
          </w:tcPr>
          <w:p w14:paraId="557659FA" w14:textId="77777777" w:rsidR="00816DC5" w:rsidRPr="00281D38" w:rsidRDefault="00816DC5" w:rsidP="002D14D6">
            <w:pPr>
              <w:pStyle w:val="Zamik1"/>
              <w:rPr>
                <w:rFonts w:cs="Arial"/>
              </w:rPr>
            </w:pPr>
            <w:r w:rsidRPr="00281D38">
              <w:rPr>
                <w:rFonts w:cs="Arial"/>
              </w:rPr>
              <w:t>zemljišča za gradnjo</w:t>
            </w:r>
          </w:p>
        </w:tc>
        <w:tc>
          <w:tcPr>
            <w:tcW w:w="4961" w:type="dxa"/>
          </w:tcPr>
          <w:p w14:paraId="3866A62F" w14:textId="77777777" w:rsidR="00816DC5" w:rsidRPr="00281D38" w:rsidRDefault="00816DC5" w:rsidP="002D14D6">
            <w:pPr>
              <w:spacing w:line="260" w:lineRule="exact"/>
              <w:ind w:right="-7"/>
              <w:rPr>
                <w:rFonts w:cs="Arial"/>
              </w:rPr>
            </w:pPr>
            <w:proofErr w:type="spellStart"/>
            <w:r w:rsidRPr="00281D38">
              <w:rPr>
                <w:rFonts w:cs="Arial"/>
              </w:rPr>
              <w:t>parc</w:t>
            </w:r>
            <w:proofErr w:type="spellEnd"/>
            <w:r w:rsidRPr="00281D38">
              <w:rPr>
                <w:rFonts w:cs="Arial"/>
              </w:rPr>
              <w:t>. št.</w:t>
            </w:r>
            <w:r w:rsidR="00065D72" w:rsidRPr="00281D38">
              <w:rPr>
                <w:rFonts w:cs="Arial"/>
              </w:rPr>
              <w:t xml:space="preserve"> 912/12, 912/30, 912,64, 914/22</w:t>
            </w:r>
            <w:r w:rsidRPr="00281D38">
              <w:rPr>
                <w:rFonts w:cs="Arial"/>
              </w:rPr>
              <w:t>, k.o. 915 Radegunda</w:t>
            </w:r>
          </w:p>
        </w:tc>
      </w:tr>
      <w:tr w:rsidR="00D73B9C" w:rsidRPr="00281D38" w14:paraId="08CE7042" w14:textId="77777777" w:rsidTr="00796E22">
        <w:tc>
          <w:tcPr>
            <w:tcW w:w="4219" w:type="dxa"/>
          </w:tcPr>
          <w:p w14:paraId="50BE48CD" w14:textId="77777777" w:rsidR="00D73B9C" w:rsidRPr="00281D38" w:rsidRDefault="00D73B9C" w:rsidP="002D14D6">
            <w:pPr>
              <w:pStyle w:val="Zamik1"/>
              <w:rPr>
                <w:rFonts w:cs="Arial"/>
              </w:rPr>
            </w:pPr>
            <w:r w:rsidRPr="00281D38">
              <w:rPr>
                <w:rFonts w:cs="Arial"/>
              </w:rPr>
              <w:t>površina zemljišča za gradnjo</w:t>
            </w:r>
          </w:p>
        </w:tc>
        <w:tc>
          <w:tcPr>
            <w:tcW w:w="4961" w:type="dxa"/>
          </w:tcPr>
          <w:p w14:paraId="2EFBB152" w14:textId="77777777" w:rsidR="00D73B9C" w:rsidRPr="00281D38" w:rsidRDefault="00ED2115" w:rsidP="002D14D6">
            <w:pPr>
              <w:spacing w:line="260" w:lineRule="exact"/>
              <w:ind w:right="-7"/>
              <w:rPr>
                <w:rFonts w:cs="Arial"/>
              </w:rPr>
            </w:pPr>
            <w:r w:rsidRPr="00281D38">
              <w:rPr>
                <w:rFonts w:cs="Arial"/>
              </w:rPr>
              <w:t>53</w:t>
            </w:r>
            <w:r w:rsidR="00D73B9C" w:rsidRPr="00281D38">
              <w:rPr>
                <w:rFonts w:cs="Arial"/>
              </w:rPr>
              <w:t>00 m</w:t>
            </w:r>
            <w:r w:rsidR="00D73B9C" w:rsidRPr="00281D38">
              <w:rPr>
                <w:rFonts w:cs="Arial"/>
                <w:vertAlign w:val="superscript"/>
              </w:rPr>
              <w:t>2</w:t>
            </w:r>
          </w:p>
        </w:tc>
      </w:tr>
      <w:tr w:rsidR="00816DC5" w:rsidRPr="00281D38" w14:paraId="1A68A5BC" w14:textId="77777777" w:rsidTr="00796E22">
        <w:tc>
          <w:tcPr>
            <w:tcW w:w="4219" w:type="dxa"/>
          </w:tcPr>
          <w:p w14:paraId="72B542CE" w14:textId="77777777" w:rsidR="00816DC5" w:rsidRPr="00281D38" w:rsidRDefault="00816DC5" w:rsidP="002D14D6">
            <w:pPr>
              <w:pStyle w:val="Zamik1"/>
              <w:rPr>
                <w:rFonts w:cs="Arial"/>
              </w:rPr>
            </w:pPr>
            <w:r w:rsidRPr="00281D38">
              <w:rPr>
                <w:rFonts w:cs="Arial"/>
              </w:rPr>
              <w:t>vrsta gradnje</w:t>
            </w:r>
          </w:p>
        </w:tc>
        <w:tc>
          <w:tcPr>
            <w:tcW w:w="4961" w:type="dxa"/>
          </w:tcPr>
          <w:p w14:paraId="2ED0C6D5" w14:textId="77777777" w:rsidR="00816DC5" w:rsidRPr="00281D38" w:rsidRDefault="00816DC5" w:rsidP="002D14D6">
            <w:pPr>
              <w:spacing w:line="260" w:lineRule="exact"/>
              <w:ind w:right="-7"/>
              <w:rPr>
                <w:rFonts w:cs="Arial"/>
              </w:rPr>
            </w:pPr>
            <w:r w:rsidRPr="00281D38">
              <w:rPr>
                <w:rFonts w:cs="Arial"/>
              </w:rPr>
              <w:t>novogradnja</w:t>
            </w:r>
          </w:p>
        </w:tc>
      </w:tr>
      <w:tr w:rsidR="00816DC5" w:rsidRPr="00281D38" w14:paraId="2BBC1733" w14:textId="77777777" w:rsidTr="00796E22">
        <w:tc>
          <w:tcPr>
            <w:tcW w:w="4219" w:type="dxa"/>
          </w:tcPr>
          <w:p w14:paraId="3BAAD44B" w14:textId="77777777" w:rsidR="00816DC5" w:rsidRPr="00281D38" w:rsidRDefault="00816DC5" w:rsidP="002D14D6">
            <w:pPr>
              <w:pStyle w:val="Zamik1"/>
              <w:rPr>
                <w:rFonts w:cs="Arial"/>
              </w:rPr>
            </w:pPr>
            <w:r w:rsidRPr="00281D38">
              <w:rPr>
                <w:rFonts w:cs="Arial"/>
              </w:rPr>
              <w:t>zahtevnost</w:t>
            </w:r>
          </w:p>
        </w:tc>
        <w:tc>
          <w:tcPr>
            <w:tcW w:w="4961" w:type="dxa"/>
          </w:tcPr>
          <w:p w14:paraId="239F2786" w14:textId="77777777" w:rsidR="00816DC5" w:rsidRPr="00281D38" w:rsidRDefault="00816DC5" w:rsidP="002D14D6">
            <w:pPr>
              <w:spacing w:line="260" w:lineRule="exact"/>
              <w:ind w:right="-7"/>
              <w:rPr>
                <w:rFonts w:cs="Arial"/>
              </w:rPr>
            </w:pPr>
            <w:r w:rsidRPr="00281D38">
              <w:rPr>
                <w:rFonts w:cs="Arial"/>
              </w:rPr>
              <w:t>zahteven objekt</w:t>
            </w:r>
          </w:p>
        </w:tc>
      </w:tr>
      <w:tr w:rsidR="00816DC5" w:rsidRPr="00281D38" w14:paraId="032AECEB" w14:textId="77777777" w:rsidTr="00796E22">
        <w:tc>
          <w:tcPr>
            <w:tcW w:w="4219" w:type="dxa"/>
          </w:tcPr>
          <w:p w14:paraId="69D2B8FF" w14:textId="77777777" w:rsidR="00816DC5" w:rsidRPr="00281D38" w:rsidRDefault="00816DC5" w:rsidP="002D14D6">
            <w:pPr>
              <w:pStyle w:val="Zamik1"/>
              <w:rPr>
                <w:rFonts w:cs="Arial"/>
              </w:rPr>
            </w:pPr>
            <w:r w:rsidRPr="00281D38">
              <w:rPr>
                <w:rFonts w:cs="Arial"/>
              </w:rPr>
              <w:t>klasifikacija objekta</w:t>
            </w:r>
          </w:p>
        </w:tc>
        <w:tc>
          <w:tcPr>
            <w:tcW w:w="4961" w:type="dxa"/>
          </w:tcPr>
          <w:p w14:paraId="540FF4B0" w14:textId="77777777" w:rsidR="00816DC5" w:rsidRPr="00281D38" w:rsidRDefault="00816DC5" w:rsidP="002D14D6">
            <w:pPr>
              <w:spacing w:line="260" w:lineRule="exact"/>
              <w:ind w:right="-7"/>
              <w:rPr>
                <w:rFonts w:cs="Arial"/>
              </w:rPr>
            </w:pPr>
            <w:r w:rsidRPr="00281D38">
              <w:rPr>
                <w:rFonts w:cs="Arial"/>
              </w:rPr>
              <w:t xml:space="preserve">24122 </w:t>
            </w:r>
            <w:r w:rsidR="00B81172" w:rsidRPr="00281D38">
              <w:rPr>
                <w:rFonts w:cs="Arial"/>
              </w:rPr>
              <w:t xml:space="preserve">Drugi gradbeni inženirski objekti za šport, rekreacijo in prosti čas / </w:t>
            </w:r>
            <w:r w:rsidRPr="00281D38">
              <w:rPr>
                <w:rFonts w:cs="Arial"/>
              </w:rPr>
              <w:t>smučišča in žičniške naprave</w:t>
            </w:r>
          </w:p>
        </w:tc>
      </w:tr>
      <w:tr w:rsidR="00816DC5" w:rsidRPr="00281D38" w14:paraId="1C836873" w14:textId="77777777" w:rsidTr="00796E22">
        <w:tc>
          <w:tcPr>
            <w:tcW w:w="4219" w:type="dxa"/>
          </w:tcPr>
          <w:p w14:paraId="20CF92D8" w14:textId="77777777" w:rsidR="00816DC5" w:rsidRPr="00281D38" w:rsidRDefault="00816DC5" w:rsidP="002D14D6">
            <w:pPr>
              <w:pStyle w:val="Zamik1"/>
              <w:rPr>
                <w:rFonts w:cs="Arial"/>
              </w:rPr>
            </w:pPr>
            <w:r w:rsidRPr="00281D38">
              <w:rPr>
                <w:rFonts w:cs="Arial"/>
              </w:rPr>
              <w:t xml:space="preserve">zmogljivost objekta </w:t>
            </w:r>
          </w:p>
        </w:tc>
        <w:tc>
          <w:tcPr>
            <w:tcW w:w="4961" w:type="dxa"/>
          </w:tcPr>
          <w:p w14:paraId="56412709" w14:textId="77777777" w:rsidR="00816DC5" w:rsidRPr="00281D38" w:rsidRDefault="00305A67" w:rsidP="002D14D6">
            <w:pPr>
              <w:spacing w:line="260" w:lineRule="exact"/>
              <w:ind w:right="-7"/>
              <w:rPr>
                <w:rFonts w:cs="Arial"/>
              </w:rPr>
            </w:pPr>
            <w:r w:rsidRPr="00281D38">
              <w:rPr>
                <w:rFonts w:cs="Arial"/>
              </w:rPr>
              <w:t>18</w:t>
            </w:r>
            <w:r w:rsidR="00816DC5" w:rsidRPr="00281D38">
              <w:rPr>
                <w:rFonts w:cs="Arial"/>
              </w:rPr>
              <w:t>00 oseb / uro</w:t>
            </w:r>
          </w:p>
        </w:tc>
      </w:tr>
      <w:tr w:rsidR="00816DC5" w:rsidRPr="00281D38" w14:paraId="2E7B2E35" w14:textId="77777777" w:rsidTr="00796E22">
        <w:tc>
          <w:tcPr>
            <w:tcW w:w="4219" w:type="dxa"/>
          </w:tcPr>
          <w:p w14:paraId="784AD7FE" w14:textId="77777777" w:rsidR="00816DC5" w:rsidRPr="00281D38" w:rsidRDefault="00816DC5" w:rsidP="002D14D6">
            <w:pPr>
              <w:pStyle w:val="Zamik1"/>
              <w:rPr>
                <w:rFonts w:cs="Arial"/>
              </w:rPr>
            </w:pPr>
            <w:r w:rsidRPr="00281D38">
              <w:rPr>
                <w:rFonts w:cs="Arial"/>
              </w:rPr>
              <w:t>tlorisna dolžina naprave</w:t>
            </w:r>
          </w:p>
        </w:tc>
        <w:tc>
          <w:tcPr>
            <w:tcW w:w="4961" w:type="dxa"/>
          </w:tcPr>
          <w:p w14:paraId="6A4D31C4" w14:textId="77777777" w:rsidR="00816DC5" w:rsidRPr="00281D38" w:rsidRDefault="00305A67" w:rsidP="002D14D6">
            <w:pPr>
              <w:spacing w:line="260" w:lineRule="exact"/>
              <w:ind w:right="-7"/>
              <w:rPr>
                <w:rFonts w:cs="Arial"/>
              </w:rPr>
            </w:pPr>
            <w:r w:rsidRPr="00281D38">
              <w:rPr>
                <w:rFonts w:cs="Arial"/>
              </w:rPr>
              <w:t>389,60</w:t>
            </w:r>
            <w:r w:rsidR="00816DC5" w:rsidRPr="00281D38">
              <w:rPr>
                <w:rFonts w:cs="Arial"/>
              </w:rPr>
              <w:t xml:space="preserve"> m </w:t>
            </w:r>
          </w:p>
        </w:tc>
      </w:tr>
      <w:tr w:rsidR="00816DC5" w:rsidRPr="00281D38" w14:paraId="4225DE7F" w14:textId="77777777" w:rsidTr="00796E22">
        <w:tc>
          <w:tcPr>
            <w:tcW w:w="4219" w:type="dxa"/>
          </w:tcPr>
          <w:p w14:paraId="46A86059" w14:textId="77777777" w:rsidR="00816DC5" w:rsidRPr="00281D38" w:rsidRDefault="00816DC5" w:rsidP="002D14D6">
            <w:pPr>
              <w:pStyle w:val="Zamik1"/>
              <w:rPr>
                <w:rFonts w:cs="Arial"/>
              </w:rPr>
            </w:pPr>
            <w:r w:rsidRPr="00281D38">
              <w:rPr>
                <w:rFonts w:cs="Arial"/>
              </w:rPr>
              <w:t>višinska razlika med spodnjo in zgornjo postajo</w:t>
            </w:r>
          </w:p>
        </w:tc>
        <w:tc>
          <w:tcPr>
            <w:tcW w:w="4961" w:type="dxa"/>
          </w:tcPr>
          <w:p w14:paraId="44851FE8" w14:textId="77777777" w:rsidR="00816DC5" w:rsidRPr="00281D38" w:rsidRDefault="00816DC5" w:rsidP="002D14D6">
            <w:pPr>
              <w:spacing w:line="260" w:lineRule="exact"/>
              <w:ind w:right="-7"/>
              <w:rPr>
                <w:rFonts w:cs="Arial"/>
              </w:rPr>
            </w:pPr>
            <w:r w:rsidRPr="00281D38">
              <w:rPr>
                <w:rFonts w:cs="Arial"/>
              </w:rPr>
              <w:t>1</w:t>
            </w:r>
            <w:r w:rsidR="00305A67" w:rsidRPr="00281D38">
              <w:rPr>
                <w:rFonts w:cs="Arial"/>
              </w:rPr>
              <w:t>47</w:t>
            </w:r>
            <w:r w:rsidRPr="00281D38">
              <w:rPr>
                <w:rFonts w:cs="Arial"/>
              </w:rPr>
              <w:t>,00 m</w:t>
            </w:r>
          </w:p>
        </w:tc>
      </w:tr>
      <w:tr w:rsidR="00816DC5" w:rsidRPr="00281D38" w14:paraId="45E8E21C" w14:textId="77777777" w:rsidTr="00796E22">
        <w:tc>
          <w:tcPr>
            <w:tcW w:w="4219" w:type="dxa"/>
          </w:tcPr>
          <w:p w14:paraId="41D59876" w14:textId="77777777" w:rsidR="00816DC5" w:rsidRPr="00281D38" w:rsidRDefault="00816DC5" w:rsidP="002D14D6">
            <w:pPr>
              <w:pStyle w:val="Zamik1"/>
              <w:rPr>
                <w:rFonts w:cs="Arial"/>
              </w:rPr>
            </w:pPr>
            <w:r w:rsidRPr="00281D38">
              <w:rPr>
                <w:rFonts w:cs="Arial"/>
              </w:rPr>
              <w:t>konstrukcija</w:t>
            </w:r>
          </w:p>
        </w:tc>
        <w:tc>
          <w:tcPr>
            <w:tcW w:w="4961" w:type="dxa"/>
          </w:tcPr>
          <w:p w14:paraId="3A46B70B" w14:textId="77777777" w:rsidR="00816DC5" w:rsidRPr="00281D38" w:rsidRDefault="00305A67" w:rsidP="002D14D6">
            <w:pPr>
              <w:spacing w:line="260" w:lineRule="exact"/>
              <w:ind w:right="-7"/>
              <w:rPr>
                <w:rFonts w:cs="Arial"/>
                <w:color w:val="FF0000"/>
              </w:rPr>
            </w:pPr>
            <w:r w:rsidRPr="00281D38">
              <w:rPr>
                <w:rFonts w:cs="Arial"/>
              </w:rPr>
              <w:t xml:space="preserve">Na trasi bo 6 podpornih stebrov; steber št. 1 bo v sklopu spodnje postaje in steber št. 7 v sklopu zgornje postaje. Vmesni stebri bodo višine 12,0 m. Tehnološki del sedežnice bo vroče cinkana jeklena konstrukcija na armirano betonskih temeljih. </w:t>
            </w:r>
          </w:p>
        </w:tc>
      </w:tr>
      <w:tr w:rsidR="00957E96" w:rsidRPr="00281D38" w14:paraId="3ADF91A4" w14:textId="77777777" w:rsidTr="00796E22">
        <w:tc>
          <w:tcPr>
            <w:tcW w:w="4219" w:type="dxa"/>
          </w:tcPr>
          <w:p w14:paraId="12372018" w14:textId="77777777" w:rsidR="00957E96" w:rsidRPr="00281D38" w:rsidRDefault="00957E96" w:rsidP="002D14D6">
            <w:pPr>
              <w:pStyle w:val="Zamik1"/>
              <w:rPr>
                <w:rFonts w:cs="Arial"/>
              </w:rPr>
            </w:pPr>
            <w:r w:rsidRPr="00281D38">
              <w:rPr>
                <w:rFonts w:cs="Arial"/>
              </w:rPr>
              <w:t>dostop</w:t>
            </w:r>
          </w:p>
        </w:tc>
        <w:tc>
          <w:tcPr>
            <w:tcW w:w="4961" w:type="dxa"/>
          </w:tcPr>
          <w:p w14:paraId="67D6FCFA" w14:textId="77777777" w:rsidR="00957E96" w:rsidRPr="00281D38" w:rsidRDefault="00957E96" w:rsidP="002D14D6">
            <w:pPr>
              <w:spacing w:line="260" w:lineRule="exact"/>
              <w:ind w:right="-7"/>
              <w:rPr>
                <w:rFonts w:cs="Arial"/>
              </w:rPr>
            </w:pPr>
            <w:r w:rsidRPr="00281D38">
              <w:rPr>
                <w:rFonts w:cs="Arial"/>
              </w:rPr>
              <w:t xml:space="preserve">Dostop do spodnje postaje sedežnice preko smučišča dostopnega z nihalko preko </w:t>
            </w:r>
            <w:proofErr w:type="spellStart"/>
            <w:r w:rsidRPr="00281D38">
              <w:rPr>
                <w:rFonts w:cs="Arial"/>
              </w:rPr>
              <w:t>parc</w:t>
            </w:r>
            <w:proofErr w:type="spellEnd"/>
            <w:r w:rsidRPr="00281D38">
              <w:rPr>
                <w:rFonts w:cs="Arial"/>
              </w:rPr>
              <w:t>. št. *147, k.o. 915 Radegunda.</w:t>
            </w:r>
          </w:p>
          <w:p w14:paraId="3DB3EEDE" w14:textId="77777777" w:rsidR="00957E96" w:rsidRPr="00281D38" w:rsidRDefault="00957E96" w:rsidP="002D14D6">
            <w:pPr>
              <w:spacing w:line="260" w:lineRule="exact"/>
              <w:ind w:right="-7"/>
              <w:rPr>
                <w:rFonts w:cs="Arial"/>
              </w:rPr>
            </w:pPr>
            <w:r w:rsidRPr="00281D38">
              <w:rPr>
                <w:rFonts w:cs="Arial"/>
              </w:rPr>
              <w:t>Dostop do zgornje postaje sedežnice po obstoječih servisno vzdrževalnih poteh, ki so izdelane ob oz. preko smučišča, s specialnimi terenskimi vozili.</w:t>
            </w:r>
          </w:p>
        </w:tc>
      </w:tr>
      <w:tr w:rsidR="00957E96" w:rsidRPr="00281D38" w14:paraId="2FDADBE1" w14:textId="77777777" w:rsidTr="00796E22">
        <w:tc>
          <w:tcPr>
            <w:tcW w:w="4219" w:type="dxa"/>
          </w:tcPr>
          <w:p w14:paraId="2DE315FF" w14:textId="77777777" w:rsidR="00957E96" w:rsidRPr="00281D38" w:rsidRDefault="00957E96" w:rsidP="002D14D6">
            <w:pPr>
              <w:pStyle w:val="Zamik1"/>
              <w:rPr>
                <w:rFonts w:cs="Arial"/>
              </w:rPr>
            </w:pPr>
            <w:r w:rsidRPr="00281D38">
              <w:rPr>
                <w:rFonts w:cs="Arial"/>
              </w:rPr>
              <w:t>zunanja ureditev</w:t>
            </w:r>
          </w:p>
        </w:tc>
        <w:tc>
          <w:tcPr>
            <w:tcW w:w="4961" w:type="dxa"/>
          </w:tcPr>
          <w:p w14:paraId="7BCFB42B" w14:textId="77777777" w:rsidR="00957E96" w:rsidRPr="00281D38" w:rsidRDefault="00957E96" w:rsidP="002D14D6">
            <w:pPr>
              <w:spacing w:line="260" w:lineRule="exact"/>
              <w:ind w:right="-7"/>
              <w:rPr>
                <w:rFonts w:cs="Arial"/>
              </w:rPr>
            </w:pPr>
            <w:proofErr w:type="spellStart"/>
            <w:r w:rsidRPr="00281D38">
              <w:rPr>
                <w:rFonts w:cs="Arial"/>
              </w:rPr>
              <w:t>Povozne</w:t>
            </w:r>
            <w:proofErr w:type="spellEnd"/>
            <w:r w:rsidRPr="00281D38">
              <w:rPr>
                <w:rFonts w:cs="Arial"/>
              </w:rPr>
              <w:t xml:space="preserve"> in pohodne površine ob postajah bodo nasute z naravnimi materiali in zatravljene skladno z namembnostjo, površine ob stebrih pa zatravljene.</w:t>
            </w:r>
          </w:p>
          <w:p w14:paraId="6A3FE256" w14:textId="77777777" w:rsidR="00957E96" w:rsidRPr="00281D38" w:rsidRDefault="00957E96" w:rsidP="002D14D6">
            <w:pPr>
              <w:spacing w:line="260" w:lineRule="exact"/>
              <w:ind w:right="-7"/>
              <w:rPr>
                <w:rFonts w:cs="Arial"/>
              </w:rPr>
            </w:pPr>
            <w:r w:rsidRPr="00281D38">
              <w:rPr>
                <w:rFonts w:cs="Arial"/>
              </w:rPr>
              <w:t xml:space="preserve">Zunanja ureditev ob postajah oz. prehodih se bo izvedla z nasipavanjem in utrjevanjem izkopnega </w:t>
            </w:r>
            <w:r w:rsidRPr="00281D38">
              <w:rPr>
                <w:rFonts w:cs="Arial"/>
              </w:rPr>
              <w:lastRenderedPageBreak/>
              <w:t>materiala, ki bo nastal ob gradnji temeljev za stebre in postaje. Preureditev dostopov in smučišča v neposredni bližini postaj pomeni varnostno razširitev. Plodna zemlja se odgrne in med gradnjo deponira na parceli, po zaključku gradnje se uporabi za zunanjo ureditev.</w:t>
            </w:r>
          </w:p>
        </w:tc>
      </w:tr>
      <w:tr w:rsidR="00957E96" w:rsidRPr="00281D38" w14:paraId="06ACE6C9" w14:textId="77777777" w:rsidTr="00796E22">
        <w:tc>
          <w:tcPr>
            <w:tcW w:w="4219" w:type="dxa"/>
          </w:tcPr>
          <w:p w14:paraId="7A320A05" w14:textId="77777777" w:rsidR="00957E96" w:rsidRPr="00281D38" w:rsidRDefault="00957E96" w:rsidP="002D14D6">
            <w:pPr>
              <w:pStyle w:val="Zamik1"/>
              <w:rPr>
                <w:rFonts w:cs="Arial"/>
              </w:rPr>
            </w:pPr>
            <w:r w:rsidRPr="00281D38">
              <w:rPr>
                <w:rFonts w:cs="Arial"/>
              </w:rPr>
              <w:lastRenderedPageBreak/>
              <w:t>odmiki</w:t>
            </w:r>
          </w:p>
        </w:tc>
        <w:tc>
          <w:tcPr>
            <w:tcW w:w="4961" w:type="dxa"/>
          </w:tcPr>
          <w:p w14:paraId="6CB7665D" w14:textId="20758574" w:rsidR="00957E96" w:rsidRPr="00281D38" w:rsidRDefault="00957E96" w:rsidP="002D14D6">
            <w:pPr>
              <w:spacing w:line="260" w:lineRule="exact"/>
              <w:ind w:right="-7"/>
              <w:rPr>
                <w:rFonts w:cs="Arial"/>
              </w:rPr>
            </w:pPr>
            <w:r w:rsidRPr="00281D38">
              <w:rPr>
                <w:rFonts w:cs="Arial"/>
              </w:rPr>
              <w:t xml:space="preserve">Od </w:t>
            </w:r>
            <w:proofErr w:type="spellStart"/>
            <w:r w:rsidRPr="00281D38">
              <w:rPr>
                <w:rFonts w:cs="Arial"/>
              </w:rPr>
              <w:t>parc</w:t>
            </w:r>
            <w:proofErr w:type="spellEnd"/>
            <w:r w:rsidRPr="00281D38">
              <w:rPr>
                <w:rFonts w:cs="Arial"/>
              </w:rPr>
              <w:t xml:space="preserve">. št. 912/26, k.o. </w:t>
            </w:r>
            <w:proofErr w:type="spellStart"/>
            <w:r w:rsidRPr="00281D38">
              <w:rPr>
                <w:rFonts w:cs="Arial"/>
              </w:rPr>
              <w:t>Regunda</w:t>
            </w:r>
            <w:proofErr w:type="spellEnd"/>
            <w:r w:rsidRPr="00281D38">
              <w:rPr>
                <w:rFonts w:cs="Arial"/>
              </w:rPr>
              <w:t>:</w:t>
            </w:r>
            <w:r w:rsidR="00ED2115" w:rsidRPr="00281D38">
              <w:rPr>
                <w:rFonts w:cs="Arial"/>
              </w:rPr>
              <w:t xml:space="preserve"> 8,50</w:t>
            </w:r>
            <w:r w:rsidRPr="00281D38">
              <w:rPr>
                <w:rFonts w:cs="Arial"/>
              </w:rPr>
              <w:t xml:space="preserve"> m</w:t>
            </w:r>
            <w:r w:rsidR="007929A8" w:rsidRPr="00281D38">
              <w:rPr>
                <w:rFonts w:cs="Arial"/>
              </w:rPr>
              <w:t>,</w:t>
            </w:r>
          </w:p>
          <w:p w14:paraId="52DEE410" w14:textId="578D699D" w:rsidR="00ED2115" w:rsidRPr="00281D38" w:rsidRDefault="007929A8" w:rsidP="002D14D6">
            <w:pPr>
              <w:spacing w:line="260" w:lineRule="exact"/>
              <w:ind w:right="-7"/>
              <w:rPr>
                <w:rFonts w:cs="Arial"/>
              </w:rPr>
            </w:pPr>
            <w:r w:rsidRPr="00281D38">
              <w:rPr>
                <w:rFonts w:cs="Arial"/>
              </w:rPr>
              <w:t>o</w:t>
            </w:r>
            <w:r w:rsidR="00ED2115" w:rsidRPr="00281D38">
              <w:rPr>
                <w:rFonts w:cs="Arial"/>
              </w:rPr>
              <w:t xml:space="preserve">d </w:t>
            </w:r>
            <w:proofErr w:type="spellStart"/>
            <w:r w:rsidR="00ED2115" w:rsidRPr="00281D38">
              <w:rPr>
                <w:rFonts w:cs="Arial"/>
              </w:rPr>
              <w:t>parc</w:t>
            </w:r>
            <w:proofErr w:type="spellEnd"/>
            <w:r w:rsidR="00ED2115" w:rsidRPr="00281D38">
              <w:rPr>
                <w:rFonts w:cs="Arial"/>
              </w:rPr>
              <w:t xml:space="preserve">. št. 912/31, k.o. </w:t>
            </w:r>
            <w:proofErr w:type="spellStart"/>
            <w:r w:rsidR="00ED2115" w:rsidRPr="00281D38">
              <w:rPr>
                <w:rFonts w:cs="Arial"/>
              </w:rPr>
              <w:t>Regunda</w:t>
            </w:r>
            <w:proofErr w:type="spellEnd"/>
            <w:r w:rsidR="00ED2115" w:rsidRPr="00281D38">
              <w:rPr>
                <w:rFonts w:cs="Arial"/>
              </w:rPr>
              <w:t>: 7,50 m</w:t>
            </w:r>
            <w:r w:rsidRPr="00281D38">
              <w:rPr>
                <w:rFonts w:cs="Arial"/>
              </w:rPr>
              <w:t>,</w:t>
            </w:r>
          </w:p>
          <w:p w14:paraId="4BE01167" w14:textId="671987E5" w:rsidR="00ED2115" w:rsidRPr="00281D38" w:rsidRDefault="007929A8" w:rsidP="002D14D6">
            <w:pPr>
              <w:spacing w:line="260" w:lineRule="exact"/>
              <w:ind w:right="-7"/>
              <w:rPr>
                <w:rFonts w:cs="Arial"/>
              </w:rPr>
            </w:pPr>
            <w:r w:rsidRPr="00281D38">
              <w:rPr>
                <w:rFonts w:cs="Arial"/>
              </w:rPr>
              <w:t>o</w:t>
            </w:r>
            <w:r w:rsidR="00ED2115" w:rsidRPr="00281D38">
              <w:rPr>
                <w:rFonts w:cs="Arial"/>
              </w:rPr>
              <w:t xml:space="preserve">d </w:t>
            </w:r>
            <w:proofErr w:type="spellStart"/>
            <w:r w:rsidR="00ED2115" w:rsidRPr="00281D38">
              <w:rPr>
                <w:rFonts w:cs="Arial"/>
              </w:rPr>
              <w:t>parc</w:t>
            </w:r>
            <w:proofErr w:type="spellEnd"/>
            <w:r w:rsidR="00ED2115" w:rsidRPr="00281D38">
              <w:rPr>
                <w:rFonts w:cs="Arial"/>
              </w:rPr>
              <w:t xml:space="preserve">. št. 912/58, k.o. </w:t>
            </w:r>
            <w:proofErr w:type="spellStart"/>
            <w:r w:rsidR="00ED2115" w:rsidRPr="00281D38">
              <w:rPr>
                <w:rFonts w:cs="Arial"/>
              </w:rPr>
              <w:t>Regunda</w:t>
            </w:r>
            <w:proofErr w:type="spellEnd"/>
            <w:r w:rsidR="00ED2115" w:rsidRPr="00281D38">
              <w:rPr>
                <w:rFonts w:cs="Arial"/>
              </w:rPr>
              <w:t>: 6,50 m</w:t>
            </w:r>
            <w:r w:rsidRPr="00281D38">
              <w:rPr>
                <w:rFonts w:cs="Arial"/>
              </w:rPr>
              <w:t>,</w:t>
            </w:r>
          </w:p>
          <w:p w14:paraId="6E088338" w14:textId="597F508E" w:rsidR="00ED2115" w:rsidRPr="00281D38" w:rsidRDefault="007929A8" w:rsidP="002D14D6">
            <w:pPr>
              <w:spacing w:line="260" w:lineRule="exact"/>
              <w:ind w:right="-7"/>
              <w:rPr>
                <w:rFonts w:cs="Arial"/>
              </w:rPr>
            </w:pPr>
            <w:r w:rsidRPr="00281D38">
              <w:rPr>
                <w:rFonts w:cs="Arial"/>
              </w:rPr>
              <w:t>o</w:t>
            </w:r>
            <w:r w:rsidR="00ED2115" w:rsidRPr="00281D38">
              <w:rPr>
                <w:rFonts w:cs="Arial"/>
              </w:rPr>
              <w:t xml:space="preserve">d </w:t>
            </w:r>
            <w:proofErr w:type="spellStart"/>
            <w:r w:rsidR="00ED2115" w:rsidRPr="00281D38">
              <w:rPr>
                <w:rFonts w:cs="Arial"/>
              </w:rPr>
              <w:t>parc</w:t>
            </w:r>
            <w:proofErr w:type="spellEnd"/>
            <w:r w:rsidR="00ED2115" w:rsidRPr="00281D38">
              <w:rPr>
                <w:rFonts w:cs="Arial"/>
              </w:rPr>
              <w:t xml:space="preserve">. št. 912/21, k.o. </w:t>
            </w:r>
            <w:proofErr w:type="spellStart"/>
            <w:r w:rsidR="00ED2115" w:rsidRPr="00281D38">
              <w:rPr>
                <w:rFonts w:cs="Arial"/>
              </w:rPr>
              <w:t>Regunda</w:t>
            </w:r>
            <w:proofErr w:type="spellEnd"/>
            <w:r w:rsidR="00ED2115" w:rsidRPr="00281D38">
              <w:rPr>
                <w:rFonts w:cs="Arial"/>
              </w:rPr>
              <w:t>: 7,50 m</w:t>
            </w:r>
            <w:r w:rsidRPr="00281D38">
              <w:rPr>
                <w:rFonts w:cs="Arial"/>
              </w:rPr>
              <w:t>,</w:t>
            </w:r>
          </w:p>
          <w:p w14:paraId="579EDD46" w14:textId="044234CD" w:rsidR="00ED2115" w:rsidRPr="00281D38" w:rsidRDefault="007929A8" w:rsidP="002D14D6">
            <w:pPr>
              <w:spacing w:line="260" w:lineRule="exact"/>
              <w:ind w:right="-7"/>
              <w:rPr>
                <w:rFonts w:cs="Arial"/>
              </w:rPr>
            </w:pPr>
            <w:r w:rsidRPr="00281D38">
              <w:rPr>
                <w:rFonts w:cs="Arial"/>
              </w:rPr>
              <w:t>o</w:t>
            </w:r>
            <w:r w:rsidR="00ED2115" w:rsidRPr="00281D38">
              <w:rPr>
                <w:rFonts w:cs="Arial"/>
              </w:rPr>
              <w:t xml:space="preserve">d </w:t>
            </w:r>
            <w:proofErr w:type="spellStart"/>
            <w:r w:rsidR="00ED2115" w:rsidRPr="00281D38">
              <w:rPr>
                <w:rFonts w:cs="Arial"/>
              </w:rPr>
              <w:t>parc</w:t>
            </w:r>
            <w:proofErr w:type="spellEnd"/>
            <w:r w:rsidR="00ED2115" w:rsidRPr="00281D38">
              <w:rPr>
                <w:rFonts w:cs="Arial"/>
              </w:rPr>
              <w:t>. št. 879/1, k.o. Poljane: 30,00 m</w:t>
            </w:r>
            <w:r w:rsidRPr="00281D38">
              <w:rPr>
                <w:rFonts w:cs="Arial"/>
              </w:rPr>
              <w:t>,</w:t>
            </w:r>
          </w:p>
          <w:p w14:paraId="049BAFDC" w14:textId="7AF04E72" w:rsidR="00ED2115" w:rsidRPr="00281D38" w:rsidRDefault="007929A8" w:rsidP="002D14D6">
            <w:pPr>
              <w:spacing w:line="260" w:lineRule="exact"/>
              <w:ind w:right="-7"/>
              <w:rPr>
                <w:rFonts w:cs="Arial"/>
              </w:rPr>
            </w:pPr>
            <w:r w:rsidRPr="00281D38">
              <w:rPr>
                <w:rFonts w:cs="Arial"/>
              </w:rPr>
              <w:t>o</w:t>
            </w:r>
            <w:r w:rsidR="00ED2115" w:rsidRPr="00281D38">
              <w:rPr>
                <w:rFonts w:cs="Arial"/>
              </w:rPr>
              <w:t xml:space="preserve">d </w:t>
            </w:r>
            <w:proofErr w:type="spellStart"/>
            <w:r w:rsidR="00ED2115" w:rsidRPr="00281D38">
              <w:rPr>
                <w:rFonts w:cs="Arial"/>
              </w:rPr>
              <w:t>parc</w:t>
            </w:r>
            <w:proofErr w:type="spellEnd"/>
            <w:r w:rsidR="00ED2115" w:rsidRPr="00281D38">
              <w:rPr>
                <w:rFonts w:cs="Arial"/>
              </w:rPr>
              <w:t>. št. 879/3, k.o. Poljane: 21,50 m</w:t>
            </w:r>
            <w:r w:rsidRPr="00281D38">
              <w:rPr>
                <w:rFonts w:cs="Arial"/>
              </w:rPr>
              <w:t>,</w:t>
            </w:r>
          </w:p>
          <w:p w14:paraId="63B62DD6" w14:textId="6FFE7188" w:rsidR="00ED2115" w:rsidRPr="00281D38" w:rsidRDefault="007929A8" w:rsidP="002D14D6">
            <w:pPr>
              <w:spacing w:line="260" w:lineRule="exact"/>
              <w:ind w:right="-7"/>
              <w:rPr>
                <w:rFonts w:cs="Arial"/>
              </w:rPr>
            </w:pPr>
            <w:r w:rsidRPr="00281D38">
              <w:rPr>
                <w:rFonts w:cs="Arial"/>
              </w:rPr>
              <w:t>o</w:t>
            </w:r>
            <w:r w:rsidR="00ED2115" w:rsidRPr="00281D38">
              <w:rPr>
                <w:rFonts w:cs="Arial"/>
              </w:rPr>
              <w:t xml:space="preserve">d </w:t>
            </w:r>
            <w:proofErr w:type="spellStart"/>
            <w:r w:rsidR="00ED2115" w:rsidRPr="00281D38">
              <w:rPr>
                <w:rFonts w:cs="Arial"/>
              </w:rPr>
              <w:t>parc</w:t>
            </w:r>
            <w:proofErr w:type="spellEnd"/>
            <w:r w:rsidR="00ED2115" w:rsidRPr="00281D38">
              <w:rPr>
                <w:rFonts w:cs="Arial"/>
              </w:rPr>
              <w:t xml:space="preserve">. št. 912/26, k.o. </w:t>
            </w:r>
            <w:proofErr w:type="spellStart"/>
            <w:r w:rsidR="00ED2115" w:rsidRPr="00281D38">
              <w:rPr>
                <w:rFonts w:cs="Arial"/>
              </w:rPr>
              <w:t>Regunda</w:t>
            </w:r>
            <w:proofErr w:type="spellEnd"/>
            <w:r w:rsidR="00ED2115" w:rsidRPr="00281D38">
              <w:rPr>
                <w:rFonts w:cs="Arial"/>
              </w:rPr>
              <w:t>: 11,00 m (os sedežnice)</w:t>
            </w:r>
            <w:r w:rsidRPr="00281D38">
              <w:rPr>
                <w:rFonts w:cs="Arial"/>
              </w:rPr>
              <w:t>,</w:t>
            </w:r>
          </w:p>
          <w:p w14:paraId="054D6F21" w14:textId="7F912650" w:rsidR="00957E96" w:rsidRPr="00281D38" w:rsidRDefault="007929A8" w:rsidP="002D14D6">
            <w:pPr>
              <w:spacing w:line="260" w:lineRule="exact"/>
              <w:ind w:right="-7"/>
              <w:rPr>
                <w:rFonts w:cs="Arial"/>
              </w:rPr>
            </w:pPr>
            <w:r w:rsidRPr="00281D38">
              <w:rPr>
                <w:rFonts w:cs="Arial"/>
              </w:rPr>
              <w:t>o</w:t>
            </w:r>
            <w:r w:rsidR="00ED2115" w:rsidRPr="00281D38">
              <w:rPr>
                <w:rFonts w:cs="Arial"/>
              </w:rPr>
              <w:t xml:space="preserve">d </w:t>
            </w:r>
            <w:proofErr w:type="spellStart"/>
            <w:r w:rsidR="00ED2115" w:rsidRPr="00281D38">
              <w:rPr>
                <w:rFonts w:cs="Arial"/>
              </w:rPr>
              <w:t>parc</w:t>
            </w:r>
            <w:proofErr w:type="spellEnd"/>
            <w:r w:rsidR="00ED2115" w:rsidRPr="00281D38">
              <w:rPr>
                <w:rFonts w:cs="Arial"/>
              </w:rPr>
              <w:t xml:space="preserve">. št. 912/27, k.o. </w:t>
            </w:r>
            <w:proofErr w:type="spellStart"/>
            <w:r w:rsidR="00ED2115" w:rsidRPr="00281D38">
              <w:rPr>
                <w:rFonts w:cs="Arial"/>
              </w:rPr>
              <w:t>Regunda</w:t>
            </w:r>
            <w:proofErr w:type="spellEnd"/>
            <w:r w:rsidR="00ED2115" w:rsidRPr="00281D38">
              <w:rPr>
                <w:rFonts w:cs="Arial"/>
              </w:rPr>
              <w:t>: 17,70 m (os sedežnice)</w:t>
            </w:r>
            <w:r w:rsidRPr="00281D38">
              <w:rPr>
                <w:rFonts w:cs="Arial"/>
              </w:rPr>
              <w:t>.</w:t>
            </w:r>
          </w:p>
        </w:tc>
      </w:tr>
    </w:tbl>
    <w:p w14:paraId="321E5D6D" w14:textId="71D5936F" w:rsidR="00D73B9C" w:rsidRPr="00281D38" w:rsidRDefault="00D73B9C" w:rsidP="00871A61">
      <w:pPr>
        <w:spacing w:line="260" w:lineRule="exact"/>
        <w:rPr>
          <w:rFonts w:cs="Arial"/>
        </w:rPr>
      </w:pPr>
    </w:p>
    <w:p w14:paraId="51F2DF1C" w14:textId="52D5F9D9" w:rsidR="00D73B9C" w:rsidRPr="00281D38" w:rsidRDefault="00D73B9C" w:rsidP="00871A61">
      <w:pPr>
        <w:pStyle w:val="Naslov2"/>
      </w:pPr>
      <w:r w:rsidRPr="00281D38">
        <w:t>Spodnja postaja</w:t>
      </w:r>
    </w:p>
    <w:p w14:paraId="740AED41" w14:textId="77777777" w:rsidR="00BA659B" w:rsidRPr="00281D38" w:rsidRDefault="00957E96" w:rsidP="00871A61">
      <w:pPr>
        <w:pStyle w:val="Zamik1"/>
        <w:rPr>
          <w:rFonts w:cs="Arial"/>
        </w:rPr>
      </w:pPr>
      <w:r w:rsidRPr="00281D38">
        <w:rPr>
          <w:rFonts w:cs="Arial"/>
        </w:rPr>
        <w:t xml:space="preserve">površine celotne ureditve </w:t>
      </w:r>
      <w:proofErr w:type="spellStart"/>
      <w:r w:rsidRPr="00281D38">
        <w:rPr>
          <w:rFonts w:cs="Arial"/>
        </w:rPr>
        <w:t>max</w:t>
      </w:r>
      <w:proofErr w:type="spellEnd"/>
      <w:r w:rsidRPr="00281D38">
        <w:rPr>
          <w:rFonts w:cs="Arial"/>
        </w:rPr>
        <w:t>. v</w:t>
      </w:r>
      <w:r w:rsidR="00ED2115" w:rsidRPr="00281D38">
        <w:rPr>
          <w:rFonts w:cs="Arial"/>
        </w:rPr>
        <w:t>elikost 50,00 m x 16,0</w:t>
      </w:r>
      <w:r w:rsidRPr="00281D38">
        <w:rPr>
          <w:rFonts w:cs="Arial"/>
        </w:rPr>
        <w:t>0 m,</w:t>
      </w:r>
    </w:p>
    <w:p w14:paraId="019C7DC5" w14:textId="08EFD6AA" w:rsidR="00957E96" w:rsidRPr="00281D38" w:rsidRDefault="00957E96" w:rsidP="00871A61">
      <w:pPr>
        <w:pStyle w:val="Zamik1"/>
        <w:rPr>
          <w:rFonts w:cs="Arial"/>
        </w:rPr>
      </w:pPr>
      <w:r w:rsidRPr="00281D38">
        <w:rPr>
          <w:rFonts w:cs="Arial"/>
        </w:rPr>
        <w:t xml:space="preserve">celotna ureditev bo ograjena z leseno varnostno ograjo, </w:t>
      </w:r>
      <w:r w:rsidR="00ED2115" w:rsidRPr="00281D38">
        <w:rPr>
          <w:rFonts w:cs="Arial"/>
        </w:rPr>
        <w:t>obojestransko v dolžini 50,00</w:t>
      </w:r>
      <w:r w:rsidRPr="00281D38">
        <w:rPr>
          <w:rFonts w:cs="Arial"/>
        </w:rPr>
        <w:t xml:space="preserve"> m in razmaku 11,50 m,</w:t>
      </w:r>
    </w:p>
    <w:p w14:paraId="5143B61B" w14:textId="77777777" w:rsidR="00BA659B" w:rsidRPr="00281D38" w:rsidRDefault="00957E96" w:rsidP="00871A61">
      <w:pPr>
        <w:pStyle w:val="Zamik1"/>
        <w:rPr>
          <w:rFonts w:cs="Arial"/>
        </w:rPr>
      </w:pPr>
      <w:r w:rsidRPr="00281D38">
        <w:rPr>
          <w:rFonts w:cs="Arial"/>
        </w:rPr>
        <w:t>na temelju bo izdelan AB steber s kovinskim obračalnim kolesom in tipskim mehanizmom,</w:t>
      </w:r>
    </w:p>
    <w:p w14:paraId="2457D5BD" w14:textId="77777777" w:rsidR="00871A61" w:rsidRPr="00281D38" w:rsidRDefault="00957E96" w:rsidP="00871A61">
      <w:pPr>
        <w:pStyle w:val="Zamik1"/>
        <w:rPr>
          <w:rFonts w:cs="Arial"/>
        </w:rPr>
      </w:pPr>
      <w:r w:rsidRPr="00281D38">
        <w:rPr>
          <w:rFonts w:cs="Arial"/>
        </w:rPr>
        <w:t>višinska kota spodnje postaje:</w:t>
      </w:r>
      <w:r w:rsidRPr="00281D38">
        <w:rPr>
          <w:rFonts w:cs="Arial"/>
        </w:rPr>
        <w:tab/>
        <w:t xml:space="preserve">± 0,00 m = </w:t>
      </w:r>
      <w:r w:rsidR="00ED2115" w:rsidRPr="00281D38">
        <w:rPr>
          <w:rFonts w:cs="Arial"/>
        </w:rPr>
        <w:t>1421</w:t>
      </w:r>
      <w:r w:rsidRPr="00281D38">
        <w:rPr>
          <w:rFonts w:cs="Arial"/>
        </w:rPr>
        <w:t>,00 m n.v. (kota terena),</w:t>
      </w:r>
      <w:r w:rsidR="00871A61" w:rsidRPr="00281D38">
        <w:rPr>
          <w:rFonts w:cs="Arial"/>
        </w:rPr>
        <w:t xml:space="preserve"> </w:t>
      </w:r>
    </w:p>
    <w:p w14:paraId="4D2053BF" w14:textId="6BFB577A" w:rsidR="00957E96" w:rsidRPr="00281D38" w:rsidRDefault="00957E96" w:rsidP="00871A61">
      <w:pPr>
        <w:spacing w:line="260" w:lineRule="exact"/>
        <w:ind w:left="3544"/>
        <w:rPr>
          <w:rFonts w:cs="Arial"/>
        </w:rPr>
      </w:pPr>
      <w:r w:rsidRPr="00281D38">
        <w:rPr>
          <w:rFonts w:cs="Arial"/>
        </w:rPr>
        <w:t>+0,20 m = 14</w:t>
      </w:r>
      <w:r w:rsidR="00ED2115" w:rsidRPr="00281D38">
        <w:rPr>
          <w:rFonts w:cs="Arial"/>
        </w:rPr>
        <w:t>21</w:t>
      </w:r>
      <w:r w:rsidRPr="00281D38">
        <w:rPr>
          <w:rFonts w:cs="Arial"/>
        </w:rPr>
        <w:t>,20 (kota snega - vstopna višina),</w:t>
      </w:r>
    </w:p>
    <w:p w14:paraId="6C399343" w14:textId="77777777" w:rsidR="00957E96" w:rsidRPr="00281D38" w:rsidRDefault="00957E96" w:rsidP="00871A61">
      <w:pPr>
        <w:pStyle w:val="Zamik1"/>
        <w:rPr>
          <w:rFonts w:cs="Arial"/>
        </w:rPr>
      </w:pPr>
      <w:r w:rsidRPr="00281D38">
        <w:rPr>
          <w:rFonts w:cs="Arial"/>
        </w:rPr>
        <w:t>najnižja višinska kota: -3,20 m (AB temelj),</w:t>
      </w:r>
    </w:p>
    <w:p w14:paraId="77D3591D" w14:textId="77777777" w:rsidR="00957E96" w:rsidRPr="00281D38" w:rsidRDefault="00957E96" w:rsidP="00871A61">
      <w:pPr>
        <w:pStyle w:val="Zamik1"/>
        <w:rPr>
          <w:rFonts w:cs="Arial"/>
        </w:rPr>
      </w:pPr>
      <w:r w:rsidRPr="00281D38">
        <w:rPr>
          <w:rFonts w:cs="Arial"/>
        </w:rPr>
        <w:t>najvišja višinska kota: +5,20 m,</w:t>
      </w:r>
    </w:p>
    <w:p w14:paraId="020E9D68" w14:textId="77777777" w:rsidR="00957E96" w:rsidRPr="00281D38" w:rsidRDefault="00957E96" w:rsidP="00871A61">
      <w:pPr>
        <w:pStyle w:val="Zamik1"/>
        <w:rPr>
          <w:rFonts w:cs="Arial"/>
        </w:rPr>
      </w:pPr>
      <w:r w:rsidRPr="00281D38">
        <w:rPr>
          <w:rFonts w:cs="Arial"/>
        </w:rPr>
        <w:t>ob osi žičnice bo na vstopni strani izdelan AB kanal tlorisnih dimenzij 17,0 m x 4,70 m z dnom temeljenja na -2,10 m. Na njem bo montiran tekoči trak za vstop smučarjev na žičnico,</w:t>
      </w:r>
    </w:p>
    <w:p w14:paraId="05B9599B" w14:textId="77777777" w:rsidR="00957E96" w:rsidRPr="00281D38" w:rsidRDefault="00957E96" w:rsidP="00871A61">
      <w:pPr>
        <w:pStyle w:val="Zamik1"/>
        <w:rPr>
          <w:rFonts w:cs="Arial"/>
        </w:rPr>
      </w:pPr>
      <w:proofErr w:type="spellStart"/>
      <w:r w:rsidRPr="00281D38">
        <w:rPr>
          <w:rFonts w:cs="Arial"/>
        </w:rPr>
        <w:t>povozne</w:t>
      </w:r>
      <w:proofErr w:type="spellEnd"/>
      <w:r w:rsidRPr="00281D38">
        <w:rPr>
          <w:rFonts w:cs="Arial"/>
        </w:rPr>
        <w:t xml:space="preserve"> in pohodne površine bodo nasute z naravnimi materiali in zatravljene.</w:t>
      </w:r>
    </w:p>
    <w:p w14:paraId="32AF32FA" w14:textId="77777777" w:rsidR="00D73B9C" w:rsidRPr="00281D38" w:rsidRDefault="00D73B9C" w:rsidP="00871A61">
      <w:pPr>
        <w:spacing w:line="260" w:lineRule="exact"/>
        <w:rPr>
          <w:rFonts w:cs="Arial"/>
        </w:rPr>
      </w:pPr>
    </w:p>
    <w:p w14:paraId="06437CFA" w14:textId="77777777" w:rsidR="00D73B9C" w:rsidRPr="00281D38" w:rsidRDefault="00D73B9C" w:rsidP="00871A61">
      <w:pPr>
        <w:pStyle w:val="Naslov2"/>
      </w:pPr>
      <w:r w:rsidRPr="00281D38">
        <w:t>Zgornja postaja</w:t>
      </w:r>
    </w:p>
    <w:p w14:paraId="08A09F8A" w14:textId="77777777" w:rsidR="00BA659B" w:rsidRPr="00281D38" w:rsidRDefault="00957E96" w:rsidP="00871A61">
      <w:pPr>
        <w:pStyle w:val="Zamik1"/>
        <w:rPr>
          <w:rFonts w:cs="Arial"/>
        </w:rPr>
      </w:pPr>
      <w:r w:rsidRPr="00281D38">
        <w:rPr>
          <w:rFonts w:cs="Arial"/>
        </w:rPr>
        <w:t xml:space="preserve">površine celotne ureditve </w:t>
      </w:r>
      <w:proofErr w:type="spellStart"/>
      <w:r w:rsidRPr="00281D38">
        <w:rPr>
          <w:rFonts w:cs="Arial"/>
        </w:rPr>
        <w:t>max</w:t>
      </w:r>
      <w:proofErr w:type="spellEnd"/>
      <w:r w:rsidRPr="00281D38">
        <w:rPr>
          <w:rFonts w:cs="Arial"/>
        </w:rPr>
        <w:t xml:space="preserve">. velikost </w:t>
      </w:r>
      <w:r w:rsidR="00ED2115" w:rsidRPr="00281D38">
        <w:rPr>
          <w:rFonts w:cs="Arial"/>
        </w:rPr>
        <w:t>32</w:t>
      </w:r>
      <w:r w:rsidRPr="00281D38">
        <w:rPr>
          <w:rFonts w:cs="Arial"/>
        </w:rPr>
        <w:t xml:space="preserve">,00 m x </w:t>
      </w:r>
      <w:r w:rsidR="00ED2115" w:rsidRPr="00281D38">
        <w:rPr>
          <w:rFonts w:cs="Arial"/>
        </w:rPr>
        <w:t>18</w:t>
      </w:r>
      <w:r w:rsidRPr="00281D38">
        <w:rPr>
          <w:rFonts w:cs="Arial"/>
        </w:rPr>
        <w:t>,00 m,</w:t>
      </w:r>
    </w:p>
    <w:p w14:paraId="6801DCA4" w14:textId="77777777" w:rsidR="00BA659B" w:rsidRPr="00281D38" w:rsidRDefault="00957E96" w:rsidP="00871A61">
      <w:pPr>
        <w:pStyle w:val="Zamik1"/>
        <w:rPr>
          <w:rFonts w:cs="Arial"/>
        </w:rPr>
      </w:pPr>
      <w:r w:rsidRPr="00281D38">
        <w:rPr>
          <w:rFonts w:cs="Arial"/>
        </w:rPr>
        <w:t>kota zgornje postaje:</w:t>
      </w:r>
      <w:r w:rsidRPr="00281D38">
        <w:rPr>
          <w:rFonts w:cs="Arial"/>
        </w:rPr>
        <w:tab/>
        <w:t>± 0,00 m = 1568,00 m n.v. (kota terena),</w:t>
      </w:r>
    </w:p>
    <w:p w14:paraId="563AA26F" w14:textId="15152A3B" w:rsidR="00957E96" w:rsidRPr="00281D38" w:rsidRDefault="00957E96" w:rsidP="002D14D6">
      <w:pPr>
        <w:pStyle w:val="Odstavekseznama"/>
        <w:spacing w:line="260" w:lineRule="exact"/>
        <w:ind w:left="2136" w:firstLine="696"/>
        <w:rPr>
          <w:rFonts w:cs="Arial"/>
        </w:rPr>
      </w:pPr>
      <w:r w:rsidRPr="00281D38">
        <w:rPr>
          <w:rFonts w:cs="Arial"/>
        </w:rPr>
        <w:t xml:space="preserve">+0,20 m = 1568,20 </w:t>
      </w:r>
      <w:r w:rsidR="00F2222B" w:rsidRPr="00281D38">
        <w:rPr>
          <w:rFonts w:cs="Arial"/>
        </w:rPr>
        <w:t xml:space="preserve">m n.v. </w:t>
      </w:r>
      <w:r w:rsidRPr="00281D38">
        <w:rPr>
          <w:rFonts w:cs="Arial"/>
        </w:rPr>
        <w:t>(kota snega - vstopna višina)</w:t>
      </w:r>
    </w:p>
    <w:p w14:paraId="382051DB" w14:textId="77777777" w:rsidR="00BA659B" w:rsidRPr="00281D38" w:rsidRDefault="00957E96" w:rsidP="00871A61">
      <w:pPr>
        <w:pStyle w:val="Zamik1"/>
        <w:rPr>
          <w:rFonts w:cs="Arial"/>
        </w:rPr>
      </w:pPr>
      <w:r w:rsidRPr="00281D38">
        <w:rPr>
          <w:rFonts w:cs="Arial"/>
        </w:rPr>
        <w:t>najvišja višinska kota: +</w:t>
      </w:r>
      <w:r w:rsidR="00BC4249" w:rsidRPr="00281D38">
        <w:rPr>
          <w:rFonts w:cs="Arial"/>
        </w:rPr>
        <w:t>5,80</w:t>
      </w:r>
      <w:r w:rsidRPr="00281D38">
        <w:rPr>
          <w:rFonts w:cs="Arial"/>
        </w:rPr>
        <w:t xml:space="preserve"> m,</w:t>
      </w:r>
    </w:p>
    <w:p w14:paraId="33134111" w14:textId="2A7A7D29" w:rsidR="00957E96" w:rsidRPr="00281D38" w:rsidRDefault="00957E96" w:rsidP="00871A61">
      <w:pPr>
        <w:pStyle w:val="Zamik1"/>
        <w:rPr>
          <w:rFonts w:cs="Arial"/>
        </w:rPr>
      </w:pPr>
      <w:proofErr w:type="spellStart"/>
      <w:r w:rsidRPr="00281D38">
        <w:rPr>
          <w:rFonts w:cs="Arial"/>
        </w:rPr>
        <w:t>povozne</w:t>
      </w:r>
      <w:proofErr w:type="spellEnd"/>
      <w:r w:rsidRPr="00281D38">
        <w:rPr>
          <w:rFonts w:cs="Arial"/>
        </w:rPr>
        <w:t xml:space="preserve"> in pohodne površine bodo nasute z naravnimi materiali in zatravljene.</w:t>
      </w:r>
    </w:p>
    <w:p w14:paraId="04B3EFFD" w14:textId="77777777" w:rsidR="00D73B9C" w:rsidRPr="00281D38" w:rsidRDefault="00D73B9C" w:rsidP="002D14D6">
      <w:pPr>
        <w:spacing w:line="260" w:lineRule="exact"/>
        <w:rPr>
          <w:rFonts w:cs="Arial"/>
        </w:rPr>
      </w:pPr>
    </w:p>
    <w:p w14:paraId="060A62FA" w14:textId="77777777" w:rsidR="00D73B9C" w:rsidRPr="00281D38" w:rsidRDefault="00D81F45" w:rsidP="00871A61">
      <w:pPr>
        <w:pStyle w:val="Naslov2"/>
      </w:pPr>
      <w:r w:rsidRPr="00281D38">
        <w:t>Spodnja k</w:t>
      </w:r>
      <w:r w:rsidR="00D73B9C" w:rsidRPr="00281D38">
        <w:t>ontroln</w:t>
      </w:r>
      <w:r w:rsidRPr="00281D38">
        <w:t>a</w:t>
      </w:r>
      <w:r w:rsidR="00D73B9C" w:rsidRPr="00281D38">
        <w:t xml:space="preserve"> hišic</w:t>
      </w:r>
      <w:r w:rsidRPr="00281D38">
        <w:t>a</w:t>
      </w:r>
    </w:p>
    <w:p w14:paraId="5783CEC9" w14:textId="77777777" w:rsidR="00957E96" w:rsidRPr="00281D38" w:rsidRDefault="00957E96" w:rsidP="00871A61">
      <w:pPr>
        <w:pStyle w:val="Zamik1"/>
        <w:rPr>
          <w:rFonts w:cs="Arial"/>
        </w:rPr>
      </w:pPr>
      <w:r w:rsidRPr="00281D38">
        <w:rPr>
          <w:rFonts w:cs="Arial"/>
        </w:rPr>
        <w:t xml:space="preserve">tlorisne dimenzije na stiku z zemljiščem: </w:t>
      </w:r>
      <w:proofErr w:type="spellStart"/>
      <w:r w:rsidRPr="00281D38">
        <w:rPr>
          <w:rFonts w:cs="Arial"/>
        </w:rPr>
        <w:t>max</w:t>
      </w:r>
      <w:proofErr w:type="spellEnd"/>
      <w:r w:rsidRPr="00281D38">
        <w:rPr>
          <w:rFonts w:cs="Arial"/>
        </w:rPr>
        <w:t>. 5,25 m x 3,16 m (členjena »L« oblika),</w:t>
      </w:r>
    </w:p>
    <w:p w14:paraId="76A0D72C" w14:textId="77777777" w:rsidR="00957E96" w:rsidRPr="00281D38" w:rsidRDefault="00957E96" w:rsidP="00871A61">
      <w:pPr>
        <w:pStyle w:val="Zamik1"/>
        <w:rPr>
          <w:rFonts w:cs="Arial"/>
        </w:rPr>
      </w:pPr>
      <w:r w:rsidRPr="00281D38">
        <w:rPr>
          <w:rFonts w:cs="Arial"/>
        </w:rPr>
        <w:t>etažnost: inštalacijska etaža + PT</w:t>
      </w:r>
    </w:p>
    <w:p w14:paraId="136BB13E" w14:textId="77777777" w:rsidR="00F2222B" w:rsidRPr="00281D38" w:rsidRDefault="00F2222B" w:rsidP="00871A61">
      <w:pPr>
        <w:pStyle w:val="Zamik1"/>
        <w:rPr>
          <w:rFonts w:cs="Arial"/>
        </w:rPr>
      </w:pPr>
      <w:r w:rsidRPr="00281D38">
        <w:rPr>
          <w:rFonts w:cs="Arial"/>
        </w:rPr>
        <w:t>kota pritličja: +0,40 m = 1421,40 m n.v.</w:t>
      </w:r>
    </w:p>
    <w:p w14:paraId="257B4D8C" w14:textId="77777777" w:rsidR="00957E96" w:rsidRPr="00281D38" w:rsidRDefault="00957E96" w:rsidP="00871A61">
      <w:pPr>
        <w:pStyle w:val="Zamik1"/>
        <w:rPr>
          <w:rFonts w:cs="Arial"/>
        </w:rPr>
      </w:pPr>
      <w:r w:rsidRPr="00281D38">
        <w:rPr>
          <w:rFonts w:cs="Arial"/>
        </w:rPr>
        <w:t>streha: dim. 5,45 m x 3,80 m,enokapna pločevinasta streha z naklonom 6°, sleme v smeri daljše stranice, višina slemena 3,80 m nad koto ± 0,00 m,</w:t>
      </w:r>
    </w:p>
    <w:p w14:paraId="065ACC47" w14:textId="77777777" w:rsidR="00957E96" w:rsidRPr="00281D38" w:rsidRDefault="00957E96" w:rsidP="00871A61">
      <w:pPr>
        <w:pStyle w:val="Zamik1"/>
        <w:rPr>
          <w:rFonts w:cs="Arial"/>
        </w:rPr>
      </w:pPr>
      <w:r w:rsidRPr="00281D38">
        <w:rPr>
          <w:rFonts w:cs="Arial"/>
        </w:rPr>
        <w:t>lesena konstrukcija, fasada lesena iz vertikalno položenih letev,</w:t>
      </w:r>
    </w:p>
    <w:p w14:paraId="645B8028" w14:textId="77777777" w:rsidR="00957E96" w:rsidRPr="00281D38" w:rsidRDefault="00957E96" w:rsidP="00871A61">
      <w:pPr>
        <w:pStyle w:val="Zamik1"/>
        <w:rPr>
          <w:rFonts w:cs="Arial"/>
        </w:rPr>
      </w:pPr>
      <w:r w:rsidRPr="00281D38">
        <w:rPr>
          <w:rFonts w:cs="Arial"/>
        </w:rPr>
        <w:t>streha in daljša zadnja fasada bo pločevina sive barve.</w:t>
      </w:r>
    </w:p>
    <w:p w14:paraId="2550597F" w14:textId="77777777" w:rsidR="00D81F45" w:rsidRPr="00281D38" w:rsidRDefault="00D81F45" w:rsidP="002D14D6">
      <w:pPr>
        <w:spacing w:line="260" w:lineRule="exact"/>
        <w:rPr>
          <w:rFonts w:cs="Arial"/>
        </w:rPr>
      </w:pPr>
    </w:p>
    <w:p w14:paraId="1686243F" w14:textId="77777777" w:rsidR="00D81F45" w:rsidRPr="00281D38" w:rsidRDefault="00BC4249" w:rsidP="00871A61">
      <w:pPr>
        <w:pStyle w:val="Naslov2"/>
      </w:pPr>
      <w:r w:rsidRPr="00281D38">
        <w:t>Zgornja</w:t>
      </w:r>
      <w:r w:rsidR="00D81F45" w:rsidRPr="00281D38">
        <w:t xml:space="preserve"> kontrolna hišica</w:t>
      </w:r>
    </w:p>
    <w:p w14:paraId="332946D3" w14:textId="77777777" w:rsidR="00D81F45" w:rsidRPr="00281D38" w:rsidRDefault="00D81F45" w:rsidP="00871A61">
      <w:pPr>
        <w:pStyle w:val="Zamik1"/>
        <w:rPr>
          <w:rFonts w:cs="Arial"/>
        </w:rPr>
      </w:pPr>
      <w:r w:rsidRPr="00281D38">
        <w:rPr>
          <w:rFonts w:cs="Arial"/>
        </w:rPr>
        <w:t xml:space="preserve">tlorisne dimenzije </w:t>
      </w:r>
      <w:r w:rsidR="00BC4249" w:rsidRPr="00281D38">
        <w:rPr>
          <w:rFonts w:cs="Arial"/>
        </w:rPr>
        <w:t xml:space="preserve">na stiku z zemljiščem: </w:t>
      </w:r>
      <w:proofErr w:type="spellStart"/>
      <w:r w:rsidR="00BC4249" w:rsidRPr="00281D38">
        <w:rPr>
          <w:rFonts w:cs="Arial"/>
        </w:rPr>
        <w:t>max</w:t>
      </w:r>
      <w:proofErr w:type="spellEnd"/>
      <w:r w:rsidR="00BC4249" w:rsidRPr="00281D38">
        <w:rPr>
          <w:rFonts w:cs="Arial"/>
        </w:rPr>
        <w:t>. 8,60 m x 5,40</w:t>
      </w:r>
      <w:r w:rsidRPr="00281D38">
        <w:rPr>
          <w:rFonts w:cs="Arial"/>
        </w:rPr>
        <w:t xml:space="preserve"> m (členjena »L« oblika),</w:t>
      </w:r>
    </w:p>
    <w:p w14:paraId="518EE07F" w14:textId="77777777" w:rsidR="00D81F45" w:rsidRPr="00281D38" w:rsidRDefault="00D81F45" w:rsidP="00871A61">
      <w:pPr>
        <w:pStyle w:val="Zamik1"/>
        <w:rPr>
          <w:rFonts w:cs="Arial"/>
        </w:rPr>
      </w:pPr>
      <w:r w:rsidRPr="00281D38">
        <w:rPr>
          <w:rFonts w:cs="Arial"/>
        </w:rPr>
        <w:t>etažnost: inštalacijska etaža + PT</w:t>
      </w:r>
    </w:p>
    <w:p w14:paraId="71474BCA" w14:textId="77777777" w:rsidR="00D81F45" w:rsidRPr="00281D38" w:rsidRDefault="00D81F45" w:rsidP="00871A61">
      <w:pPr>
        <w:pStyle w:val="Zamik1"/>
        <w:rPr>
          <w:rFonts w:cs="Arial"/>
        </w:rPr>
      </w:pPr>
      <w:r w:rsidRPr="00281D38">
        <w:rPr>
          <w:rFonts w:cs="Arial"/>
        </w:rPr>
        <w:t>kota pritličja: +0,40 m = 1</w:t>
      </w:r>
      <w:r w:rsidR="00BC4249" w:rsidRPr="00281D38">
        <w:rPr>
          <w:rFonts w:cs="Arial"/>
        </w:rPr>
        <w:t>568</w:t>
      </w:r>
      <w:r w:rsidRPr="00281D38">
        <w:rPr>
          <w:rFonts w:cs="Arial"/>
        </w:rPr>
        <w:t>,40 m n.v.</w:t>
      </w:r>
    </w:p>
    <w:p w14:paraId="5733748D" w14:textId="77777777" w:rsidR="00D81F45" w:rsidRPr="00281D38" w:rsidRDefault="00D81F45" w:rsidP="00871A61">
      <w:pPr>
        <w:pStyle w:val="Zamik1"/>
        <w:rPr>
          <w:rFonts w:cs="Arial"/>
        </w:rPr>
      </w:pPr>
      <w:r w:rsidRPr="00281D38">
        <w:rPr>
          <w:rFonts w:cs="Arial"/>
        </w:rPr>
        <w:t xml:space="preserve">streha: dim. </w:t>
      </w:r>
      <w:r w:rsidR="00BC4249" w:rsidRPr="00281D38">
        <w:rPr>
          <w:rFonts w:cs="Arial"/>
        </w:rPr>
        <w:t>8,80 m x 6,0</w:t>
      </w:r>
      <w:r w:rsidRPr="00281D38">
        <w:rPr>
          <w:rFonts w:cs="Arial"/>
        </w:rPr>
        <w:t>0 m,enokapna pločevinasta streha z naklonom 6°, sleme v smeri dal</w:t>
      </w:r>
      <w:r w:rsidR="00BC4249" w:rsidRPr="00281D38">
        <w:rPr>
          <w:rFonts w:cs="Arial"/>
        </w:rPr>
        <w:t>jše stranice, višina slemena 4,0</w:t>
      </w:r>
      <w:r w:rsidRPr="00281D38">
        <w:rPr>
          <w:rFonts w:cs="Arial"/>
        </w:rPr>
        <w:t>0 m nad koto ± 0,00 m,</w:t>
      </w:r>
    </w:p>
    <w:p w14:paraId="6C0B1BEA" w14:textId="77777777" w:rsidR="00D81F45" w:rsidRPr="00281D38" w:rsidRDefault="00D81F45" w:rsidP="00871A61">
      <w:pPr>
        <w:pStyle w:val="Zamik1"/>
        <w:rPr>
          <w:rFonts w:cs="Arial"/>
        </w:rPr>
      </w:pPr>
      <w:r w:rsidRPr="00281D38">
        <w:rPr>
          <w:rFonts w:cs="Arial"/>
        </w:rPr>
        <w:t>lesena konstrukcija, fasada lesena iz vertikalno položenih letev,</w:t>
      </w:r>
    </w:p>
    <w:p w14:paraId="013ABFEC" w14:textId="77777777" w:rsidR="00D81F45" w:rsidRPr="00281D38" w:rsidRDefault="00D81F45" w:rsidP="00871A61">
      <w:pPr>
        <w:pStyle w:val="Zamik1"/>
        <w:rPr>
          <w:rFonts w:cs="Arial"/>
        </w:rPr>
      </w:pPr>
      <w:r w:rsidRPr="00281D38">
        <w:rPr>
          <w:rFonts w:cs="Arial"/>
        </w:rPr>
        <w:t>streha in daljša zadnja fasada bo pločevina sive barve.</w:t>
      </w:r>
    </w:p>
    <w:p w14:paraId="45E16107" w14:textId="77777777" w:rsidR="00816DC5" w:rsidRPr="00281D38" w:rsidRDefault="00816DC5" w:rsidP="002D14D6">
      <w:pPr>
        <w:spacing w:line="260" w:lineRule="exact"/>
        <w:rPr>
          <w:rFonts w:cs="Arial"/>
        </w:rPr>
      </w:pPr>
    </w:p>
    <w:p w14:paraId="72542E65" w14:textId="77777777" w:rsidR="00DE42F7" w:rsidRPr="00281D38" w:rsidRDefault="00432285" w:rsidP="00871A61">
      <w:pPr>
        <w:pStyle w:val="Naslov1"/>
      </w:pPr>
      <w:r w:rsidRPr="00281D38">
        <w:t>Komunalna i</w:t>
      </w:r>
      <w:r w:rsidR="00DE42F7" w:rsidRPr="00281D38">
        <w:t>nfrastruktura</w:t>
      </w:r>
    </w:p>
    <w:p w14:paraId="2284D0BB" w14:textId="1AF55232" w:rsidR="00432285" w:rsidRPr="00281D38" w:rsidRDefault="00432285" w:rsidP="00871A61">
      <w:pPr>
        <w:pStyle w:val="Zamik1"/>
        <w:rPr>
          <w:rFonts w:cs="Arial"/>
        </w:rPr>
      </w:pPr>
      <w:r w:rsidRPr="00281D38">
        <w:rPr>
          <w:rFonts w:cs="Arial"/>
        </w:rPr>
        <w:t>E</w:t>
      </w:r>
      <w:r w:rsidR="00DE42F7" w:rsidRPr="00281D38">
        <w:rPr>
          <w:rFonts w:cs="Arial"/>
        </w:rPr>
        <w:t xml:space="preserve">lektrika: </w:t>
      </w:r>
      <w:r w:rsidR="00CD5881" w:rsidRPr="00281D38">
        <w:rPr>
          <w:rFonts w:cs="Arial"/>
        </w:rPr>
        <w:t xml:space="preserve">nov priključek na SN elektrovod, lokacija priključitve nova transformatorska postaja na zgornji postaji sedežnice </w:t>
      </w:r>
      <w:r w:rsidR="00306EBC" w:rsidRPr="00281D38">
        <w:rPr>
          <w:rFonts w:cs="Arial"/>
        </w:rPr>
        <w:t>Stari stani</w:t>
      </w:r>
      <w:r w:rsidR="00CD5881" w:rsidRPr="00281D38">
        <w:rPr>
          <w:rFonts w:cs="Arial"/>
        </w:rPr>
        <w:t xml:space="preserve"> na </w:t>
      </w:r>
      <w:proofErr w:type="spellStart"/>
      <w:r w:rsidRPr="00281D38">
        <w:rPr>
          <w:rFonts w:cs="Arial"/>
        </w:rPr>
        <w:t>parc</w:t>
      </w:r>
      <w:proofErr w:type="spellEnd"/>
      <w:r w:rsidRPr="00281D38">
        <w:rPr>
          <w:rFonts w:cs="Arial"/>
        </w:rPr>
        <w:t xml:space="preserve">. št. 914/22, k.o. 915 </w:t>
      </w:r>
      <w:proofErr w:type="spellStart"/>
      <w:r w:rsidRPr="00281D38">
        <w:rPr>
          <w:rFonts w:cs="Arial"/>
        </w:rPr>
        <w:t>Regunda</w:t>
      </w:r>
      <w:proofErr w:type="spellEnd"/>
      <w:r w:rsidR="00CD5881" w:rsidRPr="00281D38">
        <w:rPr>
          <w:rFonts w:cs="Arial"/>
        </w:rPr>
        <w:t>:</w:t>
      </w:r>
    </w:p>
    <w:p w14:paraId="5C48491C" w14:textId="0315AFFB" w:rsidR="00432285" w:rsidRPr="00281D38" w:rsidRDefault="00432285" w:rsidP="00893C7B">
      <w:pPr>
        <w:pStyle w:val="Odstavekseznama"/>
        <w:numPr>
          <w:ilvl w:val="0"/>
          <w:numId w:val="6"/>
        </w:numPr>
        <w:spacing w:line="260" w:lineRule="exact"/>
        <w:ind w:left="1276" w:hanging="567"/>
        <w:rPr>
          <w:rFonts w:cs="Arial"/>
        </w:rPr>
      </w:pPr>
      <w:r w:rsidRPr="00281D38">
        <w:rPr>
          <w:rFonts w:cs="Arial"/>
        </w:rPr>
        <w:t xml:space="preserve">v spodnji, kletni etaži zgornje postaje </w:t>
      </w:r>
      <w:r w:rsidR="00306EBC" w:rsidRPr="00281D38">
        <w:rPr>
          <w:rFonts w:cs="Arial"/>
        </w:rPr>
        <w:t>Stari stani</w:t>
      </w:r>
      <w:r w:rsidR="00CD5881" w:rsidRPr="00281D38">
        <w:rPr>
          <w:rFonts w:cs="Arial"/>
        </w:rPr>
        <w:t xml:space="preserve"> </w:t>
      </w:r>
      <w:r w:rsidRPr="00281D38">
        <w:rPr>
          <w:rFonts w:cs="Arial"/>
        </w:rPr>
        <w:t xml:space="preserve">bo izdelana transformatorska postaja za napajanje sedežnic Smrekovec in </w:t>
      </w:r>
      <w:r w:rsidR="00306EBC" w:rsidRPr="00281D38">
        <w:rPr>
          <w:rFonts w:cs="Arial"/>
        </w:rPr>
        <w:t>Stari stani</w:t>
      </w:r>
      <w:r w:rsidRPr="00281D38">
        <w:rPr>
          <w:rFonts w:cs="Arial"/>
        </w:rPr>
        <w:t xml:space="preserve">. Javni elektro srednje napetostni vod – ELSN poteka po severni strani zgornje obstoječe in nove postaje. Na vod bo priključen nov kabel, ki bo speljan v klet nove postaje v novo </w:t>
      </w:r>
      <w:proofErr w:type="spellStart"/>
      <w:r w:rsidRPr="00281D38">
        <w:rPr>
          <w:rFonts w:cs="Arial"/>
        </w:rPr>
        <w:t>trafo</w:t>
      </w:r>
      <w:proofErr w:type="spellEnd"/>
      <w:r w:rsidRPr="00281D38">
        <w:rPr>
          <w:rFonts w:cs="Arial"/>
        </w:rPr>
        <w:t xml:space="preserve"> postajo. Iz </w:t>
      </w:r>
      <w:proofErr w:type="spellStart"/>
      <w:r w:rsidRPr="00281D38">
        <w:rPr>
          <w:rFonts w:cs="Arial"/>
        </w:rPr>
        <w:t>trafo</w:t>
      </w:r>
      <w:proofErr w:type="spellEnd"/>
      <w:r w:rsidRPr="00281D38">
        <w:rPr>
          <w:rFonts w:cs="Arial"/>
        </w:rPr>
        <w:t xml:space="preserve"> postaje bo izdelan priključek za potrebe žičnice </w:t>
      </w:r>
      <w:r w:rsidR="00306EBC" w:rsidRPr="00281D38">
        <w:rPr>
          <w:rFonts w:cs="Arial"/>
        </w:rPr>
        <w:t>Stari stani</w:t>
      </w:r>
      <w:r w:rsidRPr="00281D38">
        <w:rPr>
          <w:rFonts w:cs="Arial"/>
        </w:rPr>
        <w:t xml:space="preserve">. Iz </w:t>
      </w:r>
      <w:proofErr w:type="spellStart"/>
      <w:r w:rsidRPr="00281D38">
        <w:rPr>
          <w:rFonts w:cs="Arial"/>
        </w:rPr>
        <w:t>trafo</w:t>
      </w:r>
      <w:proofErr w:type="spellEnd"/>
      <w:r w:rsidRPr="00281D38">
        <w:rPr>
          <w:rFonts w:cs="Arial"/>
        </w:rPr>
        <w:t xml:space="preserve"> postaje bo speljan tudi elektro vod za potrebe žičnice Smrekovec.</w:t>
      </w:r>
    </w:p>
    <w:p w14:paraId="1CCF0369" w14:textId="77777777" w:rsidR="00BA659B" w:rsidRPr="00281D38" w:rsidRDefault="00432285" w:rsidP="00893C7B">
      <w:pPr>
        <w:pStyle w:val="Odstavekseznama"/>
        <w:numPr>
          <w:ilvl w:val="0"/>
          <w:numId w:val="6"/>
        </w:numPr>
        <w:spacing w:line="260" w:lineRule="exact"/>
        <w:ind w:left="1276" w:hanging="567"/>
        <w:rPr>
          <w:rFonts w:cs="Arial"/>
        </w:rPr>
      </w:pPr>
      <w:r w:rsidRPr="00281D38">
        <w:rPr>
          <w:rFonts w:cs="Arial"/>
        </w:rPr>
        <w:t xml:space="preserve">sedežnica Smrekovec se bo napajala iz predvidene transformatorske postaje na zgornji postaji sedežnice </w:t>
      </w:r>
      <w:r w:rsidR="00306EBC" w:rsidRPr="00281D38">
        <w:rPr>
          <w:rFonts w:cs="Arial"/>
        </w:rPr>
        <w:t>Stari stani</w:t>
      </w:r>
      <w:r w:rsidRPr="00281D38">
        <w:rPr>
          <w:rFonts w:cs="Arial"/>
        </w:rPr>
        <w:t>. Od tod bo položen SN elektrovod do pogonske postaje sedežnice Smrekovec na zgornji postaji.</w:t>
      </w:r>
    </w:p>
    <w:p w14:paraId="42060DC1" w14:textId="4AF10EBB" w:rsidR="00205170" w:rsidRPr="00281D38" w:rsidRDefault="00432285" w:rsidP="00871A61">
      <w:pPr>
        <w:pStyle w:val="Zamik1"/>
        <w:rPr>
          <w:rFonts w:cs="Arial"/>
        </w:rPr>
      </w:pPr>
      <w:r w:rsidRPr="00281D38">
        <w:rPr>
          <w:rFonts w:cs="Arial"/>
        </w:rPr>
        <w:t>Telekomunikacije: Za povezavo obeh postaj bo med njima položen elektronski kabel.</w:t>
      </w:r>
    </w:p>
    <w:p w14:paraId="7D4A71D6" w14:textId="3D0F3D1F" w:rsidR="00432285" w:rsidRPr="00281D38" w:rsidRDefault="00432285" w:rsidP="00871A61">
      <w:pPr>
        <w:pStyle w:val="Zamik1"/>
        <w:rPr>
          <w:rFonts w:cs="Arial"/>
        </w:rPr>
      </w:pPr>
      <w:r w:rsidRPr="00281D38">
        <w:rPr>
          <w:rFonts w:cs="Arial"/>
        </w:rPr>
        <w:t xml:space="preserve">Kanalizacija: fekalnih voda iz objektov ne </w:t>
      </w:r>
      <w:r w:rsidR="002E71DE" w:rsidRPr="00281D38">
        <w:rPr>
          <w:rFonts w:cs="Arial"/>
        </w:rPr>
        <w:t>b</w:t>
      </w:r>
      <w:r w:rsidRPr="00281D38">
        <w:rPr>
          <w:rFonts w:cs="Arial"/>
        </w:rPr>
        <w:t>o. Na obeh postajah bosta izdelana kemična WC na praznjenje.</w:t>
      </w:r>
    </w:p>
    <w:p w14:paraId="2BFE1EF2" w14:textId="77777777" w:rsidR="00432285" w:rsidRPr="00281D38" w:rsidRDefault="00432285" w:rsidP="00871A61">
      <w:pPr>
        <w:pStyle w:val="Zamik1"/>
        <w:rPr>
          <w:rFonts w:cs="Arial"/>
        </w:rPr>
      </w:pPr>
      <w:r w:rsidRPr="00281D38">
        <w:rPr>
          <w:rFonts w:cs="Arial"/>
        </w:rPr>
        <w:t>Meteorne vode s streh se bodo ponikale neposredno ob objektih.</w:t>
      </w:r>
    </w:p>
    <w:p w14:paraId="4EF5FBA9" w14:textId="77777777" w:rsidR="009133DB" w:rsidRPr="00281D38" w:rsidRDefault="009133DB" w:rsidP="002D14D6">
      <w:pPr>
        <w:spacing w:line="260" w:lineRule="exact"/>
        <w:rPr>
          <w:rFonts w:cs="Arial"/>
        </w:rPr>
      </w:pPr>
    </w:p>
    <w:p w14:paraId="4DC462C0" w14:textId="77777777" w:rsidR="009133DB" w:rsidRPr="00281D38" w:rsidRDefault="00957E96" w:rsidP="00871A61">
      <w:pPr>
        <w:pStyle w:val="Naslov1"/>
      </w:pPr>
      <w:r w:rsidRPr="00281D38">
        <w:t>Gradbišče</w:t>
      </w:r>
    </w:p>
    <w:p w14:paraId="020D5039" w14:textId="77777777" w:rsidR="00957E96" w:rsidRPr="00281D38" w:rsidRDefault="00957E96" w:rsidP="00871A61">
      <w:pPr>
        <w:pStyle w:val="Zamik1"/>
        <w:rPr>
          <w:rFonts w:cs="Arial"/>
        </w:rPr>
      </w:pPr>
      <w:r w:rsidRPr="00281D38">
        <w:rPr>
          <w:rFonts w:cs="Arial"/>
        </w:rPr>
        <w:t>v območju predvidene gradnje.</w:t>
      </w:r>
    </w:p>
    <w:p w14:paraId="53CB4078" w14:textId="77777777" w:rsidR="004C1B87" w:rsidRPr="00281D38" w:rsidRDefault="004C1B87" w:rsidP="00871A61">
      <w:pPr>
        <w:spacing w:line="260" w:lineRule="exact"/>
        <w:rPr>
          <w:rFonts w:cs="Arial"/>
        </w:rPr>
      </w:pPr>
    </w:p>
    <w:p w14:paraId="37752A6A" w14:textId="77777777" w:rsidR="00EA71B8" w:rsidRPr="00281D38" w:rsidRDefault="00EA71B8" w:rsidP="002D14D6">
      <w:pPr>
        <w:pStyle w:val="NatevanjeIIIIII"/>
        <w:spacing w:line="260" w:lineRule="exact"/>
        <w:rPr>
          <w:rFonts w:cs="Arial"/>
        </w:rPr>
      </w:pPr>
      <w:r w:rsidRPr="00281D38">
        <w:rPr>
          <w:rFonts w:cs="Arial"/>
        </w:rPr>
        <w:t>Podrobnejši mikrolokacijski, ekološki, tehnični, oblikovalski in okoljevarstveni pogoji obravnavanega posega, ki so za investitorja obvezujoči, so določeni v dokumentaciji, ki je sestavni del tega dovoljenja:</w:t>
      </w:r>
    </w:p>
    <w:p w14:paraId="24E907CA" w14:textId="77777777" w:rsidR="00EA71B8" w:rsidRPr="00281D38" w:rsidRDefault="00EA71B8" w:rsidP="002D14D6">
      <w:pPr>
        <w:spacing w:line="260" w:lineRule="exact"/>
        <w:rPr>
          <w:rFonts w:cs="Arial"/>
        </w:rPr>
      </w:pPr>
    </w:p>
    <w:p w14:paraId="1ADC9DB6" w14:textId="77777777" w:rsidR="00EA71B8" w:rsidRPr="00281D38" w:rsidRDefault="00EA71B8" w:rsidP="002D14D6">
      <w:pPr>
        <w:pStyle w:val="NatevanjeABC"/>
        <w:numPr>
          <w:ilvl w:val="0"/>
          <w:numId w:val="4"/>
        </w:numPr>
        <w:spacing w:line="260" w:lineRule="exact"/>
        <w:ind w:left="0" w:firstLine="0"/>
        <w:rPr>
          <w:rFonts w:cs="Arial"/>
        </w:rPr>
      </w:pPr>
      <w:r w:rsidRPr="00281D38">
        <w:rPr>
          <w:rFonts w:cs="Arial"/>
          <w:b/>
        </w:rPr>
        <w:t>Projektna dokumentacija za pridobitev mnenj in gradbenega dovoljenja,</w:t>
      </w:r>
      <w:r w:rsidRPr="00281D38">
        <w:rPr>
          <w:rFonts w:cs="Arial"/>
        </w:rPr>
        <w:t xml:space="preserve"> št. projekta </w:t>
      </w:r>
      <w:r w:rsidR="000A3D75" w:rsidRPr="00281D38">
        <w:rPr>
          <w:rFonts w:cs="Arial"/>
        </w:rPr>
        <w:t xml:space="preserve">P-353-21, Kranj oktober 2021 in </w:t>
      </w:r>
      <w:r w:rsidR="000A3D75" w:rsidRPr="00281D38">
        <w:rPr>
          <w:rFonts w:cs="Arial"/>
          <w:color w:val="000000" w:themeColor="text1"/>
        </w:rPr>
        <w:t xml:space="preserve">čistopis </w:t>
      </w:r>
      <w:r w:rsidR="00992E59" w:rsidRPr="00281D38">
        <w:rPr>
          <w:rFonts w:cs="Arial"/>
          <w:color w:val="000000" w:themeColor="text1"/>
        </w:rPr>
        <w:t>maj</w:t>
      </w:r>
      <w:r w:rsidR="000A3D75" w:rsidRPr="00281D38">
        <w:rPr>
          <w:rFonts w:cs="Arial"/>
          <w:color w:val="000000" w:themeColor="text1"/>
        </w:rPr>
        <w:t xml:space="preserve"> 2022</w:t>
      </w:r>
      <w:r w:rsidR="00C8223D" w:rsidRPr="00281D38">
        <w:rPr>
          <w:rFonts w:cs="Arial"/>
          <w:color w:val="000000" w:themeColor="text1"/>
        </w:rPr>
        <w:t>,</w:t>
      </w:r>
      <w:r w:rsidRPr="00281D38">
        <w:rPr>
          <w:rFonts w:cs="Arial"/>
          <w:color w:val="000000" w:themeColor="text1"/>
        </w:rPr>
        <w:t xml:space="preserve"> </w:t>
      </w:r>
      <w:r w:rsidR="000A3D75" w:rsidRPr="00281D38">
        <w:rPr>
          <w:rFonts w:cs="Arial"/>
        </w:rPr>
        <w:t>SKA, Aleksander Krašovec s.p., Cesta Kokrškega odreda 21, 4000 Kranj (v nadaljevanju DGD).</w:t>
      </w:r>
    </w:p>
    <w:p w14:paraId="1C9B13FB" w14:textId="77777777" w:rsidR="00EA71B8" w:rsidRPr="00281D38" w:rsidRDefault="00EA71B8" w:rsidP="002D14D6">
      <w:pPr>
        <w:pStyle w:val="NatevanjeABC"/>
        <w:numPr>
          <w:ilvl w:val="0"/>
          <w:numId w:val="0"/>
        </w:numPr>
        <w:spacing w:line="260" w:lineRule="exact"/>
        <w:rPr>
          <w:rFonts w:cs="Arial"/>
        </w:rPr>
      </w:pPr>
    </w:p>
    <w:p w14:paraId="045A34E4" w14:textId="77777777" w:rsidR="00EA71B8" w:rsidRPr="00281D38" w:rsidRDefault="00EA71B8" w:rsidP="002D14D6">
      <w:pPr>
        <w:pStyle w:val="NatevanjeABC"/>
        <w:numPr>
          <w:ilvl w:val="0"/>
          <w:numId w:val="4"/>
        </w:numPr>
        <w:spacing w:line="260" w:lineRule="exact"/>
        <w:ind w:left="0" w:firstLine="0"/>
        <w:rPr>
          <w:rFonts w:cs="Arial"/>
        </w:rPr>
      </w:pPr>
      <w:r w:rsidRPr="00281D38">
        <w:rPr>
          <w:rFonts w:cs="Arial"/>
          <w:b/>
        </w:rPr>
        <w:t xml:space="preserve">Poročilo o vplivih na okolje </w:t>
      </w:r>
      <w:r w:rsidRPr="00281D38">
        <w:rPr>
          <w:rFonts w:cs="Arial"/>
        </w:rPr>
        <w:t xml:space="preserve">št. </w:t>
      </w:r>
      <w:r w:rsidR="00F7321B" w:rsidRPr="00281D38">
        <w:rPr>
          <w:rFonts w:cs="Arial"/>
        </w:rPr>
        <w:t>100321-ppm/</w:t>
      </w:r>
      <w:proofErr w:type="spellStart"/>
      <w:r w:rsidR="00F7321B" w:rsidRPr="00281D38">
        <w:rPr>
          <w:rFonts w:cs="Arial"/>
        </w:rPr>
        <w:t>nz</w:t>
      </w:r>
      <w:proofErr w:type="spellEnd"/>
      <w:r w:rsidR="00D042DE" w:rsidRPr="00281D38">
        <w:rPr>
          <w:rFonts w:cs="Arial"/>
        </w:rPr>
        <w:t>,</w:t>
      </w:r>
      <w:r w:rsidR="003D5116" w:rsidRPr="00281D38">
        <w:rPr>
          <w:rFonts w:cs="Arial"/>
        </w:rPr>
        <w:t xml:space="preserve"> 30. 12. 2021, dopolnitev 10. 6. 2022</w:t>
      </w:r>
      <w:r w:rsidR="00F7321B" w:rsidRPr="00281D38">
        <w:rPr>
          <w:rFonts w:cs="Arial"/>
        </w:rPr>
        <w:t>,</w:t>
      </w:r>
      <w:r w:rsidRPr="00281D38">
        <w:rPr>
          <w:rFonts w:cs="Arial"/>
        </w:rPr>
        <w:t xml:space="preserve"> E-NET OKOLJE d.o.o., Linhartova cesta</w:t>
      </w:r>
      <w:r w:rsidR="0023175B" w:rsidRPr="00281D38">
        <w:rPr>
          <w:rFonts w:cs="Arial"/>
        </w:rPr>
        <w:t xml:space="preserve"> 13</w:t>
      </w:r>
      <w:r w:rsidRPr="00281D38">
        <w:rPr>
          <w:rFonts w:cs="Arial"/>
        </w:rPr>
        <w:t>, 1000 Ljubljana (v nadaljevanju PVO).</w:t>
      </w:r>
    </w:p>
    <w:p w14:paraId="13ABC4DB" w14:textId="77777777" w:rsidR="00EA71B8" w:rsidRPr="00281D38" w:rsidRDefault="00EA71B8" w:rsidP="002D14D6">
      <w:pPr>
        <w:tabs>
          <w:tab w:val="left" w:pos="567"/>
        </w:tabs>
        <w:spacing w:line="260" w:lineRule="exact"/>
        <w:rPr>
          <w:rFonts w:cs="Arial"/>
        </w:rPr>
      </w:pPr>
    </w:p>
    <w:p w14:paraId="3FABB79C" w14:textId="77777777" w:rsidR="00EA71B8" w:rsidRPr="00281D38" w:rsidRDefault="00EA71B8" w:rsidP="002D14D6">
      <w:pPr>
        <w:pStyle w:val="NatevanjeIIIIII"/>
        <w:spacing w:line="260" w:lineRule="exact"/>
        <w:rPr>
          <w:rFonts w:cs="Arial"/>
        </w:rPr>
      </w:pPr>
      <w:r w:rsidRPr="00281D38">
        <w:rPr>
          <w:rFonts w:cs="Arial"/>
        </w:rPr>
        <w:t>K predmetni gradnji so podali mnenja</w:t>
      </w:r>
      <w:r w:rsidR="000F27D7" w:rsidRPr="00281D38">
        <w:rPr>
          <w:rFonts w:cs="Arial"/>
        </w:rPr>
        <w:t xml:space="preserve"> </w:t>
      </w:r>
      <w:r w:rsidRPr="00281D38">
        <w:rPr>
          <w:rFonts w:cs="Arial"/>
        </w:rPr>
        <w:t>pristojni organi in organizacije:</w:t>
      </w:r>
    </w:p>
    <w:p w14:paraId="39AFC266" w14:textId="77777777" w:rsidR="00EA71B8" w:rsidRPr="00281D38" w:rsidRDefault="00401581" w:rsidP="00871A61">
      <w:pPr>
        <w:pStyle w:val="Zamik1"/>
        <w:rPr>
          <w:rFonts w:cs="Arial"/>
        </w:rPr>
      </w:pPr>
      <w:r w:rsidRPr="00281D38">
        <w:rPr>
          <w:rFonts w:cs="Arial"/>
        </w:rPr>
        <w:t>mnenje</w:t>
      </w:r>
      <w:r w:rsidR="00EA71B8" w:rsidRPr="00281D38">
        <w:rPr>
          <w:rFonts w:cs="Arial"/>
        </w:rPr>
        <w:t xml:space="preserve"> št. 35403-</w:t>
      </w:r>
      <w:r w:rsidRPr="00281D38">
        <w:rPr>
          <w:rFonts w:cs="Arial"/>
        </w:rPr>
        <w:t xml:space="preserve">10/2022-2 </w:t>
      </w:r>
      <w:r w:rsidR="00EA71B8" w:rsidRPr="00281D38">
        <w:rPr>
          <w:rFonts w:cs="Arial"/>
        </w:rPr>
        <w:t xml:space="preserve">z dne </w:t>
      </w:r>
      <w:r w:rsidRPr="00281D38">
        <w:rPr>
          <w:rFonts w:cs="Arial"/>
        </w:rPr>
        <w:t>17. 8 .2022</w:t>
      </w:r>
      <w:r w:rsidR="00EA71B8" w:rsidRPr="00281D38">
        <w:rPr>
          <w:rFonts w:cs="Arial"/>
        </w:rPr>
        <w:t>, Agencija RS za varstvo okolja, Vojkova 1b, 1000 Ljubljana,</w:t>
      </w:r>
    </w:p>
    <w:p w14:paraId="26C19E05" w14:textId="77777777" w:rsidR="00F7321B" w:rsidRPr="00281D38" w:rsidRDefault="00F7321B" w:rsidP="00871A61">
      <w:pPr>
        <w:pStyle w:val="Zamik1"/>
        <w:rPr>
          <w:rFonts w:cs="Arial"/>
        </w:rPr>
      </w:pPr>
      <w:r w:rsidRPr="00281D38">
        <w:rPr>
          <w:rFonts w:cs="Arial"/>
        </w:rPr>
        <w:t>mnenje št. 35508-</w:t>
      </w:r>
      <w:r w:rsidR="00401581" w:rsidRPr="00281D38">
        <w:rPr>
          <w:rFonts w:cs="Arial"/>
        </w:rPr>
        <w:t>4924/2012</w:t>
      </w:r>
      <w:r w:rsidRPr="00281D38">
        <w:rPr>
          <w:rFonts w:cs="Arial"/>
        </w:rPr>
        <w:t xml:space="preserve">-2 z dne </w:t>
      </w:r>
      <w:r w:rsidR="00401581" w:rsidRPr="00281D38">
        <w:rPr>
          <w:rFonts w:cs="Arial"/>
        </w:rPr>
        <w:t>22. 8. 2012</w:t>
      </w:r>
      <w:r w:rsidRPr="00281D38">
        <w:rPr>
          <w:rFonts w:cs="Arial"/>
        </w:rPr>
        <w:t>, Direkcija RS za vode, Mariborska cesta 88, 3000 Celje,</w:t>
      </w:r>
    </w:p>
    <w:p w14:paraId="6CD7ECEC" w14:textId="77777777" w:rsidR="006460D1" w:rsidRPr="00281D38" w:rsidRDefault="00F7321B" w:rsidP="00871A61">
      <w:pPr>
        <w:pStyle w:val="Zamik1"/>
        <w:rPr>
          <w:rFonts w:cs="Arial"/>
        </w:rPr>
      </w:pPr>
      <w:r w:rsidRPr="00281D38">
        <w:rPr>
          <w:rFonts w:cs="Arial"/>
        </w:rPr>
        <w:t xml:space="preserve">mnenje št. </w:t>
      </w:r>
      <w:r w:rsidR="00401581" w:rsidRPr="00281D38">
        <w:rPr>
          <w:rFonts w:cs="Arial"/>
        </w:rPr>
        <w:t>3562-0101/2022-4</w:t>
      </w:r>
      <w:r w:rsidRPr="00281D38">
        <w:rPr>
          <w:rFonts w:cs="Arial"/>
        </w:rPr>
        <w:t xml:space="preserve"> z dne </w:t>
      </w:r>
      <w:r w:rsidR="00401581" w:rsidRPr="00281D38">
        <w:rPr>
          <w:rFonts w:cs="Arial"/>
        </w:rPr>
        <w:t>3. 8. 2022</w:t>
      </w:r>
      <w:r w:rsidRPr="00281D38">
        <w:rPr>
          <w:rFonts w:cs="Arial"/>
        </w:rPr>
        <w:t xml:space="preserve">, Zavod Republike Slovenije za varstvo narave, OE </w:t>
      </w:r>
      <w:r w:rsidR="00401581" w:rsidRPr="00281D38">
        <w:rPr>
          <w:rFonts w:cs="Arial"/>
        </w:rPr>
        <w:t>Celje</w:t>
      </w:r>
      <w:r w:rsidRPr="00281D38">
        <w:rPr>
          <w:rFonts w:cs="Arial"/>
        </w:rPr>
        <w:t xml:space="preserve">, </w:t>
      </w:r>
      <w:r w:rsidR="00401581" w:rsidRPr="00281D38">
        <w:rPr>
          <w:rFonts w:cs="Arial"/>
        </w:rPr>
        <w:t>Vodnikova ulica 3, 3000 Celje</w:t>
      </w:r>
      <w:r w:rsidRPr="00281D38">
        <w:rPr>
          <w:rFonts w:cs="Arial"/>
        </w:rPr>
        <w:t>,</w:t>
      </w:r>
    </w:p>
    <w:p w14:paraId="32A90209" w14:textId="77777777" w:rsidR="00401581" w:rsidRPr="00281D38" w:rsidRDefault="00F7321B" w:rsidP="00871A61">
      <w:pPr>
        <w:pStyle w:val="Zamik1"/>
        <w:rPr>
          <w:rFonts w:cs="Arial"/>
        </w:rPr>
      </w:pPr>
      <w:r w:rsidRPr="00281D38">
        <w:rPr>
          <w:rFonts w:cs="Arial"/>
        </w:rPr>
        <w:t xml:space="preserve">kulturnovarstveno mnenje št. </w:t>
      </w:r>
      <w:r w:rsidR="00401581" w:rsidRPr="00281D38">
        <w:rPr>
          <w:rFonts w:cs="Arial"/>
        </w:rPr>
        <w:t>350-2235/2022-2-MKL</w:t>
      </w:r>
      <w:r w:rsidRPr="00281D38">
        <w:rPr>
          <w:rFonts w:cs="Arial"/>
        </w:rPr>
        <w:t xml:space="preserve"> z dne </w:t>
      </w:r>
      <w:r w:rsidR="00401581" w:rsidRPr="00281D38">
        <w:rPr>
          <w:rFonts w:cs="Arial"/>
        </w:rPr>
        <w:t>27. 7. 2022</w:t>
      </w:r>
      <w:r w:rsidRPr="00281D38">
        <w:rPr>
          <w:rFonts w:cs="Arial"/>
        </w:rPr>
        <w:t xml:space="preserve">, Zavod za varstvo kulturne dediščine Slovenije, Služba za kulturno dediščino, OE </w:t>
      </w:r>
      <w:r w:rsidR="00401581" w:rsidRPr="00281D38">
        <w:rPr>
          <w:rFonts w:cs="Arial"/>
        </w:rPr>
        <w:t>Celje</w:t>
      </w:r>
      <w:r w:rsidRPr="00281D38">
        <w:rPr>
          <w:rFonts w:cs="Arial"/>
        </w:rPr>
        <w:t xml:space="preserve">, </w:t>
      </w:r>
      <w:r w:rsidR="00401581" w:rsidRPr="00281D38">
        <w:rPr>
          <w:rFonts w:cs="Arial"/>
        </w:rPr>
        <w:t>Glavni trg 1, 3000 Celje,</w:t>
      </w:r>
    </w:p>
    <w:p w14:paraId="18BFE71E" w14:textId="77777777" w:rsidR="00401581" w:rsidRPr="00281D38" w:rsidRDefault="00401581" w:rsidP="00871A61">
      <w:pPr>
        <w:pStyle w:val="Zamik1"/>
        <w:rPr>
          <w:rFonts w:cs="Arial"/>
        </w:rPr>
      </w:pPr>
      <w:r w:rsidRPr="00281D38">
        <w:rPr>
          <w:rFonts w:cs="Arial"/>
        </w:rPr>
        <w:t>mnenje št. 3407-36/2022-2 z dne 7. 3. 2022, Zavod za gozdove Slovenije OE Nazarje, Savinjska cesta 4, 3331 Nazarje,</w:t>
      </w:r>
    </w:p>
    <w:p w14:paraId="15122731" w14:textId="77777777" w:rsidR="0013738C" w:rsidRPr="00281D38" w:rsidRDefault="0013738C" w:rsidP="00871A61">
      <w:pPr>
        <w:pStyle w:val="Zamik1"/>
        <w:rPr>
          <w:rFonts w:cs="Arial"/>
        </w:rPr>
      </w:pPr>
      <w:r w:rsidRPr="00281D38">
        <w:rPr>
          <w:rFonts w:cs="Arial"/>
        </w:rPr>
        <w:t>mnenje št. 351-00019/2022-2 z dne 28. 1. 2022, Občina Mozirje, Občinska uprava, Šmihelska cesta 2, 3330 Mozirje (skladnost z Odlokom o prostorskem načrtu občine Mozirje in skladnost z Odlokom o občinskih cestah v Občini Mozirje) , Občina Mozirje, Občinska uprava, Šmihelska cesta 2, 3330 Mozirje,</w:t>
      </w:r>
    </w:p>
    <w:p w14:paraId="74764C9A" w14:textId="77777777" w:rsidR="0013738C" w:rsidRPr="00281D38" w:rsidRDefault="0013738C" w:rsidP="00871A61">
      <w:pPr>
        <w:pStyle w:val="Zamik1"/>
        <w:rPr>
          <w:rFonts w:cs="Arial"/>
        </w:rPr>
      </w:pPr>
      <w:r w:rsidRPr="00281D38">
        <w:rPr>
          <w:rFonts w:cs="Arial"/>
        </w:rPr>
        <w:t>dopolnilno mnenje št. 351-0019/2022-3 z dne 22. 7. 2022, Občina Mozirje, Občinska uprava, Šmihelska cesta 2, 3330 Mozirje,</w:t>
      </w:r>
    </w:p>
    <w:p w14:paraId="7965ACEC" w14:textId="77777777" w:rsidR="005A08A4" w:rsidRPr="00281D38" w:rsidRDefault="002C0E99" w:rsidP="00871A61">
      <w:pPr>
        <w:pStyle w:val="Zamik1"/>
        <w:rPr>
          <w:rFonts w:cs="Arial"/>
        </w:rPr>
      </w:pPr>
      <w:r w:rsidRPr="00281D38">
        <w:rPr>
          <w:rFonts w:cs="Arial"/>
        </w:rPr>
        <w:t>mnenje št. 351-0007/2022-2 z dne 9. 2. 2022, Občina Ljubno, Cesta v Rastke 12, 3333 Ljubno ob Savinji,</w:t>
      </w:r>
    </w:p>
    <w:p w14:paraId="4CA7D909" w14:textId="77777777" w:rsidR="00401581" w:rsidRPr="00281D38" w:rsidRDefault="00401581" w:rsidP="00871A61">
      <w:pPr>
        <w:pStyle w:val="Zamik1"/>
        <w:rPr>
          <w:rFonts w:cs="Arial"/>
        </w:rPr>
      </w:pPr>
      <w:r w:rsidRPr="00281D38">
        <w:rPr>
          <w:rFonts w:cs="Arial"/>
        </w:rPr>
        <w:t>dopolnilno mnenje št. 351-0007/2022-6 z dne 10. 8. 2022, Občina Ljubno, Cesta v Rastke 12, 3333 Ljubno ob Savinji</w:t>
      </w:r>
      <w:r w:rsidR="0023175B" w:rsidRPr="00281D38">
        <w:rPr>
          <w:rFonts w:cs="Arial"/>
        </w:rPr>
        <w:t>,</w:t>
      </w:r>
    </w:p>
    <w:p w14:paraId="5E3E1F7C" w14:textId="77777777" w:rsidR="00401581" w:rsidRPr="00281D38" w:rsidRDefault="006460D1" w:rsidP="00871A61">
      <w:pPr>
        <w:pStyle w:val="Zamik1"/>
        <w:rPr>
          <w:rFonts w:cs="Arial"/>
        </w:rPr>
      </w:pPr>
      <w:r w:rsidRPr="00281D38">
        <w:rPr>
          <w:rFonts w:cs="Arial"/>
        </w:rPr>
        <w:t xml:space="preserve">mnenje št. </w:t>
      </w:r>
      <w:r w:rsidR="00401581" w:rsidRPr="00281D38">
        <w:rPr>
          <w:rFonts w:cs="Arial"/>
        </w:rPr>
        <w:t>1350095 z dne 24. 8. 2022</w:t>
      </w:r>
      <w:r w:rsidRPr="00281D38">
        <w:rPr>
          <w:rFonts w:cs="Arial"/>
        </w:rPr>
        <w:t>, Elektro Celje</w:t>
      </w:r>
      <w:r w:rsidR="00401581" w:rsidRPr="00281D38">
        <w:rPr>
          <w:rFonts w:cs="Arial"/>
        </w:rPr>
        <w:t xml:space="preserve"> d.d., Vrunčeva 2a, 3000 Celje,</w:t>
      </w:r>
    </w:p>
    <w:p w14:paraId="104AC37F" w14:textId="77777777" w:rsidR="00DA058E" w:rsidRPr="00281D38" w:rsidRDefault="006460D1" w:rsidP="00871A61">
      <w:pPr>
        <w:pStyle w:val="Zamik1"/>
        <w:rPr>
          <w:rFonts w:cs="Arial"/>
        </w:rPr>
      </w:pPr>
      <w:r w:rsidRPr="00281D38">
        <w:rPr>
          <w:rFonts w:cs="Arial"/>
        </w:rPr>
        <w:lastRenderedPageBreak/>
        <w:t xml:space="preserve">mnenje št. </w:t>
      </w:r>
      <w:r w:rsidR="00401581" w:rsidRPr="00281D38">
        <w:rPr>
          <w:rFonts w:cs="Arial"/>
        </w:rPr>
        <w:t>97/2022-1-M</w:t>
      </w:r>
      <w:r w:rsidR="00785879" w:rsidRPr="00281D38">
        <w:rPr>
          <w:rFonts w:cs="Arial"/>
        </w:rPr>
        <w:t xml:space="preserve"> z dne 24. 8. 2022</w:t>
      </w:r>
      <w:r w:rsidRPr="00281D38">
        <w:rPr>
          <w:rFonts w:cs="Arial"/>
        </w:rPr>
        <w:t xml:space="preserve">, </w:t>
      </w:r>
      <w:r w:rsidR="00DA058E" w:rsidRPr="00281D38">
        <w:rPr>
          <w:rFonts w:cs="Arial"/>
        </w:rPr>
        <w:t xml:space="preserve">Javno Podjetje Komunala Mozirje d.o.o., </w:t>
      </w:r>
      <w:r w:rsidR="00401581" w:rsidRPr="00281D38">
        <w:rPr>
          <w:rFonts w:cs="Arial"/>
        </w:rPr>
        <w:t>Praprotnikova 36, 3330 Mozirje</w:t>
      </w:r>
      <w:r w:rsidR="00785879" w:rsidRPr="00281D38">
        <w:rPr>
          <w:rFonts w:cs="Arial"/>
        </w:rPr>
        <w:t>.</w:t>
      </w:r>
    </w:p>
    <w:p w14:paraId="1F3AA4BF" w14:textId="77777777" w:rsidR="00EA71B8" w:rsidRPr="00281D38" w:rsidRDefault="00EA71B8" w:rsidP="002D14D6">
      <w:pPr>
        <w:spacing w:line="260" w:lineRule="exact"/>
        <w:rPr>
          <w:rFonts w:cs="Arial"/>
        </w:rPr>
      </w:pPr>
    </w:p>
    <w:p w14:paraId="27CF0369" w14:textId="646DFB7E" w:rsidR="00F7321B" w:rsidRPr="00281D38" w:rsidRDefault="00F7321B" w:rsidP="002D14D6">
      <w:pPr>
        <w:pStyle w:val="NatevanjeIIIIII"/>
        <w:spacing w:line="260" w:lineRule="exact"/>
        <w:rPr>
          <w:rFonts w:cs="Arial"/>
        </w:rPr>
      </w:pPr>
      <w:r w:rsidRPr="00281D38">
        <w:rPr>
          <w:rFonts w:cs="Arial"/>
        </w:rPr>
        <w:t xml:space="preserve">Presoja vplivov na okolje je bila izvedena za poseg: odstranitev obstoječe sedežnice Smrekovec in vlečnice </w:t>
      </w:r>
      <w:r w:rsidR="00306EBC" w:rsidRPr="00281D38">
        <w:rPr>
          <w:rFonts w:cs="Arial"/>
        </w:rPr>
        <w:t>Stari stani</w:t>
      </w:r>
      <w:r w:rsidRPr="00281D38">
        <w:rPr>
          <w:rFonts w:cs="Arial"/>
        </w:rPr>
        <w:t xml:space="preserve"> ter novogradnjo sedežnic Smrekovec in </w:t>
      </w:r>
      <w:r w:rsidR="00306EBC" w:rsidRPr="00281D38">
        <w:rPr>
          <w:rFonts w:cs="Arial"/>
        </w:rPr>
        <w:t>Stari stani</w:t>
      </w:r>
      <w:r w:rsidRPr="00281D38">
        <w:rPr>
          <w:rFonts w:cs="Arial"/>
        </w:rPr>
        <w:t xml:space="preserve"> na smučišču Golte na zemljiščih oz. delih zemljišč </w:t>
      </w:r>
      <w:proofErr w:type="spellStart"/>
      <w:r w:rsidRPr="00281D38">
        <w:rPr>
          <w:rFonts w:cs="Arial"/>
        </w:rPr>
        <w:t>parc</w:t>
      </w:r>
      <w:proofErr w:type="spellEnd"/>
      <w:r w:rsidRPr="00281D38">
        <w:rPr>
          <w:rFonts w:cs="Arial"/>
        </w:rPr>
        <w:t xml:space="preserve">. št. 598/12, k.o. 914 Ter in 912/12, 912/30, </w:t>
      </w:r>
      <w:r w:rsidR="00F7004B" w:rsidRPr="00281D38">
        <w:rPr>
          <w:rFonts w:cs="Arial"/>
        </w:rPr>
        <w:t xml:space="preserve">912/64 </w:t>
      </w:r>
      <w:r w:rsidRPr="00281D38">
        <w:rPr>
          <w:rFonts w:cs="Arial"/>
        </w:rPr>
        <w:t>in 914/22, vse k.o. 915 Radegunda, pri čemer območje gradbišča</w:t>
      </w:r>
      <w:r w:rsidR="0023175B" w:rsidRPr="00281D38">
        <w:rPr>
          <w:rFonts w:cs="Arial"/>
        </w:rPr>
        <w:t xml:space="preserve"> (odstranitev spodnje obračalne postaje vlečnice</w:t>
      </w:r>
      <w:r w:rsidR="008D7798" w:rsidRPr="00281D38">
        <w:rPr>
          <w:rFonts w:cs="Arial"/>
        </w:rPr>
        <w:t xml:space="preserve"> </w:t>
      </w:r>
      <w:r w:rsidR="00306EBC" w:rsidRPr="00281D38">
        <w:rPr>
          <w:rFonts w:cs="Arial"/>
        </w:rPr>
        <w:t>Stari stani</w:t>
      </w:r>
      <w:r w:rsidR="008D7798" w:rsidRPr="00281D38">
        <w:rPr>
          <w:rFonts w:cs="Arial"/>
        </w:rPr>
        <w:t>)</w:t>
      </w:r>
      <w:r w:rsidRPr="00281D38">
        <w:rPr>
          <w:rFonts w:cs="Arial"/>
        </w:rPr>
        <w:t xml:space="preserve"> zajema še zemljišče s </w:t>
      </w:r>
      <w:proofErr w:type="spellStart"/>
      <w:r w:rsidRPr="00281D38">
        <w:rPr>
          <w:rFonts w:cs="Arial"/>
        </w:rPr>
        <w:t>parc</w:t>
      </w:r>
      <w:proofErr w:type="spellEnd"/>
      <w:r w:rsidRPr="00281D38">
        <w:rPr>
          <w:rFonts w:cs="Arial"/>
        </w:rPr>
        <w:t xml:space="preserve">. št. 598/7, k.o. </w:t>
      </w:r>
      <w:r w:rsidR="008D7798" w:rsidRPr="00281D38">
        <w:rPr>
          <w:rFonts w:cs="Arial"/>
        </w:rPr>
        <w:t xml:space="preserve">914 </w:t>
      </w:r>
      <w:r w:rsidRPr="00281D38">
        <w:rPr>
          <w:rFonts w:cs="Arial"/>
        </w:rPr>
        <w:t xml:space="preserve">Ter. Iz presoje vplivov na okolje izhaja, da nameravana gradnja nima pomembnih škodljivih vplivov na okolje. Investitor (nosilec nameravanega posega) mora z namenom preprečitve, zmanjšanja ali odprave škodljivih vplivov na okolje, pri gradnji in uporabi oz. obratovanju objekta, poleg zahtev in ukrepov iz </w:t>
      </w:r>
      <w:r w:rsidR="00445628" w:rsidRPr="00281D38">
        <w:rPr>
          <w:rFonts w:cs="Arial"/>
        </w:rPr>
        <w:t>Občinskega prostorskega načrta Mozirje (Uradni list RS, št. 46/15, tehnični popravek 105/15, 65/18), Odloka o občinskem prostorskem načrtu Občine Ljub</w:t>
      </w:r>
      <w:r w:rsidR="00737478">
        <w:rPr>
          <w:rFonts w:cs="Arial"/>
        </w:rPr>
        <w:t>no (Uradni list RS, št. 70/2019</w:t>
      </w:r>
      <w:r w:rsidR="00445628" w:rsidRPr="00281D38">
        <w:rPr>
          <w:rFonts w:cs="Arial"/>
        </w:rPr>
        <w:t xml:space="preserve">) </w:t>
      </w:r>
      <w:r w:rsidRPr="00281D38">
        <w:rPr>
          <w:rFonts w:cs="Arial"/>
        </w:rPr>
        <w:t>in zakonsko predpisanih ukrepov, upoštevati tudi naslednje ukrepe in pogoje:</w:t>
      </w:r>
    </w:p>
    <w:p w14:paraId="4BC2ACAF" w14:textId="77777777" w:rsidR="004C1B87" w:rsidRPr="00281D38" w:rsidRDefault="004C1B87" w:rsidP="002D14D6">
      <w:pPr>
        <w:spacing w:line="260" w:lineRule="exact"/>
        <w:rPr>
          <w:rFonts w:cs="Arial"/>
        </w:rPr>
      </w:pPr>
    </w:p>
    <w:p w14:paraId="066791BD" w14:textId="77777777" w:rsidR="00944FA5" w:rsidRPr="00281D38" w:rsidRDefault="00F83657" w:rsidP="00871A61">
      <w:pPr>
        <w:pStyle w:val="Izrek1"/>
      </w:pPr>
      <w:r w:rsidRPr="00281D38">
        <w:t xml:space="preserve">Varstvo </w:t>
      </w:r>
      <w:r w:rsidR="00F7321B" w:rsidRPr="00281D38">
        <w:t xml:space="preserve">tal in </w:t>
      </w:r>
      <w:r w:rsidR="00016420" w:rsidRPr="00281D38">
        <w:t xml:space="preserve">podzemne </w:t>
      </w:r>
      <w:r w:rsidR="00F7321B" w:rsidRPr="00281D38">
        <w:t>vode</w:t>
      </w:r>
    </w:p>
    <w:p w14:paraId="4E4EC32C" w14:textId="77777777" w:rsidR="00944FA5" w:rsidRPr="00281D38" w:rsidRDefault="00944FA5" w:rsidP="00871A61">
      <w:pPr>
        <w:pStyle w:val="Izrek11"/>
      </w:pPr>
      <w:r w:rsidRPr="00281D38">
        <w:t>Čas gradnje</w:t>
      </w:r>
    </w:p>
    <w:p w14:paraId="15EAC18C" w14:textId="77777777" w:rsidR="008E7F1A" w:rsidRPr="00281D38" w:rsidRDefault="008E7F1A" w:rsidP="00871A61">
      <w:pPr>
        <w:pStyle w:val="Zamik1"/>
        <w:rPr>
          <w:rFonts w:cs="Arial"/>
        </w:rPr>
      </w:pPr>
      <w:r w:rsidRPr="00281D38">
        <w:rPr>
          <w:rFonts w:cs="Arial"/>
        </w:rPr>
        <w:t>zemeljska dela, betoniranje in prevozi po gradbišču se lahko izvajajo le v suhem vremenu. V primeru padavin je treba dela prekiniti;</w:t>
      </w:r>
    </w:p>
    <w:p w14:paraId="6A0FCCD5" w14:textId="77777777" w:rsidR="008E7F1A" w:rsidRPr="00281D38" w:rsidRDefault="008E7F1A" w:rsidP="00871A61">
      <w:pPr>
        <w:pStyle w:val="Zamik1"/>
        <w:rPr>
          <w:rFonts w:cs="Arial"/>
        </w:rPr>
      </w:pPr>
      <w:r w:rsidRPr="00281D38">
        <w:rPr>
          <w:rFonts w:cs="Arial"/>
        </w:rPr>
        <w:t>na gradbišču in pri gradbenem transportu se morajo uporabljati le tehnično brezhibni stroji in vozila;</w:t>
      </w:r>
    </w:p>
    <w:p w14:paraId="7B31F153" w14:textId="77777777" w:rsidR="008E7F1A" w:rsidRPr="00281D38" w:rsidRDefault="008E7F1A" w:rsidP="00871A61">
      <w:pPr>
        <w:pStyle w:val="Zamik1"/>
        <w:rPr>
          <w:rFonts w:cs="Arial"/>
        </w:rPr>
      </w:pPr>
      <w:r w:rsidRPr="00281D38">
        <w:rPr>
          <w:rFonts w:cs="Arial"/>
        </w:rPr>
        <w:t>večja servisno vzdrževalna dela na gradbenih strojih se morajo izvajati izven območja gradbišča, v ustrezno opremljeni servisni delavnici;</w:t>
      </w:r>
    </w:p>
    <w:p w14:paraId="4603F736" w14:textId="77777777" w:rsidR="008E7F1A" w:rsidRPr="00281D38" w:rsidRDefault="008E7F1A" w:rsidP="00871A61">
      <w:pPr>
        <w:pStyle w:val="Zamik1"/>
        <w:rPr>
          <w:rFonts w:cs="Arial"/>
        </w:rPr>
      </w:pPr>
      <w:r w:rsidRPr="00281D38">
        <w:rPr>
          <w:rFonts w:cs="Arial"/>
        </w:rPr>
        <w:t>točenje goriva v gradbene stroje na območju gradbišča se mora izvajati z ustrezno cisterno za razvoz goriva in z obvezno uporabo prenosnih lovilnih posod za primer morebitnega razlitja goriva pri pretakanju;</w:t>
      </w:r>
    </w:p>
    <w:p w14:paraId="212FA86A" w14:textId="77777777" w:rsidR="008E7F1A" w:rsidRPr="00281D38" w:rsidRDefault="008E7F1A" w:rsidP="00871A61">
      <w:pPr>
        <w:pStyle w:val="Zamik1"/>
        <w:rPr>
          <w:rFonts w:cs="Arial"/>
        </w:rPr>
      </w:pPr>
      <w:r w:rsidRPr="00281D38">
        <w:rPr>
          <w:rFonts w:cs="Arial"/>
        </w:rPr>
        <w:t>izlivanje ali izpiranje nevarnih tekočih odpadkov ali drugih nevarnih snovi v tla ni dovoljeno;</w:t>
      </w:r>
    </w:p>
    <w:p w14:paraId="3C5C9D29" w14:textId="77777777" w:rsidR="008E7F1A" w:rsidRPr="00281D38" w:rsidRDefault="008E7F1A" w:rsidP="00871A61">
      <w:pPr>
        <w:pStyle w:val="Zamik1"/>
        <w:rPr>
          <w:rFonts w:cs="Arial"/>
        </w:rPr>
      </w:pPr>
      <w:r w:rsidRPr="00281D38">
        <w:rPr>
          <w:rFonts w:cs="Arial"/>
        </w:rPr>
        <w:t>pranje vozil za prevoz betona in izlivanje teh odpadnih voda v tla na območju in izven gradbišča ni dovoljeno;</w:t>
      </w:r>
    </w:p>
    <w:p w14:paraId="4805FFA4" w14:textId="77777777" w:rsidR="008E7F1A" w:rsidRPr="00281D38" w:rsidRDefault="008E7F1A" w:rsidP="00871A61">
      <w:pPr>
        <w:pStyle w:val="Zamik1"/>
        <w:rPr>
          <w:rFonts w:cs="Arial"/>
        </w:rPr>
      </w:pPr>
      <w:r w:rsidRPr="00281D38">
        <w:rPr>
          <w:rFonts w:cs="Arial"/>
        </w:rPr>
        <w:t>vse nevarne snovi oz. kemikalije, ki bodo prisotne na gradbišču, in predstavljajo potencialno nevarnost za onesnaženje tal in podzemnih voda (gradbena kemična sredstva, goriva, olja in maziva…), je treba skladiščiti v originalni ali drugi ustrezni embalaži, v zaprtem prostoru (kontejnerju) ali pod nadstrešnico, zaščitenem pred atmosferskimi vplivi z nepropustno utrjenimi tlemi in pred nepooblaščenim dostopom;</w:t>
      </w:r>
    </w:p>
    <w:p w14:paraId="292D16F0" w14:textId="77777777" w:rsidR="008E7F1A" w:rsidRPr="00281D38" w:rsidRDefault="008E7F1A" w:rsidP="00871A61">
      <w:pPr>
        <w:pStyle w:val="Zamik1"/>
        <w:rPr>
          <w:rFonts w:cs="Arial"/>
        </w:rPr>
      </w:pPr>
      <w:r w:rsidRPr="00281D38">
        <w:rPr>
          <w:rFonts w:cs="Arial"/>
        </w:rPr>
        <w:t>na gradbišču se lahko začasno skladiščijo najmanjše možne in le nujno potrebne količine nevarnih snovi oz. kemikalij, ki še omogočajo nemoteno izvajanje del. Na gradbišču morajo biti na voljo tudi varnostni listi za vse prisotne kemikalije, ki vsebujejo nevarne snovi.</w:t>
      </w:r>
    </w:p>
    <w:p w14:paraId="6F4B3175" w14:textId="77777777" w:rsidR="00944FA5" w:rsidRPr="00281D38" w:rsidRDefault="00944FA5" w:rsidP="002D14D6">
      <w:pPr>
        <w:spacing w:line="260" w:lineRule="exact"/>
        <w:rPr>
          <w:rFonts w:cs="Arial"/>
        </w:rPr>
      </w:pPr>
    </w:p>
    <w:p w14:paraId="32B554B9" w14:textId="77777777" w:rsidR="00944FA5" w:rsidRPr="00281D38" w:rsidRDefault="00944FA5" w:rsidP="00871A61">
      <w:pPr>
        <w:pStyle w:val="Izrek11"/>
      </w:pPr>
      <w:r w:rsidRPr="00281D38">
        <w:t>Čas obratovanja</w:t>
      </w:r>
    </w:p>
    <w:p w14:paraId="445F01AB" w14:textId="77777777" w:rsidR="008E7F1A" w:rsidRPr="00281D38" w:rsidRDefault="008E7F1A" w:rsidP="00871A61">
      <w:pPr>
        <w:pStyle w:val="Zamik1"/>
        <w:rPr>
          <w:rFonts w:cs="Arial"/>
        </w:rPr>
      </w:pPr>
      <w:r w:rsidRPr="00281D38">
        <w:rPr>
          <w:rFonts w:cs="Arial"/>
        </w:rPr>
        <w:t>vse nevarne tekočine oz. tekočine, ki vsebujejo nevarne snovi (motorno olje, dizelsko gorivo) v strojni opremi pogonskih postaj novih žičnic morajo biti zaščitene pred izlitjem v tla;</w:t>
      </w:r>
    </w:p>
    <w:p w14:paraId="0BCFCDBF" w14:textId="77777777" w:rsidR="008E7F1A" w:rsidRPr="00281D38" w:rsidRDefault="008E7F1A" w:rsidP="00871A61">
      <w:pPr>
        <w:pStyle w:val="Zamik1"/>
        <w:rPr>
          <w:rFonts w:cs="Arial"/>
        </w:rPr>
      </w:pPr>
      <w:r w:rsidRPr="00281D38">
        <w:rPr>
          <w:rFonts w:cs="Arial"/>
        </w:rPr>
        <w:t>v primeru, da pride do izlitja ali razlitja motornega olja ali dizelskega goriva na območju pogonskih postaj, je treba onesnaženo zemljino takoj odkopati, jo shraniti v neprepustne zaprte posode in oddati kot nevaren odpadek ustreznemu zbiralcu ali izvajalcu obdelave tovrstnih odpadkov.</w:t>
      </w:r>
    </w:p>
    <w:p w14:paraId="56C51FB2" w14:textId="77777777" w:rsidR="00F7321B" w:rsidRPr="00281D38" w:rsidRDefault="00F7321B" w:rsidP="002D14D6">
      <w:pPr>
        <w:spacing w:line="260" w:lineRule="exact"/>
        <w:ind w:right="-8"/>
        <w:rPr>
          <w:rFonts w:cs="Arial"/>
        </w:rPr>
      </w:pPr>
    </w:p>
    <w:p w14:paraId="635DD1D1" w14:textId="77777777" w:rsidR="00F7321B" w:rsidRPr="00281D38" w:rsidRDefault="00F7321B" w:rsidP="00871A61">
      <w:pPr>
        <w:pStyle w:val="Izrek1"/>
      </w:pPr>
      <w:r w:rsidRPr="00281D38">
        <w:t>Varstvo zraka v času gradnje</w:t>
      </w:r>
    </w:p>
    <w:p w14:paraId="628FFB6F" w14:textId="77777777" w:rsidR="00BA659B" w:rsidRPr="00281D38" w:rsidRDefault="008E7F1A" w:rsidP="00871A61">
      <w:pPr>
        <w:pStyle w:val="Zamik1"/>
        <w:rPr>
          <w:rFonts w:cs="Arial"/>
        </w:rPr>
      </w:pPr>
      <w:r w:rsidRPr="00281D38">
        <w:rPr>
          <w:rFonts w:cs="Arial"/>
        </w:rPr>
        <w:t>tovorne prevoze za potrebe gradnje (prevoze gradbenih odpadkov in gradbenih materialov) je treba optimizirati v smislu zmanjšanja voženj praznih tovornih vozil v eno in drugo smer in s tem zmanjšanja skupnega števila prevozov.</w:t>
      </w:r>
    </w:p>
    <w:p w14:paraId="1F041795" w14:textId="70C70A6F" w:rsidR="00F7321B" w:rsidRPr="00281D38" w:rsidRDefault="00F7321B" w:rsidP="002D14D6">
      <w:pPr>
        <w:spacing w:line="260" w:lineRule="exact"/>
        <w:rPr>
          <w:rFonts w:cs="Arial"/>
        </w:rPr>
      </w:pPr>
    </w:p>
    <w:p w14:paraId="1BD8B9A1" w14:textId="77777777" w:rsidR="00F7321B" w:rsidRPr="00281D38" w:rsidRDefault="00F7321B" w:rsidP="00871A61">
      <w:pPr>
        <w:pStyle w:val="Izrek1"/>
      </w:pPr>
      <w:r w:rsidRPr="00281D38">
        <w:t>Varstvo pred hrupom v času gradnje</w:t>
      </w:r>
    </w:p>
    <w:p w14:paraId="271F0950" w14:textId="77777777" w:rsidR="008E7F1A" w:rsidRPr="00281D38" w:rsidRDefault="008E7F1A" w:rsidP="00871A61">
      <w:pPr>
        <w:pStyle w:val="Zamik1"/>
        <w:rPr>
          <w:rFonts w:cs="Arial"/>
        </w:rPr>
      </w:pPr>
      <w:r w:rsidRPr="00281D38">
        <w:rPr>
          <w:rFonts w:cs="Arial"/>
        </w:rPr>
        <w:t>gradbišče lahko obratuje od ponedeljka do petka v dnevnem času med 6. in 18. uro ter ob sobotah med 6. in 16. uro;</w:t>
      </w:r>
    </w:p>
    <w:p w14:paraId="4C46BC81" w14:textId="77777777" w:rsidR="00BA659B" w:rsidRPr="00281D38" w:rsidRDefault="008E7F1A" w:rsidP="00871A61">
      <w:pPr>
        <w:pStyle w:val="Zamik1"/>
        <w:rPr>
          <w:rFonts w:cs="Arial"/>
        </w:rPr>
      </w:pPr>
      <w:r w:rsidRPr="00281D38">
        <w:rPr>
          <w:rFonts w:cs="Arial"/>
        </w:rPr>
        <w:lastRenderedPageBreak/>
        <w:t>ob nedeljah in praznikih (dela prostih dnevih) se hrupna dela ne smejo izvajati, lahko pa se v dnevnem času izvajajo manj hrupna montažna ali druga dela, ki ne zahtevajo uporabe gradbenih strojev in prevozov s tovornimi vozili.</w:t>
      </w:r>
    </w:p>
    <w:p w14:paraId="6DB8D6FC" w14:textId="48ADBD5F" w:rsidR="00F7321B" w:rsidRPr="00281D38" w:rsidRDefault="00F7321B" w:rsidP="002D14D6">
      <w:pPr>
        <w:spacing w:line="260" w:lineRule="exact"/>
        <w:ind w:right="-8"/>
        <w:rPr>
          <w:rFonts w:cs="Arial"/>
        </w:rPr>
      </w:pPr>
    </w:p>
    <w:p w14:paraId="671C7E73" w14:textId="77777777" w:rsidR="00F7321B" w:rsidRPr="00281D38" w:rsidRDefault="00F7321B" w:rsidP="00871A61">
      <w:pPr>
        <w:pStyle w:val="Izrek1"/>
      </w:pPr>
      <w:r w:rsidRPr="00281D38">
        <w:t>Ravnanje z odpadki</w:t>
      </w:r>
    </w:p>
    <w:p w14:paraId="4B2BFA30" w14:textId="3A64E969" w:rsidR="00F7321B" w:rsidRPr="00281D38" w:rsidRDefault="00F7321B" w:rsidP="00871A61">
      <w:pPr>
        <w:pStyle w:val="Izrek11"/>
      </w:pPr>
      <w:r w:rsidRPr="00281D38">
        <w:t>Čas gradnje</w:t>
      </w:r>
    </w:p>
    <w:p w14:paraId="131FDA20" w14:textId="77777777" w:rsidR="008E7F1A" w:rsidRPr="00281D38" w:rsidRDefault="008E7F1A" w:rsidP="00871A61">
      <w:pPr>
        <w:pStyle w:val="Zamik1"/>
        <w:rPr>
          <w:rFonts w:cs="Arial"/>
        </w:rPr>
      </w:pPr>
      <w:r w:rsidRPr="00281D38">
        <w:rPr>
          <w:rFonts w:cs="Arial"/>
        </w:rPr>
        <w:t>pred pričetkom rušenja objektov je treba iz pogonskih postaj obstoječih žičnic odstraniti vse nevarne tekočine in druge materiale, ki vsebujejo nevarne snovi (motorna olja, dizelsko gorivo…), jih shraniti v neprepustne zaprte posode in oddati ustreznemu zbiralcu ali izvajalcu obdelave tovrstnih odpadkov;</w:t>
      </w:r>
    </w:p>
    <w:p w14:paraId="47FFB5D2" w14:textId="77777777" w:rsidR="008E7F1A" w:rsidRPr="00281D38" w:rsidRDefault="008E7F1A" w:rsidP="00871A61">
      <w:pPr>
        <w:pStyle w:val="Zamik1"/>
        <w:rPr>
          <w:rFonts w:cs="Arial"/>
        </w:rPr>
      </w:pPr>
      <w:r w:rsidRPr="00281D38">
        <w:rPr>
          <w:rFonts w:cs="Arial"/>
        </w:rPr>
        <w:t>komunalni odpadki se morajo do odvoza skladiščiti v zaprtem prostoru (v gradbenem kontejnerju ipd.);</w:t>
      </w:r>
    </w:p>
    <w:p w14:paraId="37EF1BF8" w14:textId="77777777" w:rsidR="008E7F1A" w:rsidRPr="00281D38" w:rsidRDefault="008E7F1A" w:rsidP="00871A61">
      <w:pPr>
        <w:pStyle w:val="Zamik1"/>
        <w:rPr>
          <w:rFonts w:cs="Arial"/>
        </w:rPr>
      </w:pPr>
      <w:r w:rsidRPr="00281D38">
        <w:rPr>
          <w:rFonts w:cs="Arial"/>
        </w:rPr>
        <w:t xml:space="preserve">zgornji, rodovitni sloj tal je pri izkopih in začasnem skladiščenju na gradbišču treba obravnavati ločeno od ostalega izkopa in ga po končani gradnji uporabiti za </w:t>
      </w:r>
      <w:proofErr w:type="spellStart"/>
      <w:r w:rsidRPr="00281D38">
        <w:rPr>
          <w:rFonts w:cs="Arial"/>
        </w:rPr>
        <w:t>rekultivacijo</w:t>
      </w:r>
      <w:proofErr w:type="spellEnd"/>
      <w:r w:rsidRPr="00281D38">
        <w:rPr>
          <w:rFonts w:cs="Arial"/>
        </w:rPr>
        <w:t xml:space="preserve"> tal;</w:t>
      </w:r>
    </w:p>
    <w:p w14:paraId="6B10DB66" w14:textId="77777777" w:rsidR="008E7F1A" w:rsidRPr="00281D38" w:rsidRDefault="008E7F1A" w:rsidP="00871A61">
      <w:pPr>
        <w:pStyle w:val="Zamik1"/>
        <w:rPr>
          <w:rFonts w:cs="Arial"/>
        </w:rPr>
      </w:pPr>
      <w:r w:rsidRPr="00281D38">
        <w:rPr>
          <w:rFonts w:cs="Arial"/>
        </w:rPr>
        <w:t>zemeljski izkop v posamezni fazi gradnje, ki je v celoti predviden za uporabo na gradbišču, se mora v celoti uporabiti tudi v isti fazi gradnje – izkopni material iz 1. faze gradnje se, zaradi časovnega odmika, ne sme začasno skladiščiti za uporabo v 2. fazi gradnje;</w:t>
      </w:r>
    </w:p>
    <w:p w14:paraId="1C5884B2" w14:textId="77777777" w:rsidR="00BA659B" w:rsidRPr="00281D38" w:rsidRDefault="008E7F1A" w:rsidP="00871A61">
      <w:pPr>
        <w:pStyle w:val="Zamik1"/>
        <w:rPr>
          <w:rFonts w:cs="Arial"/>
        </w:rPr>
      </w:pPr>
      <w:r w:rsidRPr="00281D38">
        <w:rPr>
          <w:rFonts w:cs="Arial"/>
        </w:rPr>
        <w:t>če zemeljski izkop ne bo v celoti uporabljen na gradbišču načrtovane gradnje, je treba preostanek zemeljskega izkopa pred njegovo oddajo pooblaščenim prevzemniku odpadkov ovrednotiti v skladu s predpisom, ki ureja odpadke.</w:t>
      </w:r>
    </w:p>
    <w:p w14:paraId="4146D3CA" w14:textId="50BA7648" w:rsidR="00F7321B" w:rsidRPr="00281D38" w:rsidRDefault="00F7321B" w:rsidP="00871A61">
      <w:pPr>
        <w:spacing w:line="260" w:lineRule="exact"/>
        <w:ind w:right="-8"/>
        <w:rPr>
          <w:rFonts w:cs="Arial"/>
        </w:rPr>
      </w:pPr>
    </w:p>
    <w:p w14:paraId="5537B390" w14:textId="4636F326" w:rsidR="00F7321B" w:rsidRPr="00281D38" w:rsidRDefault="00F7321B" w:rsidP="00871A61">
      <w:pPr>
        <w:pStyle w:val="Izrek11"/>
      </w:pPr>
      <w:r w:rsidRPr="00281D38">
        <w:t>Čas obratovanja</w:t>
      </w:r>
    </w:p>
    <w:p w14:paraId="0D0B6D8F" w14:textId="77777777" w:rsidR="008E7F1A" w:rsidRPr="00281D38" w:rsidRDefault="008E7F1A" w:rsidP="00871A61">
      <w:pPr>
        <w:pStyle w:val="Zamik1"/>
        <w:rPr>
          <w:rFonts w:cs="Arial"/>
        </w:rPr>
      </w:pPr>
      <w:r w:rsidRPr="00281D38">
        <w:rPr>
          <w:rFonts w:cs="Arial"/>
        </w:rPr>
        <w:t>območja varovalnih pasov žičniških naprav in smučarskih prog je treba po koncu smučarske sezone in večkrat izven smučarske sezone (tiste, ki v tem obdobju obratujejo) pregledati in odstraniti vse morebitne odvržene odpadke.</w:t>
      </w:r>
    </w:p>
    <w:p w14:paraId="2B0145DB" w14:textId="77777777" w:rsidR="00F7321B" w:rsidRPr="00281D38" w:rsidRDefault="00F7321B" w:rsidP="002D14D6">
      <w:pPr>
        <w:spacing w:line="260" w:lineRule="exact"/>
        <w:ind w:right="-8"/>
        <w:rPr>
          <w:rFonts w:cs="Arial"/>
        </w:rPr>
      </w:pPr>
    </w:p>
    <w:p w14:paraId="6AE1A039" w14:textId="77777777" w:rsidR="00802BEB" w:rsidRPr="00281D38" w:rsidRDefault="00802BEB" w:rsidP="00871A61">
      <w:pPr>
        <w:pStyle w:val="Izrek1"/>
      </w:pPr>
      <w:r w:rsidRPr="00281D38">
        <w:t>Varstvo narave</w:t>
      </w:r>
    </w:p>
    <w:p w14:paraId="6CCC975A" w14:textId="395BAECB" w:rsidR="00802BEB" w:rsidRPr="00281D38" w:rsidRDefault="00802BEB" w:rsidP="00871A61">
      <w:pPr>
        <w:pStyle w:val="Izrek11"/>
      </w:pPr>
      <w:r w:rsidRPr="00281D38">
        <w:t>Čas gradnje</w:t>
      </w:r>
    </w:p>
    <w:p w14:paraId="62726FB8" w14:textId="77777777" w:rsidR="008E7F1A" w:rsidRPr="00281D38" w:rsidRDefault="008E7F1A" w:rsidP="00871A61">
      <w:pPr>
        <w:pStyle w:val="Zamik1"/>
        <w:rPr>
          <w:rFonts w:cs="Arial"/>
        </w:rPr>
      </w:pPr>
      <w:r w:rsidRPr="00281D38">
        <w:rPr>
          <w:rFonts w:cs="Arial"/>
        </w:rPr>
        <w:t>v času izvajanja posameznih aktivnosti na gradbišču je dejavnosti treba načrtovati na način, da je premikanje gradbenih strojev po gradbišču optimizirano in, da je njihov neugoden vpliv na rastlinstvo čim manjši;</w:t>
      </w:r>
    </w:p>
    <w:p w14:paraId="5B34CE38" w14:textId="77777777" w:rsidR="008E7F1A" w:rsidRPr="00281D38" w:rsidRDefault="008E7F1A" w:rsidP="00871A61">
      <w:pPr>
        <w:pStyle w:val="Zamik1"/>
        <w:rPr>
          <w:rFonts w:cs="Arial"/>
        </w:rPr>
      </w:pPr>
      <w:r w:rsidRPr="00281D38">
        <w:rPr>
          <w:rFonts w:cs="Arial"/>
        </w:rPr>
        <w:t xml:space="preserve">travna ruša na mestu izkopa za temelje novih stebrov se mora odgrniti in po zasutju pogrniti nazaj oz. se mora uporabiti za </w:t>
      </w:r>
      <w:proofErr w:type="spellStart"/>
      <w:r w:rsidRPr="00281D38">
        <w:rPr>
          <w:rFonts w:cs="Arial"/>
        </w:rPr>
        <w:t>rekultivacijo</w:t>
      </w:r>
      <w:proofErr w:type="spellEnd"/>
      <w:r w:rsidRPr="00281D38">
        <w:rPr>
          <w:rFonts w:cs="Arial"/>
        </w:rPr>
        <w:t xml:space="preserve"> na območju odstranitve starih stebrov;</w:t>
      </w:r>
    </w:p>
    <w:p w14:paraId="13D81529" w14:textId="77777777" w:rsidR="008E7F1A" w:rsidRPr="00281D38" w:rsidRDefault="008E7F1A" w:rsidP="00871A61">
      <w:pPr>
        <w:pStyle w:val="Zamik1"/>
        <w:rPr>
          <w:rFonts w:cs="Arial"/>
        </w:rPr>
      </w:pPr>
      <w:r w:rsidRPr="00281D38">
        <w:rPr>
          <w:rFonts w:cs="Arial"/>
        </w:rPr>
        <w:t>morebitne zaplate zemlje brez rastja, ki bi nastale zaradi gradbenih del ali vožnje gradbene mehanizacije, je treba zasejati z avtohtono travno mešanico (npr. seneni drobir z okoliških travnikov);</w:t>
      </w:r>
    </w:p>
    <w:p w14:paraId="63B07F10" w14:textId="77777777" w:rsidR="008E7F1A" w:rsidRPr="00281D38" w:rsidRDefault="008E7F1A" w:rsidP="00871A61">
      <w:pPr>
        <w:pStyle w:val="Zamik1"/>
        <w:rPr>
          <w:rFonts w:cs="Arial"/>
        </w:rPr>
      </w:pPr>
      <w:r w:rsidRPr="00281D38">
        <w:rPr>
          <w:rFonts w:cs="Arial"/>
        </w:rPr>
        <w:t>na ureditvenem območju se lahko selektivno odstrani zgolj posamično drevje v omejenem, minimalnem obsegu, kolikor je potrebno za umestitev in obratovanje obeh sedežnic;</w:t>
      </w:r>
    </w:p>
    <w:p w14:paraId="0507795C" w14:textId="77777777" w:rsidR="008E7F1A" w:rsidRPr="00281D38" w:rsidRDefault="008E7F1A" w:rsidP="00871A61">
      <w:pPr>
        <w:pStyle w:val="Zamik1"/>
        <w:rPr>
          <w:rFonts w:cs="Arial"/>
        </w:rPr>
      </w:pPr>
      <w:r w:rsidRPr="00281D38">
        <w:rPr>
          <w:rFonts w:cs="Arial"/>
        </w:rPr>
        <w:t>širina varovalnih pasov obeh sedežnic se bistveno ne sme spreminjati glede na obstoječi varovalni pas (ca. 13 m);</w:t>
      </w:r>
    </w:p>
    <w:p w14:paraId="0AC76B28" w14:textId="77777777" w:rsidR="008E7F1A" w:rsidRPr="00281D38" w:rsidRDefault="008E7F1A" w:rsidP="00871A61">
      <w:pPr>
        <w:pStyle w:val="Zamik1"/>
        <w:rPr>
          <w:rFonts w:cs="Arial"/>
        </w:rPr>
      </w:pPr>
      <w:r w:rsidRPr="00281D38">
        <w:rPr>
          <w:rFonts w:cs="Arial"/>
        </w:rPr>
        <w:t>gozdne površine, gozdne zaplate in pasovi drevja, ki obdajajo oba koridorja sedežnic, se morajo ohranjati v obstoječem obsegu in sestavi brez bistvenih sprememb poteka gozdnega roba. V gozdu, ki obdaja smučišče se morajo ohranjati vsa večja, habitatno pomembna, starejša drevesa, odmrla drevesa z dupli;</w:t>
      </w:r>
    </w:p>
    <w:p w14:paraId="1F66A1DE" w14:textId="77777777" w:rsidR="008E7F1A" w:rsidRPr="00281D38" w:rsidRDefault="008E7F1A" w:rsidP="00871A61">
      <w:pPr>
        <w:pStyle w:val="Zamik1"/>
        <w:rPr>
          <w:rFonts w:cs="Arial"/>
        </w:rPr>
      </w:pPr>
      <w:r w:rsidRPr="00281D38">
        <w:rPr>
          <w:rFonts w:cs="Arial"/>
        </w:rPr>
        <w:t>gradbišče je treba organizirati na način, da na okoliškem drevju ne pride do poškodb. Drevesnih korenin in vej ob trasi obeh sedežnic se ne sme trgati in lomiti z gradbenimi stroji. Po koncu gradnje je treba gozdni rob sanirati s pogozditvijo (oblikovanje stopničastega gozdnega roba z zasaditvijo avtohtonih vrst drevja in grmovnic);</w:t>
      </w:r>
    </w:p>
    <w:p w14:paraId="3F5C8E4D" w14:textId="77777777" w:rsidR="008E7F1A" w:rsidRPr="00281D38" w:rsidRDefault="008E7F1A" w:rsidP="00871A61">
      <w:pPr>
        <w:pStyle w:val="Zamik1"/>
        <w:rPr>
          <w:rFonts w:cs="Arial"/>
        </w:rPr>
      </w:pPr>
      <w:r w:rsidRPr="00281D38">
        <w:rPr>
          <w:rFonts w:cs="Arial"/>
        </w:rPr>
        <w:t>naravne reliefne značilnosti izven ožjega območja gradnje obeh sedežnic (stebri, postaje) in območja posameznih smučarskih prog se morajo ohranjati brez večjih izkopov, nasipavanja materiala ali izravnav terena. Ohranjati se mora naravna konfiguracija terena. Robove in nasutja, ki nastanejo med gradnjo objektov (stebri, vstopna postaja, izstopna postaja), je treba sproti sanirati in prilagoditi okoliškemu terenu;</w:t>
      </w:r>
    </w:p>
    <w:p w14:paraId="5CCBF2D8" w14:textId="77777777" w:rsidR="008E7F1A" w:rsidRPr="00281D38" w:rsidRDefault="008E7F1A" w:rsidP="00871A61">
      <w:pPr>
        <w:pStyle w:val="Zamik1"/>
        <w:rPr>
          <w:rFonts w:cs="Arial"/>
        </w:rPr>
      </w:pPr>
      <w:r w:rsidRPr="00281D38">
        <w:rPr>
          <w:rFonts w:cs="Arial"/>
        </w:rPr>
        <w:lastRenderedPageBreak/>
        <w:t>z izkopanim materialom se ne sme zasipavati vrtač, naravnih depresij, globeli, mokrišč ipd., izkopani material se tudi ne sme odlagati v gozd;</w:t>
      </w:r>
    </w:p>
    <w:p w14:paraId="17301E44" w14:textId="77777777" w:rsidR="008E7F1A" w:rsidRPr="00281D38" w:rsidRDefault="008E7F1A" w:rsidP="00871A61">
      <w:pPr>
        <w:pStyle w:val="Zamik1"/>
        <w:rPr>
          <w:rFonts w:cs="Arial"/>
        </w:rPr>
      </w:pPr>
      <w:r w:rsidRPr="00281D38">
        <w:rPr>
          <w:rFonts w:cs="Arial"/>
        </w:rPr>
        <w:t>geomorfološke značilnosti in pojavi v okolici gradbene parcele se morajo obvezno ohranjati. Skalnih osamelcev, sten in drugih geomorfoloških tvorb na širšem območju posega se ne sme odstranjevati ali poškodovati (rušenje, lomljenje, zasipavanje ipd.);</w:t>
      </w:r>
    </w:p>
    <w:p w14:paraId="2C05C95B" w14:textId="77777777" w:rsidR="008E7F1A" w:rsidRPr="00281D38" w:rsidRDefault="008E7F1A" w:rsidP="00871A61">
      <w:pPr>
        <w:pStyle w:val="Zamik1"/>
        <w:rPr>
          <w:rFonts w:cs="Arial"/>
        </w:rPr>
      </w:pPr>
      <w:r w:rsidRPr="00281D38">
        <w:rPr>
          <w:rFonts w:cs="Arial"/>
        </w:rPr>
        <w:t xml:space="preserve">začasno skladiščenje gradbenega in odpadnega materiala, parkirišča gradbene mehanizacije, strojev in opreme ter manipulativne površine se morajo urediti v neposredni bližini gradnje, prednostno na obstoječih utrjenih, </w:t>
      </w:r>
      <w:proofErr w:type="spellStart"/>
      <w:r w:rsidRPr="00281D38">
        <w:rPr>
          <w:rFonts w:cs="Arial"/>
        </w:rPr>
        <w:t>gramoziranih</w:t>
      </w:r>
      <w:proofErr w:type="spellEnd"/>
      <w:r w:rsidRPr="00281D38">
        <w:rPr>
          <w:rFonts w:cs="Arial"/>
        </w:rPr>
        <w:t xml:space="preserve"> in degradiranih površinah. Po končani gradnji je treba te površine sanirati oz. vzpostaviti v prvotno stanje;</w:t>
      </w:r>
    </w:p>
    <w:p w14:paraId="750A79CD" w14:textId="77777777" w:rsidR="008E7F1A" w:rsidRPr="00281D38" w:rsidRDefault="008E7F1A" w:rsidP="00871A61">
      <w:pPr>
        <w:pStyle w:val="Zamik1"/>
        <w:rPr>
          <w:rFonts w:cs="Arial"/>
        </w:rPr>
      </w:pPr>
      <w:r w:rsidRPr="00281D38">
        <w:rPr>
          <w:rFonts w:cs="Arial"/>
        </w:rPr>
        <w:t>demontaža starih žičniških naprav in gradnja novih ter transport za potrebe gradnje se ne sme izvajati v obdobju od 1. marca do 30. junija, oz. se na območju občine Ljubno ne sem izvajati v obdobju od 1. marca do 31. julija;</w:t>
      </w:r>
    </w:p>
    <w:p w14:paraId="2DEFB432" w14:textId="77777777" w:rsidR="008E7F1A" w:rsidRPr="00281D38" w:rsidRDefault="008E7F1A" w:rsidP="00871A61">
      <w:pPr>
        <w:pStyle w:val="Zamik1"/>
        <w:rPr>
          <w:rFonts w:cs="Arial"/>
        </w:rPr>
      </w:pPr>
      <w:r w:rsidRPr="00281D38">
        <w:rPr>
          <w:rFonts w:cs="Arial"/>
        </w:rPr>
        <w:t>v mravljišča se ne sme posegati. Morebitna mravljišča na območju gradbišča je treba pred začetkom izvajanja gradbenih del ograditi z dobro opazno ograjo;</w:t>
      </w:r>
    </w:p>
    <w:p w14:paraId="5FE0AC6B" w14:textId="77777777" w:rsidR="008E7F1A" w:rsidRPr="00281D38" w:rsidRDefault="008E7F1A" w:rsidP="00871A61">
      <w:pPr>
        <w:pStyle w:val="Zamik1"/>
        <w:rPr>
          <w:rFonts w:cs="Arial"/>
        </w:rPr>
      </w:pPr>
      <w:r w:rsidRPr="00281D38">
        <w:rPr>
          <w:rFonts w:cs="Arial"/>
        </w:rPr>
        <w:t>pred začetkom izvajanja gradbenih del je treba, v sodelovanju z ustreznim strokovnjakom, območje gradnje pregledati z vidika prisotnosti rastišča zavarovane vrste brezklaso lisičje (</w:t>
      </w:r>
      <w:proofErr w:type="spellStart"/>
      <w:r w:rsidRPr="00A34C64">
        <w:rPr>
          <w:rFonts w:cs="Arial"/>
          <w:i/>
        </w:rPr>
        <w:t>Huperzia</w:t>
      </w:r>
      <w:proofErr w:type="spellEnd"/>
      <w:r w:rsidRPr="00A34C64">
        <w:rPr>
          <w:rFonts w:cs="Arial"/>
          <w:i/>
        </w:rPr>
        <w:t xml:space="preserve"> </w:t>
      </w:r>
      <w:proofErr w:type="spellStart"/>
      <w:r w:rsidRPr="00A34C64">
        <w:rPr>
          <w:rFonts w:cs="Arial"/>
          <w:i/>
        </w:rPr>
        <w:t>selago</w:t>
      </w:r>
      <w:proofErr w:type="spellEnd"/>
      <w:r w:rsidRPr="00281D38">
        <w:rPr>
          <w:rFonts w:cs="Arial"/>
        </w:rPr>
        <w:t>) in morebitna rastišča zavarovati z dobro opazno ograjo;</w:t>
      </w:r>
    </w:p>
    <w:p w14:paraId="49435EEF" w14:textId="77777777" w:rsidR="008E7F1A" w:rsidRPr="00281D38" w:rsidRDefault="008E7F1A" w:rsidP="00871A61">
      <w:pPr>
        <w:pStyle w:val="Zamik1"/>
        <w:rPr>
          <w:rFonts w:cs="Arial"/>
        </w:rPr>
      </w:pPr>
      <w:r w:rsidRPr="00281D38">
        <w:rPr>
          <w:rFonts w:cs="Arial"/>
        </w:rPr>
        <w:t>če se posegu v rastišče ni mogoče izogniti, je treba brezklaso lisičje presaditi skupaj s koreninsko grudo na primerno mesto v bližini;</w:t>
      </w:r>
    </w:p>
    <w:p w14:paraId="389DDD67" w14:textId="77777777" w:rsidR="008E7F1A" w:rsidRPr="00281D38" w:rsidRDefault="008E7F1A" w:rsidP="00871A61">
      <w:pPr>
        <w:pStyle w:val="Zamik1"/>
        <w:rPr>
          <w:rFonts w:cs="Arial"/>
        </w:rPr>
      </w:pPr>
      <w:r w:rsidRPr="00281D38">
        <w:rPr>
          <w:rFonts w:cs="Arial"/>
        </w:rPr>
        <w:t>v kale (mlake) se ne sme posegati, na brežine le-teh se ne sme odlagati materiala;</w:t>
      </w:r>
    </w:p>
    <w:p w14:paraId="1B438572" w14:textId="77777777" w:rsidR="008E7F1A" w:rsidRPr="00281D38" w:rsidRDefault="008E7F1A" w:rsidP="00871A61">
      <w:pPr>
        <w:pStyle w:val="Zamik1"/>
        <w:rPr>
          <w:rFonts w:cs="Arial"/>
        </w:rPr>
      </w:pPr>
      <w:r w:rsidRPr="00281D38">
        <w:rPr>
          <w:rFonts w:cs="Arial"/>
        </w:rPr>
        <w:t>voda iz kalov se ne sme uporabljati za potrebe gradnje;</w:t>
      </w:r>
    </w:p>
    <w:p w14:paraId="086335C4" w14:textId="77777777" w:rsidR="008E7F1A" w:rsidRPr="00281D38" w:rsidRDefault="008E7F1A" w:rsidP="00871A61">
      <w:pPr>
        <w:pStyle w:val="Zamik1"/>
        <w:rPr>
          <w:rFonts w:cs="Arial"/>
        </w:rPr>
      </w:pPr>
      <w:r w:rsidRPr="00281D38">
        <w:rPr>
          <w:rFonts w:cs="Arial"/>
        </w:rPr>
        <w:t>organizaciji, pristojni za ohranjanje narave (ZRSVN), je treba omogočiti spremljanje stanja v času izvajanja posega ter preveritev upoštevanja pogojev po končanju del.</w:t>
      </w:r>
    </w:p>
    <w:p w14:paraId="2478269A" w14:textId="77777777" w:rsidR="00802BEB" w:rsidRPr="00281D38" w:rsidRDefault="00802BEB" w:rsidP="00871A61">
      <w:pPr>
        <w:spacing w:line="260" w:lineRule="exact"/>
        <w:ind w:right="-8"/>
        <w:rPr>
          <w:rFonts w:cs="Arial"/>
        </w:rPr>
      </w:pPr>
    </w:p>
    <w:p w14:paraId="306D9559" w14:textId="77777777" w:rsidR="00802BEB" w:rsidRPr="00281D38" w:rsidRDefault="00802BEB" w:rsidP="002D14D6">
      <w:pPr>
        <w:tabs>
          <w:tab w:val="left" w:pos="567"/>
        </w:tabs>
        <w:spacing w:line="260" w:lineRule="exact"/>
        <w:rPr>
          <w:rFonts w:cs="Arial"/>
        </w:rPr>
      </w:pPr>
      <w:r w:rsidRPr="00281D38">
        <w:rPr>
          <w:rFonts w:cs="Arial"/>
        </w:rPr>
        <w:t>5.1</w:t>
      </w:r>
      <w:r w:rsidRPr="00281D38">
        <w:rPr>
          <w:rFonts w:cs="Arial"/>
        </w:rPr>
        <w:tab/>
        <w:t>Čas obratovanja</w:t>
      </w:r>
    </w:p>
    <w:p w14:paraId="27D5F081" w14:textId="77777777" w:rsidR="008E7F1A" w:rsidRPr="00281D38" w:rsidRDefault="008E7F1A" w:rsidP="00871A61">
      <w:pPr>
        <w:pStyle w:val="Zamik1"/>
        <w:rPr>
          <w:rFonts w:cs="Arial"/>
        </w:rPr>
      </w:pPr>
      <w:r w:rsidRPr="00281D38">
        <w:rPr>
          <w:rFonts w:cs="Arial"/>
        </w:rPr>
        <w:t>smučarje je treba usmerjati na vzdrževane smučarske proge in preprečiti (npr. s postavitvijo lesenih ograj) nenadzorovano smučanje izven smučarskih prog;</w:t>
      </w:r>
    </w:p>
    <w:p w14:paraId="5578599C" w14:textId="77777777" w:rsidR="008E7F1A" w:rsidRPr="00281D38" w:rsidRDefault="008E7F1A" w:rsidP="00871A61">
      <w:pPr>
        <w:pStyle w:val="Zamik1"/>
        <w:rPr>
          <w:rFonts w:cs="Arial"/>
        </w:rPr>
      </w:pPr>
      <w:r w:rsidRPr="00281D38">
        <w:rPr>
          <w:rFonts w:cs="Arial"/>
        </w:rPr>
        <w:t>treba je uporabljati tehnologijo, ki povzroča čim manj hrupa;</w:t>
      </w:r>
    </w:p>
    <w:p w14:paraId="0512883F" w14:textId="332792DB" w:rsidR="008E7F1A" w:rsidRPr="00281D38" w:rsidRDefault="008E7F1A" w:rsidP="00871A61">
      <w:pPr>
        <w:pStyle w:val="Zamik1"/>
        <w:rPr>
          <w:rFonts w:cs="Arial"/>
        </w:rPr>
      </w:pPr>
      <w:r w:rsidRPr="00281D38">
        <w:rPr>
          <w:rFonts w:cs="Arial"/>
        </w:rPr>
        <w:t>štirisedežnici Smrekovec in Stari stani lahko obratujeta le v dnevnem času;</w:t>
      </w:r>
    </w:p>
    <w:p w14:paraId="330192CF" w14:textId="77777777" w:rsidR="008E7F1A" w:rsidRPr="00281D38" w:rsidRDefault="008E7F1A" w:rsidP="00871A61">
      <w:pPr>
        <w:pStyle w:val="Zamik1"/>
        <w:rPr>
          <w:rFonts w:cs="Arial"/>
        </w:rPr>
      </w:pPr>
      <w:r w:rsidRPr="00281D38">
        <w:rPr>
          <w:rFonts w:cs="Arial"/>
        </w:rPr>
        <w:t>sedežnica Stari stani lahko obratuje le v času smučarske sezone;</w:t>
      </w:r>
    </w:p>
    <w:p w14:paraId="5E69D255" w14:textId="77777777" w:rsidR="008E7F1A" w:rsidRPr="00281D38" w:rsidRDefault="008E7F1A" w:rsidP="00871A61">
      <w:pPr>
        <w:pStyle w:val="Zamik1"/>
        <w:rPr>
          <w:rFonts w:cs="Arial"/>
        </w:rPr>
      </w:pPr>
      <w:r w:rsidRPr="00281D38">
        <w:rPr>
          <w:rFonts w:cs="Arial"/>
        </w:rPr>
        <w:t>po končani smučarski sezoni je treba odstraniti vse zaščitne ograje in druge zaščitne elemente na smučišču ter pred začetkom pašne sezone izvesti sanacijo morebitnih poškodb na travni ruši. Pri tem je treba, če je potrebno, uporabiti avtohtono travno mešanico (npr. seneni drobir z okoliških travnikov);</w:t>
      </w:r>
    </w:p>
    <w:p w14:paraId="6973C526" w14:textId="77777777" w:rsidR="00BA659B" w:rsidRPr="00281D38" w:rsidRDefault="008E7F1A" w:rsidP="00871A61">
      <w:pPr>
        <w:pStyle w:val="Zamik1"/>
        <w:rPr>
          <w:rFonts w:cs="Arial"/>
        </w:rPr>
      </w:pPr>
      <w:r w:rsidRPr="00281D38">
        <w:rPr>
          <w:rFonts w:cs="Arial"/>
        </w:rPr>
        <w:t>izven obratovalne sezone sedežnic oz. v obdobju, ko na jeklenico niso nameščeni sedeži, je treba na jekleno vrv na vsakih 5 dolžinskih m namestiti signalno telo (npr. rdeča krogla premera 10–15 cm ali drug ustrezen odsevnik, npr. »</w:t>
      </w:r>
      <w:proofErr w:type="spellStart"/>
      <w:r w:rsidRPr="00281D38">
        <w:rPr>
          <w:rFonts w:cs="Arial"/>
        </w:rPr>
        <w:t>FireFly</w:t>
      </w:r>
      <w:proofErr w:type="spellEnd"/>
      <w:r w:rsidRPr="00281D38">
        <w:rPr>
          <w:rFonts w:cs="Arial"/>
        </w:rPr>
        <w:t>« marker). V primeru stalne namestitve signalnih teles, se morajo ta namestiti v ravnini ostalih jeklenic.</w:t>
      </w:r>
    </w:p>
    <w:p w14:paraId="143C0988" w14:textId="0AE760A8" w:rsidR="00334542" w:rsidRPr="00281D38" w:rsidRDefault="00334542" w:rsidP="00871A61">
      <w:pPr>
        <w:spacing w:line="260" w:lineRule="exact"/>
        <w:ind w:right="-8"/>
        <w:rPr>
          <w:rFonts w:cs="Arial"/>
        </w:rPr>
      </w:pPr>
    </w:p>
    <w:p w14:paraId="5E46668B" w14:textId="77777777" w:rsidR="00802BEB" w:rsidRPr="00281D38" w:rsidRDefault="00802BEB" w:rsidP="00871A61">
      <w:pPr>
        <w:pStyle w:val="Izrek1"/>
      </w:pPr>
      <w:r w:rsidRPr="00281D38">
        <w:t>Varstvo kulturne dediščine v času gradnje</w:t>
      </w:r>
    </w:p>
    <w:p w14:paraId="4E257B6C" w14:textId="77777777" w:rsidR="008E7F1A" w:rsidRPr="00281D38" w:rsidRDefault="008E7F1A" w:rsidP="00871A61">
      <w:pPr>
        <w:pStyle w:val="Zamik1"/>
        <w:rPr>
          <w:rFonts w:cs="Arial"/>
        </w:rPr>
      </w:pPr>
      <w:r w:rsidRPr="00281D38">
        <w:rPr>
          <w:rFonts w:cs="Arial"/>
        </w:rPr>
        <w:t>lokalne ceste do gradbišč v 1. In 2. fazi, ki bodo uporabljene za cestni transport, je treba pred pričetkom gradbenih del natančno pregledati in glede na ugotovitve prilagoditi vrste tovornih vozil in organizacijo prevozov stanju teh ceste;</w:t>
      </w:r>
    </w:p>
    <w:p w14:paraId="0EFCB587" w14:textId="77777777" w:rsidR="008E7F1A" w:rsidRPr="00281D38" w:rsidRDefault="008E7F1A" w:rsidP="00871A61">
      <w:pPr>
        <w:pStyle w:val="Zamik1"/>
        <w:rPr>
          <w:rFonts w:cs="Arial"/>
        </w:rPr>
      </w:pPr>
      <w:r w:rsidRPr="00281D38">
        <w:rPr>
          <w:rFonts w:cs="Arial"/>
        </w:rPr>
        <w:t>investitor mora pred pričetkom gradnje izvajalcem gradbenih del zagotoviti natančen opis enot kulturne dediščine ob dovoznih cestah do gradbišč;</w:t>
      </w:r>
    </w:p>
    <w:p w14:paraId="0FCCC6F9" w14:textId="77777777" w:rsidR="008E7F1A" w:rsidRPr="00281D38" w:rsidRDefault="008E7F1A" w:rsidP="00871A61">
      <w:pPr>
        <w:pStyle w:val="Zamik1"/>
        <w:rPr>
          <w:rFonts w:cs="Arial"/>
        </w:rPr>
      </w:pPr>
      <w:r w:rsidRPr="00281D38">
        <w:rPr>
          <w:rFonts w:cs="Arial"/>
        </w:rPr>
        <w:t>zagotoviti je treba, da bo hitrost tovornih vozil na delih lokalnih cest, ki potekajo v neposredni bližini objektov kulturne dediščine, omejeno na največ 30 km/h oz. manj. O tem morajo biti obveščeni izvajalci gradbenih del.</w:t>
      </w:r>
    </w:p>
    <w:p w14:paraId="235BCB91" w14:textId="77777777" w:rsidR="002D7962" w:rsidRPr="00281D38" w:rsidRDefault="002D7962" w:rsidP="00871A61">
      <w:pPr>
        <w:spacing w:line="260" w:lineRule="exact"/>
        <w:ind w:right="-8"/>
        <w:rPr>
          <w:rFonts w:cs="Arial"/>
        </w:rPr>
      </w:pPr>
    </w:p>
    <w:p w14:paraId="139D4E6C" w14:textId="204B8B0A" w:rsidR="00802BEB" w:rsidRPr="00281D38" w:rsidRDefault="00802BEB" w:rsidP="00871A61">
      <w:pPr>
        <w:pStyle w:val="Izrek1"/>
      </w:pPr>
      <w:r w:rsidRPr="00281D38">
        <w:t xml:space="preserve">Dodatni ukrepi v času </w:t>
      </w:r>
      <w:r w:rsidR="008D7798" w:rsidRPr="00281D38">
        <w:t>odstranitve</w:t>
      </w:r>
      <w:r w:rsidRPr="00281D38">
        <w:t xml:space="preserve"> </w:t>
      </w:r>
      <w:r w:rsidR="002D7962" w:rsidRPr="00281D38">
        <w:t xml:space="preserve">sedežnic Smrekove in </w:t>
      </w:r>
      <w:r w:rsidR="00306EBC" w:rsidRPr="00281D38">
        <w:t>Stari stani</w:t>
      </w:r>
    </w:p>
    <w:p w14:paraId="7D39A0A9" w14:textId="77777777" w:rsidR="008E7F1A" w:rsidRPr="00281D38" w:rsidRDefault="008E7F1A" w:rsidP="00871A61">
      <w:pPr>
        <w:pStyle w:val="Zamik1"/>
        <w:rPr>
          <w:rFonts w:cs="Arial"/>
        </w:rPr>
      </w:pPr>
      <w:r w:rsidRPr="00281D38">
        <w:rPr>
          <w:rFonts w:cs="Arial"/>
        </w:rPr>
        <w:t>v primeru odstranitve štirisedežnic oz. žičniških naprav Smrekovec in Stari stani je treba smiselno upoštevati omilitvene ukrepe, določene za čas gradnje;</w:t>
      </w:r>
    </w:p>
    <w:p w14:paraId="26D56FC7" w14:textId="77777777" w:rsidR="008E7F1A" w:rsidRPr="00281D38" w:rsidRDefault="008E7F1A" w:rsidP="00871A61">
      <w:pPr>
        <w:pStyle w:val="Zamik1"/>
        <w:rPr>
          <w:rFonts w:cs="Arial"/>
        </w:rPr>
      </w:pPr>
      <w:r w:rsidRPr="00281D38">
        <w:rPr>
          <w:rFonts w:cs="Arial"/>
        </w:rPr>
        <w:t>na obravnavano območje se ne sme vnašati zemljine iz lokacij, kjer so prisotne tujerodne invazivne rastlinske vrste.</w:t>
      </w:r>
    </w:p>
    <w:p w14:paraId="4705AF64" w14:textId="77777777" w:rsidR="00DE4CD7" w:rsidRPr="00281D38" w:rsidRDefault="00DE4CD7" w:rsidP="00871A61">
      <w:pPr>
        <w:spacing w:line="260" w:lineRule="exact"/>
        <w:ind w:right="-8"/>
        <w:rPr>
          <w:rFonts w:cs="Arial"/>
        </w:rPr>
      </w:pPr>
    </w:p>
    <w:p w14:paraId="4026645F" w14:textId="0B690C14" w:rsidR="001C4AB2" w:rsidRPr="00281D38" w:rsidRDefault="001C4AB2" w:rsidP="002D14D6">
      <w:pPr>
        <w:pStyle w:val="NatevanjeIIIIII"/>
        <w:spacing w:line="260" w:lineRule="exact"/>
        <w:ind w:right="-7"/>
        <w:rPr>
          <w:rFonts w:cs="Arial"/>
        </w:rPr>
      </w:pPr>
      <w:r w:rsidRPr="00281D38">
        <w:rPr>
          <w:rFonts w:cs="Arial"/>
        </w:rPr>
        <w:t xml:space="preserve">Investitor mora pri nadaljnjem projektiranju, med gradnjo in uporabo objekta poleg pogojev, navedenih v prejšnji točki izreka tega dovoljenja upoštevati tudi pogoje, ki imajo ustrezno pravno podlago in so jih k izvedbi gradnje in uporabi objekta iz vidika njihove pristojnosti podali mnenjedajalci, navedeni v točki IV. izreka tega dovoljenja. </w:t>
      </w:r>
    </w:p>
    <w:p w14:paraId="1BE57093" w14:textId="77777777" w:rsidR="001C4AB2" w:rsidRPr="00281D38" w:rsidRDefault="001C4AB2" w:rsidP="002D14D6">
      <w:pPr>
        <w:spacing w:line="260" w:lineRule="exact"/>
        <w:rPr>
          <w:rFonts w:cs="Arial"/>
        </w:rPr>
      </w:pPr>
    </w:p>
    <w:p w14:paraId="7873D476" w14:textId="1C2EDB47" w:rsidR="00802BEB" w:rsidRPr="00281D38" w:rsidRDefault="003B1AEC" w:rsidP="0036482E">
      <w:pPr>
        <w:pStyle w:val="NatevanjeIIIIII"/>
        <w:spacing w:line="260" w:lineRule="exact"/>
        <w:ind w:right="-7"/>
        <w:rPr>
          <w:rFonts w:cs="Arial"/>
        </w:rPr>
      </w:pPr>
      <w:r w:rsidRPr="00281D38">
        <w:rPr>
          <w:rFonts w:cs="Arial"/>
        </w:rPr>
        <w:t xml:space="preserve">Investitor mora na gradbišču, ki je vir hrupa, zagotoviti </w:t>
      </w:r>
      <w:r w:rsidRPr="00281D38">
        <w:rPr>
          <w:rFonts w:cs="Arial"/>
          <w:shd w:val="clear" w:color="auto" w:fill="FFFFFF"/>
        </w:rPr>
        <w:t xml:space="preserve">izvajanje lastnega ocenjevanja hrupa v skladu s predpisom, ki ureja prvo ocenjevanje in obratovalni monitoring za vire hrupa ter o pogojih za njegovo izvajanje ter </w:t>
      </w:r>
      <w:r w:rsidRPr="00281D38">
        <w:rPr>
          <w:rFonts w:cs="Arial"/>
        </w:rPr>
        <w:t>zagotoviti prve meritve elektromagnetnega sevanja za novo predvideno transformatorsko postajo.</w:t>
      </w:r>
      <w:r w:rsidR="00045500" w:rsidRPr="00281D38">
        <w:rPr>
          <w:rFonts w:cs="Arial"/>
        </w:rPr>
        <w:t xml:space="preserve"> </w:t>
      </w:r>
      <w:r w:rsidR="00802BEB" w:rsidRPr="00281D38">
        <w:rPr>
          <w:rFonts w:cs="Arial"/>
        </w:rPr>
        <w:t>Investitor mora za načrtovani objekt izvesti tudi prvo ocenjevanje hrupa v okolju v skladu s 7. členom Pravilnika o prvem ocenjevanju in obratovalnem monitoringu za vire hrupa ter o pogojih za njegovo izvajanje po vzpostavitvi stabilnih obratovalnih razmer oz. pod dejanskimi obratovalnimi pogoji, vendar ne pozneje kot 15 mesecev po zagonu.</w:t>
      </w:r>
    </w:p>
    <w:p w14:paraId="0EAAA031" w14:textId="77777777" w:rsidR="008D7798" w:rsidRPr="00281D38" w:rsidRDefault="008D7798" w:rsidP="002D14D6">
      <w:pPr>
        <w:spacing w:line="260" w:lineRule="exact"/>
        <w:rPr>
          <w:rFonts w:cs="Arial"/>
        </w:rPr>
      </w:pPr>
    </w:p>
    <w:p w14:paraId="42D02BE0" w14:textId="77777777" w:rsidR="008D7798" w:rsidRPr="00281D38" w:rsidRDefault="008D7798" w:rsidP="002D14D6">
      <w:pPr>
        <w:pStyle w:val="NatevanjeIIIIII"/>
        <w:tabs>
          <w:tab w:val="left" w:pos="0"/>
        </w:tabs>
        <w:spacing w:line="260" w:lineRule="exact"/>
        <w:ind w:right="-7"/>
        <w:rPr>
          <w:rFonts w:cs="Arial"/>
        </w:rPr>
      </w:pPr>
      <w:r w:rsidRPr="00281D38">
        <w:rPr>
          <w:rFonts w:cs="Arial"/>
        </w:rPr>
        <w:t xml:space="preserve">Za predmetno gradnjo je bila izvedena presoja sprejemljivosti v skladu s predpisi, ki urejajo ohranjanje narave. Nameravana gradnja nima škodljivih posledic za naravo, ob upoštevanju ukrepov oz. pogojev, določenih v </w:t>
      </w:r>
      <w:r w:rsidR="001C4AB2" w:rsidRPr="00281D38">
        <w:rPr>
          <w:rFonts w:cs="Arial"/>
        </w:rPr>
        <w:t>točki V./5</w:t>
      </w:r>
      <w:r w:rsidRPr="00281D38">
        <w:rPr>
          <w:rFonts w:cs="Arial"/>
        </w:rPr>
        <w:t xml:space="preserve"> izreka tega dovoljenja.</w:t>
      </w:r>
    </w:p>
    <w:p w14:paraId="4730136E" w14:textId="77777777" w:rsidR="008D7798" w:rsidRPr="00281D38" w:rsidRDefault="008D7798" w:rsidP="002D14D6">
      <w:pPr>
        <w:spacing w:line="260" w:lineRule="exact"/>
        <w:rPr>
          <w:rFonts w:cs="Arial"/>
        </w:rPr>
      </w:pPr>
    </w:p>
    <w:p w14:paraId="1A6641BF" w14:textId="53AE5FC3" w:rsidR="004C1B87" w:rsidRPr="00281D38" w:rsidRDefault="004C1B87" w:rsidP="002D14D6">
      <w:pPr>
        <w:pStyle w:val="NatevanjeIIIIII"/>
        <w:tabs>
          <w:tab w:val="clear" w:pos="0"/>
        </w:tabs>
        <w:spacing w:line="260" w:lineRule="exact"/>
        <w:rPr>
          <w:rFonts w:cs="Arial"/>
        </w:rPr>
      </w:pPr>
      <w:r w:rsidRPr="00281D38">
        <w:rPr>
          <w:rFonts w:cs="Arial"/>
        </w:rPr>
        <w:t xml:space="preserve">To </w:t>
      </w:r>
      <w:r w:rsidR="006C42F5">
        <w:rPr>
          <w:rFonts w:cs="Arial"/>
        </w:rPr>
        <w:t>g</w:t>
      </w:r>
      <w:r w:rsidR="0075771A" w:rsidRPr="00281D38">
        <w:rPr>
          <w:rFonts w:cs="Arial"/>
        </w:rPr>
        <w:t>radbeno dovoljenje preneha veljati, če investitor ne prijavi začetka gradnje in ne začne z gradnjo v petih letih od njegove pravnomočnosti.</w:t>
      </w:r>
    </w:p>
    <w:p w14:paraId="5FF50D9B" w14:textId="77777777" w:rsidR="004C1B87" w:rsidRPr="00281D38" w:rsidRDefault="004C1B87" w:rsidP="002D14D6">
      <w:pPr>
        <w:spacing w:line="260" w:lineRule="exact"/>
        <w:rPr>
          <w:rFonts w:cs="Arial"/>
        </w:rPr>
      </w:pPr>
    </w:p>
    <w:p w14:paraId="5717EF9D" w14:textId="77777777" w:rsidR="004C1B87" w:rsidRPr="00281D38" w:rsidRDefault="004C1B87" w:rsidP="002D14D6">
      <w:pPr>
        <w:pStyle w:val="NatevanjeIIIIII"/>
        <w:spacing w:line="260" w:lineRule="exact"/>
        <w:rPr>
          <w:rFonts w:cs="Arial"/>
        </w:rPr>
      </w:pPr>
      <w:r w:rsidRPr="00281D38">
        <w:rPr>
          <w:rFonts w:cs="Arial"/>
        </w:rPr>
        <w:t>Zaradi te gradnje ne smejo biti prizadete pravice in pravne koristi tretjih oseb. Škodo</w:t>
      </w:r>
      <w:r w:rsidR="00153982" w:rsidRPr="00281D38">
        <w:rPr>
          <w:rFonts w:cs="Arial"/>
        </w:rPr>
        <w:t xml:space="preserve">, ki </w:t>
      </w:r>
      <w:r w:rsidRPr="00281D38">
        <w:rPr>
          <w:rFonts w:cs="Arial"/>
        </w:rPr>
        <w:t>bi nastala zaradi kršitev pravic in pravnih koristi teh oseb, trpi investitor.</w:t>
      </w:r>
    </w:p>
    <w:p w14:paraId="4C5040FC" w14:textId="77777777" w:rsidR="004C1B87" w:rsidRPr="00281D38" w:rsidRDefault="004C1B87" w:rsidP="002D14D6">
      <w:pPr>
        <w:spacing w:line="260" w:lineRule="exact"/>
        <w:rPr>
          <w:rFonts w:cs="Arial"/>
        </w:rPr>
      </w:pPr>
    </w:p>
    <w:p w14:paraId="3DD9F36A" w14:textId="77777777" w:rsidR="004C1B87" w:rsidRPr="00281D38" w:rsidRDefault="004C1B87" w:rsidP="002D14D6">
      <w:pPr>
        <w:pStyle w:val="NatevanjeIIIIII"/>
        <w:spacing w:line="260" w:lineRule="exact"/>
        <w:rPr>
          <w:rFonts w:cs="Arial"/>
        </w:rPr>
      </w:pPr>
      <w:r w:rsidRPr="00281D38">
        <w:rPr>
          <w:rFonts w:cs="Arial"/>
        </w:rPr>
        <w:t>Posebni stroški za izdajo tega dovoljenja niso bili zaznamovani.</w:t>
      </w:r>
    </w:p>
    <w:p w14:paraId="6D5C0A9D" w14:textId="77777777" w:rsidR="004C1B87" w:rsidRPr="00281D38" w:rsidRDefault="004C1B87" w:rsidP="002D14D6">
      <w:pPr>
        <w:tabs>
          <w:tab w:val="left" w:pos="284"/>
        </w:tabs>
        <w:spacing w:line="260" w:lineRule="exact"/>
        <w:rPr>
          <w:rFonts w:cs="Arial"/>
          <w:kern w:val="32"/>
        </w:rPr>
      </w:pPr>
    </w:p>
    <w:p w14:paraId="7F101275" w14:textId="7453FDDC" w:rsidR="004C1B87" w:rsidRPr="00281D38" w:rsidRDefault="004C1B87" w:rsidP="002D14D6">
      <w:pPr>
        <w:tabs>
          <w:tab w:val="left" w:pos="284"/>
        </w:tabs>
        <w:spacing w:line="260" w:lineRule="exact"/>
        <w:rPr>
          <w:rFonts w:cs="Arial"/>
          <w:kern w:val="32"/>
        </w:rPr>
      </w:pPr>
    </w:p>
    <w:p w14:paraId="21A7FCE3" w14:textId="77777777" w:rsidR="00045500" w:rsidRPr="00281D38" w:rsidRDefault="00045500" w:rsidP="002D14D6">
      <w:pPr>
        <w:tabs>
          <w:tab w:val="left" w:pos="284"/>
        </w:tabs>
        <w:spacing w:line="260" w:lineRule="exact"/>
        <w:rPr>
          <w:rFonts w:cs="Arial"/>
          <w:kern w:val="32"/>
        </w:rPr>
      </w:pPr>
    </w:p>
    <w:p w14:paraId="26A10239" w14:textId="77777777" w:rsidR="004C1B87" w:rsidRPr="00281D38" w:rsidRDefault="004C1B87" w:rsidP="002D14D6">
      <w:pPr>
        <w:pStyle w:val="Naslov"/>
        <w:spacing w:line="260" w:lineRule="exact"/>
        <w:rPr>
          <w:rFonts w:cs="Arial"/>
        </w:rPr>
      </w:pPr>
      <w:r w:rsidRPr="00281D38">
        <w:rPr>
          <w:rFonts w:cs="Arial"/>
        </w:rPr>
        <w:t>Obrazložitev:</w:t>
      </w:r>
    </w:p>
    <w:p w14:paraId="09DF17F5" w14:textId="67ED9EC4" w:rsidR="004C1B87" w:rsidRPr="00281D38" w:rsidRDefault="004C1B87" w:rsidP="002D14D6">
      <w:pPr>
        <w:spacing w:line="260" w:lineRule="exact"/>
        <w:rPr>
          <w:rFonts w:cs="Arial"/>
        </w:rPr>
      </w:pPr>
    </w:p>
    <w:p w14:paraId="21F0BE97" w14:textId="77777777" w:rsidR="00110085" w:rsidRPr="00281D38" w:rsidRDefault="00110085" w:rsidP="002D14D6">
      <w:pPr>
        <w:spacing w:line="260" w:lineRule="exact"/>
        <w:rPr>
          <w:rFonts w:cs="Arial"/>
        </w:rPr>
      </w:pPr>
    </w:p>
    <w:p w14:paraId="610A9D4C" w14:textId="77777777" w:rsidR="00045500" w:rsidRPr="00281D38" w:rsidRDefault="00045500" w:rsidP="002D14D6">
      <w:pPr>
        <w:spacing w:line="260" w:lineRule="exact"/>
        <w:rPr>
          <w:rFonts w:cs="Arial"/>
        </w:rPr>
      </w:pPr>
    </w:p>
    <w:p w14:paraId="4EA6BDE9" w14:textId="77777777" w:rsidR="004C1B87" w:rsidRPr="00281D38" w:rsidRDefault="004C1B87" w:rsidP="00045500">
      <w:pPr>
        <w:tabs>
          <w:tab w:val="left" w:pos="284"/>
        </w:tabs>
        <w:spacing w:line="260" w:lineRule="exact"/>
        <w:rPr>
          <w:rFonts w:cs="Arial"/>
          <w:kern w:val="32"/>
        </w:rPr>
      </w:pPr>
    </w:p>
    <w:p w14:paraId="6DD07E6A" w14:textId="6FB37864" w:rsidR="00E537D3" w:rsidRPr="00281D38" w:rsidRDefault="005B55AA" w:rsidP="00893C7B">
      <w:pPr>
        <w:pStyle w:val="Obrazloitev1"/>
        <w:numPr>
          <w:ilvl w:val="0"/>
          <w:numId w:val="7"/>
        </w:numPr>
        <w:tabs>
          <w:tab w:val="left" w:pos="567"/>
        </w:tabs>
        <w:ind w:left="0" w:firstLine="0"/>
        <w:rPr>
          <w:rFonts w:cs="Arial"/>
        </w:rPr>
      </w:pPr>
      <w:r w:rsidRPr="00281D38">
        <w:rPr>
          <w:rFonts w:cs="Arial"/>
        </w:rPr>
        <w:t xml:space="preserve">Investitor </w:t>
      </w:r>
      <w:r w:rsidR="00E32AB3" w:rsidRPr="00281D38">
        <w:rPr>
          <w:rFonts w:cs="Arial"/>
        </w:rPr>
        <w:t>GOLTE d.o.o., Radegunda 19C, 3330 Mozirje</w:t>
      </w:r>
      <w:r w:rsidR="00EF40E2" w:rsidRPr="00281D38">
        <w:rPr>
          <w:rFonts w:cs="Arial"/>
        </w:rPr>
        <w:t xml:space="preserve">, ki </w:t>
      </w:r>
      <w:r w:rsidR="00E32AB3" w:rsidRPr="00281D38">
        <w:rPr>
          <w:rFonts w:cs="Arial"/>
        </w:rPr>
        <w:t>ga</w:t>
      </w:r>
      <w:r w:rsidR="00EF40E2" w:rsidRPr="00281D38">
        <w:rPr>
          <w:rFonts w:cs="Arial"/>
        </w:rPr>
        <w:t xml:space="preserve"> po pooblastilu zastopa </w:t>
      </w:r>
      <w:r w:rsidR="00E32AB3" w:rsidRPr="00281D38">
        <w:rPr>
          <w:rFonts w:cs="Arial"/>
        </w:rPr>
        <w:t xml:space="preserve">SKA, Aleksander Krašovec s.p., Cesta Kokrškega odreda 21, 4000 Kranj, </w:t>
      </w:r>
      <w:r w:rsidR="004C1B87" w:rsidRPr="00281D38">
        <w:rPr>
          <w:rFonts w:cs="Arial"/>
        </w:rPr>
        <w:t xml:space="preserve">je dne </w:t>
      </w:r>
      <w:r w:rsidR="00504DDD" w:rsidRPr="00281D38">
        <w:rPr>
          <w:rFonts w:cs="Arial"/>
        </w:rPr>
        <w:t>2</w:t>
      </w:r>
      <w:r w:rsidRPr="00281D38">
        <w:rPr>
          <w:rFonts w:cs="Arial"/>
        </w:rPr>
        <w:t>.</w:t>
      </w:r>
      <w:r w:rsidR="00E973F8" w:rsidRPr="00281D38">
        <w:rPr>
          <w:rFonts w:cs="Arial"/>
        </w:rPr>
        <w:t> </w:t>
      </w:r>
      <w:r w:rsidR="00504DDD" w:rsidRPr="00281D38">
        <w:rPr>
          <w:rFonts w:cs="Arial"/>
        </w:rPr>
        <w:t>3</w:t>
      </w:r>
      <w:r w:rsidRPr="00281D38">
        <w:rPr>
          <w:rFonts w:cs="Arial"/>
        </w:rPr>
        <w:t>.</w:t>
      </w:r>
      <w:r w:rsidR="00E973F8" w:rsidRPr="00281D38">
        <w:rPr>
          <w:rFonts w:cs="Arial"/>
        </w:rPr>
        <w:t> </w:t>
      </w:r>
      <w:r w:rsidRPr="00281D38">
        <w:rPr>
          <w:rFonts w:cs="Arial"/>
        </w:rPr>
        <w:t>20</w:t>
      </w:r>
      <w:r w:rsidR="00504DDD" w:rsidRPr="00281D38">
        <w:rPr>
          <w:rFonts w:cs="Arial"/>
        </w:rPr>
        <w:t>22</w:t>
      </w:r>
      <w:r w:rsidR="004C1B87" w:rsidRPr="00281D38">
        <w:rPr>
          <w:rFonts w:cs="Arial"/>
        </w:rPr>
        <w:t xml:space="preserve"> na Ministrstvo za okolje in prostor podal zahtevo za izdajo gradbenega dovoljenja </w:t>
      </w:r>
      <w:r w:rsidR="005D4A0F" w:rsidRPr="00281D38">
        <w:rPr>
          <w:rFonts w:cs="Arial"/>
        </w:rPr>
        <w:t xml:space="preserve">v integralnem postopku </w:t>
      </w:r>
      <w:r w:rsidR="004C1B87" w:rsidRPr="00281D38">
        <w:rPr>
          <w:rFonts w:cs="Arial"/>
        </w:rPr>
        <w:t>za g</w:t>
      </w:r>
      <w:r w:rsidR="009401E6" w:rsidRPr="00281D38">
        <w:rPr>
          <w:rFonts w:cs="Arial"/>
        </w:rPr>
        <w:t xml:space="preserve">radnjo štirisedežnic Smrekovec in </w:t>
      </w:r>
      <w:r w:rsidR="00306EBC" w:rsidRPr="00281D38">
        <w:rPr>
          <w:rFonts w:cs="Arial"/>
        </w:rPr>
        <w:t>Stari stani</w:t>
      </w:r>
      <w:r w:rsidR="009401E6" w:rsidRPr="00281D38">
        <w:rPr>
          <w:rFonts w:cs="Arial"/>
        </w:rPr>
        <w:t xml:space="preserve">, na zemljiščih </w:t>
      </w:r>
      <w:proofErr w:type="spellStart"/>
      <w:r w:rsidR="009401E6" w:rsidRPr="00281D38">
        <w:rPr>
          <w:rFonts w:cs="Arial"/>
        </w:rPr>
        <w:t>parc</w:t>
      </w:r>
      <w:proofErr w:type="spellEnd"/>
      <w:r w:rsidR="009401E6" w:rsidRPr="00281D38">
        <w:rPr>
          <w:rFonts w:cs="Arial"/>
        </w:rPr>
        <w:t>. št.: 598/12, k.o. 914 Ter, 912/12, 912/30, 912/64 in 914/22, vse k.o. 915 Radegunda</w:t>
      </w:r>
      <w:r w:rsidR="009401E6" w:rsidRPr="00281D38">
        <w:rPr>
          <w:rFonts w:cs="Arial"/>
          <w:color w:val="000000" w:themeColor="text1"/>
        </w:rPr>
        <w:t>.</w:t>
      </w:r>
      <w:r w:rsidR="004C1B87" w:rsidRPr="00281D38">
        <w:rPr>
          <w:rFonts w:cs="Arial"/>
        </w:rPr>
        <w:t xml:space="preserve"> K vlogi je bila v skladu z 51. členom GZ priložena Projektna dokumentacija za pridobitev </w:t>
      </w:r>
      <w:r w:rsidRPr="00281D38">
        <w:rPr>
          <w:rFonts w:cs="Arial"/>
        </w:rPr>
        <w:t>mnenj in gradbenega dovoljenja</w:t>
      </w:r>
      <w:r w:rsidR="006C42F5">
        <w:rPr>
          <w:rFonts w:cs="Arial"/>
        </w:rPr>
        <w:t>,</w:t>
      </w:r>
      <w:r w:rsidRPr="00281D38">
        <w:rPr>
          <w:rFonts w:cs="Arial"/>
        </w:rPr>
        <w:t xml:space="preserve"> </w:t>
      </w:r>
      <w:r w:rsidR="004C1B87" w:rsidRPr="00281D38">
        <w:rPr>
          <w:rFonts w:cs="Arial"/>
        </w:rPr>
        <w:t>Poročilo o vplivih na okolje</w:t>
      </w:r>
      <w:r w:rsidR="00153982" w:rsidRPr="00281D38">
        <w:rPr>
          <w:rFonts w:cs="Arial"/>
        </w:rPr>
        <w:t xml:space="preserve">, ki </w:t>
      </w:r>
      <w:r w:rsidR="004C1B87" w:rsidRPr="00281D38">
        <w:rPr>
          <w:rFonts w:cs="Arial"/>
        </w:rPr>
        <w:t xml:space="preserve">sta navedena v točki </w:t>
      </w:r>
      <w:r w:rsidR="004D6754" w:rsidRPr="00281D38">
        <w:rPr>
          <w:rFonts w:cs="Arial"/>
        </w:rPr>
        <w:t>III</w:t>
      </w:r>
      <w:r w:rsidR="00445628" w:rsidRPr="00281D38">
        <w:rPr>
          <w:rFonts w:cs="Arial"/>
        </w:rPr>
        <w:t>. izreka tega dovoljenja</w:t>
      </w:r>
      <w:r w:rsidR="0003531B" w:rsidRPr="00281D38">
        <w:rPr>
          <w:rFonts w:cs="Arial"/>
        </w:rPr>
        <w:t xml:space="preserve"> in</w:t>
      </w:r>
      <w:r w:rsidR="00281D38">
        <w:rPr>
          <w:rFonts w:cs="Arial"/>
        </w:rPr>
        <w:t xml:space="preserve"> </w:t>
      </w:r>
      <w:r w:rsidR="0003531B" w:rsidRPr="00281D38">
        <w:rPr>
          <w:rFonts w:cs="Arial"/>
        </w:rPr>
        <w:t>mnenja</w:t>
      </w:r>
      <w:r w:rsidR="006C42F5">
        <w:rPr>
          <w:rFonts w:cs="Arial"/>
        </w:rPr>
        <w:t xml:space="preserve"> pristojnih organov in organizacij</w:t>
      </w:r>
      <w:r w:rsidR="00445628" w:rsidRPr="00281D38">
        <w:rPr>
          <w:rFonts w:cs="Arial"/>
        </w:rPr>
        <w:t>.</w:t>
      </w:r>
    </w:p>
    <w:p w14:paraId="728EA27D" w14:textId="77777777" w:rsidR="004C1B87" w:rsidRPr="00281D38" w:rsidRDefault="004C1B87" w:rsidP="002D14D6">
      <w:pPr>
        <w:spacing w:line="260" w:lineRule="exact"/>
        <w:rPr>
          <w:rFonts w:cs="Arial"/>
        </w:rPr>
      </w:pPr>
    </w:p>
    <w:p w14:paraId="76E2522A" w14:textId="0D86C634" w:rsidR="00BA659B" w:rsidRPr="00281D38" w:rsidRDefault="003D3B5E" w:rsidP="00893C7B">
      <w:pPr>
        <w:pStyle w:val="Obrazloitev1"/>
        <w:numPr>
          <w:ilvl w:val="0"/>
          <w:numId w:val="7"/>
        </w:numPr>
        <w:tabs>
          <w:tab w:val="left" w:pos="567"/>
        </w:tabs>
        <w:ind w:left="0" w:firstLine="0"/>
        <w:rPr>
          <w:rFonts w:cs="Arial"/>
        </w:rPr>
      </w:pPr>
      <w:r w:rsidRPr="00281D38">
        <w:rPr>
          <w:rFonts w:cs="Arial"/>
        </w:rPr>
        <w:t xml:space="preserve">Upravni organ je skladno s 23. členom ZUP pregledal spisno dokumentacijo in z dopisom št. </w:t>
      </w:r>
      <w:r w:rsidR="009401E6" w:rsidRPr="00281D38">
        <w:rPr>
          <w:rFonts w:cs="Arial"/>
        </w:rPr>
        <w:t xml:space="preserve">35105-19/2022-2550/3 </w:t>
      </w:r>
      <w:r w:rsidRPr="00281D38">
        <w:rPr>
          <w:rFonts w:cs="Arial"/>
        </w:rPr>
        <w:t xml:space="preserve">z dne </w:t>
      </w:r>
      <w:r w:rsidR="009401E6" w:rsidRPr="00281D38">
        <w:rPr>
          <w:rFonts w:cs="Arial"/>
        </w:rPr>
        <w:t>10.</w:t>
      </w:r>
      <w:r w:rsidR="00E973F8" w:rsidRPr="00281D38">
        <w:rPr>
          <w:rFonts w:cs="Arial"/>
        </w:rPr>
        <w:t> </w:t>
      </w:r>
      <w:r w:rsidR="009401E6" w:rsidRPr="00281D38">
        <w:rPr>
          <w:rFonts w:cs="Arial"/>
        </w:rPr>
        <w:t>5.</w:t>
      </w:r>
      <w:r w:rsidR="00E973F8" w:rsidRPr="00281D38">
        <w:rPr>
          <w:rFonts w:cs="Arial"/>
        </w:rPr>
        <w:t> </w:t>
      </w:r>
      <w:r w:rsidR="009401E6" w:rsidRPr="00281D38">
        <w:rPr>
          <w:rFonts w:cs="Arial"/>
        </w:rPr>
        <w:t xml:space="preserve">2022 </w:t>
      </w:r>
      <w:r w:rsidRPr="00281D38">
        <w:rPr>
          <w:rFonts w:cs="Arial"/>
        </w:rPr>
        <w:t xml:space="preserve">vlagatelja zahteve za izdajo gradbenega dovoljenja pozval na dopolnitev vloge. Na podlagi navedenega poziva je investitor dne 3. 6. 2022 </w:t>
      </w:r>
      <w:r w:rsidR="009401E6" w:rsidRPr="00281D38">
        <w:rPr>
          <w:rFonts w:cs="Arial"/>
        </w:rPr>
        <w:t>vlogo dopolnil.</w:t>
      </w:r>
    </w:p>
    <w:p w14:paraId="475B0CEC" w14:textId="195F44E2" w:rsidR="00153982" w:rsidRPr="00281D38" w:rsidRDefault="00153982" w:rsidP="002D14D6">
      <w:pPr>
        <w:spacing w:line="260" w:lineRule="exact"/>
        <w:rPr>
          <w:rFonts w:cs="Arial"/>
        </w:rPr>
      </w:pPr>
    </w:p>
    <w:p w14:paraId="0B0B9633" w14:textId="77777777" w:rsidR="004C1B87" w:rsidRPr="00281D38" w:rsidRDefault="00F30D87" w:rsidP="00893C7B">
      <w:pPr>
        <w:pStyle w:val="Obrazloitev1"/>
        <w:numPr>
          <w:ilvl w:val="0"/>
          <w:numId w:val="7"/>
        </w:numPr>
        <w:tabs>
          <w:tab w:val="left" w:pos="567"/>
        </w:tabs>
        <w:ind w:left="0" w:firstLine="0"/>
        <w:rPr>
          <w:rFonts w:cs="Arial"/>
        </w:rPr>
      </w:pPr>
      <w:r w:rsidRPr="00281D38">
        <w:rPr>
          <w:rFonts w:cs="Arial"/>
        </w:rPr>
        <w:t>Upravni organ</w:t>
      </w:r>
      <w:r w:rsidR="004C1B87" w:rsidRPr="00281D38">
        <w:rPr>
          <w:rFonts w:cs="Arial"/>
        </w:rPr>
        <w:t xml:space="preserve"> je dne </w:t>
      </w:r>
      <w:r w:rsidR="009401E6" w:rsidRPr="00281D38">
        <w:rPr>
          <w:rFonts w:cs="Arial"/>
        </w:rPr>
        <w:t xml:space="preserve">14.7.2022 </w:t>
      </w:r>
      <w:r w:rsidRPr="00281D38">
        <w:rPr>
          <w:rFonts w:cs="Arial"/>
        </w:rPr>
        <w:t>v skladu s prvim odstavkom 52. člena GZ zaprosil vse pristojne mnenjedajalce z</w:t>
      </w:r>
      <w:r w:rsidR="004D6754" w:rsidRPr="00281D38">
        <w:rPr>
          <w:rFonts w:cs="Arial"/>
        </w:rPr>
        <w:t>a</w:t>
      </w:r>
      <w:r w:rsidRPr="00281D38">
        <w:rPr>
          <w:rFonts w:cs="Arial"/>
        </w:rPr>
        <w:t xml:space="preserve"> izdajo mnenj o sprejemljivosti nameravane gradnje z vidika njihove pristojnosti in za morebitne pogoje</w:t>
      </w:r>
      <w:r w:rsidR="00153982" w:rsidRPr="00281D38">
        <w:rPr>
          <w:rFonts w:cs="Arial"/>
        </w:rPr>
        <w:t xml:space="preserve">, ki </w:t>
      </w:r>
      <w:r w:rsidRPr="00281D38">
        <w:rPr>
          <w:rFonts w:cs="Arial"/>
        </w:rPr>
        <w:t>se nanašajo na izvedbo gradnje in uporabo objekta.</w:t>
      </w:r>
    </w:p>
    <w:p w14:paraId="568DDB8C" w14:textId="77777777" w:rsidR="004C1B87" w:rsidRPr="00281D38" w:rsidRDefault="004C1B87" w:rsidP="00045500">
      <w:pPr>
        <w:spacing w:line="260" w:lineRule="exact"/>
        <w:rPr>
          <w:rFonts w:cs="Arial"/>
        </w:rPr>
      </w:pPr>
    </w:p>
    <w:p w14:paraId="1B2C6C78" w14:textId="603D6B24" w:rsidR="0037402F" w:rsidRPr="00281D38" w:rsidRDefault="004C1B87" w:rsidP="00893C7B">
      <w:pPr>
        <w:pStyle w:val="Obrazloitev1"/>
        <w:numPr>
          <w:ilvl w:val="0"/>
          <w:numId w:val="7"/>
        </w:numPr>
        <w:tabs>
          <w:tab w:val="left" w:pos="567"/>
        </w:tabs>
        <w:ind w:left="0" w:firstLine="0"/>
        <w:rPr>
          <w:rFonts w:cs="Arial"/>
        </w:rPr>
      </w:pPr>
      <w:r w:rsidRPr="00281D38">
        <w:rPr>
          <w:rFonts w:cs="Arial"/>
        </w:rPr>
        <w:t>Upravni organ ugotavlja</w:t>
      </w:r>
      <w:r w:rsidR="00153982" w:rsidRPr="00281D38">
        <w:rPr>
          <w:rFonts w:cs="Arial"/>
        </w:rPr>
        <w:t xml:space="preserve">, da </w:t>
      </w:r>
      <w:r w:rsidRPr="00281D38">
        <w:rPr>
          <w:rFonts w:cs="Arial"/>
        </w:rPr>
        <w:t xml:space="preserve">se zahtevek investitorja nanaša na </w:t>
      </w:r>
      <w:r w:rsidR="00492AD4" w:rsidRPr="00281D38">
        <w:rPr>
          <w:rFonts w:cs="Arial"/>
        </w:rPr>
        <w:t xml:space="preserve">odstranitev obstoječe sedežnice Smrekovec in vlečnice </w:t>
      </w:r>
      <w:r w:rsidR="00306EBC" w:rsidRPr="00281D38">
        <w:rPr>
          <w:rFonts w:cs="Arial"/>
        </w:rPr>
        <w:t>Stari stani</w:t>
      </w:r>
      <w:r w:rsidR="00492AD4" w:rsidRPr="00281D38">
        <w:rPr>
          <w:rFonts w:cs="Arial"/>
        </w:rPr>
        <w:t xml:space="preserve"> ter novogradnja novih sedežnic Smrekovec in </w:t>
      </w:r>
      <w:r w:rsidR="00306EBC" w:rsidRPr="00281D38">
        <w:rPr>
          <w:rFonts w:cs="Arial"/>
        </w:rPr>
        <w:t>Stari stani</w:t>
      </w:r>
      <w:r w:rsidR="00492AD4" w:rsidRPr="00281D38">
        <w:rPr>
          <w:rFonts w:cs="Arial"/>
        </w:rPr>
        <w:t xml:space="preserve"> v dveh fazah: postavitev</w:t>
      </w:r>
      <w:r w:rsidR="00CE4D35" w:rsidRPr="00281D38">
        <w:rPr>
          <w:rFonts w:cs="Arial"/>
        </w:rPr>
        <w:t xml:space="preserve"> </w:t>
      </w:r>
      <w:r w:rsidR="0037402F" w:rsidRPr="00281D38">
        <w:rPr>
          <w:rFonts w:cs="Arial"/>
        </w:rPr>
        <w:t>štiri</w:t>
      </w:r>
      <w:r w:rsidR="00CE4D35" w:rsidRPr="00281D38">
        <w:rPr>
          <w:rFonts w:cs="Arial"/>
        </w:rPr>
        <w:t xml:space="preserve">sedežnice </w:t>
      </w:r>
      <w:r w:rsidR="00306EBC" w:rsidRPr="00281D38">
        <w:rPr>
          <w:rFonts w:cs="Arial"/>
        </w:rPr>
        <w:t>Stari stani</w:t>
      </w:r>
      <w:r w:rsidR="00492AD4" w:rsidRPr="00281D38">
        <w:rPr>
          <w:rFonts w:cs="Arial"/>
        </w:rPr>
        <w:t xml:space="preserve"> bo potekala v </w:t>
      </w:r>
      <w:proofErr w:type="spellStart"/>
      <w:r w:rsidR="00492AD4" w:rsidRPr="00281D38">
        <w:rPr>
          <w:rFonts w:cs="Arial"/>
        </w:rPr>
        <w:t>I.fazi</w:t>
      </w:r>
      <w:proofErr w:type="spellEnd"/>
      <w:r w:rsidR="00492AD4" w:rsidRPr="00281D38">
        <w:rPr>
          <w:rFonts w:cs="Arial"/>
        </w:rPr>
        <w:t xml:space="preserve">, postavitve </w:t>
      </w:r>
      <w:r w:rsidR="0037402F" w:rsidRPr="00281D38">
        <w:rPr>
          <w:rFonts w:cs="Arial"/>
        </w:rPr>
        <w:t>štiri</w:t>
      </w:r>
      <w:r w:rsidR="00492AD4" w:rsidRPr="00281D38">
        <w:rPr>
          <w:rFonts w:cs="Arial"/>
        </w:rPr>
        <w:t xml:space="preserve">sedežnice Smrekovec pa v II.fazi. </w:t>
      </w:r>
      <w:r w:rsidR="004F0457" w:rsidRPr="00281D38">
        <w:rPr>
          <w:rFonts w:cs="Arial"/>
        </w:rPr>
        <w:t>Predmet zahtevka s</w:t>
      </w:r>
      <w:r w:rsidR="00492AD4" w:rsidRPr="00281D38">
        <w:rPr>
          <w:rFonts w:cs="Arial"/>
        </w:rPr>
        <w:t>o</w:t>
      </w:r>
      <w:r w:rsidR="004F0457" w:rsidRPr="00281D38">
        <w:rPr>
          <w:rFonts w:cs="Arial"/>
        </w:rPr>
        <w:t xml:space="preserve"> </w:t>
      </w:r>
      <w:r w:rsidR="00492AD4" w:rsidRPr="00281D38">
        <w:rPr>
          <w:rFonts w:cs="Arial"/>
        </w:rPr>
        <w:t xml:space="preserve">poleg žičniških naprav tudi dve vstopni in dve izstopni postaji ter </w:t>
      </w:r>
      <w:r w:rsidR="00492AD4" w:rsidRPr="00281D38">
        <w:rPr>
          <w:rFonts w:cs="Arial"/>
        </w:rPr>
        <w:lastRenderedPageBreak/>
        <w:t>kontrolne hišice.</w:t>
      </w:r>
      <w:r w:rsidR="0037402F" w:rsidRPr="00281D38">
        <w:rPr>
          <w:rFonts w:cs="Arial"/>
        </w:rPr>
        <w:t xml:space="preserve"> Klasifikacija objektov po CC-SI je 24122 Drugi gradbeni inženirski objekti za šport, rekreacijo in prosti čas. </w:t>
      </w:r>
      <w:r w:rsidR="007851C2" w:rsidRPr="00281D38">
        <w:rPr>
          <w:rFonts w:cs="Arial"/>
        </w:rPr>
        <w:t xml:space="preserve">Zahtevek investitorja predstavlja tudi izvedbo priključevanja na gospodarsko javno infrastrukturo, zunanjo ureditev ter dostopne poti. </w:t>
      </w:r>
      <w:r w:rsidR="0037402F" w:rsidRPr="00281D38">
        <w:rPr>
          <w:rFonts w:cs="Arial"/>
        </w:rPr>
        <w:t>Objekti bo priključeni na javni elektrovod, za povezavo med postajami bo položen elektronski kabel, fekalnih voda iz objektov ne bo (na postajah kemični WC-ji na praznjenje), meteorne vode s streh bodo ponikale neposredno ob objektih.</w:t>
      </w:r>
      <w:r w:rsidR="007851C2" w:rsidRPr="00281D38">
        <w:rPr>
          <w:rFonts w:cs="Arial"/>
        </w:rPr>
        <w:t xml:space="preserve"> </w:t>
      </w:r>
      <w:r w:rsidR="0037402F" w:rsidRPr="00281D38">
        <w:rPr>
          <w:rFonts w:cs="Arial"/>
        </w:rPr>
        <w:t>Dostop do spodnje postaje sedežnice »</w:t>
      </w:r>
      <w:r w:rsidR="00306EBC" w:rsidRPr="00281D38">
        <w:rPr>
          <w:rFonts w:cs="Arial"/>
        </w:rPr>
        <w:t>Stari stani</w:t>
      </w:r>
      <w:r w:rsidR="0037402F" w:rsidRPr="00281D38">
        <w:rPr>
          <w:rFonts w:cs="Arial"/>
        </w:rPr>
        <w:t xml:space="preserve">« je in bo izdelan preko smučišča dostopnega z nihalko </w:t>
      </w:r>
      <w:proofErr w:type="spellStart"/>
      <w:r w:rsidR="0037402F" w:rsidRPr="00281D38">
        <w:rPr>
          <w:rFonts w:cs="Arial"/>
        </w:rPr>
        <w:t>parc.št</w:t>
      </w:r>
      <w:proofErr w:type="spellEnd"/>
      <w:r w:rsidR="0037402F" w:rsidRPr="00281D38">
        <w:rPr>
          <w:rFonts w:cs="Arial"/>
        </w:rPr>
        <w:t xml:space="preserve">. *147 k.o. Radegunda. Dostop do zgornje postaje je in bo, po obstoječih servisno vzdrževalnih poteh, ki so izdelane ob oz. preko smučišča, s specialnimi terenskimi vozili. Dostop do spodnje postaje sedežnice »Smrekovec« je in bo izdelan preko smučišča dostopnega z nihalko </w:t>
      </w:r>
      <w:proofErr w:type="spellStart"/>
      <w:r w:rsidR="0037402F" w:rsidRPr="00281D38">
        <w:rPr>
          <w:rFonts w:cs="Arial"/>
        </w:rPr>
        <w:t>parc.št</w:t>
      </w:r>
      <w:proofErr w:type="spellEnd"/>
      <w:r w:rsidR="0037402F" w:rsidRPr="00281D38">
        <w:rPr>
          <w:rFonts w:cs="Arial"/>
        </w:rPr>
        <w:t>. *147 k.o. Radegunda. Dostop do zgornje postaje je in bo, po obstoječih servisno vzdrževalnih poteh, ki so izdelane ob oz. preko smučišča, s specialnimi terenskimi vozili.</w:t>
      </w:r>
    </w:p>
    <w:p w14:paraId="1249EC92" w14:textId="77777777" w:rsidR="00802BEB" w:rsidRPr="00281D38" w:rsidRDefault="00802BEB" w:rsidP="00045500">
      <w:pPr>
        <w:spacing w:line="260" w:lineRule="exact"/>
        <w:rPr>
          <w:rFonts w:cs="Arial"/>
        </w:rPr>
      </w:pPr>
    </w:p>
    <w:p w14:paraId="390560A0" w14:textId="1C0D40AD" w:rsidR="00802BEB" w:rsidRPr="00281D38" w:rsidRDefault="00802BEB" w:rsidP="00893C7B">
      <w:pPr>
        <w:pStyle w:val="Obrazloitev1"/>
        <w:numPr>
          <w:ilvl w:val="0"/>
          <w:numId w:val="7"/>
        </w:numPr>
        <w:tabs>
          <w:tab w:val="left" w:pos="567"/>
        </w:tabs>
        <w:ind w:left="0" w:firstLine="0"/>
        <w:rPr>
          <w:rFonts w:cs="Arial"/>
        </w:rPr>
      </w:pPr>
      <w:r w:rsidRPr="00281D38">
        <w:rPr>
          <w:rFonts w:cs="Arial"/>
        </w:rPr>
        <w:t>Upravni organ ugotavlja, da je nameravani poseg objekt z vplivi na okolje, za katerega je treba izvesti presojo vplivov na okolje. Obveznost presoje vplivov na okolje se ugotavlja v skladu z Uredbo o posegih v okolje, za katere je treba izvesti presojo vplivov na okolje (</w:t>
      </w:r>
      <w:r w:rsidR="001C4AB2" w:rsidRPr="00281D38">
        <w:rPr>
          <w:rFonts w:cs="Arial"/>
        </w:rPr>
        <w:t>Uradni list RS, št. 51/14, 57/15, 26/17, 105/20 in </w:t>
      </w:r>
      <w:hyperlink r:id="rId8" w:tgtFrame="_blank" w:tooltip="Zakon o varstvu okolja" w:history="1">
        <w:r w:rsidR="001C4AB2" w:rsidRPr="00281D38">
          <w:rPr>
            <w:rFonts w:cs="Arial"/>
          </w:rPr>
          <w:t>44/22</w:t>
        </w:r>
      </w:hyperlink>
      <w:r w:rsidR="001C4AB2" w:rsidRPr="00281D38">
        <w:rPr>
          <w:rFonts w:cs="Arial"/>
        </w:rPr>
        <w:t> – ZVO-2</w:t>
      </w:r>
      <w:r w:rsidRPr="00281D38">
        <w:rPr>
          <w:rFonts w:cs="Arial"/>
        </w:rPr>
        <w:t>; v nadaljevanju Uredba o posegih v okolje). Presoja vplivov na</w:t>
      </w:r>
      <w:r w:rsidR="001C4AB2" w:rsidRPr="00281D38">
        <w:rPr>
          <w:rFonts w:cs="Arial"/>
        </w:rPr>
        <w:t xml:space="preserve"> okolje je v skladu s točko H.2</w:t>
      </w:r>
      <w:r w:rsidRPr="00281D38">
        <w:rPr>
          <w:rFonts w:cs="Arial"/>
        </w:rPr>
        <w:t xml:space="preserve"> priloge 1 Uredbe o posegih v okolje obvezna za stalne žičniške naprave, ki lahko prepeljejo 1500 oseb na uro. Zahtevek investitorja se nanaša na odstranitev obstoječe sedežnice Smrekovec in vlečnice </w:t>
      </w:r>
      <w:r w:rsidR="00306EBC" w:rsidRPr="00281D38">
        <w:rPr>
          <w:rFonts w:cs="Arial"/>
        </w:rPr>
        <w:t>Stari stani</w:t>
      </w:r>
      <w:r w:rsidRPr="00281D38">
        <w:rPr>
          <w:rFonts w:cs="Arial"/>
        </w:rPr>
        <w:t xml:space="preserve"> ter novogradnjo štirisedežnice Smrekovec z zmogljivostjo prevoza 1.8</w:t>
      </w:r>
      <w:r w:rsidR="001C4AB2" w:rsidRPr="00281D38">
        <w:rPr>
          <w:rFonts w:cs="Arial"/>
        </w:rPr>
        <w:t>00 oseb na uro in štirisedežnice</w:t>
      </w:r>
      <w:r w:rsidRPr="00281D38">
        <w:rPr>
          <w:rFonts w:cs="Arial"/>
        </w:rPr>
        <w:t xml:space="preserve"> </w:t>
      </w:r>
      <w:r w:rsidR="00306EBC" w:rsidRPr="00281D38">
        <w:rPr>
          <w:rFonts w:cs="Arial"/>
        </w:rPr>
        <w:t>Stari stani</w:t>
      </w:r>
      <w:r w:rsidRPr="00281D38">
        <w:rPr>
          <w:rFonts w:cs="Arial"/>
        </w:rPr>
        <w:t xml:space="preserve"> z zmogljivostjo 2.400 oseb na uro, skupaj 4.200 oseb na uro. Obstoječa zmogljivost prevoza vseh žičniških naprav na smučišču Golte znaša 4.604 oseb na uro, s posegom se bo skupna zmogljivost vseh žičniških naprav povečala na 7.066 oseb na uro. Glede na navedeno</w:t>
      </w:r>
      <w:r w:rsidR="001C4AB2" w:rsidRPr="00281D38">
        <w:rPr>
          <w:rFonts w:cs="Arial"/>
        </w:rPr>
        <w:t>,</w:t>
      </w:r>
      <w:r w:rsidRPr="00281D38">
        <w:rPr>
          <w:rFonts w:cs="Arial"/>
        </w:rPr>
        <w:t xml:space="preserve"> zmogljivost novo zgrajenih žičniških naprav presega prag, dol</w:t>
      </w:r>
      <w:r w:rsidR="00205BBD" w:rsidRPr="00281D38">
        <w:rPr>
          <w:rFonts w:cs="Arial"/>
        </w:rPr>
        <w:t>očen v točki H.2</w:t>
      </w:r>
      <w:r w:rsidRPr="00281D38">
        <w:rPr>
          <w:rFonts w:cs="Arial"/>
        </w:rPr>
        <w:t xml:space="preserve"> priloge 1 Uredbe o posegih v okolje, zato je po navedeni točki potrebno izvesti presojo vplivov na okolje. Obveznost izvedbe presoje vplivov na okolje izhaja tudi iz sklepa Agencije RS za okolje št. 35405-163/2019-5 z dne 3. 9. 2019, izdanega v predhodnem postopku. Postopek se vodi kot integralni postopek v skladu s IV. poglavjem GZ, gradbeno dovoljenje pa združuje odločitev o izpolnjevanju pogojev za izdajo gradbenega dovoljenja in okoljevarstvenega soglasja (1. odstavek 50. člena GZ).</w:t>
      </w:r>
    </w:p>
    <w:p w14:paraId="1E58ADD3" w14:textId="77777777" w:rsidR="004C1B87" w:rsidRPr="00281D38" w:rsidRDefault="004C1B87" w:rsidP="002D14D6">
      <w:pPr>
        <w:spacing w:line="260" w:lineRule="exact"/>
        <w:rPr>
          <w:rFonts w:cs="Arial"/>
        </w:rPr>
      </w:pPr>
    </w:p>
    <w:p w14:paraId="4B112702" w14:textId="77777777" w:rsidR="004C1B87" w:rsidRPr="00281D38" w:rsidRDefault="004C1B87" w:rsidP="00893C7B">
      <w:pPr>
        <w:pStyle w:val="Obrazloitev1"/>
        <w:numPr>
          <w:ilvl w:val="0"/>
          <w:numId w:val="7"/>
        </w:numPr>
        <w:tabs>
          <w:tab w:val="left" w:pos="567"/>
        </w:tabs>
        <w:ind w:left="0" w:firstLine="0"/>
        <w:rPr>
          <w:rFonts w:cs="Arial"/>
        </w:rPr>
      </w:pPr>
      <w:r w:rsidRPr="00281D38">
        <w:rPr>
          <w:rFonts w:cs="Arial"/>
        </w:rPr>
        <w:t xml:space="preserve">Upravni organ je, skladno z določbami 43. </w:t>
      </w:r>
      <w:r w:rsidR="00EA6693" w:rsidRPr="00281D38">
        <w:rPr>
          <w:rFonts w:cs="Arial"/>
        </w:rPr>
        <w:t xml:space="preserve">in 57. </w:t>
      </w:r>
      <w:r w:rsidRPr="00281D38">
        <w:rPr>
          <w:rFonts w:cs="Arial"/>
        </w:rPr>
        <w:t>člena GZ, v postopku ugotovil:</w:t>
      </w:r>
    </w:p>
    <w:p w14:paraId="32540026" w14:textId="77777777" w:rsidR="00206335" w:rsidRPr="00281D38" w:rsidRDefault="00206335" w:rsidP="002D14D6">
      <w:pPr>
        <w:spacing w:line="260" w:lineRule="exact"/>
        <w:rPr>
          <w:rFonts w:cs="Arial"/>
        </w:rPr>
      </w:pPr>
    </w:p>
    <w:p w14:paraId="667CEFB5" w14:textId="77777777" w:rsidR="00BA659B" w:rsidRPr="00281D38" w:rsidRDefault="004C1B87" w:rsidP="00045500">
      <w:pPr>
        <w:pStyle w:val="Obrazloitev10"/>
      </w:pPr>
      <w:r w:rsidRPr="00281D38">
        <w:t>Gradnja je skladna z določbami prostorskega izvedbenega akta v delu</w:t>
      </w:r>
      <w:r w:rsidR="00153982" w:rsidRPr="00281D38">
        <w:t xml:space="preserve">, ki </w:t>
      </w:r>
      <w:r w:rsidRPr="00281D38">
        <w:t>se nanaša na graditev objektov in z določbami predpisov o urejanju prostora.</w:t>
      </w:r>
    </w:p>
    <w:p w14:paraId="2772C5AE" w14:textId="6376FAB5" w:rsidR="002953F3" w:rsidRPr="00281D38" w:rsidRDefault="002953F3" w:rsidP="00045500">
      <w:pPr>
        <w:spacing w:line="260" w:lineRule="exact"/>
        <w:rPr>
          <w:rFonts w:cs="Arial"/>
        </w:rPr>
      </w:pPr>
    </w:p>
    <w:p w14:paraId="3A1506F7" w14:textId="3DBCBC17" w:rsidR="007707AF" w:rsidRPr="00281D38" w:rsidRDefault="001B162F" w:rsidP="002D14D6">
      <w:pPr>
        <w:pStyle w:val="Odstavekseznama"/>
        <w:spacing w:line="260" w:lineRule="exact"/>
        <w:ind w:left="0"/>
        <w:contextualSpacing w:val="0"/>
        <w:rPr>
          <w:rFonts w:cs="Arial"/>
        </w:rPr>
      </w:pPr>
      <w:r w:rsidRPr="00281D38">
        <w:rPr>
          <w:rFonts w:cs="Arial"/>
        </w:rPr>
        <w:t>Upravni organ ugotavlja, da se o</w:t>
      </w:r>
      <w:r w:rsidR="004C1B87" w:rsidRPr="00281D38">
        <w:rPr>
          <w:rFonts w:cs="Arial"/>
        </w:rPr>
        <w:t xml:space="preserve">bmočje </w:t>
      </w:r>
      <w:r w:rsidR="00A07708" w:rsidRPr="00281D38">
        <w:rPr>
          <w:rFonts w:cs="Arial"/>
        </w:rPr>
        <w:t>gradnje štirisedežnic</w:t>
      </w:r>
      <w:r w:rsidR="000B4419" w:rsidRPr="00281D38">
        <w:rPr>
          <w:rFonts w:cs="Arial"/>
        </w:rPr>
        <w:t>e</w:t>
      </w:r>
      <w:r w:rsidR="00A07708" w:rsidRPr="00281D38">
        <w:rPr>
          <w:rFonts w:cs="Arial"/>
        </w:rPr>
        <w:t xml:space="preserve"> Smrekovec</w:t>
      </w:r>
      <w:r w:rsidR="000B4419" w:rsidRPr="00281D38">
        <w:rPr>
          <w:rFonts w:cs="Arial"/>
        </w:rPr>
        <w:t xml:space="preserve"> v celoti ureja z Občinskim prostorskim načrtom Mozirje (Uradni list RS, št. 46/15, </w:t>
      </w:r>
      <w:r w:rsidR="00445628" w:rsidRPr="00281D38">
        <w:rPr>
          <w:rFonts w:cs="Arial"/>
        </w:rPr>
        <w:t>tehnični popravek 105/15, 65/18</w:t>
      </w:r>
      <w:r w:rsidR="000B4419" w:rsidRPr="00281D38">
        <w:rPr>
          <w:rFonts w:cs="Arial"/>
        </w:rPr>
        <w:t>), območje gradnje štirisedežnice</w:t>
      </w:r>
      <w:r w:rsidR="00973BC7" w:rsidRPr="00281D38">
        <w:rPr>
          <w:rFonts w:cs="Arial"/>
          <w:color w:val="000000" w:themeColor="text1"/>
        </w:rPr>
        <w:t xml:space="preserve"> Stari stani</w:t>
      </w:r>
      <w:r w:rsidR="00973BC7" w:rsidRPr="00281D38">
        <w:rPr>
          <w:rFonts w:cs="Arial"/>
        </w:rPr>
        <w:t xml:space="preserve"> </w:t>
      </w:r>
      <w:r w:rsidR="000B4419" w:rsidRPr="00281D38">
        <w:rPr>
          <w:rFonts w:cs="Arial"/>
        </w:rPr>
        <w:t xml:space="preserve">pa se </w:t>
      </w:r>
      <w:r w:rsidR="007707AF" w:rsidRPr="00281D38">
        <w:rPr>
          <w:rFonts w:cs="Arial"/>
        </w:rPr>
        <w:t xml:space="preserve">delno </w:t>
      </w:r>
      <w:r w:rsidR="000B4419" w:rsidRPr="00281D38">
        <w:rPr>
          <w:rFonts w:cs="Arial"/>
        </w:rPr>
        <w:t xml:space="preserve">ureja z </w:t>
      </w:r>
      <w:r w:rsidR="007707AF" w:rsidRPr="00281D38">
        <w:rPr>
          <w:rFonts w:cs="Arial"/>
        </w:rPr>
        <w:t xml:space="preserve">Občinskim prostorskim načrtom Mozirje (Uradni list RS, št. 46/15, tehnični popravek 105/15, 65/18, v nadaljevanju OPN Mozirje) </w:t>
      </w:r>
      <w:r w:rsidR="006827A5" w:rsidRPr="00281D38">
        <w:rPr>
          <w:rFonts w:cs="Arial"/>
        </w:rPr>
        <w:t>in</w:t>
      </w:r>
      <w:r w:rsidR="007707AF" w:rsidRPr="00281D38">
        <w:rPr>
          <w:rFonts w:cs="Arial"/>
        </w:rPr>
        <w:t xml:space="preserve"> delno</w:t>
      </w:r>
      <w:r w:rsidR="004C1B87" w:rsidRPr="00281D38">
        <w:rPr>
          <w:rFonts w:cs="Arial"/>
        </w:rPr>
        <w:t xml:space="preserve"> z </w:t>
      </w:r>
      <w:r w:rsidR="001F5F09" w:rsidRPr="00281D38">
        <w:rPr>
          <w:rFonts w:cs="Arial"/>
        </w:rPr>
        <w:t>Odlokom o občinskem prostorskem načrtu Občine Ljubno (Uradni list RS, št. 70/2019, v nadaljevanju OPN Ljubno).</w:t>
      </w:r>
    </w:p>
    <w:p w14:paraId="7DA74A14" w14:textId="77777777" w:rsidR="007707AF" w:rsidRPr="00281D38" w:rsidRDefault="007707AF" w:rsidP="00045500">
      <w:pPr>
        <w:spacing w:line="260" w:lineRule="exact"/>
        <w:rPr>
          <w:rFonts w:cs="Arial"/>
        </w:rPr>
      </w:pPr>
    </w:p>
    <w:p w14:paraId="67338CDF" w14:textId="1F02A282" w:rsidR="008E7F97" w:rsidRPr="00281D38" w:rsidRDefault="001F5F09" w:rsidP="002D14D6">
      <w:pPr>
        <w:pStyle w:val="Odstavekseznama"/>
        <w:spacing w:line="260" w:lineRule="exact"/>
        <w:ind w:left="0"/>
        <w:contextualSpacing w:val="0"/>
        <w:rPr>
          <w:rFonts w:cs="Arial"/>
        </w:rPr>
      </w:pPr>
      <w:r w:rsidRPr="00281D38">
        <w:rPr>
          <w:rFonts w:cs="Arial"/>
        </w:rPr>
        <w:t xml:space="preserve">Predvidena gradnja </w:t>
      </w:r>
      <w:r w:rsidR="007707AF" w:rsidRPr="00281D38">
        <w:rPr>
          <w:rFonts w:cs="Arial"/>
        </w:rPr>
        <w:t xml:space="preserve">štirisedežnice Stari stani </w:t>
      </w:r>
      <w:r w:rsidR="000B4419" w:rsidRPr="00281D38">
        <w:rPr>
          <w:rFonts w:cs="Arial"/>
        </w:rPr>
        <w:t>je predvidena na zemljiščih s</w:t>
      </w:r>
      <w:r w:rsidR="008A0A7C" w:rsidRPr="00281D38">
        <w:rPr>
          <w:rFonts w:cs="Arial"/>
        </w:rPr>
        <w:t xml:space="preserve"> </w:t>
      </w:r>
      <w:proofErr w:type="spellStart"/>
      <w:r w:rsidR="008A0A7C" w:rsidRPr="00281D38">
        <w:rPr>
          <w:rFonts w:cs="Arial"/>
        </w:rPr>
        <w:t>parc</w:t>
      </w:r>
      <w:proofErr w:type="spellEnd"/>
      <w:r w:rsidR="008A0A7C" w:rsidRPr="00281D38">
        <w:rPr>
          <w:rFonts w:cs="Arial"/>
        </w:rPr>
        <w:t>. št. 598/12, k.o. 914 Ter in 914/22, k.o. 915 Radegunda.</w:t>
      </w:r>
      <w:r w:rsidR="000B4419" w:rsidRPr="00281D38">
        <w:rPr>
          <w:rFonts w:cs="Arial"/>
        </w:rPr>
        <w:t xml:space="preserve"> </w:t>
      </w:r>
      <w:proofErr w:type="spellStart"/>
      <w:r w:rsidR="008358D8" w:rsidRPr="00281D38">
        <w:rPr>
          <w:rFonts w:cs="Arial"/>
        </w:rPr>
        <w:t>Parc</w:t>
      </w:r>
      <w:proofErr w:type="spellEnd"/>
      <w:r w:rsidR="008358D8" w:rsidRPr="00281D38">
        <w:rPr>
          <w:rFonts w:cs="Arial"/>
        </w:rPr>
        <w:t xml:space="preserve">. št. </w:t>
      </w:r>
      <w:r w:rsidR="008E7F97" w:rsidRPr="00281D38">
        <w:rPr>
          <w:rFonts w:cs="Arial"/>
        </w:rPr>
        <w:t>598/12</w:t>
      </w:r>
      <w:r w:rsidR="008358D8" w:rsidRPr="00281D38">
        <w:rPr>
          <w:rFonts w:cs="Arial"/>
        </w:rPr>
        <w:t>, k.o. 914 Ter</w:t>
      </w:r>
      <w:r w:rsidR="000A64B4" w:rsidRPr="00281D38">
        <w:rPr>
          <w:rFonts w:cs="Arial"/>
        </w:rPr>
        <w:t xml:space="preserve"> se ureja z OPN Ljubno in ima podrobnejšo namensko rabo</w:t>
      </w:r>
      <w:r w:rsidR="008E7F97" w:rsidRPr="00281D38">
        <w:rPr>
          <w:rFonts w:cs="Arial"/>
        </w:rPr>
        <w:t xml:space="preserve"> T</w:t>
      </w:r>
      <w:r w:rsidR="008358D8" w:rsidRPr="00281D38">
        <w:rPr>
          <w:rFonts w:cs="Arial"/>
        </w:rPr>
        <w:t>E-13, BT,</w:t>
      </w:r>
      <w:r w:rsidR="000A64B4" w:rsidRPr="00281D38">
        <w:rPr>
          <w:rFonts w:cs="Arial"/>
        </w:rPr>
        <w:t xml:space="preserve"> površine za turizem. </w:t>
      </w:r>
      <w:proofErr w:type="spellStart"/>
      <w:r w:rsidR="000A64B4" w:rsidRPr="00281D38">
        <w:rPr>
          <w:rFonts w:cs="Arial"/>
        </w:rPr>
        <w:t>P</w:t>
      </w:r>
      <w:r w:rsidR="008358D8" w:rsidRPr="00281D38">
        <w:rPr>
          <w:rFonts w:cs="Arial"/>
        </w:rPr>
        <w:t>arc</w:t>
      </w:r>
      <w:proofErr w:type="spellEnd"/>
      <w:r w:rsidR="008358D8" w:rsidRPr="00281D38">
        <w:rPr>
          <w:rFonts w:cs="Arial"/>
        </w:rPr>
        <w:t xml:space="preserve">. št. </w:t>
      </w:r>
      <w:r w:rsidR="008E7F97" w:rsidRPr="00281D38">
        <w:rPr>
          <w:rFonts w:cs="Arial"/>
        </w:rPr>
        <w:t>598/12</w:t>
      </w:r>
      <w:r w:rsidR="008358D8" w:rsidRPr="00281D38">
        <w:rPr>
          <w:rFonts w:cs="Arial"/>
        </w:rPr>
        <w:t>, k.o. 914 Ter</w:t>
      </w:r>
      <w:r w:rsidR="000A64B4" w:rsidRPr="00281D38">
        <w:rPr>
          <w:rFonts w:cs="Arial"/>
        </w:rPr>
        <w:t xml:space="preserve"> se ureja z OPN Ljubno in ima podrobnejšo rabo</w:t>
      </w:r>
      <w:r w:rsidR="008E7F97" w:rsidRPr="00281D38">
        <w:rPr>
          <w:rFonts w:cs="Arial"/>
        </w:rPr>
        <w:t xml:space="preserve"> TE-13, ZS, površine za oddih, rekreacijo in šport</w:t>
      </w:r>
      <w:r w:rsidR="008358D8" w:rsidRPr="00281D38">
        <w:rPr>
          <w:rFonts w:cs="Arial"/>
        </w:rPr>
        <w:t>.</w:t>
      </w:r>
      <w:r w:rsidR="008A0A7C" w:rsidRPr="00281D38">
        <w:rPr>
          <w:rFonts w:cs="Arial"/>
        </w:rPr>
        <w:t xml:space="preserve"> </w:t>
      </w:r>
      <w:proofErr w:type="spellStart"/>
      <w:r w:rsidR="008A0A7C" w:rsidRPr="00281D38">
        <w:rPr>
          <w:rFonts w:cs="Arial"/>
        </w:rPr>
        <w:t>Parc</w:t>
      </w:r>
      <w:proofErr w:type="spellEnd"/>
      <w:r w:rsidR="008A0A7C" w:rsidRPr="00281D38">
        <w:rPr>
          <w:rFonts w:cs="Arial"/>
        </w:rPr>
        <w:t xml:space="preserve">. št. 914/22, k.o. 915 Radegunda, ki se ureja z OPN Mozirje in ima podrobnejšo rabo prostora RA 03, </w:t>
      </w:r>
      <w:proofErr w:type="spellStart"/>
      <w:r w:rsidR="008A0A7C" w:rsidRPr="00281D38">
        <w:rPr>
          <w:rFonts w:cs="Arial"/>
        </w:rPr>
        <w:t>Abt</w:t>
      </w:r>
      <w:proofErr w:type="spellEnd"/>
      <w:r w:rsidR="008A0A7C" w:rsidRPr="00281D38">
        <w:rPr>
          <w:rFonts w:cs="Arial"/>
        </w:rPr>
        <w:t xml:space="preserve"> in K2, površine razpršene poselitve in površine za turizem ter druga kmetijska zemljišča.</w:t>
      </w:r>
    </w:p>
    <w:p w14:paraId="64DD465D" w14:textId="77777777" w:rsidR="008E7F97" w:rsidRPr="00281D38" w:rsidRDefault="008E7F97" w:rsidP="002D14D6">
      <w:pPr>
        <w:pStyle w:val="Odstavekseznama"/>
        <w:spacing w:line="260" w:lineRule="exact"/>
        <w:ind w:left="0"/>
        <w:contextualSpacing w:val="0"/>
        <w:rPr>
          <w:rFonts w:cs="Arial"/>
        </w:rPr>
      </w:pPr>
    </w:p>
    <w:p w14:paraId="6F2C21B3" w14:textId="6A208F56" w:rsidR="008A0A7C" w:rsidRPr="00281D38" w:rsidRDefault="008A0A7C" w:rsidP="002D14D6">
      <w:pPr>
        <w:pStyle w:val="Odstavekseznama"/>
        <w:spacing w:line="260" w:lineRule="exact"/>
        <w:ind w:left="0"/>
        <w:contextualSpacing w:val="0"/>
        <w:rPr>
          <w:rFonts w:cs="Arial"/>
        </w:rPr>
      </w:pPr>
      <w:r w:rsidRPr="00281D38">
        <w:rPr>
          <w:rFonts w:cs="Arial"/>
        </w:rPr>
        <w:t>Predvidena gradnja štirisedežnice S</w:t>
      </w:r>
      <w:r w:rsidR="00B903F3" w:rsidRPr="00281D38">
        <w:rPr>
          <w:rFonts w:cs="Arial"/>
        </w:rPr>
        <w:t>mrekovec</w:t>
      </w:r>
      <w:r w:rsidRPr="00281D38">
        <w:rPr>
          <w:rFonts w:cs="Arial"/>
        </w:rPr>
        <w:t xml:space="preserve"> je predvidena na zemljiščih </w:t>
      </w:r>
      <w:r w:rsidR="00B903F3" w:rsidRPr="00281D38">
        <w:rPr>
          <w:rFonts w:cs="Arial"/>
        </w:rPr>
        <w:t xml:space="preserve">s </w:t>
      </w:r>
      <w:proofErr w:type="spellStart"/>
      <w:r w:rsidR="00B903F3" w:rsidRPr="00281D38">
        <w:rPr>
          <w:rFonts w:cs="Arial"/>
        </w:rPr>
        <w:t>parc</w:t>
      </w:r>
      <w:proofErr w:type="spellEnd"/>
      <w:r w:rsidR="00B903F3" w:rsidRPr="00281D38">
        <w:rPr>
          <w:rFonts w:cs="Arial"/>
        </w:rPr>
        <w:t xml:space="preserve">. št. 912/12, 912/30, 912,64, 914/22, k.o. 915 Radegunda. </w:t>
      </w:r>
      <w:proofErr w:type="spellStart"/>
      <w:r w:rsidR="00B903F3" w:rsidRPr="00281D38">
        <w:rPr>
          <w:rFonts w:cs="Arial"/>
        </w:rPr>
        <w:t>P</w:t>
      </w:r>
      <w:r w:rsidRPr="00281D38">
        <w:rPr>
          <w:rFonts w:cs="Arial"/>
        </w:rPr>
        <w:t>arc</w:t>
      </w:r>
      <w:proofErr w:type="spellEnd"/>
      <w:r w:rsidRPr="00281D38">
        <w:rPr>
          <w:rFonts w:cs="Arial"/>
        </w:rPr>
        <w:t xml:space="preserve">. št. 912/12 in </w:t>
      </w:r>
      <w:proofErr w:type="spellStart"/>
      <w:r w:rsidRPr="00281D38">
        <w:rPr>
          <w:rFonts w:cs="Arial"/>
        </w:rPr>
        <w:t>parc</w:t>
      </w:r>
      <w:proofErr w:type="spellEnd"/>
      <w:r w:rsidRPr="00281D38">
        <w:rPr>
          <w:rFonts w:cs="Arial"/>
        </w:rPr>
        <w:t xml:space="preserve">. št. 912/30, k.o. 915 Radegunda: RA 01, BT, površine za turizem, </w:t>
      </w:r>
      <w:proofErr w:type="spellStart"/>
      <w:r w:rsidRPr="00281D38">
        <w:rPr>
          <w:rFonts w:cs="Arial"/>
        </w:rPr>
        <w:t>parc</w:t>
      </w:r>
      <w:proofErr w:type="spellEnd"/>
      <w:r w:rsidRPr="00281D38">
        <w:rPr>
          <w:rFonts w:cs="Arial"/>
        </w:rPr>
        <w:t xml:space="preserve">. št. 912/42, k.o. 915 Radegunda: RA 03, K2, druga kmetijska zemljišča </w:t>
      </w:r>
      <w:r w:rsidRPr="00281D38">
        <w:rPr>
          <w:rFonts w:cs="Arial"/>
        </w:rPr>
        <w:lastRenderedPageBreak/>
        <w:t xml:space="preserve">ter </w:t>
      </w:r>
      <w:proofErr w:type="spellStart"/>
      <w:r w:rsidRPr="00281D38">
        <w:rPr>
          <w:rFonts w:cs="Arial"/>
        </w:rPr>
        <w:t>parc</w:t>
      </w:r>
      <w:proofErr w:type="spellEnd"/>
      <w:r w:rsidRPr="00281D38">
        <w:rPr>
          <w:rFonts w:cs="Arial"/>
        </w:rPr>
        <w:t xml:space="preserve">. št. 914/22, k.o. 915 Radegunda: RA 03, </w:t>
      </w:r>
      <w:proofErr w:type="spellStart"/>
      <w:r w:rsidRPr="00281D38">
        <w:rPr>
          <w:rFonts w:cs="Arial"/>
        </w:rPr>
        <w:t>Abt</w:t>
      </w:r>
      <w:proofErr w:type="spellEnd"/>
      <w:r w:rsidRPr="00281D38">
        <w:rPr>
          <w:rFonts w:cs="Arial"/>
        </w:rPr>
        <w:t xml:space="preserve"> in K2, površine razpršene poselitve in površine za turizem ter druga kmetijska zemljišča.</w:t>
      </w:r>
    </w:p>
    <w:p w14:paraId="75DD7BC7" w14:textId="77777777" w:rsidR="000B4419" w:rsidRPr="00281D38" w:rsidRDefault="000B4419" w:rsidP="002D14D6">
      <w:pPr>
        <w:pStyle w:val="Odstavekseznama"/>
        <w:spacing w:line="260" w:lineRule="exact"/>
        <w:ind w:left="0"/>
        <w:contextualSpacing w:val="0"/>
        <w:rPr>
          <w:rFonts w:cs="Arial"/>
        </w:rPr>
      </w:pPr>
    </w:p>
    <w:p w14:paraId="66F6F0D0" w14:textId="13680B14" w:rsidR="001F5F09" w:rsidRPr="00281D38" w:rsidRDefault="001F5F09" w:rsidP="002D14D6">
      <w:pPr>
        <w:pStyle w:val="Odstavekseznama"/>
        <w:spacing w:line="260" w:lineRule="exact"/>
        <w:ind w:left="0"/>
        <w:contextualSpacing w:val="0"/>
        <w:rPr>
          <w:rFonts w:cs="Arial"/>
        </w:rPr>
      </w:pPr>
      <w:r w:rsidRPr="00281D38">
        <w:rPr>
          <w:rFonts w:cs="Arial"/>
        </w:rPr>
        <w:t xml:space="preserve">Odstranitev obstoječe vlečnice </w:t>
      </w:r>
      <w:r w:rsidR="00306EBC" w:rsidRPr="00281D38">
        <w:rPr>
          <w:rFonts w:cs="Arial"/>
        </w:rPr>
        <w:t>Stari stani</w:t>
      </w:r>
      <w:r w:rsidRPr="00281D38">
        <w:rPr>
          <w:rFonts w:cs="Arial"/>
        </w:rPr>
        <w:t xml:space="preserve"> ter novogradnja štirisedežnice </w:t>
      </w:r>
      <w:r w:rsidR="00306EBC" w:rsidRPr="00281D38">
        <w:rPr>
          <w:rFonts w:cs="Arial"/>
        </w:rPr>
        <w:t>Stari stani</w:t>
      </w:r>
      <w:r w:rsidRPr="00281D38">
        <w:rPr>
          <w:rFonts w:cs="Arial"/>
        </w:rPr>
        <w:t xml:space="preserve"> je skladna z </w:t>
      </w:r>
      <w:r w:rsidR="00D37A12" w:rsidRPr="00281D38">
        <w:rPr>
          <w:rFonts w:cs="Arial"/>
        </w:rPr>
        <w:t xml:space="preserve">določili </w:t>
      </w:r>
      <w:r w:rsidRPr="00281D38">
        <w:rPr>
          <w:rFonts w:cs="Arial"/>
        </w:rPr>
        <w:t xml:space="preserve">OPN Ljubno. Skladno </w:t>
      </w:r>
      <w:r w:rsidR="00B50D95" w:rsidRPr="00281D38">
        <w:rPr>
          <w:rFonts w:cs="Arial"/>
        </w:rPr>
        <w:t xml:space="preserve">z določili 125. in 126. člena OPN Ljubno je za območje predvidena izdelava OPPN. Območje urejanja je TE-13. Na območjih, kjer je predvidena izdelava OPPN so do izdelave OPPN dopustni posegi opredeljeni v Prilogi 2: do izdelave OPPN so na območju dovoljeni posegi skladno z določili 128. člena OPN Ljubno, to je odstranitev objektov in novogradnja iste namembnosti na mestu odstranjenega objekta. Opredeljeno v Prilogi 2: na obstoječih žičniških napravah in smučarskih terenih je možno izvajati dela, ki so potrebna z vidika zagotavljanja varnosti uporabnikov. Obstoječa vlečnica </w:t>
      </w:r>
      <w:r w:rsidR="00306EBC" w:rsidRPr="00281D38">
        <w:rPr>
          <w:rFonts w:cs="Arial"/>
        </w:rPr>
        <w:t>Stari stani</w:t>
      </w:r>
      <w:r w:rsidR="00B50D95" w:rsidRPr="00281D38">
        <w:rPr>
          <w:rFonts w:cs="Arial"/>
        </w:rPr>
        <w:t xml:space="preserve"> je legalno zgrajen objekt z uporabnim dovoljenjem št. 351-1/72-3 z dne 31. 1. 1972. Vlečnica je dotrajana in</w:t>
      </w:r>
      <w:r w:rsidR="00BA659B" w:rsidRPr="00281D38">
        <w:rPr>
          <w:rFonts w:cs="Arial"/>
        </w:rPr>
        <w:t xml:space="preserve"> </w:t>
      </w:r>
      <w:r w:rsidR="00B50D95" w:rsidRPr="00281D38">
        <w:rPr>
          <w:rFonts w:cs="Arial"/>
        </w:rPr>
        <w:t>z vidika uporabe neprimerna za uporabo. Da se zagotovi varnost uporabnikov, bo investitor vlečnico odstranil in na istem mestu zgradil novo štirisedežnico, ki bo zagotavljala popolno varnost uporabnikov.</w:t>
      </w:r>
      <w:r w:rsidR="00373B0F" w:rsidRPr="00281D38">
        <w:rPr>
          <w:rFonts w:cs="Arial"/>
        </w:rPr>
        <w:t xml:space="preserve"> Poseg je tako skladen z OPN Ljubno, za kar je pridobljeno pozitivno mnenje Občine Ljubno št. 351-0007/2022-2 z dne 9.</w:t>
      </w:r>
      <w:r w:rsidR="00E973F8" w:rsidRPr="00281D38">
        <w:rPr>
          <w:rFonts w:cs="Arial"/>
        </w:rPr>
        <w:t> </w:t>
      </w:r>
      <w:r w:rsidR="00373B0F" w:rsidRPr="00281D38">
        <w:rPr>
          <w:rFonts w:cs="Arial"/>
        </w:rPr>
        <w:t>2.</w:t>
      </w:r>
      <w:r w:rsidR="00E973F8" w:rsidRPr="00281D38">
        <w:rPr>
          <w:rFonts w:cs="Arial"/>
        </w:rPr>
        <w:t> </w:t>
      </w:r>
      <w:r w:rsidR="00373B0F" w:rsidRPr="00281D38">
        <w:rPr>
          <w:rFonts w:cs="Arial"/>
        </w:rPr>
        <w:t>2022.</w:t>
      </w:r>
    </w:p>
    <w:p w14:paraId="49E634E4" w14:textId="1F87F63B" w:rsidR="002953F3" w:rsidRPr="00281D38" w:rsidRDefault="002953F3" w:rsidP="002D14D6">
      <w:pPr>
        <w:pStyle w:val="Odstavekseznama"/>
        <w:spacing w:line="260" w:lineRule="exact"/>
        <w:ind w:left="0"/>
        <w:contextualSpacing w:val="0"/>
        <w:rPr>
          <w:rFonts w:cs="Arial"/>
        </w:rPr>
      </w:pPr>
    </w:p>
    <w:p w14:paraId="48C77C2C" w14:textId="0B8C7D8D" w:rsidR="00973BC7" w:rsidRPr="00281D38" w:rsidRDefault="00B903F3" w:rsidP="002D14D6">
      <w:pPr>
        <w:pStyle w:val="Odstavekseznama"/>
        <w:spacing w:line="260" w:lineRule="exact"/>
        <w:ind w:left="0"/>
        <w:contextualSpacing w:val="0"/>
        <w:rPr>
          <w:rFonts w:cs="Arial"/>
        </w:rPr>
      </w:pPr>
      <w:r w:rsidRPr="00281D38">
        <w:rPr>
          <w:rFonts w:cs="Arial"/>
        </w:rPr>
        <w:t xml:space="preserve">Odstranitev obstoječe </w:t>
      </w:r>
      <w:r w:rsidR="00D37A12" w:rsidRPr="00281D38">
        <w:rPr>
          <w:rFonts w:cs="Arial"/>
        </w:rPr>
        <w:t>sedežnice</w:t>
      </w:r>
      <w:r w:rsidRPr="00281D38">
        <w:rPr>
          <w:rFonts w:cs="Arial"/>
        </w:rPr>
        <w:t xml:space="preserve"> </w:t>
      </w:r>
      <w:r w:rsidR="00D37A12" w:rsidRPr="00281D38">
        <w:rPr>
          <w:rFonts w:cs="Arial"/>
        </w:rPr>
        <w:t>Smrekovec in vlečnice Stari stani</w:t>
      </w:r>
      <w:r w:rsidRPr="00281D38">
        <w:rPr>
          <w:rFonts w:cs="Arial"/>
        </w:rPr>
        <w:t xml:space="preserve"> ter novogradnja štirisedežnice </w:t>
      </w:r>
      <w:r w:rsidR="00D37A12" w:rsidRPr="00281D38">
        <w:rPr>
          <w:rFonts w:cs="Arial"/>
        </w:rPr>
        <w:t>Smrekovec</w:t>
      </w:r>
      <w:r w:rsidRPr="00281D38">
        <w:rPr>
          <w:rFonts w:cs="Arial"/>
        </w:rPr>
        <w:t xml:space="preserve"> </w:t>
      </w:r>
      <w:r w:rsidR="00D37A12" w:rsidRPr="00281D38">
        <w:rPr>
          <w:rFonts w:cs="Arial"/>
        </w:rPr>
        <w:t xml:space="preserve">in Stari stani </w:t>
      </w:r>
      <w:r w:rsidRPr="00281D38">
        <w:rPr>
          <w:rFonts w:cs="Arial"/>
        </w:rPr>
        <w:t xml:space="preserve">je skladna </w:t>
      </w:r>
      <w:r w:rsidR="00D37A12" w:rsidRPr="00281D38">
        <w:rPr>
          <w:rFonts w:cs="Arial"/>
        </w:rPr>
        <w:t xml:space="preserve">z določili OPN Mozirje. </w:t>
      </w:r>
      <w:r w:rsidR="00973BC7" w:rsidRPr="00281D38">
        <w:rPr>
          <w:rFonts w:cs="Arial"/>
        </w:rPr>
        <w:t>114.člen OPN Mozirje določa dopustne objekte in ureditve po namenski rabi prostora: na območju K2 na katerem trenutno stoji žičniška naprava, slednje niso opisane kot dovoljene. Kljub navedenemu 64.člen OPN Mozirje dovoljuje, da so na celotnem območju občine na območju obstoječih žičnic in pripadajočih objektov ter naprav dopustne rekonstrukcije, vzdrževanje in gradnje nadomestnih žičniških objektov in naprav. Poseg je tako skladen z OPN Mozirje, za kar je pridobljeno pozitivno mnenje Občine Mozirje št.: 351-0019/2022-2 z dne 28.01.2022.</w:t>
      </w:r>
    </w:p>
    <w:p w14:paraId="2F7E5518" w14:textId="1C933D62" w:rsidR="002953F3" w:rsidRPr="00281D38" w:rsidRDefault="002953F3" w:rsidP="002D14D6">
      <w:pPr>
        <w:pStyle w:val="Odstavekseznama"/>
        <w:spacing w:line="260" w:lineRule="exact"/>
        <w:ind w:left="0"/>
        <w:contextualSpacing w:val="0"/>
        <w:rPr>
          <w:rFonts w:cs="Arial"/>
        </w:rPr>
      </w:pPr>
    </w:p>
    <w:p w14:paraId="77EF927B" w14:textId="0104714F" w:rsidR="004C1B87" w:rsidRPr="00281D38" w:rsidRDefault="004C1B87" w:rsidP="002D14D6">
      <w:pPr>
        <w:pStyle w:val="Odstavekseznama"/>
        <w:spacing w:line="260" w:lineRule="exact"/>
        <w:ind w:left="0"/>
        <w:contextualSpacing w:val="0"/>
        <w:rPr>
          <w:rFonts w:cs="Arial"/>
        </w:rPr>
      </w:pPr>
      <w:r w:rsidRPr="00281D38">
        <w:rPr>
          <w:rFonts w:cs="Arial"/>
        </w:rPr>
        <w:t>Upravni</w:t>
      </w:r>
      <w:r w:rsidR="00E973F8" w:rsidRPr="00281D38">
        <w:rPr>
          <w:rFonts w:cs="Arial"/>
        </w:rPr>
        <w:t> </w:t>
      </w:r>
      <w:r w:rsidRPr="00281D38">
        <w:rPr>
          <w:rFonts w:cs="Arial"/>
        </w:rPr>
        <w:t>organ</w:t>
      </w:r>
      <w:r w:rsidR="00E973F8" w:rsidRPr="00281D38">
        <w:rPr>
          <w:rFonts w:cs="Arial"/>
        </w:rPr>
        <w:t> </w:t>
      </w:r>
      <w:r w:rsidRPr="00281D38">
        <w:rPr>
          <w:rFonts w:cs="Arial"/>
        </w:rPr>
        <w:t>na podlagi predložene dokumentacije ugotavlja</w:t>
      </w:r>
      <w:r w:rsidR="00153982" w:rsidRPr="00281D38">
        <w:rPr>
          <w:rFonts w:cs="Arial"/>
        </w:rPr>
        <w:t xml:space="preserve">, da </w:t>
      </w:r>
      <w:r w:rsidRPr="00281D38">
        <w:rPr>
          <w:rFonts w:cs="Arial"/>
        </w:rPr>
        <w:t xml:space="preserve">so izpolnjene zahteve </w:t>
      </w:r>
      <w:r w:rsidR="00373B0F" w:rsidRPr="00281D38">
        <w:rPr>
          <w:rFonts w:cs="Arial"/>
        </w:rPr>
        <w:t xml:space="preserve">OPN </w:t>
      </w:r>
      <w:r w:rsidR="00E37E7D" w:rsidRPr="00281D38">
        <w:rPr>
          <w:rFonts w:cs="Arial"/>
        </w:rPr>
        <w:t xml:space="preserve">Ljubno in </w:t>
      </w:r>
      <w:r w:rsidR="006A7FBB" w:rsidRPr="00281D38">
        <w:rPr>
          <w:rFonts w:cs="Arial"/>
        </w:rPr>
        <w:t>O</w:t>
      </w:r>
      <w:r w:rsidR="00E37E7D" w:rsidRPr="00281D38">
        <w:rPr>
          <w:rFonts w:cs="Arial"/>
        </w:rPr>
        <w:t>PN Mozirje</w:t>
      </w:r>
      <w:r w:rsidR="006A7FBB" w:rsidRPr="00281D38">
        <w:rPr>
          <w:rFonts w:cs="Arial"/>
        </w:rPr>
        <w:t>.</w:t>
      </w:r>
    </w:p>
    <w:p w14:paraId="3CD36674" w14:textId="77777777" w:rsidR="004C1B87" w:rsidRPr="00281D38" w:rsidRDefault="004C1B87" w:rsidP="00045500">
      <w:pPr>
        <w:pStyle w:val="Odstavekseznama"/>
        <w:spacing w:line="260" w:lineRule="exact"/>
        <w:ind w:left="0"/>
        <w:contextualSpacing w:val="0"/>
        <w:rPr>
          <w:rFonts w:cs="Arial"/>
        </w:rPr>
      </w:pPr>
    </w:p>
    <w:p w14:paraId="150E4E07" w14:textId="0D37896E" w:rsidR="007851C2" w:rsidRPr="00281D38" w:rsidRDefault="004C1B87" w:rsidP="00045500">
      <w:pPr>
        <w:pStyle w:val="Obrazloitev10"/>
        <w:rPr>
          <w:rFonts w:cs="Arial"/>
        </w:rPr>
      </w:pPr>
      <w:r w:rsidRPr="00281D38">
        <w:rPr>
          <w:rFonts w:cs="Arial"/>
        </w:rPr>
        <w:t xml:space="preserve">Dokumentacijo </w:t>
      </w:r>
      <w:r w:rsidR="007851C2" w:rsidRPr="00281D38">
        <w:rPr>
          <w:rFonts w:cs="Arial"/>
        </w:rPr>
        <w:t xml:space="preserve">za pridobitev gradbenega dovoljenja sta podpisala projektant </w:t>
      </w:r>
      <w:r w:rsidR="00215255" w:rsidRPr="00281D38">
        <w:rPr>
          <w:rFonts w:cs="Arial"/>
        </w:rPr>
        <w:t>(SKA – Aleksander Krašovec s.p., Kranj)</w:t>
      </w:r>
      <w:r w:rsidR="007851C2" w:rsidRPr="00281D38">
        <w:rPr>
          <w:rFonts w:cs="Arial"/>
        </w:rPr>
        <w:t>in vodj</w:t>
      </w:r>
      <w:r w:rsidR="00215255" w:rsidRPr="00281D38">
        <w:rPr>
          <w:rFonts w:cs="Arial"/>
        </w:rPr>
        <w:t>a</w:t>
      </w:r>
      <w:r w:rsidR="007851C2" w:rsidRPr="00281D38">
        <w:rPr>
          <w:rFonts w:cs="Arial"/>
        </w:rPr>
        <w:t xml:space="preserve"> projekt</w:t>
      </w:r>
      <w:r w:rsidR="00215255" w:rsidRPr="00281D38">
        <w:rPr>
          <w:rFonts w:cs="Arial"/>
        </w:rPr>
        <w:t>a (Sašo Krašovec, ZAPS 0494)</w:t>
      </w:r>
      <w:r w:rsidR="007851C2" w:rsidRPr="00281D38">
        <w:rPr>
          <w:rFonts w:cs="Arial"/>
        </w:rPr>
        <w:t xml:space="preserve">, ki </w:t>
      </w:r>
      <w:r w:rsidR="00215255" w:rsidRPr="00281D38">
        <w:rPr>
          <w:rFonts w:cs="Arial"/>
        </w:rPr>
        <w:t>je bil</w:t>
      </w:r>
      <w:r w:rsidR="007851C2" w:rsidRPr="00281D38">
        <w:rPr>
          <w:rFonts w:cs="Arial"/>
        </w:rPr>
        <w:t xml:space="preserve"> v času izdelave </w:t>
      </w:r>
      <w:r w:rsidR="00215255" w:rsidRPr="00281D38">
        <w:rPr>
          <w:rFonts w:cs="Arial"/>
        </w:rPr>
        <w:t xml:space="preserve">projektne </w:t>
      </w:r>
      <w:r w:rsidR="007851C2" w:rsidRPr="00281D38">
        <w:rPr>
          <w:rFonts w:cs="Arial"/>
        </w:rPr>
        <w:t xml:space="preserve">dokumentacije vpisan v imenik pristojne poklicne zbornice. Sestavni del </w:t>
      </w:r>
      <w:r w:rsidR="007851C2" w:rsidRPr="00281D38">
        <w:t>dokumentacije</w:t>
      </w:r>
      <w:r w:rsidR="007851C2" w:rsidRPr="00281D38">
        <w:rPr>
          <w:rFonts w:cs="Arial"/>
        </w:rPr>
        <w:t xml:space="preserve"> za pridobitev gradbenega dovoljenja je podpisana izjava projektanta in vodje projekta, da so na ravni obdelave dokumentacije za pridobitev gradbenega dovoljenja izpolnjene zahteve iz 15. člena GZ. Predložena projektna dokumentacija je izdelana skladno z določbami Pravilnik</w:t>
      </w:r>
      <w:r w:rsidR="00DB5AB8" w:rsidRPr="00281D38">
        <w:rPr>
          <w:rFonts w:cs="Arial"/>
        </w:rPr>
        <w:t>a</w:t>
      </w:r>
      <w:r w:rsidR="007851C2" w:rsidRPr="00281D38">
        <w:rPr>
          <w:rFonts w:cs="Arial"/>
        </w:rPr>
        <w:t xml:space="preserve"> o podrobnejši vsebini dokumentacije in obrazcih, povezanih z graditvijo objektov (Uradni list RS, št. 36/18, 51/18 – </w:t>
      </w:r>
      <w:proofErr w:type="spellStart"/>
      <w:r w:rsidR="007851C2" w:rsidRPr="00281D38">
        <w:rPr>
          <w:rFonts w:cs="Arial"/>
        </w:rPr>
        <w:t>popr</w:t>
      </w:r>
      <w:proofErr w:type="spellEnd"/>
      <w:r w:rsidR="007851C2" w:rsidRPr="00281D38">
        <w:rPr>
          <w:rFonts w:cs="Arial"/>
        </w:rPr>
        <w:t>., 197/20 in 199/21 – GZ-1)</w:t>
      </w:r>
      <w:r w:rsidR="00DB5AB8" w:rsidRPr="00281D38">
        <w:rPr>
          <w:rFonts w:cs="Arial"/>
        </w:rPr>
        <w:t>.</w:t>
      </w:r>
    </w:p>
    <w:p w14:paraId="60D42CDF" w14:textId="77777777" w:rsidR="007851C2" w:rsidRPr="00281D38" w:rsidRDefault="007851C2" w:rsidP="00045500">
      <w:pPr>
        <w:pStyle w:val="Odstavekseznama"/>
        <w:spacing w:line="260" w:lineRule="exact"/>
        <w:ind w:left="0"/>
        <w:contextualSpacing w:val="0"/>
        <w:rPr>
          <w:rFonts w:cs="Arial"/>
        </w:rPr>
      </w:pPr>
    </w:p>
    <w:p w14:paraId="46CA480B" w14:textId="77777777" w:rsidR="007851C2" w:rsidRPr="00281D38" w:rsidRDefault="007851C2" w:rsidP="00045500">
      <w:pPr>
        <w:pStyle w:val="Obrazloitev10"/>
        <w:rPr>
          <w:rFonts w:cs="Arial"/>
        </w:rPr>
      </w:pPr>
      <w:r w:rsidRPr="00281D38">
        <w:rPr>
          <w:rFonts w:cs="Arial"/>
        </w:rPr>
        <w:t>Nameravana gradnja je skladna s predpisi, ki so podlaga za izdajo mnenj. Upravni organ na podlagi vpogleda v DGD, PVO, Prostorski informacijski sistem in pridobljena mnenja v zvezi s tem ugotavlja:</w:t>
      </w:r>
    </w:p>
    <w:p w14:paraId="593AB073" w14:textId="77777777" w:rsidR="009E292A" w:rsidRPr="00281D38" w:rsidRDefault="009E292A" w:rsidP="00045500">
      <w:pPr>
        <w:pStyle w:val="Odstavekseznama"/>
        <w:spacing w:line="260" w:lineRule="exact"/>
        <w:ind w:left="0"/>
        <w:contextualSpacing w:val="0"/>
        <w:rPr>
          <w:rFonts w:cs="Arial"/>
        </w:rPr>
      </w:pPr>
    </w:p>
    <w:p w14:paraId="3B901F8B" w14:textId="4ECFC855" w:rsidR="00C23BC4" w:rsidRPr="00281D38" w:rsidRDefault="000E62FC" w:rsidP="00045500">
      <w:pPr>
        <w:pStyle w:val="Obrazloitev11"/>
        <w:rPr>
          <w:color w:val="222222"/>
        </w:rPr>
      </w:pPr>
      <w:r w:rsidRPr="00281D38">
        <w:t>Upravni organ je v postopku z dopisom št. 35105-</w:t>
      </w:r>
      <w:r w:rsidR="002E71DE" w:rsidRPr="00281D38">
        <w:rPr>
          <w:shd w:val="clear" w:color="auto" w:fill="FFFFFF"/>
        </w:rPr>
        <w:t xml:space="preserve">19/2022-2550-5 </w:t>
      </w:r>
      <w:r w:rsidRPr="00281D38">
        <w:t xml:space="preserve">z dne </w:t>
      </w:r>
      <w:r w:rsidR="002E71DE" w:rsidRPr="00281D38">
        <w:rPr>
          <w:color w:val="222222"/>
        </w:rPr>
        <w:t>14.</w:t>
      </w:r>
      <w:r w:rsidR="00E973F8" w:rsidRPr="00281D38">
        <w:rPr>
          <w:color w:val="222222"/>
        </w:rPr>
        <w:t> </w:t>
      </w:r>
      <w:r w:rsidR="002E71DE" w:rsidRPr="00281D38">
        <w:rPr>
          <w:color w:val="222222"/>
        </w:rPr>
        <w:t>7.</w:t>
      </w:r>
      <w:r w:rsidR="00E973F8" w:rsidRPr="00281D38">
        <w:rPr>
          <w:color w:val="222222"/>
        </w:rPr>
        <w:t> </w:t>
      </w:r>
      <w:r w:rsidR="002E71DE" w:rsidRPr="00281D38">
        <w:rPr>
          <w:color w:val="222222"/>
        </w:rPr>
        <w:t xml:space="preserve">2022 </w:t>
      </w:r>
      <w:r w:rsidRPr="00281D38">
        <w:t xml:space="preserve">na podlagi 52. člena GZ pristojne mnenjedajalce zaprosil za pisno mnenje o sprejemljivosti nameravane gradnje in morebitne pogoje, ki se nanašajo na izvedbo gradnje in uporabo objekta. </w:t>
      </w:r>
      <w:r w:rsidR="00C23BC4" w:rsidRPr="00281D38">
        <w:t>K predmetni gradnji so bila pridobljena mnenja upravljavcev vodov gospodarske javne infrastrukture, na katere je predvidena priključitev predmetne gradnje ter upravljavcev vodov gospodarske javne infrastrukture, katerih varovalni pasovi se nahajajo v območju predmetne gradnje (Občina Ljub</w:t>
      </w:r>
      <w:r w:rsidR="00F461F3" w:rsidRPr="00281D38">
        <w:t>no, Občine Mozirje</w:t>
      </w:r>
      <w:r w:rsidR="00C23BC4" w:rsidRPr="00281D38">
        <w:t xml:space="preserve">, Elektro </w:t>
      </w:r>
      <w:r w:rsidR="00F461F3" w:rsidRPr="00281D38">
        <w:t>Celje</w:t>
      </w:r>
      <w:r w:rsidR="00C23BC4" w:rsidRPr="00281D38">
        <w:t xml:space="preserve"> d. d., </w:t>
      </w:r>
      <w:r w:rsidR="00F461F3" w:rsidRPr="00281D38">
        <w:t xml:space="preserve">JPK Mozirje, d. o. o.). </w:t>
      </w:r>
      <w:r w:rsidR="00C23BC4" w:rsidRPr="00281D38">
        <w:t xml:space="preserve">Iz mnenj, ki so navedena v </w:t>
      </w:r>
      <w:r w:rsidR="00563C9F" w:rsidRPr="00281D38">
        <w:t>IV</w:t>
      </w:r>
      <w:r w:rsidR="00C23BC4" w:rsidRPr="00281D38">
        <w:t>. točki izreka tega dovoljenja izhaja, da ni zadržkov za izdajo tega dovoljenja z vidika predpisov mnenjedajalcev, ki so podlaga za njihovo izdajo. Investitor mora pri nadaljnjem projektiranju, med gradnjo in uporabo objekta upoštevati vse pogoje mnenjedajalcev, ki imajo ustrezno pravno podlago, k čemur je zavezan v VI. točki izreka tega dovoljenja.</w:t>
      </w:r>
    </w:p>
    <w:p w14:paraId="2316E353" w14:textId="77777777" w:rsidR="00E0116A" w:rsidRPr="00281D38" w:rsidRDefault="00E0116A" w:rsidP="002D14D6">
      <w:pPr>
        <w:tabs>
          <w:tab w:val="left" w:pos="567"/>
        </w:tabs>
        <w:spacing w:line="260" w:lineRule="exact"/>
        <w:rPr>
          <w:rFonts w:cs="Arial"/>
        </w:rPr>
      </w:pPr>
    </w:p>
    <w:p w14:paraId="401BBA19" w14:textId="5270CF4B" w:rsidR="00C23BC4" w:rsidRPr="00281D38" w:rsidRDefault="00C23BC4" w:rsidP="00045500">
      <w:pPr>
        <w:pStyle w:val="Obrazloitev11"/>
        <w:rPr>
          <w:rFonts w:cs="Arial"/>
        </w:rPr>
      </w:pPr>
      <w:r w:rsidRPr="00281D38">
        <w:lastRenderedPageBreak/>
        <w:t>Ugotovitve</w:t>
      </w:r>
      <w:r w:rsidRPr="00281D38">
        <w:rPr>
          <w:rFonts w:cs="Arial"/>
        </w:rPr>
        <w:t xml:space="preserve"> v zvezi s področji, ki so tudi predmet presoje vplivov na okolje v integralnem postopku, so podane v točki </w:t>
      </w:r>
      <w:r w:rsidR="00446CF0" w:rsidRPr="00281D38">
        <w:rPr>
          <w:rFonts w:cs="Arial"/>
        </w:rPr>
        <w:t>9</w:t>
      </w:r>
      <w:r w:rsidRPr="00281D38">
        <w:rPr>
          <w:rFonts w:cs="Arial"/>
        </w:rPr>
        <w:t>.</w:t>
      </w:r>
    </w:p>
    <w:p w14:paraId="02BF2DD9" w14:textId="77777777" w:rsidR="006A10FF" w:rsidRPr="00281D38" w:rsidRDefault="006A10FF" w:rsidP="002D14D6">
      <w:pPr>
        <w:spacing w:line="260" w:lineRule="exact"/>
        <w:rPr>
          <w:rFonts w:cs="Arial"/>
        </w:rPr>
      </w:pPr>
    </w:p>
    <w:p w14:paraId="7B4E8C5C" w14:textId="087F1FBA" w:rsidR="00E537D3" w:rsidRPr="00281D38" w:rsidRDefault="004C1B87" w:rsidP="00045500">
      <w:pPr>
        <w:pStyle w:val="Obrazloitev11"/>
        <w:rPr>
          <w:rFonts w:cs="Arial"/>
        </w:rPr>
      </w:pPr>
      <w:r w:rsidRPr="00281D38">
        <w:rPr>
          <w:rFonts w:cs="Arial"/>
        </w:rPr>
        <w:t>Iz dokumentacije za pridobitev gradbenega dovoljenja izhaja</w:t>
      </w:r>
      <w:r w:rsidR="00153982" w:rsidRPr="00281D38">
        <w:rPr>
          <w:rFonts w:cs="Arial"/>
        </w:rPr>
        <w:t xml:space="preserve">, da </w:t>
      </w:r>
      <w:r w:rsidRPr="00281D38">
        <w:rPr>
          <w:rFonts w:cs="Arial"/>
        </w:rPr>
        <w:t>bo zagotovljena mi</w:t>
      </w:r>
      <w:r w:rsidR="00FF53A9" w:rsidRPr="00281D38">
        <w:rPr>
          <w:rFonts w:cs="Arial"/>
        </w:rPr>
        <w:t>nimalna komunalna oskrba objektov glede na njihovo namensko rabo</w:t>
      </w:r>
      <w:r w:rsidR="00153982" w:rsidRPr="00281D38">
        <w:rPr>
          <w:rFonts w:cs="Arial"/>
        </w:rPr>
        <w:t xml:space="preserve">, ki </w:t>
      </w:r>
      <w:r w:rsidRPr="00281D38">
        <w:rPr>
          <w:rFonts w:cs="Arial"/>
        </w:rPr>
        <w:t>v konkre</w:t>
      </w:r>
      <w:r w:rsidR="00FF53A9" w:rsidRPr="00281D38">
        <w:rPr>
          <w:rFonts w:cs="Arial"/>
        </w:rPr>
        <w:t xml:space="preserve">tnem primeru vključuje oskrbo z </w:t>
      </w:r>
      <w:r w:rsidRPr="00281D38">
        <w:rPr>
          <w:rFonts w:cs="Arial"/>
        </w:rPr>
        <w:t xml:space="preserve">električno energijo, </w:t>
      </w:r>
      <w:r w:rsidR="002E71DE" w:rsidRPr="00281D38">
        <w:rPr>
          <w:rFonts w:cs="Arial"/>
        </w:rPr>
        <w:t xml:space="preserve">telekomunikacijami, </w:t>
      </w:r>
      <w:r w:rsidRPr="00281D38">
        <w:rPr>
          <w:rFonts w:cs="Arial"/>
        </w:rPr>
        <w:t xml:space="preserve">odvajanje odpadnih </w:t>
      </w:r>
      <w:r w:rsidR="00FF53A9" w:rsidRPr="00281D38">
        <w:rPr>
          <w:rFonts w:cs="Arial"/>
        </w:rPr>
        <w:t xml:space="preserve">meteornih </w:t>
      </w:r>
      <w:r w:rsidRPr="00281D38">
        <w:rPr>
          <w:rFonts w:cs="Arial"/>
        </w:rPr>
        <w:t>voda in dostop do javne ceste.</w:t>
      </w:r>
    </w:p>
    <w:p w14:paraId="0F6B9DEA" w14:textId="77777777" w:rsidR="00446CF0" w:rsidRPr="00281D38" w:rsidRDefault="00446CF0" w:rsidP="002D14D6">
      <w:pPr>
        <w:pStyle w:val="Odstavekseznama"/>
        <w:tabs>
          <w:tab w:val="left" w:pos="567"/>
        </w:tabs>
        <w:spacing w:line="260" w:lineRule="exact"/>
        <w:ind w:left="0"/>
        <w:rPr>
          <w:rFonts w:cs="Arial"/>
        </w:rPr>
      </w:pPr>
    </w:p>
    <w:p w14:paraId="2E95C132" w14:textId="77777777" w:rsidR="00446CF0" w:rsidRPr="00281D38" w:rsidRDefault="00446CF0" w:rsidP="00045500">
      <w:pPr>
        <w:pStyle w:val="Obrazloitev10"/>
        <w:rPr>
          <w:rFonts w:cs="Arial"/>
        </w:rPr>
      </w:pPr>
      <w:r w:rsidRPr="00281D38">
        <w:rPr>
          <w:rFonts w:cs="Arial"/>
        </w:rPr>
        <w:t xml:space="preserve">Za predmetno gradnjo je bila izvedena presoja sprejemljivosti v skladu s predpisi, ki urejajo ohranjanje narave. Upravni organ ugotavlja, da nameravana gradnja, ob upoštevanju v izreku določenih </w:t>
      </w:r>
      <w:r w:rsidR="00DD3F09" w:rsidRPr="00281D38">
        <w:rPr>
          <w:rFonts w:cs="Arial"/>
        </w:rPr>
        <w:t>omilitvenih ukrepov</w:t>
      </w:r>
      <w:r w:rsidRPr="00281D38">
        <w:rPr>
          <w:rFonts w:cs="Arial"/>
        </w:rPr>
        <w:t xml:space="preserve">, s katerimi se odpravljajo ali preprečujejo pričakovani škodljivi vplivi nameravanega posega na naravo, ne bo škodljivo vplivala na varstvene cilje </w:t>
      </w:r>
      <w:r w:rsidR="00DD3F09" w:rsidRPr="00281D38">
        <w:rPr>
          <w:rFonts w:cs="Arial"/>
        </w:rPr>
        <w:t>območja</w:t>
      </w:r>
      <w:r w:rsidRPr="00281D38">
        <w:rPr>
          <w:rFonts w:cs="Arial"/>
        </w:rPr>
        <w:t xml:space="preserve"> natura 2000 njihovo celovitost in povezanost (ocena C). Podrobnejša obrazložitev v zvezi s tem je podana v točki 9.5 te obrazložitve.</w:t>
      </w:r>
    </w:p>
    <w:p w14:paraId="422174EE" w14:textId="77777777" w:rsidR="004C1B87" w:rsidRPr="00281D38" w:rsidRDefault="004C1B87" w:rsidP="002D14D6">
      <w:pPr>
        <w:pStyle w:val="Odstavekseznama"/>
        <w:spacing w:line="260" w:lineRule="exact"/>
        <w:ind w:left="0"/>
        <w:contextualSpacing w:val="0"/>
        <w:rPr>
          <w:rFonts w:cs="Arial"/>
        </w:rPr>
      </w:pPr>
    </w:p>
    <w:p w14:paraId="28F3DBAD" w14:textId="2187E104" w:rsidR="00281D38" w:rsidRPr="00A34C64" w:rsidRDefault="001D0F53" w:rsidP="002D14D6">
      <w:pPr>
        <w:pStyle w:val="Obrazloitev10"/>
      </w:pPr>
      <w:r w:rsidRPr="00281D38">
        <w:rPr>
          <w:rFonts w:cs="Arial"/>
        </w:rPr>
        <w:t xml:space="preserve">Upravni organ iz zemljiške knjige ugotavlja, da </w:t>
      </w:r>
      <w:r w:rsidR="004D6BCA" w:rsidRPr="00281D38">
        <w:rPr>
          <w:rFonts w:cs="Arial"/>
        </w:rPr>
        <w:t xml:space="preserve">je investitor lastnik zemljišč </w:t>
      </w:r>
      <w:proofErr w:type="spellStart"/>
      <w:r w:rsidR="004D6BCA" w:rsidRPr="00281D38">
        <w:rPr>
          <w:rFonts w:cs="Arial"/>
        </w:rPr>
        <w:t>parc</w:t>
      </w:r>
      <w:proofErr w:type="spellEnd"/>
      <w:r w:rsidR="004D6BCA" w:rsidRPr="00281D38">
        <w:rPr>
          <w:rFonts w:cs="Arial"/>
        </w:rPr>
        <w:t>. št. 9</w:t>
      </w:r>
      <w:r w:rsidR="000E7EAD" w:rsidRPr="00281D38">
        <w:rPr>
          <w:rFonts w:cs="Arial"/>
        </w:rPr>
        <w:t xml:space="preserve">12/12 in 912/30 k. o. Radegunda. Nadalje </w:t>
      </w:r>
      <w:r w:rsidR="004D6BCA" w:rsidRPr="00281D38">
        <w:rPr>
          <w:rFonts w:cs="Arial"/>
        </w:rPr>
        <w:t>so pri zemljiščih</w:t>
      </w:r>
      <w:r w:rsidRPr="00281D38">
        <w:rPr>
          <w:rFonts w:cs="Arial"/>
        </w:rPr>
        <w:t xml:space="preserve"> </w:t>
      </w:r>
      <w:proofErr w:type="spellStart"/>
      <w:r w:rsidRPr="00281D38">
        <w:rPr>
          <w:rFonts w:cs="Arial"/>
        </w:rPr>
        <w:t>parc</w:t>
      </w:r>
      <w:proofErr w:type="spellEnd"/>
      <w:r w:rsidRPr="00281D38">
        <w:rPr>
          <w:rFonts w:cs="Arial"/>
        </w:rPr>
        <w:t xml:space="preserve">. št. 598/12 k. o. Ter </w:t>
      </w:r>
      <w:r w:rsidR="004D6BCA" w:rsidRPr="00281D38">
        <w:rPr>
          <w:rFonts w:cs="Arial"/>
        </w:rPr>
        <w:t>912/64 in 941/22 k. o. Radegunda vpisane ustrezne stvarne služnosti v obsegu predvidene gradnje</w:t>
      </w:r>
      <w:r w:rsidR="00A34C64">
        <w:rPr>
          <w:rFonts w:cs="Arial"/>
        </w:rPr>
        <w:t>.</w:t>
      </w:r>
      <w:r w:rsidR="004D6BCA" w:rsidRPr="00281D38">
        <w:rPr>
          <w:rFonts w:cs="Arial"/>
        </w:rPr>
        <w:t xml:space="preserve"> </w:t>
      </w:r>
      <w:r w:rsidR="004C1B87" w:rsidRPr="00281D38">
        <w:rPr>
          <w:rFonts w:cs="Arial"/>
        </w:rPr>
        <w:t>Iz navedenega izhaja</w:t>
      </w:r>
      <w:r w:rsidR="00153982" w:rsidRPr="00281D38">
        <w:rPr>
          <w:rFonts w:cs="Arial"/>
        </w:rPr>
        <w:t xml:space="preserve">, da </w:t>
      </w:r>
      <w:r w:rsidR="004C1B87" w:rsidRPr="00281D38">
        <w:rPr>
          <w:rFonts w:cs="Arial"/>
        </w:rPr>
        <w:t>ima investitor pravico graditi na vseh zemljiščih, navedenih v izreku tega gradbenega dovoljenja.</w:t>
      </w:r>
      <w:r w:rsidR="00281D38" w:rsidRPr="00281D38">
        <w:rPr>
          <w:rFonts w:cs="Arial"/>
        </w:rPr>
        <w:t xml:space="preserve"> </w:t>
      </w:r>
      <w:r w:rsidR="00281D38" w:rsidRPr="005B5B9C">
        <w:t xml:space="preserve">GZ v tretjem odstavku 39. člena določa, da se šteje, da je stranka z nameravano gradnjo seznanjena, in da se z njo strinja, če je investitor z njo sklenil pisno pogodbo, s katero je na njeni nepremičnini pridobil lastninsko ali kakšno drugo stvarno pravico, ki mu omogoča izvajanje gradnje. V tem primeru se stranki gradbeno dovoljenje samo vroči. Upravni organ v zvezi s tem ugotavlja, da je investitor s stranskimi udeleženci sklenil pisne pogodbe, iz katerih izhaja, da se lastniki zemljišč strinjajo z nameravano gradnjo po </w:t>
      </w:r>
      <w:r w:rsidR="00281D38">
        <w:t>projektu, navedenem v točki III. izreka tega dovoljenja</w:t>
      </w:r>
      <w:r w:rsidR="00281D38" w:rsidRPr="005B5B9C">
        <w:t>. Glede na navedeno upravni organ teh stranskih udeležencev v postopku ni seznanil z gradnjo na ustni obravnavi.</w:t>
      </w:r>
    </w:p>
    <w:p w14:paraId="2E3F5636" w14:textId="77777777" w:rsidR="00281D38" w:rsidRPr="00281D38" w:rsidRDefault="00281D38" w:rsidP="002D14D6">
      <w:pPr>
        <w:pStyle w:val="Odstavekseznama"/>
        <w:spacing w:line="260" w:lineRule="exact"/>
        <w:ind w:left="0"/>
        <w:rPr>
          <w:rFonts w:cs="Arial"/>
        </w:rPr>
      </w:pPr>
    </w:p>
    <w:p w14:paraId="3CC3FC6B" w14:textId="77777777" w:rsidR="004C1B87" w:rsidRPr="00281D38" w:rsidRDefault="004C1B87" w:rsidP="00045500">
      <w:pPr>
        <w:pStyle w:val="Obrazloitev10"/>
        <w:rPr>
          <w:rFonts w:cs="Arial"/>
        </w:rPr>
      </w:pPr>
      <w:r w:rsidRPr="00281D38">
        <w:rPr>
          <w:rFonts w:cs="Arial"/>
        </w:rPr>
        <w:t>Zahtevek investitorja se nanaša na gradnjo novega objekta in ne spada med posege, za katerega se plačuje nadomestilo za degradacijo in uzurpacijo prostora. V skladu z zakonom</w:t>
      </w:r>
      <w:r w:rsidR="00153982" w:rsidRPr="00281D38">
        <w:rPr>
          <w:rFonts w:cs="Arial"/>
        </w:rPr>
        <w:t xml:space="preserve">, ki </w:t>
      </w:r>
      <w:r w:rsidRPr="00281D38">
        <w:rPr>
          <w:rFonts w:cs="Arial"/>
        </w:rPr>
        <w:t>ureja kmetijska zemljišča, investitor tudi ni zavezanec za plačilo odškodnine zaradi spremembe namembnosti kmetijskega zemljišča.</w:t>
      </w:r>
    </w:p>
    <w:p w14:paraId="45B76425" w14:textId="77777777" w:rsidR="004C1B87" w:rsidRPr="00281D38" w:rsidRDefault="004C1B87" w:rsidP="002D14D6">
      <w:pPr>
        <w:spacing w:line="260" w:lineRule="exact"/>
        <w:rPr>
          <w:rFonts w:cs="Arial"/>
        </w:rPr>
      </w:pPr>
    </w:p>
    <w:p w14:paraId="2789C007" w14:textId="0DA58D17" w:rsidR="00563C9F" w:rsidRPr="00281D38" w:rsidRDefault="004C1B87" w:rsidP="00045500">
      <w:pPr>
        <w:pStyle w:val="Obrazloitev10"/>
        <w:rPr>
          <w:rFonts w:cs="Arial"/>
        </w:rPr>
      </w:pPr>
      <w:r w:rsidRPr="00281D38">
        <w:rPr>
          <w:rFonts w:cs="Arial"/>
        </w:rPr>
        <w:t xml:space="preserve">Investitor </w:t>
      </w:r>
      <w:r w:rsidR="00C8268F" w:rsidRPr="00281D38">
        <w:rPr>
          <w:rFonts w:cs="Arial"/>
        </w:rPr>
        <w:t>skladno z določbami Zakona o urejanju prostora (Uradni list RS, št. 61/17) in Uredbo o programu opremljanja stavbnih zemljišč in odloku o podlagah za odmero komunalnega prispevka za obstoječo komunalno opremo ter o izračunu in odmeri komunalnega prispevka (Uradni list RS, št. </w:t>
      </w:r>
      <w:hyperlink r:id="rId9" w:tgtFrame="_blank" w:tooltip="Uredba o programu opremljanja stavbnih zemljišč in odloku o podlagah za odmero komunalnega prispevka za obstoječo komunalno opremo ter o izračunu in odmeri komunalnega prispevka" w:history="1">
        <w:r w:rsidR="00C8268F" w:rsidRPr="00281D38">
          <w:rPr>
            <w:rFonts w:cs="Arial"/>
          </w:rPr>
          <w:t>20/19</w:t>
        </w:r>
      </w:hyperlink>
      <w:r w:rsidR="00C8268F" w:rsidRPr="00281D38">
        <w:rPr>
          <w:rFonts w:cs="Arial"/>
        </w:rPr>
        <w:t>, </w:t>
      </w:r>
      <w:hyperlink r:id="rId10" w:tgtFrame="_blank" w:tooltip="Popravek Uredbe o programu opremljanja stavbnih zemljišč in odloku o podlagah za odmero komunalnega prispevka za obstoječo komunalno opremo ter o izračunu in odmeri komunalnega prispevka" w:history="1">
        <w:r w:rsidR="00C8268F" w:rsidRPr="00281D38">
          <w:rPr>
            <w:rFonts w:cs="Arial"/>
          </w:rPr>
          <w:t xml:space="preserve">30/19 – </w:t>
        </w:r>
        <w:proofErr w:type="spellStart"/>
        <w:r w:rsidR="00C8268F" w:rsidRPr="00281D38">
          <w:rPr>
            <w:rFonts w:cs="Arial"/>
          </w:rPr>
          <w:t>popr</w:t>
        </w:r>
        <w:proofErr w:type="spellEnd"/>
        <w:r w:rsidR="00C8268F" w:rsidRPr="00281D38">
          <w:rPr>
            <w:rFonts w:cs="Arial"/>
          </w:rPr>
          <w:t>.</w:t>
        </w:r>
      </w:hyperlink>
      <w:r w:rsidR="00C8268F" w:rsidRPr="00281D38">
        <w:rPr>
          <w:rFonts w:cs="Arial"/>
        </w:rPr>
        <w:t>, </w:t>
      </w:r>
      <w:hyperlink r:id="rId11" w:tgtFrame="_blank" w:tooltip="Uredba o spremembah Uredbe o programu opremljanja stavbnih zemljišč in odloku o podlagah za odmero komunalnega prispevka za obstoječo komunalno opremo ter o izračunu in odmeri komunalnega prispevka" w:history="1">
        <w:r w:rsidR="00C8268F" w:rsidRPr="00281D38">
          <w:rPr>
            <w:rFonts w:cs="Arial"/>
          </w:rPr>
          <w:t>34/19</w:t>
        </w:r>
      </w:hyperlink>
      <w:r w:rsidR="00C8268F" w:rsidRPr="00281D38">
        <w:rPr>
          <w:rFonts w:cs="Arial"/>
        </w:rPr>
        <w:t> in </w:t>
      </w:r>
      <w:hyperlink r:id="rId12" w:tgtFrame="_blank" w:tooltip="Zakon o urejanju prostora" w:history="1">
        <w:r w:rsidR="00C8268F" w:rsidRPr="00281D38">
          <w:rPr>
            <w:rFonts w:cs="Arial"/>
          </w:rPr>
          <w:t>199/21</w:t>
        </w:r>
      </w:hyperlink>
      <w:r w:rsidR="00C8268F" w:rsidRPr="00281D38">
        <w:rPr>
          <w:rFonts w:cs="Arial"/>
        </w:rPr>
        <w:t> – ZUreP-3) za gradnjo smučišč in žičniških naprav, ki po CC-SI klasifikaciji objektov spadajo med 24122 ne plačuje komunalnega prispevka.</w:t>
      </w:r>
    </w:p>
    <w:p w14:paraId="6A988530" w14:textId="77777777" w:rsidR="00563C9F" w:rsidRPr="00281D38" w:rsidRDefault="00563C9F" w:rsidP="00045500">
      <w:pPr>
        <w:spacing w:line="260" w:lineRule="exact"/>
        <w:rPr>
          <w:rFonts w:cs="Arial"/>
        </w:rPr>
      </w:pPr>
    </w:p>
    <w:p w14:paraId="783A6890" w14:textId="77777777" w:rsidR="009C244E" w:rsidRPr="00281D38" w:rsidRDefault="00563C9F" w:rsidP="00045500">
      <w:pPr>
        <w:pStyle w:val="Obrazloitev10"/>
        <w:rPr>
          <w:rFonts w:cs="Arial"/>
        </w:rPr>
      </w:pPr>
      <w:r w:rsidRPr="00281D38">
        <w:rPr>
          <w:rFonts w:cs="Arial"/>
        </w:rPr>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73CA4C41" w14:textId="77777777" w:rsidR="00AC62AA" w:rsidRPr="00281D38" w:rsidRDefault="00AC62AA" w:rsidP="002D14D6">
      <w:pPr>
        <w:spacing w:line="260" w:lineRule="exact"/>
        <w:rPr>
          <w:rFonts w:cs="Arial"/>
        </w:rPr>
      </w:pPr>
    </w:p>
    <w:p w14:paraId="32DC41D7" w14:textId="77777777" w:rsidR="00802BEB" w:rsidRPr="00281D38" w:rsidRDefault="00802BEB" w:rsidP="00045500">
      <w:pPr>
        <w:pStyle w:val="Obrazloitev10"/>
        <w:rPr>
          <w:rFonts w:cs="Arial"/>
        </w:rPr>
      </w:pPr>
      <w:r w:rsidRPr="00281D38">
        <w:rPr>
          <w:rFonts w:cs="Arial"/>
        </w:rPr>
        <w:t>Upravni organ je na podlagi vpogleda v DGD, PVO, Prostorski informacijski sistem in vsa pridobljena mnenja v zvezi s predmetno gradnjo ugotovil, da:</w:t>
      </w:r>
    </w:p>
    <w:p w14:paraId="1E8742AA" w14:textId="77777777" w:rsidR="00900EA3" w:rsidRPr="00281D38" w:rsidRDefault="00900EA3" w:rsidP="00045500">
      <w:pPr>
        <w:pStyle w:val="Zamik1"/>
        <w:rPr>
          <w:rFonts w:cs="Arial"/>
        </w:rPr>
      </w:pPr>
      <w:r w:rsidRPr="00281D38">
        <w:rPr>
          <w:rFonts w:cs="Arial"/>
        </w:rPr>
        <w:t>se lokacija nameravanega posega nahaja na območju obstoječega smučišča Golte, ki leži na nadmorski višini 1.280 m in 1.576 m, na območju občin Mozirje, Ljubno in Rečica ob Savinji (gradnja je predvidena le na območju občin Ljubno in Mozirje). Pri tem bosta novi žičniški napravi zgrajeni na isti trasi kot obstoječi, ki bosta predhodno odstranjeni;</w:t>
      </w:r>
    </w:p>
    <w:p w14:paraId="46153864" w14:textId="77777777" w:rsidR="00900EA3" w:rsidRPr="00281D38" w:rsidRDefault="00900EA3" w:rsidP="00045500">
      <w:pPr>
        <w:pStyle w:val="Zamik1"/>
        <w:rPr>
          <w:rFonts w:cs="Arial"/>
        </w:rPr>
      </w:pPr>
      <w:r w:rsidRPr="00281D38">
        <w:rPr>
          <w:rFonts w:cs="Arial"/>
        </w:rPr>
        <w:t>je v obstoječem stanju na smučišču 6 žičniških naprav – poleg nihalke (</w:t>
      </w:r>
      <w:proofErr w:type="spellStart"/>
      <w:r w:rsidRPr="00281D38">
        <w:rPr>
          <w:rFonts w:cs="Arial"/>
        </w:rPr>
        <w:t>Žekovec</w:t>
      </w:r>
      <w:proofErr w:type="spellEnd"/>
      <w:r w:rsidRPr="00281D38">
        <w:rPr>
          <w:rFonts w:cs="Arial"/>
        </w:rPr>
        <w:t>) še 3 sedežnice (Medvedjak, Smrekovec, Ročka) in 2 vlečnici (Stari stani in Morava). V zadnjih letih je smučišče Golte (razen v sezoni 2019–2020) obratovalo v povprečju 100–115 dni na leto v obdobju od začetka decembra do sredine marca. Skupna dolžina smučarskih prog znaša ca. 10.470 m;</w:t>
      </w:r>
    </w:p>
    <w:p w14:paraId="37213CDB" w14:textId="7ECC1263" w:rsidR="00900EA3" w:rsidRPr="00281D38" w:rsidRDefault="00900EA3" w:rsidP="00045500">
      <w:pPr>
        <w:pStyle w:val="Zamik1"/>
        <w:rPr>
          <w:rFonts w:cs="Arial"/>
        </w:rPr>
      </w:pPr>
      <w:r w:rsidRPr="00281D38">
        <w:rPr>
          <w:rFonts w:cs="Arial"/>
        </w:rPr>
        <w:lastRenderedPageBreak/>
        <w:t xml:space="preserve">za gradnjo žičniških naprav na smučišču Golte je bilo izdanih več okoljevarstvenih soglasij, in sicer za gradnjo </w:t>
      </w:r>
      <w:proofErr w:type="spellStart"/>
      <w:r w:rsidRPr="00281D38">
        <w:rPr>
          <w:rFonts w:cs="Arial"/>
        </w:rPr>
        <w:t>trosedežnice</w:t>
      </w:r>
      <w:proofErr w:type="spellEnd"/>
      <w:r w:rsidRPr="00281D38">
        <w:rPr>
          <w:rFonts w:cs="Arial"/>
        </w:rPr>
        <w:t xml:space="preserve"> Medvedjak v smučarskem centru Golte okoljevarstveno soglasje št. 35402-65/2003 z dne 28. 11. 2003 in za dvosedežnico Ročka, lokacija Zimsko-letnega turističnega centra Golte okoljevarstveno soglasje št. 35402-157/2004 z dne 18.</w:t>
      </w:r>
      <w:r w:rsidR="00E973F8" w:rsidRPr="00281D38">
        <w:rPr>
          <w:rFonts w:cs="Arial"/>
        </w:rPr>
        <w:t> </w:t>
      </w:r>
      <w:r w:rsidRPr="00281D38">
        <w:rPr>
          <w:rFonts w:cs="Arial"/>
        </w:rPr>
        <w:t>1.</w:t>
      </w:r>
      <w:r w:rsidR="00E973F8" w:rsidRPr="00281D38">
        <w:rPr>
          <w:rFonts w:cs="Arial"/>
        </w:rPr>
        <w:t> </w:t>
      </w:r>
      <w:r w:rsidRPr="00281D38">
        <w:rPr>
          <w:rFonts w:cs="Arial"/>
        </w:rPr>
        <w:t xml:space="preserve">2005. Izdano je bilo tudi okoljevarstveno soglasje za gradnjo </w:t>
      </w:r>
      <w:proofErr w:type="spellStart"/>
      <w:r w:rsidRPr="00281D38">
        <w:rPr>
          <w:rFonts w:cs="Arial"/>
        </w:rPr>
        <w:t>šestsedežnice</w:t>
      </w:r>
      <w:proofErr w:type="spellEnd"/>
      <w:r w:rsidRPr="00281D38">
        <w:rPr>
          <w:rFonts w:cs="Arial"/>
        </w:rPr>
        <w:t xml:space="preserve"> Kladje s pripadajočimi objekti št. 35402-37/2013-14 z dne 5.</w:t>
      </w:r>
      <w:r w:rsidR="00E973F8" w:rsidRPr="00281D38">
        <w:rPr>
          <w:rFonts w:cs="Arial"/>
        </w:rPr>
        <w:t> </w:t>
      </w:r>
      <w:r w:rsidRPr="00281D38">
        <w:rPr>
          <w:rFonts w:cs="Arial"/>
        </w:rPr>
        <w:t>3.</w:t>
      </w:r>
      <w:r w:rsidR="00E973F8" w:rsidRPr="00281D38">
        <w:rPr>
          <w:rFonts w:cs="Arial"/>
        </w:rPr>
        <w:t> </w:t>
      </w:r>
      <w:r w:rsidRPr="00281D38">
        <w:rPr>
          <w:rFonts w:cs="Arial"/>
        </w:rPr>
        <w:t xml:space="preserve">2014, ki pa ni več veljaven. Načrtovana </w:t>
      </w:r>
      <w:proofErr w:type="spellStart"/>
      <w:r w:rsidRPr="00281D38">
        <w:rPr>
          <w:rFonts w:cs="Arial"/>
        </w:rPr>
        <w:t>šestsedežnica</w:t>
      </w:r>
      <w:proofErr w:type="spellEnd"/>
      <w:r w:rsidRPr="00281D38">
        <w:rPr>
          <w:rFonts w:cs="Arial"/>
        </w:rPr>
        <w:t xml:space="preserve"> Kladje ni bila izvedena;</w:t>
      </w:r>
    </w:p>
    <w:p w14:paraId="11285FF3" w14:textId="77777777" w:rsidR="00900EA3" w:rsidRPr="00281D38" w:rsidRDefault="00900EA3" w:rsidP="00045500">
      <w:pPr>
        <w:pStyle w:val="Zamik1"/>
        <w:rPr>
          <w:rFonts w:cs="Arial"/>
        </w:rPr>
      </w:pPr>
      <w:r w:rsidRPr="00281D38">
        <w:rPr>
          <w:rFonts w:cs="Arial"/>
        </w:rPr>
        <w:t>se predmetna gradnja navezuje na obstoječe smučišče Golte, zato so v PVO ocenjeni tudi kumulativni vplivi, in sicer so poleg vplivov predmetne gradnje upoštevane tudi obstoječe obremenitve okolja, ki so povezane z obratovanjem obstoječega smučišča Golte;</w:t>
      </w:r>
    </w:p>
    <w:p w14:paraId="54F59E34" w14:textId="77777777" w:rsidR="00900EA3" w:rsidRPr="00281D38" w:rsidRDefault="00900EA3" w:rsidP="00045500">
      <w:pPr>
        <w:pStyle w:val="Zamik1"/>
        <w:rPr>
          <w:rFonts w:cs="Arial"/>
        </w:rPr>
      </w:pPr>
      <w:r w:rsidRPr="00281D38">
        <w:rPr>
          <w:rFonts w:cs="Arial"/>
        </w:rPr>
        <w:t>je dejanska raba zemljišč na območju načrtovanih žičniških naprav pretežno kmetijska (travnik oz. pašnik), delno pa izsekan gozd v območju varovalnega pasu obstoječih žičniških naprav, ki se z načrtovanim posegom ne spreminja;</w:t>
      </w:r>
    </w:p>
    <w:p w14:paraId="6DC3222E" w14:textId="74F7DA3F" w:rsidR="00900EA3" w:rsidRPr="00281D38" w:rsidRDefault="00900EA3" w:rsidP="00045500">
      <w:pPr>
        <w:pStyle w:val="Zamik1"/>
        <w:rPr>
          <w:rFonts w:cs="Arial"/>
        </w:rPr>
      </w:pPr>
      <w:r w:rsidRPr="00281D38">
        <w:rPr>
          <w:rFonts w:cs="Arial"/>
        </w:rPr>
        <w:t xml:space="preserve">na območju obravnavane lokacije ni površinskih voda in vodnih ter priobalnih zemljišč. Širše območje (Golška planota) ima sicer specifične hidrološke značilnosti območja. Na zgornjem delu planote površinskih voda ni, na pašnih planinah so ponekod urejeni kali za napajanje živine. Izviri se pojavljajo šele na stiku med prepustno in neprepustno geološko podlago na nadmorski višini med okrog 900 m (južna in vzhodna stran) in 1.300 m (zahodna stran). Na zahodni in severozahodni strani površinske vode odvajajo Kladenski graben, Ročki graben, Sopot in drugi manjši vodotoki, ki nimajo večjega vodnega zaledja, na južni in zahodni strani pa </w:t>
      </w:r>
      <w:proofErr w:type="spellStart"/>
      <w:r w:rsidRPr="00281D38">
        <w:rPr>
          <w:rFonts w:cs="Arial"/>
        </w:rPr>
        <w:t>Goličko</w:t>
      </w:r>
      <w:proofErr w:type="spellEnd"/>
      <w:r w:rsidRPr="00281D38">
        <w:rPr>
          <w:rFonts w:cs="Arial"/>
        </w:rPr>
        <w:t xml:space="preserve"> korito, Trnava </w:t>
      </w:r>
      <w:proofErr w:type="spellStart"/>
      <w:r w:rsidRPr="00281D38">
        <w:rPr>
          <w:rFonts w:cs="Arial"/>
        </w:rPr>
        <w:t>Planinščica</w:t>
      </w:r>
      <w:proofErr w:type="spellEnd"/>
      <w:r w:rsidRPr="00281D38">
        <w:rPr>
          <w:rFonts w:cs="Arial"/>
        </w:rPr>
        <w:t xml:space="preserve"> in drugi manjši vodotoki.</w:t>
      </w:r>
      <w:r w:rsidR="00BA659B" w:rsidRPr="00281D38">
        <w:rPr>
          <w:rFonts w:cs="Arial"/>
        </w:rPr>
        <w:t xml:space="preserve"> </w:t>
      </w:r>
      <w:r w:rsidRPr="00281D38">
        <w:rPr>
          <w:rFonts w:cs="Arial"/>
        </w:rPr>
        <w:t xml:space="preserve">Večji del podzemnih voda planote odteka v smeri severovzhoda proti izviru Ljubije, ki je najizdatnejši izvir pod Golško planoto. Obravnavano območje leži izven </w:t>
      </w:r>
      <w:proofErr w:type="spellStart"/>
      <w:r w:rsidRPr="00281D38">
        <w:rPr>
          <w:rFonts w:cs="Arial"/>
        </w:rPr>
        <w:t>plazljivih</w:t>
      </w:r>
      <w:proofErr w:type="spellEnd"/>
      <w:r w:rsidRPr="00281D38">
        <w:rPr>
          <w:rFonts w:cs="Arial"/>
        </w:rPr>
        <w:t xml:space="preserve"> in plazovitih območij in ni poplavno ogroženo, gre pa za erozijsko ogroženo območje, za katerega veljajo običajni zaščitni ukrepi. K predmetni gradnji je bilo pridobljeno mnenje Direkcije Republike Slovenije za vode št. 35508-4924/2022-2 z dne 22.</w:t>
      </w:r>
      <w:r w:rsidR="00E973F8" w:rsidRPr="00281D38">
        <w:rPr>
          <w:rFonts w:cs="Arial"/>
        </w:rPr>
        <w:t> </w:t>
      </w:r>
      <w:r w:rsidRPr="00281D38">
        <w:rPr>
          <w:rFonts w:cs="Arial"/>
        </w:rPr>
        <w:t>8.</w:t>
      </w:r>
      <w:r w:rsidR="00E973F8" w:rsidRPr="00281D38">
        <w:rPr>
          <w:rFonts w:cs="Arial"/>
        </w:rPr>
        <w:t> </w:t>
      </w:r>
      <w:r w:rsidRPr="00281D38">
        <w:rPr>
          <w:rFonts w:cs="Arial"/>
        </w:rPr>
        <w:t>2022 na podlagi katerega upravni organ ugotavlja, da je načrtovani poseg in predložena dokumentacija z vidika upravljanja z vodami sprejemljiva ob doslednem upoštevanju vseh predpisanih in predvidenih zaščitnih ukrepov med gradnjo in obratovanjem, ki so predvideni v predloženi dokumentaciji. Pri tem upravni organ pojasnjuje</w:t>
      </w:r>
      <w:r w:rsidR="008E7BAE" w:rsidRPr="00281D38">
        <w:rPr>
          <w:rFonts w:cs="Arial"/>
        </w:rPr>
        <w:t>, da so dodatni omilitveni ukrepi, navedeni v PVO, določeni v izreku tega dovoljenja</w:t>
      </w:r>
      <w:r w:rsidRPr="00281D38">
        <w:rPr>
          <w:rFonts w:cs="Arial"/>
        </w:rPr>
        <w:t>;</w:t>
      </w:r>
    </w:p>
    <w:p w14:paraId="72033120" w14:textId="77777777" w:rsidR="00900EA3" w:rsidRPr="00281D38" w:rsidRDefault="00900EA3" w:rsidP="00045500">
      <w:pPr>
        <w:pStyle w:val="Zamik1"/>
        <w:rPr>
          <w:rFonts w:cs="Arial"/>
        </w:rPr>
      </w:pPr>
      <w:r w:rsidRPr="00281D38">
        <w:rPr>
          <w:rFonts w:cs="Arial"/>
        </w:rPr>
        <w:t>bodo vplivi, bodisi v času gradnje, uporabe bodisi odstranitve objektov, na tla in podzemne vode, zrak, hrup, naravo, kulturno dediščino in z vidika ravnanja z odpadki nebistveni, ob upoštevanju dodatnih ukrepov in pogojev, ki jih mora investitor upoštevati, da bi preprečil, zmanjšal ali odstranil škodljive vplive na okolje, ki jih je upravni organ določil v V. točki izreka tega dovoljenja in kot je obrazloženo v nadaljevanju;</w:t>
      </w:r>
    </w:p>
    <w:p w14:paraId="7F80808C" w14:textId="0086E8A1" w:rsidR="00900EA3" w:rsidRPr="00281D38" w:rsidRDefault="00900EA3" w:rsidP="00045500">
      <w:pPr>
        <w:pStyle w:val="Zamik1"/>
        <w:rPr>
          <w:rFonts w:cs="Arial"/>
        </w:rPr>
      </w:pPr>
      <w:r w:rsidRPr="00281D38">
        <w:rPr>
          <w:rFonts w:cs="Arial"/>
        </w:rPr>
        <w:t>so ostali vplivi v času gradnje, uporabe oz. obratovanja in odstranitve načrtovanih ureditev, obravnavani v PVO, ob upoštevanju projektnih rešitev in z upoštevanjem vseh zahtev v OPN Mozirje in OPN Ljubno ter zahtev določenih v zakonskih in podzakonskih predpisih, ocenjeni kot nebistveni oziroma jih ni. Podrobnejši opisi in obrazložitve v zvezi s tem izhajajo iz PVO, navedenem v točki III. izreka tega dovoljenja;</w:t>
      </w:r>
    </w:p>
    <w:p w14:paraId="7FD078A9" w14:textId="77777777" w:rsidR="00900EA3" w:rsidRPr="00281D38" w:rsidRDefault="00900EA3" w:rsidP="00045500">
      <w:pPr>
        <w:pStyle w:val="Zamik1"/>
        <w:rPr>
          <w:rFonts w:cs="Arial"/>
        </w:rPr>
      </w:pPr>
      <w:r w:rsidRPr="00281D38">
        <w:rPr>
          <w:rFonts w:cs="Arial"/>
        </w:rPr>
        <w:t>iz mnenja Agencije RS za okolje izhaja, da je nameravana gradnja z vidika emisij v tla, vode, zrak, hrupa, svetlobnega onesnaževanja, elektromagnetnega sevanja in ravnanja z odpadki sprejemljiva oz. sprejemljiva ob upoštevanju ukrepov, navedenih v PVO, ter dodatne zahteve z vidika ravnanja z odpadki in emisij v tla, ki izhaja iz navedenega mnenja.</w:t>
      </w:r>
    </w:p>
    <w:p w14:paraId="410A0F12" w14:textId="77777777" w:rsidR="00DE66BA" w:rsidRPr="00281D38" w:rsidRDefault="00DE66BA" w:rsidP="002D14D6">
      <w:pPr>
        <w:spacing w:line="260" w:lineRule="exact"/>
        <w:ind w:right="-7"/>
        <w:jc w:val="left"/>
        <w:rPr>
          <w:rFonts w:cs="Arial"/>
        </w:rPr>
      </w:pPr>
    </w:p>
    <w:p w14:paraId="0359197E" w14:textId="77777777" w:rsidR="00DE66BA" w:rsidRPr="00281D38" w:rsidRDefault="00DE66BA" w:rsidP="00045500">
      <w:pPr>
        <w:pStyle w:val="Obrazloitev11"/>
      </w:pPr>
      <w:r w:rsidRPr="00281D38">
        <w:t xml:space="preserve">Varstvo tal in </w:t>
      </w:r>
      <w:r w:rsidR="00775ACA" w:rsidRPr="00281D38">
        <w:t xml:space="preserve">podzemnih </w:t>
      </w:r>
      <w:r w:rsidR="00D0461E" w:rsidRPr="00281D38">
        <w:t>voda</w:t>
      </w:r>
    </w:p>
    <w:p w14:paraId="0C33ACA6" w14:textId="77777777" w:rsidR="00D0461E" w:rsidRPr="00281D38" w:rsidRDefault="00D0461E" w:rsidP="00045500">
      <w:pPr>
        <w:spacing w:line="260" w:lineRule="exact"/>
        <w:ind w:right="-7"/>
        <w:jc w:val="left"/>
        <w:rPr>
          <w:rFonts w:cs="Arial"/>
        </w:rPr>
      </w:pPr>
    </w:p>
    <w:p w14:paraId="60E269A0" w14:textId="77777777" w:rsidR="00027659" w:rsidRPr="00281D38" w:rsidRDefault="00027659" w:rsidP="002D14D6">
      <w:pPr>
        <w:spacing w:line="260" w:lineRule="exact"/>
        <w:rPr>
          <w:rFonts w:cs="Arial"/>
        </w:rPr>
      </w:pPr>
      <w:r w:rsidRPr="00281D38">
        <w:rPr>
          <w:rFonts w:cs="Arial"/>
        </w:rPr>
        <w:t xml:space="preserve">Na obravnavanem območju so v večini razvita rjava </w:t>
      </w:r>
      <w:proofErr w:type="spellStart"/>
      <w:r w:rsidRPr="00281D38">
        <w:rPr>
          <w:rFonts w:cs="Arial"/>
        </w:rPr>
        <w:t>pokarbonatna</w:t>
      </w:r>
      <w:proofErr w:type="spellEnd"/>
      <w:r w:rsidRPr="00281D38">
        <w:rPr>
          <w:rFonts w:cs="Arial"/>
        </w:rPr>
        <w:t xml:space="preserve"> tla, na apnencu in dolomitu ter </w:t>
      </w:r>
      <w:proofErr w:type="spellStart"/>
      <w:r w:rsidRPr="00281D38">
        <w:rPr>
          <w:rFonts w:cs="Arial"/>
        </w:rPr>
        <w:t>rendzina</w:t>
      </w:r>
      <w:proofErr w:type="spellEnd"/>
      <w:r w:rsidRPr="00281D38">
        <w:rPr>
          <w:rFonts w:cs="Arial"/>
        </w:rPr>
        <w:t xml:space="preserve">, na apnencu in dolomitu. Na območju spodnjega dela vlečnice Stari stani so pojavljajo tudi </w:t>
      </w:r>
      <w:proofErr w:type="spellStart"/>
      <w:r w:rsidRPr="00281D38">
        <w:rPr>
          <w:rFonts w:cs="Arial"/>
        </w:rPr>
        <w:t>evtrična</w:t>
      </w:r>
      <w:proofErr w:type="spellEnd"/>
      <w:r w:rsidRPr="00281D38">
        <w:rPr>
          <w:rFonts w:cs="Arial"/>
        </w:rPr>
        <w:t xml:space="preserve"> rjava tla, na mešanih karbonatnih in nekarbonatnih kamninah</w:t>
      </w:r>
      <w:r w:rsidRPr="00906846">
        <w:rPr>
          <w:rFonts w:cs="Arial"/>
        </w:rPr>
        <w:t xml:space="preserve">. </w:t>
      </w:r>
      <w:r w:rsidRPr="00281D38">
        <w:rPr>
          <w:rFonts w:cs="Arial"/>
        </w:rPr>
        <w:t>V letu 2021 je bilo na območju načrtovane gradnje izvedeno vzorčenje tal in izdelana ocena stanja tal.</w:t>
      </w:r>
      <w:r w:rsidRPr="00281D38">
        <w:rPr>
          <w:rFonts w:cs="Arial"/>
          <w:color w:val="FF0000"/>
        </w:rPr>
        <w:t xml:space="preserve"> </w:t>
      </w:r>
      <w:r w:rsidRPr="00281D38">
        <w:rPr>
          <w:rFonts w:cs="Arial"/>
        </w:rPr>
        <w:t>Na podlagi vizualne ocene je bilo ugotovljeno, da so tla na lokaciji spremenjena zaradi delovanja človeka. Površine so večinoma zatravljene s sklenjeno travno rušo (tr</w:t>
      </w:r>
      <w:bookmarkStart w:id="0" w:name="_GoBack"/>
      <w:bookmarkEnd w:id="0"/>
      <w:r w:rsidRPr="00281D38">
        <w:rPr>
          <w:rFonts w:cs="Arial"/>
        </w:rPr>
        <w:t xml:space="preserve">ave in zeli), vendar zbita na območju vlečnice Stari stani, na </w:t>
      </w:r>
      <w:r w:rsidRPr="00281D38">
        <w:rPr>
          <w:rFonts w:cs="Arial"/>
        </w:rPr>
        <w:lastRenderedPageBreak/>
        <w:t xml:space="preserve">območju sedežnice Smrekovec pa močno skeletna. Na podlagi sondiranja je bilo tudi ugotovljeno, da so tla naravne sestave in brez primesi nenaravnih materialov. Kemijske analize so, poleg osnovnih pedološki parametrov: pH vrednost, specifična električna prevodnost, tekstura, lahko dostopni P, lahko dostopni K, suha snov, zajemale tudi parametre: </w:t>
      </w:r>
      <w:proofErr w:type="spellStart"/>
      <w:r w:rsidRPr="00281D38">
        <w:rPr>
          <w:rFonts w:cs="Arial"/>
        </w:rPr>
        <w:t>Cd</w:t>
      </w:r>
      <w:proofErr w:type="spellEnd"/>
      <w:r w:rsidRPr="00281D38">
        <w:rPr>
          <w:rFonts w:cs="Arial"/>
        </w:rPr>
        <w:t xml:space="preserve">, </w:t>
      </w:r>
      <w:proofErr w:type="spellStart"/>
      <w:r w:rsidRPr="00281D38">
        <w:rPr>
          <w:rFonts w:cs="Arial"/>
        </w:rPr>
        <w:t>Cr</w:t>
      </w:r>
      <w:proofErr w:type="spellEnd"/>
      <w:r w:rsidRPr="00281D38">
        <w:rPr>
          <w:rFonts w:cs="Arial"/>
        </w:rPr>
        <w:t xml:space="preserve">, Cu, Co, Ni, </w:t>
      </w:r>
      <w:proofErr w:type="spellStart"/>
      <w:r w:rsidRPr="00281D38">
        <w:rPr>
          <w:rFonts w:cs="Arial"/>
        </w:rPr>
        <w:t>Pb</w:t>
      </w:r>
      <w:proofErr w:type="spellEnd"/>
      <w:r w:rsidRPr="00281D38">
        <w:rPr>
          <w:rFonts w:cs="Arial"/>
        </w:rPr>
        <w:t xml:space="preserve">, </w:t>
      </w:r>
      <w:proofErr w:type="spellStart"/>
      <w:r w:rsidRPr="00281D38">
        <w:rPr>
          <w:rFonts w:cs="Arial"/>
        </w:rPr>
        <w:t>Zn</w:t>
      </w:r>
      <w:proofErr w:type="spellEnd"/>
      <w:r w:rsidRPr="00281D38">
        <w:rPr>
          <w:rFonts w:cs="Arial"/>
        </w:rPr>
        <w:t xml:space="preserve">, </w:t>
      </w:r>
      <w:proofErr w:type="spellStart"/>
      <w:r w:rsidRPr="00281D38">
        <w:rPr>
          <w:rFonts w:cs="Arial"/>
        </w:rPr>
        <w:t>Hg</w:t>
      </w:r>
      <w:proofErr w:type="spellEnd"/>
      <w:r w:rsidRPr="00281D38">
        <w:rPr>
          <w:rFonts w:cs="Arial"/>
        </w:rPr>
        <w:t xml:space="preserve"> in As, ter organske parametre: mineralna olja. Izvedene analize so pokazale, da so tla kisla glede na reakcijo tal, vrednosti za specifično električno prevodnost se gibljejo v okviru običajnih vrednosti, glede na teksturo pa so tla težka. Glede potencialno nevarnih onesnažil, upoštevajoč Uredbo o mejnih, opozorilnih in kritičnih </w:t>
      </w:r>
      <w:proofErr w:type="spellStart"/>
      <w:r w:rsidRPr="00281D38">
        <w:rPr>
          <w:rFonts w:cs="Arial"/>
        </w:rPr>
        <w:t>imisijskih</w:t>
      </w:r>
      <w:proofErr w:type="spellEnd"/>
      <w:r w:rsidRPr="00281D38">
        <w:rPr>
          <w:rFonts w:cs="Arial"/>
        </w:rPr>
        <w:t xml:space="preserve"> vrednostih nevarnih snovi v tleh (Uradni list RS, št. 68/96 in 41/04 – ZVO-1), pa analize kažejo, da noben od analiziranih parametrov ne presega kritične </w:t>
      </w:r>
      <w:proofErr w:type="spellStart"/>
      <w:r w:rsidRPr="00281D38">
        <w:rPr>
          <w:rFonts w:cs="Arial"/>
        </w:rPr>
        <w:t>imisijske</w:t>
      </w:r>
      <w:proofErr w:type="spellEnd"/>
      <w:r w:rsidRPr="00281D38">
        <w:rPr>
          <w:rFonts w:cs="Arial"/>
        </w:rPr>
        <w:t xml:space="preserve"> vrednosti nevarnih snovi v tleh. Opozorilno </w:t>
      </w:r>
      <w:proofErr w:type="spellStart"/>
      <w:r w:rsidRPr="00281D38">
        <w:rPr>
          <w:rFonts w:cs="Arial"/>
        </w:rPr>
        <w:t>imisijsko</w:t>
      </w:r>
      <w:proofErr w:type="spellEnd"/>
      <w:r w:rsidRPr="00281D38">
        <w:rPr>
          <w:rFonts w:cs="Arial"/>
        </w:rPr>
        <w:t xml:space="preserve"> vrednost presega arzen (As). Glede na Uredbo o merilih za ugotavljanje stopnje obremenjenosti okolja zaradi onesnaženosti tal z nevarnimi snovmi (Uradni list RS, št. 7/19 in </w:t>
      </w:r>
      <w:hyperlink r:id="rId13" w:tgtFrame="_blank" w:tooltip="Zakon o varstvu okolja" w:history="1">
        <w:r w:rsidRPr="00281D38">
          <w:rPr>
            <w:rFonts w:cs="Arial"/>
          </w:rPr>
          <w:t>44/22</w:t>
        </w:r>
      </w:hyperlink>
      <w:r w:rsidRPr="00281D38">
        <w:rPr>
          <w:rFonts w:cs="Arial"/>
        </w:rPr>
        <w:t xml:space="preserve"> – ZVO-2) se obravnavano zemljišče uvršča v območje prve stopnje obremenjenosti zaradi vsebnosti As, ki presega predpisano opozorilno </w:t>
      </w:r>
      <w:proofErr w:type="spellStart"/>
      <w:r w:rsidRPr="00281D38">
        <w:rPr>
          <w:rFonts w:cs="Arial"/>
        </w:rPr>
        <w:t>imisijsko</w:t>
      </w:r>
      <w:proofErr w:type="spellEnd"/>
      <w:r w:rsidRPr="00281D38">
        <w:rPr>
          <w:rFonts w:cs="Arial"/>
        </w:rPr>
        <w:t xml:space="preserve"> vrednost.</w:t>
      </w:r>
    </w:p>
    <w:p w14:paraId="68FB12F6" w14:textId="77777777" w:rsidR="00027659" w:rsidRPr="00281D38" w:rsidRDefault="00027659" w:rsidP="00045500">
      <w:pPr>
        <w:spacing w:line="260" w:lineRule="exact"/>
        <w:rPr>
          <w:rFonts w:cs="Arial"/>
        </w:rPr>
      </w:pPr>
    </w:p>
    <w:p w14:paraId="6F1AFE84" w14:textId="77777777" w:rsidR="00BA659B" w:rsidRPr="00281D38" w:rsidRDefault="00027659" w:rsidP="00045500">
      <w:pPr>
        <w:spacing w:line="260" w:lineRule="exact"/>
        <w:rPr>
          <w:rFonts w:cs="Arial"/>
        </w:rPr>
      </w:pPr>
      <w:r w:rsidRPr="00281D38">
        <w:rPr>
          <w:rFonts w:cs="Arial"/>
        </w:rPr>
        <w:t>Lokacija poseg se nahaja na območju vodnega telesa podzemne vode Kamniško-Savinjske Alpe z oznako VTPodV_1006, katerega kemijsko stanje je bilo po podatkih Agencije RS za okolje v obdobju od 2012 do 2016 (3 merilna mesta) in v letu 2020 (8 merilnih mest), ko se je izvajal monitoring, ocenjeno kot dobro. Neustreznih merilnih mest ni bilo. Kakovost podzemne vode se v vzhodnem delu vodnega telesa spremlja tudi na izviru Ljubija, ki leži ca. 5 km severovzhodno od obravnavane lokacije, njegovo padavinsko zaledje pa sega na območje Golške planote. Po podatkih Agencije RS za okolje o stanju površinskih voda v letu 2020, ki se jih odvzema za oskrbo s pitno vodo, je bila kakovost vode iz izvira Ljubija (VT Savinja povirje – Letuš, SI16VT17) na merilnem mestu v vodarni Ljubija skladna z zahtevami Pravilnika o pitni vodi (UL RS, št. 19/04, 35/04, 26/06, 92/06, 25/09, 74/15, 51/17) in skladna z mejnimi vrednostmi za dobro kemijsko stanje ter za dobro ekološko stanje glede na posebna onesnaževala iz Uredbe o stanju površinskih voda (UL RS, št. 14/09, 98/10, 96/13, 24/16</w:t>
      </w:r>
      <w:r w:rsidR="00BA659B" w:rsidRPr="00281D38">
        <w:rPr>
          <w:rFonts w:cs="Arial"/>
        </w:rPr>
        <w:t xml:space="preserve"> </w:t>
      </w:r>
      <w:r w:rsidRPr="00281D38">
        <w:rPr>
          <w:rFonts w:cs="Arial"/>
        </w:rPr>
        <w:t>in </w:t>
      </w:r>
      <w:hyperlink r:id="rId14" w:tgtFrame="_blank" w:tooltip="Zakon o varstvu okolja" w:history="1">
        <w:r w:rsidRPr="00281D38">
          <w:rPr>
            <w:rFonts w:cs="Arial"/>
          </w:rPr>
          <w:t>44/22</w:t>
        </w:r>
      </w:hyperlink>
      <w:r w:rsidRPr="00281D38">
        <w:rPr>
          <w:rFonts w:cs="Arial"/>
        </w:rPr>
        <w:t> – ZVO-2). Na obravnavanih površinskih virih pitne vode (poleg Ljubije se stanje spremlja še na 5 drugih merilnih mestih) fizikalno-kemijskega onesnaženja večinoma ni bilo zaznati, medtem ko je mikrobiološko onesnaženje pogosto prisotno. Vodarne za pripravo ustrezne pitne vode zato uporabljajo različne postopke obdelave, s katerimi vodo dezinficirajo. Količinsko stanje podzemne vode obravnavanega vodnega telesa se ocenjuje kot dobro, s srednjo stopnjo zaupanja.</w:t>
      </w:r>
    </w:p>
    <w:p w14:paraId="196AE9DF" w14:textId="6204D98E" w:rsidR="00027659" w:rsidRPr="00281D38" w:rsidRDefault="00027659" w:rsidP="002D14D6">
      <w:pPr>
        <w:spacing w:line="260" w:lineRule="exact"/>
        <w:ind w:right="-7"/>
        <w:rPr>
          <w:rFonts w:cs="Arial"/>
        </w:rPr>
      </w:pPr>
    </w:p>
    <w:p w14:paraId="7BF62DA5" w14:textId="77777777" w:rsidR="00BA659B" w:rsidRPr="00281D38" w:rsidRDefault="00027659" w:rsidP="002D14D6">
      <w:pPr>
        <w:spacing w:line="260" w:lineRule="exact"/>
        <w:ind w:right="-7"/>
        <w:rPr>
          <w:rFonts w:cs="Arial"/>
        </w:rPr>
      </w:pPr>
      <w:r w:rsidRPr="00281D38">
        <w:rPr>
          <w:rFonts w:cs="Arial"/>
        </w:rPr>
        <w:t>Obravnavana lokacija leži izven vodovarstvenih območij oz. območij varstvenih pasov virov pitne vode. Najbližji vodovarstveni območji na občinskem nivoju s III. režimom varovanja sta Rečica – Žegnani studenec v oddaljenosti ca. 2 km južno na območju občine Rečica ob Savinji, in Ljubija v oddaljenosti ca. 2,9 km severovzhodno na meji občin Mozirje in Šoštanj.</w:t>
      </w:r>
    </w:p>
    <w:p w14:paraId="0DC8F566" w14:textId="79A2F74D" w:rsidR="00027659" w:rsidRPr="00281D38" w:rsidRDefault="00027659" w:rsidP="00045500">
      <w:pPr>
        <w:spacing w:line="260" w:lineRule="exact"/>
        <w:ind w:right="-7"/>
        <w:rPr>
          <w:rFonts w:cs="Arial"/>
        </w:rPr>
      </w:pPr>
    </w:p>
    <w:p w14:paraId="717AFE80" w14:textId="12BE5772" w:rsidR="00027659" w:rsidRPr="00281D38" w:rsidRDefault="00027659" w:rsidP="00045500">
      <w:pPr>
        <w:spacing w:line="260" w:lineRule="exact"/>
        <w:ind w:right="-7"/>
        <w:rPr>
          <w:rFonts w:cs="Arial"/>
        </w:rPr>
      </w:pPr>
      <w:r w:rsidRPr="00281D38">
        <w:rPr>
          <w:rFonts w:cs="Arial"/>
        </w:rPr>
        <w:t>Vir oskrbe s pitno vodo za gostinsko-turistično dejavnost družbe Golte d.o.o. in voda za zasneževanje smučišča se zagotavlja iz več izvirov vzhodno od obravnavane lokacije (javnega vodovodnega omrežja ni). Za oskrbo s pitno vodo je bilo investitorju Golte d.o.o. in še 17 drugim strankam, ki nimajo možnosti priključitve na vodovod, izdano vodno dovoljenje št. 35526-294/2012-24, povezava št. 35533-5/2012 z dne 30.</w:t>
      </w:r>
      <w:r w:rsidR="00E973F8" w:rsidRPr="00281D38">
        <w:rPr>
          <w:rFonts w:cs="Arial"/>
        </w:rPr>
        <w:t> </w:t>
      </w:r>
      <w:r w:rsidRPr="00281D38">
        <w:rPr>
          <w:rFonts w:cs="Arial"/>
        </w:rPr>
        <w:t>4.</w:t>
      </w:r>
      <w:r w:rsidR="00E973F8" w:rsidRPr="00281D38">
        <w:rPr>
          <w:rFonts w:cs="Arial"/>
        </w:rPr>
        <w:t> </w:t>
      </w:r>
      <w:r w:rsidRPr="00281D38">
        <w:rPr>
          <w:rFonts w:cs="Arial"/>
        </w:rPr>
        <w:t>2013, veljavno do 30.</w:t>
      </w:r>
      <w:r w:rsidR="00E973F8" w:rsidRPr="00281D38">
        <w:rPr>
          <w:rFonts w:cs="Arial"/>
        </w:rPr>
        <w:t> </w:t>
      </w:r>
      <w:r w:rsidRPr="00281D38">
        <w:rPr>
          <w:rFonts w:cs="Arial"/>
        </w:rPr>
        <w:t>3.</w:t>
      </w:r>
      <w:r w:rsidR="00E973F8" w:rsidRPr="00281D38">
        <w:rPr>
          <w:rFonts w:cs="Arial"/>
        </w:rPr>
        <w:t> </w:t>
      </w:r>
      <w:r w:rsidRPr="00281D38">
        <w:rPr>
          <w:rFonts w:cs="Arial"/>
        </w:rPr>
        <w:t xml:space="preserve">2043. Investitor Golte d.o.o. ima, glede na vodno dovoljenje za lastno oskrbo s pitno vodo stavb v katerih se izvaja gostinska in turistična dejavnost, iz izvirov oz. zajetij Keber I, Keber II, Planinšek in Okenci, ki se nahajajo na zemljiščih s </w:t>
      </w:r>
      <w:proofErr w:type="spellStart"/>
      <w:r w:rsidRPr="00281D38">
        <w:rPr>
          <w:rFonts w:cs="Arial"/>
        </w:rPr>
        <w:t>parc</w:t>
      </w:r>
      <w:proofErr w:type="spellEnd"/>
      <w:r w:rsidRPr="00281D38">
        <w:rPr>
          <w:rFonts w:cs="Arial"/>
        </w:rPr>
        <w:t>. št. 611/1, 905/5, 895 in 912/16, vse k.o. Radegunda, dovoljen odvzem v količini največ 30 m³/dan in do 10.950 m³/leto.</w:t>
      </w:r>
    </w:p>
    <w:p w14:paraId="16827A66" w14:textId="77777777" w:rsidR="00027659" w:rsidRPr="00281D38" w:rsidRDefault="00027659" w:rsidP="00045500">
      <w:pPr>
        <w:spacing w:line="260" w:lineRule="exact"/>
        <w:ind w:right="-7"/>
        <w:rPr>
          <w:rFonts w:cs="Arial"/>
        </w:rPr>
      </w:pPr>
    </w:p>
    <w:p w14:paraId="269E654F" w14:textId="13DB24C6" w:rsidR="00027659" w:rsidRPr="00281D38" w:rsidRDefault="00027659" w:rsidP="00045500">
      <w:pPr>
        <w:spacing w:line="260" w:lineRule="exact"/>
        <w:ind w:right="-7"/>
        <w:rPr>
          <w:rFonts w:cs="Arial"/>
        </w:rPr>
      </w:pPr>
      <w:r w:rsidRPr="00281D38">
        <w:rPr>
          <w:rFonts w:cs="Arial"/>
        </w:rPr>
        <w:t>Za zasneževanje smučišča je investitor pridobil delno vodno dovoljenje št. 35533-5/2012-6, povezava št. 35526-294/2012 z dne 30.</w:t>
      </w:r>
      <w:r w:rsidR="00E973F8" w:rsidRPr="00281D38">
        <w:rPr>
          <w:rFonts w:cs="Arial"/>
        </w:rPr>
        <w:t> </w:t>
      </w:r>
      <w:r w:rsidRPr="00281D38">
        <w:rPr>
          <w:rFonts w:cs="Arial"/>
        </w:rPr>
        <w:t>5.</w:t>
      </w:r>
      <w:r w:rsidR="00E973F8" w:rsidRPr="00281D38">
        <w:rPr>
          <w:rFonts w:cs="Arial"/>
        </w:rPr>
        <w:t> </w:t>
      </w:r>
      <w:r w:rsidRPr="00281D38">
        <w:rPr>
          <w:rFonts w:cs="Arial"/>
        </w:rPr>
        <w:t>2013, veljavno do 30.</w:t>
      </w:r>
      <w:r w:rsidR="00E973F8" w:rsidRPr="00281D38">
        <w:rPr>
          <w:rFonts w:cs="Arial"/>
        </w:rPr>
        <w:t> </w:t>
      </w:r>
      <w:r w:rsidRPr="00281D38">
        <w:rPr>
          <w:rFonts w:cs="Arial"/>
        </w:rPr>
        <w:t>4.</w:t>
      </w:r>
      <w:r w:rsidR="00E973F8" w:rsidRPr="00281D38">
        <w:rPr>
          <w:rFonts w:cs="Arial"/>
        </w:rPr>
        <w:t> </w:t>
      </w:r>
      <w:r w:rsidRPr="00281D38">
        <w:rPr>
          <w:rFonts w:cs="Arial"/>
        </w:rPr>
        <w:t>2043, ki dovoljuje neposredno rabo vode za zasneževanje smučišča iz izvirov oz. zajetij Keber I, Keber II, Planinšek in Okenci z dovoljenim letnim odvzemom vode 66.944 m³. Voda za zasneževanje se črpa v višje ležeče akumulacijsko jezero z zmogljivostjo 35.000 m³.</w:t>
      </w:r>
    </w:p>
    <w:p w14:paraId="24D9FF49" w14:textId="77777777" w:rsidR="00802BEB" w:rsidRDefault="00802BEB" w:rsidP="00045500">
      <w:pPr>
        <w:spacing w:line="260" w:lineRule="exact"/>
        <w:ind w:right="-7"/>
        <w:rPr>
          <w:rFonts w:cs="Arial"/>
        </w:rPr>
      </w:pPr>
    </w:p>
    <w:p w14:paraId="0B45D8B6" w14:textId="77777777" w:rsidR="00EB2A61" w:rsidRPr="00281D38" w:rsidRDefault="00EB2A61" w:rsidP="00045500">
      <w:pPr>
        <w:spacing w:line="260" w:lineRule="exact"/>
        <w:ind w:right="-7"/>
        <w:rPr>
          <w:rFonts w:cs="Arial"/>
        </w:rPr>
      </w:pPr>
    </w:p>
    <w:p w14:paraId="5A2358C1" w14:textId="77777777" w:rsidR="00802BEB" w:rsidRPr="00281D38" w:rsidRDefault="00DE66BA" w:rsidP="002D14D6">
      <w:pPr>
        <w:pStyle w:val="Obrazloitev11a"/>
        <w:numPr>
          <w:ilvl w:val="0"/>
          <w:numId w:val="0"/>
        </w:numPr>
        <w:tabs>
          <w:tab w:val="left" w:pos="567"/>
        </w:tabs>
        <w:rPr>
          <w:rFonts w:cs="Arial"/>
        </w:rPr>
      </w:pPr>
      <w:r w:rsidRPr="00281D38">
        <w:rPr>
          <w:rFonts w:cs="Arial"/>
        </w:rPr>
        <w:lastRenderedPageBreak/>
        <w:t>9</w:t>
      </w:r>
      <w:r w:rsidR="00802BEB" w:rsidRPr="00281D38">
        <w:rPr>
          <w:rFonts w:cs="Arial"/>
        </w:rPr>
        <w:t>.1.a</w:t>
      </w:r>
      <w:r w:rsidR="00802BEB" w:rsidRPr="00281D38">
        <w:rPr>
          <w:rFonts w:cs="Arial"/>
        </w:rPr>
        <w:tab/>
        <w:t>Pričakovani vplivi v času gradnje in pogoji</w:t>
      </w:r>
    </w:p>
    <w:p w14:paraId="1910B7A9" w14:textId="77777777" w:rsidR="00802BEB" w:rsidRPr="00281D38" w:rsidRDefault="00802BEB" w:rsidP="00045500">
      <w:pPr>
        <w:spacing w:line="260" w:lineRule="exact"/>
        <w:ind w:right="-7"/>
        <w:rPr>
          <w:rFonts w:cs="Arial"/>
        </w:rPr>
      </w:pPr>
    </w:p>
    <w:p w14:paraId="5DD64AA2" w14:textId="77777777" w:rsidR="00027659" w:rsidRPr="00281D38" w:rsidRDefault="00027659" w:rsidP="00045500">
      <w:pPr>
        <w:spacing w:line="260" w:lineRule="exact"/>
        <w:ind w:right="-7"/>
        <w:rPr>
          <w:rFonts w:cs="Arial"/>
        </w:rPr>
      </w:pPr>
      <w:r w:rsidRPr="00281D38">
        <w:rPr>
          <w:rFonts w:cs="Arial"/>
        </w:rPr>
        <w:t>Novi žičnici sta načrtovani na trasi obstoječih, zato pomembnega vpliva na rabo tal ne bo. Zaradi gradnje novih sedežnic se obstoječe smučarske proge ne širijo, ne uvajajo se nove, prav tako se ne širi obseg tehničnega zasneževanja smučarskih prog. Dejanska raba zemljišč na območju smučišča, to je na območju žičniških naprav in smučarskih prog, se ne bo spremenila. Stebri novih sedežnic bodo sicer locirani drugje kot obstoječi, zlasti pri novi sedežnici Stari stani (v obstoječem stanju vlečnica), ki bo imela tudi podkleteno zgornjo postajo. Ker gre za relativno majhne površine tal bo vpliv na tla zanemarljiv. Z izvedbo posega tudi ne bo okrnjena obstoječa raba kmetijskih zemljišč (pašniki) na trasah novih žičnic.</w:t>
      </w:r>
    </w:p>
    <w:p w14:paraId="00FA1534" w14:textId="77777777" w:rsidR="00027659" w:rsidRPr="00281D38" w:rsidRDefault="00027659" w:rsidP="00045500">
      <w:pPr>
        <w:spacing w:line="260" w:lineRule="exact"/>
        <w:ind w:right="-7"/>
        <w:rPr>
          <w:rFonts w:cs="Arial"/>
        </w:rPr>
      </w:pPr>
    </w:p>
    <w:p w14:paraId="367B147C" w14:textId="77777777" w:rsidR="00BA659B" w:rsidRPr="00281D38" w:rsidRDefault="00027659" w:rsidP="00045500">
      <w:pPr>
        <w:spacing w:line="260" w:lineRule="exact"/>
        <w:ind w:right="-7"/>
        <w:rPr>
          <w:rFonts w:cs="Arial"/>
        </w:rPr>
      </w:pPr>
      <w:r w:rsidRPr="00281D38">
        <w:rPr>
          <w:rFonts w:cs="Arial"/>
        </w:rPr>
        <w:t>Za zapolnjevanje jam po odstranitvi temeljev obstoječih žičnic in izravnavo terena je predvidena ponovna uporaba izkopanega materiala, ki bo nastal pri izkopih za temelje novih žičnic, zato se na obravnavano območje ne bo vnašala zemljina od drugod, kar bi potencialno lahko pomenilo vnos novih onesnaževal v tla ali vnos tujerodnih invazivnih rastlinskih vrst na območje. Po končanih delih bodo morale biti vse z gradnjo prizadete površine sanirane in zatravljene z avtohtono travno mešanico (določeno kot ukrep v točki V./5.1 izreka tega dovoljenja), s čimer bo preprečeno erozijsko delovanje morebitnih močnejših padavin.</w:t>
      </w:r>
    </w:p>
    <w:p w14:paraId="0B1C81D8" w14:textId="2E4209B4" w:rsidR="00027659" w:rsidRPr="00281D38" w:rsidRDefault="00027659" w:rsidP="00045500">
      <w:pPr>
        <w:spacing w:line="260" w:lineRule="exact"/>
        <w:ind w:right="-7"/>
        <w:rPr>
          <w:rFonts w:cs="Arial"/>
        </w:rPr>
      </w:pPr>
    </w:p>
    <w:p w14:paraId="2EA273AB" w14:textId="77777777" w:rsidR="00BA659B" w:rsidRPr="00281D38" w:rsidRDefault="00027659" w:rsidP="00045500">
      <w:pPr>
        <w:spacing w:line="260" w:lineRule="exact"/>
        <w:ind w:right="-7"/>
        <w:rPr>
          <w:rFonts w:cs="Arial"/>
        </w:rPr>
      </w:pPr>
      <w:r w:rsidRPr="00281D38">
        <w:rPr>
          <w:rFonts w:cs="Arial"/>
        </w:rPr>
        <w:t xml:space="preserve">Čas gradnje sicer predstavlja fazo pri obravnavanem posegu, ko je možnost vpliva na tla in posredno podzemne vode največja. Na območju gradbišč 1. in 2. faze je mogoče pričakovati manjše emisije onesnaževal v tla in podtalje, ki bodo posledica obratovanja gradbenih strojev in tovornih vozil, voženj tovornih vozil na območju gradbišča in uporabe gradbenih materialov. Te emisije bodo, v normalnih pogojih gradnje in ob upoštevanju predpisanih zaščitnih ukrepov, zelo majhne oz. zanemarljive in lokalne – omejene predvsem na območji gradbišč. Do pomembnejših emisij bi lahko prišlo le v primeru izrednih dogodkov, kot je npr. izlitje goriva ali olja iz gradbenega stroja ali tovornega vozila in </w:t>
      </w:r>
      <w:proofErr w:type="spellStart"/>
      <w:r w:rsidRPr="00281D38">
        <w:rPr>
          <w:rFonts w:cs="Arial"/>
        </w:rPr>
        <w:t>neukrepanju</w:t>
      </w:r>
      <w:proofErr w:type="spellEnd"/>
      <w:r w:rsidRPr="00281D38">
        <w:rPr>
          <w:rFonts w:cs="Arial"/>
        </w:rPr>
        <w:t xml:space="preserve"> osebja na gradbišču, kar pa je mogoče preprečiti z ustrezno organizacijo gradbišča, ustrezno izbiro gradbenih strojev in ustreznim nadzorom izvajanja del.</w:t>
      </w:r>
    </w:p>
    <w:p w14:paraId="310EC07E" w14:textId="2ACDA793" w:rsidR="00027659" w:rsidRPr="00281D38" w:rsidRDefault="00027659" w:rsidP="00045500">
      <w:pPr>
        <w:spacing w:line="260" w:lineRule="exact"/>
        <w:ind w:right="-7"/>
        <w:rPr>
          <w:rFonts w:cs="Arial"/>
        </w:rPr>
      </w:pPr>
    </w:p>
    <w:p w14:paraId="0308C36C" w14:textId="77777777" w:rsidR="00BA659B" w:rsidRPr="00281D38" w:rsidRDefault="00027659" w:rsidP="00045500">
      <w:pPr>
        <w:spacing w:line="260" w:lineRule="exact"/>
        <w:ind w:right="-7"/>
        <w:rPr>
          <w:rFonts w:cs="Arial"/>
        </w:rPr>
      </w:pPr>
      <w:r w:rsidRPr="00281D38">
        <w:rPr>
          <w:rFonts w:cs="Arial"/>
        </w:rPr>
        <w:t>Upravni organ je zato v točki V./1.1 izreka tega dovoljenja določil dodatne ukrepe glede organizacije gradbišča, ki se nanašajo predvsem na preprečevanje razlitja, izpiranja ali izluževanja goriv, motornih olj ali drugih pri delu potrebnih nevarnih kemikalij v tla in s tem na preprečitev pronicanja onesnaževal v podtalje ter posredno v podzemne vode. Da se preprečijo večje poškodbe tal in hitro pronicanje onesnaženja v tla v primeru nesreče je tudi določeno da se zemeljska in druga gradbena dela lahko izvajajo le v suhem vremenu, v primeru padavin pa jih bo treba prekiniti.</w:t>
      </w:r>
    </w:p>
    <w:p w14:paraId="53A828DF" w14:textId="293C229E" w:rsidR="00027659" w:rsidRPr="00281D38" w:rsidRDefault="00027659" w:rsidP="00045500">
      <w:pPr>
        <w:spacing w:line="260" w:lineRule="exact"/>
        <w:ind w:right="-7"/>
        <w:rPr>
          <w:rFonts w:cs="Arial"/>
        </w:rPr>
      </w:pPr>
    </w:p>
    <w:p w14:paraId="7534CB20" w14:textId="77777777" w:rsidR="00027659" w:rsidRPr="00281D38" w:rsidRDefault="00027659" w:rsidP="00045500">
      <w:pPr>
        <w:spacing w:line="260" w:lineRule="exact"/>
        <w:ind w:right="-7"/>
        <w:rPr>
          <w:rFonts w:cs="Arial"/>
        </w:rPr>
      </w:pPr>
      <w:r w:rsidRPr="00281D38">
        <w:rPr>
          <w:rFonts w:cs="Arial"/>
        </w:rPr>
        <w:t>Zaradi obsega gradnje in oddaljenosti izvira Ljubija od načrtovane gradnje, ki leži ca. 5 km severovzhodno od obravnavane lokacije, njegovo padavinsko zaledje pa sicer sega na območje Golške planote, vplivov na kakovost vode na izviru Ljubija in s tem na preskrbo prebivalstva s pitno vodo ni pričakovati.</w:t>
      </w:r>
    </w:p>
    <w:p w14:paraId="60D97B45" w14:textId="77777777" w:rsidR="00802BEB" w:rsidRPr="00281D38" w:rsidRDefault="00802BEB" w:rsidP="00045500">
      <w:pPr>
        <w:spacing w:line="260" w:lineRule="exact"/>
        <w:ind w:right="-7"/>
        <w:rPr>
          <w:rFonts w:cs="Arial"/>
        </w:rPr>
      </w:pPr>
    </w:p>
    <w:p w14:paraId="125ADEDC" w14:textId="77777777" w:rsidR="00802BEB" w:rsidRPr="00281D38" w:rsidRDefault="00DE66BA" w:rsidP="002D14D6">
      <w:pPr>
        <w:pStyle w:val="Obrazloitev11a"/>
        <w:numPr>
          <w:ilvl w:val="0"/>
          <w:numId w:val="0"/>
        </w:numPr>
        <w:tabs>
          <w:tab w:val="left" w:pos="567"/>
        </w:tabs>
        <w:rPr>
          <w:rFonts w:cs="Arial"/>
        </w:rPr>
      </w:pPr>
      <w:r w:rsidRPr="00281D38">
        <w:rPr>
          <w:rFonts w:cs="Arial"/>
        </w:rPr>
        <w:t>9</w:t>
      </w:r>
      <w:r w:rsidR="00802BEB" w:rsidRPr="00281D38">
        <w:rPr>
          <w:rFonts w:cs="Arial"/>
        </w:rPr>
        <w:t>.1.b</w:t>
      </w:r>
      <w:r w:rsidR="00802BEB" w:rsidRPr="00281D38">
        <w:rPr>
          <w:rFonts w:cs="Arial"/>
        </w:rPr>
        <w:tab/>
        <w:t>Pričakovani vplivi v času obratovanja in pogoji</w:t>
      </w:r>
    </w:p>
    <w:p w14:paraId="43245AC4" w14:textId="77777777" w:rsidR="00802BEB" w:rsidRPr="00281D38" w:rsidRDefault="00802BEB" w:rsidP="002D14D6">
      <w:pPr>
        <w:spacing w:line="260" w:lineRule="exact"/>
        <w:ind w:right="-8"/>
        <w:rPr>
          <w:rFonts w:cs="Arial"/>
        </w:rPr>
      </w:pPr>
    </w:p>
    <w:p w14:paraId="199DA455" w14:textId="77777777" w:rsidR="00027659" w:rsidRPr="00281D38" w:rsidRDefault="00027659" w:rsidP="002D14D6">
      <w:pPr>
        <w:spacing w:line="260" w:lineRule="exact"/>
        <w:ind w:right="-8"/>
        <w:rPr>
          <w:rFonts w:cs="Arial"/>
        </w:rPr>
      </w:pPr>
      <w:r w:rsidRPr="00281D38">
        <w:rPr>
          <w:rFonts w:cs="Arial"/>
        </w:rPr>
        <w:t>Emisije onesnaževal v tla in podtalje v času obratovanja na območju novih žičniških naprav ni pričakovati. Območje smučišča in območje tehničnega zasneževanja smučarskih prog se zaradi novih sedežnic ne bo širilo. Zasneževanje smučišča se bo tudi po izvedenem posegu izvajalo izključno z vodo, brez kemičnih dodatkov. Hkrati zasneževanje pod novo sedežnico Stari stani ne bo več potrebno (v obstoječem stanju je Stari stani vlečnica, ki zahteva zasneževanje kot urejanje s teptalnikom snega na celotni trasi), zato se bo količina vode, potrebne za zasneževanje, celo nekoliko zmanjšala. Obstoječa poraba vode za zasneževanje smučišča Golte je precej pod dovoljeno količino iz delnega vodnega dovoljenja za rabo vode za zasneževanje. Letna poraba vode za zasneževanje smučišča je v zadnjih letih, v obdobju od 2016 do 2020, znašala od 17.115 m³ v letu 2018 do največ 49.498 m³ v letu 2016.</w:t>
      </w:r>
    </w:p>
    <w:p w14:paraId="4FB6191C" w14:textId="77777777" w:rsidR="00027659" w:rsidRPr="00281D38" w:rsidRDefault="00027659" w:rsidP="002D14D6">
      <w:pPr>
        <w:spacing w:line="260" w:lineRule="exact"/>
        <w:ind w:right="-8"/>
        <w:rPr>
          <w:rFonts w:cs="Arial"/>
        </w:rPr>
      </w:pPr>
    </w:p>
    <w:p w14:paraId="17EE24E9" w14:textId="77777777" w:rsidR="00027659" w:rsidRPr="00281D38" w:rsidRDefault="00027659" w:rsidP="002D14D6">
      <w:pPr>
        <w:spacing w:line="260" w:lineRule="exact"/>
        <w:ind w:right="-8"/>
        <w:rPr>
          <w:rFonts w:cs="Arial"/>
        </w:rPr>
      </w:pPr>
      <w:r w:rsidRPr="00281D38">
        <w:rPr>
          <w:rFonts w:cs="Arial"/>
        </w:rPr>
        <w:t>Spodnji obračalni (vstopni) in zgornji pogonski (izstopni) postaji sedežnic ne bosta imeli priključka na kanalizacijo. Na postajah bodo nameščene kemične sanitarije na praznjenje. Načrtovane sedežnice tako ne vključujejo dejavnosti ali objektov (npr. nove sanitarije), ki bi lahko vplivali na poslabšanje mikrobiološkega stanja voda, vključno z izvirom Ljubija, ki se uporablja za preskrbo prebivalstva s pitno vodo. Padavinske vode s strešnih površin postaj ter kontrolnih hišic se bodo odvajale v ponikovalnice ob novih objektih.</w:t>
      </w:r>
    </w:p>
    <w:p w14:paraId="260ABB0A" w14:textId="77777777" w:rsidR="00027659" w:rsidRPr="00281D38" w:rsidRDefault="00027659" w:rsidP="002D14D6">
      <w:pPr>
        <w:spacing w:line="260" w:lineRule="exact"/>
        <w:ind w:right="-8"/>
        <w:rPr>
          <w:rFonts w:cs="Arial"/>
        </w:rPr>
      </w:pPr>
    </w:p>
    <w:p w14:paraId="04B6318C" w14:textId="77777777" w:rsidR="00027659" w:rsidRPr="00281D38" w:rsidRDefault="00027659" w:rsidP="002D14D6">
      <w:pPr>
        <w:spacing w:line="260" w:lineRule="exact"/>
        <w:ind w:right="-8"/>
        <w:rPr>
          <w:rFonts w:cs="Arial"/>
        </w:rPr>
      </w:pPr>
      <w:r w:rsidRPr="00281D38">
        <w:rPr>
          <w:rFonts w:cs="Arial"/>
        </w:rPr>
        <w:t>V strojni opremi pogonski postaj novih žičnic bodo na območju prisotne nevarne snovi (motorno olje, dizelsko gorivo), zato je upravni organ za preprečitev morebitnega onesnaženja z nevarnimi snovmi določil ukrep v točki V./1.2 izreka tega dovoljenja ter sanacijski ukrep v primeru izlitja nevarnih snovi.</w:t>
      </w:r>
    </w:p>
    <w:p w14:paraId="5C978333" w14:textId="77777777" w:rsidR="00027659" w:rsidRPr="00281D38" w:rsidRDefault="00027659" w:rsidP="002D14D6">
      <w:pPr>
        <w:spacing w:line="260" w:lineRule="exact"/>
        <w:rPr>
          <w:rFonts w:cs="Arial"/>
        </w:rPr>
      </w:pPr>
    </w:p>
    <w:p w14:paraId="3B913656" w14:textId="17642861" w:rsidR="00027659" w:rsidRPr="00281D38" w:rsidRDefault="00027659" w:rsidP="002D14D6">
      <w:pPr>
        <w:spacing w:line="260" w:lineRule="exact"/>
        <w:rPr>
          <w:rFonts w:cs="Arial"/>
        </w:rPr>
      </w:pPr>
      <w:r w:rsidRPr="00281D38">
        <w:rPr>
          <w:rFonts w:cs="Arial"/>
        </w:rPr>
        <w:t>Upravni organ nadalje ugotavlja, da je v mnenju Agencije RS za okolje št. 35403-10/2022-2 z dne 17.</w:t>
      </w:r>
      <w:r w:rsidR="00E973F8" w:rsidRPr="00281D38">
        <w:rPr>
          <w:rFonts w:cs="Arial"/>
        </w:rPr>
        <w:t> </w:t>
      </w:r>
      <w:r w:rsidRPr="00281D38">
        <w:rPr>
          <w:rFonts w:cs="Arial"/>
        </w:rPr>
        <w:t>8.</w:t>
      </w:r>
      <w:r w:rsidR="00E973F8" w:rsidRPr="00281D38">
        <w:rPr>
          <w:rFonts w:cs="Arial"/>
        </w:rPr>
        <w:t> </w:t>
      </w:r>
      <w:r w:rsidRPr="00281D38">
        <w:rPr>
          <w:rFonts w:cs="Arial"/>
        </w:rPr>
        <w:t>2022 podan predlog glede preveritve pogojev iz 21. člena iz Uredbe o odvajanju in čiščenju komunalne odpadne vode (Uradni list RS, št. </w:t>
      </w:r>
      <w:hyperlink r:id="rId15" w:tgtFrame="_blank" w:tooltip="Uredba o odvajanju in čiščenju komunalne odpadne vode" w:history="1">
        <w:r w:rsidRPr="00281D38">
          <w:rPr>
            <w:rFonts w:cs="Arial"/>
          </w:rPr>
          <w:t>98/15</w:t>
        </w:r>
      </w:hyperlink>
      <w:r w:rsidRPr="00281D38">
        <w:rPr>
          <w:rFonts w:cs="Arial"/>
        </w:rPr>
        <w:t>, </w:t>
      </w:r>
      <w:hyperlink r:id="rId16" w:tgtFrame="_blank" w:tooltip="Uredba o dopolnitvi Uredbe o odvajanju in čiščenju komunalne odpadne vode" w:history="1">
        <w:r w:rsidRPr="00281D38">
          <w:rPr>
            <w:rFonts w:cs="Arial"/>
          </w:rPr>
          <w:t>76/17</w:t>
        </w:r>
      </w:hyperlink>
      <w:r w:rsidRPr="00281D38">
        <w:rPr>
          <w:rFonts w:cs="Arial"/>
        </w:rPr>
        <w:t>, </w:t>
      </w:r>
      <w:hyperlink r:id="rId17" w:tgtFrame="_blank" w:tooltip="Uredba o spremembah in dopolnitvah Uredbe o odvajanju in čiščenju komunalne odpadne vode" w:history="1">
        <w:r w:rsidRPr="00281D38">
          <w:rPr>
            <w:rFonts w:cs="Arial"/>
          </w:rPr>
          <w:t>81/19</w:t>
        </w:r>
      </w:hyperlink>
      <w:r w:rsidRPr="00281D38">
        <w:rPr>
          <w:rFonts w:cs="Arial"/>
        </w:rPr>
        <w:t>, </w:t>
      </w:r>
      <w:hyperlink r:id="rId18" w:tgtFrame="_blank" w:tooltip="Uredba o spremembah Uredbe o odvajanju in čiščenju komunalne odpadne vode" w:history="1">
        <w:r w:rsidRPr="00281D38">
          <w:rPr>
            <w:rFonts w:cs="Arial"/>
          </w:rPr>
          <w:t>194/21</w:t>
        </w:r>
      </w:hyperlink>
      <w:r w:rsidRPr="00281D38">
        <w:rPr>
          <w:rFonts w:cs="Arial"/>
        </w:rPr>
        <w:t> in </w:t>
      </w:r>
      <w:hyperlink r:id="rId19" w:tgtFrame="_blank" w:tooltip="Zakon o varstvu okolja" w:history="1">
        <w:r w:rsidRPr="00281D38">
          <w:rPr>
            <w:rFonts w:cs="Arial"/>
          </w:rPr>
          <w:t>44/22</w:t>
        </w:r>
      </w:hyperlink>
      <w:r w:rsidRPr="00281D38">
        <w:rPr>
          <w:rFonts w:cs="Arial"/>
        </w:rPr>
        <w:t xml:space="preserve"> – ZVO-2) glede MKČN Golte, s katero je opremljen Hotel </w:t>
      </w:r>
      <w:proofErr w:type="spellStart"/>
      <w:r w:rsidRPr="00281D38">
        <w:rPr>
          <w:rFonts w:cs="Arial"/>
        </w:rPr>
        <w:t>Montis</w:t>
      </w:r>
      <w:proofErr w:type="spellEnd"/>
      <w:r w:rsidRPr="00281D38">
        <w:rPr>
          <w:rFonts w:cs="Arial"/>
        </w:rPr>
        <w:t xml:space="preserve"> in v katero se odvajajo tudi komunalne odpadne vode iz apartmajskega naselja </w:t>
      </w:r>
      <w:proofErr w:type="spellStart"/>
      <w:r w:rsidRPr="00281D38">
        <w:rPr>
          <w:rFonts w:cs="Arial"/>
        </w:rPr>
        <w:t>Montis</w:t>
      </w:r>
      <w:proofErr w:type="spellEnd"/>
      <w:r w:rsidRPr="00281D38">
        <w:rPr>
          <w:rFonts w:cs="Arial"/>
        </w:rPr>
        <w:t xml:space="preserve"> in sanitarij v zgornji postaji nihalke </w:t>
      </w:r>
      <w:proofErr w:type="spellStart"/>
      <w:r w:rsidRPr="00281D38">
        <w:rPr>
          <w:rFonts w:cs="Arial"/>
        </w:rPr>
        <w:t>Žekovec</w:t>
      </w:r>
      <w:proofErr w:type="spellEnd"/>
      <w:r w:rsidRPr="00281D38">
        <w:rPr>
          <w:rFonts w:cs="Arial"/>
        </w:rPr>
        <w:t>, saj je le-ta že dve leti zapored čezmerna. Upravni organ pojasnjuje, da nastanitveni objekti niso predmet tega gradbenega dovoljenja in načrtovane gradnje, so le del obstoječega smučišča Golte v okviru katerega je načrtovana gradnja novih sedežnic.</w:t>
      </w:r>
    </w:p>
    <w:p w14:paraId="47185AF1" w14:textId="77777777" w:rsidR="00F21BC8" w:rsidRPr="00281D38" w:rsidRDefault="00F21BC8" w:rsidP="002D14D6">
      <w:pPr>
        <w:autoSpaceDE w:val="0"/>
        <w:autoSpaceDN w:val="0"/>
        <w:adjustRightInd w:val="0"/>
        <w:spacing w:line="260" w:lineRule="exact"/>
        <w:rPr>
          <w:rFonts w:cs="Arial"/>
        </w:rPr>
      </w:pPr>
    </w:p>
    <w:p w14:paraId="0C65ACD7" w14:textId="77777777" w:rsidR="009A5260" w:rsidRPr="00281D38" w:rsidRDefault="007D31CF" w:rsidP="00045500">
      <w:pPr>
        <w:pStyle w:val="Obrazloitev11"/>
      </w:pPr>
      <w:r w:rsidRPr="00281D38">
        <w:t xml:space="preserve">Varstvo </w:t>
      </w:r>
      <w:r w:rsidR="00802BEB" w:rsidRPr="00281D38">
        <w:t>zraka</w:t>
      </w:r>
    </w:p>
    <w:p w14:paraId="42602648" w14:textId="77777777" w:rsidR="00027659" w:rsidRPr="00281D38" w:rsidRDefault="00027659" w:rsidP="002D14D6">
      <w:pPr>
        <w:autoSpaceDE w:val="0"/>
        <w:autoSpaceDN w:val="0"/>
        <w:adjustRightInd w:val="0"/>
        <w:spacing w:line="260" w:lineRule="exact"/>
        <w:rPr>
          <w:rFonts w:cs="Arial"/>
        </w:rPr>
      </w:pPr>
    </w:p>
    <w:p w14:paraId="7DA97B95" w14:textId="77777777" w:rsidR="00027659" w:rsidRPr="00281D38" w:rsidRDefault="00027659" w:rsidP="002D14D6">
      <w:pPr>
        <w:pStyle w:val="Default"/>
        <w:spacing w:line="260" w:lineRule="exact"/>
        <w:ind w:right="-8"/>
        <w:jc w:val="both"/>
        <w:rPr>
          <w:rFonts w:ascii="Arial" w:hAnsi="Arial" w:cs="Arial"/>
          <w:color w:val="auto"/>
          <w:sz w:val="20"/>
          <w:szCs w:val="20"/>
        </w:rPr>
      </w:pPr>
      <w:r w:rsidRPr="00281D38">
        <w:rPr>
          <w:rFonts w:ascii="Arial" w:hAnsi="Arial" w:cs="Arial"/>
          <w:color w:val="auto"/>
          <w:sz w:val="20"/>
          <w:szCs w:val="20"/>
        </w:rPr>
        <w:t>Območji občin Ljubno in Mozirje, v katerih se bo izvajal nameravani poseg, se skladno z Uredbo o kakovosti zunanjega zraka (Uradni list RS, št. 9/11, 8/15, 66/18 in 44/22 – ZVO-2; v nadaljevanju Uredba o zraku), glede na žveplov dioksid, dušikov dioksid, dušikove okside, delce PM</w:t>
      </w:r>
      <w:r w:rsidRPr="00281D38">
        <w:rPr>
          <w:rFonts w:ascii="Arial" w:hAnsi="Arial" w:cs="Arial"/>
          <w:color w:val="auto"/>
          <w:sz w:val="20"/>
          <w:szCs w:val="20"/>
          <w:vertAlign w:val="subscript"/>
        </w:rPr>
        <w:t>10</w:t>
      </w:r>
      <w:r w:rsidRPr="00281D38">
        <w:rPr>
          <w:rFonts w:ascii="Arial" w:hAnsi="Arial" w:cs="Arial"/>
          <w:color w:val="auto"/>
          <w:sz w:val="20"/>
          <w:szCs w:val="20"/>
        </w:rPr>
        <w:t xml:space="preserve"> in PM</w:t>
      </w:r>
      <w:r w:rsidRPr="00281D38">
        <w:rPr>
          <w:rFonts w:ascii="Arial" w:hAnsi="Arial" w:cs="Arial"/>
          <w:color w:val="auto"/>
          <w:sz w:val="20"/>
          <w:szCs w:val="20"/>
          <w:vertAlign w:val="subscript"/>
        </w:rPr>
        <w:t>2,5</w:t>
      </w:r>
      <w:r w:rsidRPr="00281D38">
        <w:rPr>
          <w:rFonts w:ascii="Arial" w:hAnsi="Arial" w:cs="Arial"/>
          <w:color w:val="auto"/>
          <w:sz w:val="20"/>
          <w:szCs w:val="20"/>
        </w:rPr>
        <w:t xml:space="preserve">, benzen, ogljikov monoksid ter </w:t>
      </w:r>
      <w:proofErr w:type="spellStart"/>
      <w:r w:rsidRPr="00281D38">
        <w:rPr>
          <w:rFonts w:ascii="Arial" w:hAnsi="Arial" w:cs="Arial"/>
          <w:color w:val="auto"/>
          <w:sz w:val="20"/>
          <w:szCs w:val="20"/>
        </w:rPr>
        <w:t>benzo</w:t>
      </w:r>
      <w:proofErr w:type="spellEnd"/>
      <w:r w:rsidRPr="00281D38">
        <w:rPr>
          <w:rFonts w:ascii="Arial" w:hAnsi="Arial" w:cs="Arial"/>
          <w:color w:val="auto"/>
          <w:sz w:val="20"/>
          <w:szCs w:val="20"/>
        </w:rPr>
        <w:t>(a)</w:t>
      </w:r>
      <w:proofErr w:type="spellStart"/>
      <w:r w:rsidRPr="00281D38">
        <w:rPr>
          <w:rFonts w:ascii="Arial" w:hAnsi="Arial" w:cs="Arial"/>
          <w:color w:val="auto"/>
          <w:sz w:val="20"/>
          <w:szCs w:val="20"/>
        </w:rPr>
        <w:t>piren</w:t>
      </w:r>
      <w:proofErr w:type="spellEnd"/>
      <w:r w:rsidRPr="00281D38">
        <w:rPr>
          <w:rFonts w:ascii="Arial" w:hAnsi="Arial" w:cs="Arial"/>
          <w:color w:val="auto"/>
          <w:sz w:val="20"/>
          <w:szCs w:val="20"/>
        </w:rPr>
        <w:t>, uvrščata v območje SIC – celinsko območje, kjer so, glede na Odredbo o razvrstitvi območij, aglomeracij in podobmočij glede na onesnaženost zunanjega zraka (Uradni list RS, št. 38/17, 3/20, 152/20, 203/21 in 44/22 – ZVO-2), ravni onesnaževal pod mejnimi vrednostmi. Ciljno vrednost presegajo ravni koncentracij ozona, zgornji ocenjevalni prag pa presegajo koncentracije delcev PM</w:t>
      </w:r>
      <w:r w:rsidRPr="00281D38">
        <w:rPr>
          <w:rFonts w:ascii="Arial" w:hAnsi="Arial" w:cs="Arial"/>
          <w:color w:val="auto"/>
          <w:sz w:val="20"/>
          <w:szCs w:val="20"/>
          <w:vertAlign w:val="subscript"/>
        </w:rPr>
        <w:t>10</w:t>
      </w:r>
      <w:r w:rsidRPr="00281D38">
        <w:rPr>
          <w:rFonts w:ascii="Arial" w:hAnsi="Arial" w:cs="Arial"/>
          <w:color w:val="auto"/>
          <w:sz w:val="20"/>
          <w:szCs w:val="20"/>
        </w:rPr>
        <w:t>, PM</w:t>
      </w:r>
      <w:r w:rsidRPr="00281D38">
        <w:rPr>
          <w:rFonts w:ascii="Arial" w:hAnsi="Arial" w:cs="Arial"/>
          <w:color w:val="auto"/>
          <w:sz w:val="20"/>
          <w:szCs w:val="20"/>
          <w:vertAlign w:val="subscript"/>
        </w:rPr>
        <w:t xml:space="preserve">2,5 </w:t>
      </w:r>
      <w:r w:rsidRPr="00281D38">
        <w:rPr>
          <w:rFonts w:ascii="Arial" w:hAnsi="Arial" w:cs="Arial"/>
          <w:color w:val="auto"/>
          <w:sz w:val="20"/>
          <w:szCs w:val="20"/>
        </w:rPr>
        <w:t xml:space="preserve">in </w:t>
      </w:r>
      <w:proofErr w:type="spellStart"/>
      <w:r w:rsidRPr="00281D38">
        <w:rPr>
          <w:rFonts w:ascii="Arial" w:hAnsi="Arial" w:cs="Arial"/>
          <w:color w:val="auto"/>
          <w:sz w:val="20"/>
          <w:szCs w:val="20"/>
        </w:rPr>
        <w:t>benzo</w:t>
      </w:r>
      <w:proofErr w:type="spellEnd"/>
      <w:r w:rsidRPr="00281D38">
        <w:rPr>
          <w:rFonts w:ascii="Arial" w:hAnsi="Arial" w:cs="Arial"/>
          <w:color w:val="auto"/>
          <w:sz w:val="20"/>
          <w:szCs w:val="20"/>
        </w:rPr>
        <w:t>(a)</w:t>
      </w:r>
      <w:proofErr w:type="spellStart"/>
      <w:r w:rsidRPr="00281D38">
        <w:rPr>
          <w:rFonts w:ascii="Arial" w:hAnsi="Arial" w:cs="Arial"/>
          <w:color w:val="auto"/>
          <w:sz w:val="20"/>
          <w:szCs w:val="20"/>
        </w:rPr>
        <w:t>pirena</w:t>
      </w:r>
      <w:proofErr w:type="spellEnd"/>
      <w:r w:rsidRPr="00281D38">
        <w:rPr>
          <w:rFonts w:ascii="Arial" w:hAnsi="Arial" w:cs="Arial"/>
          <w:color w:val="auto"/>
          <w:sz w:val="20"/>
          <w:szCs w:val="20"/>
        </w:rPr>
        <w:t>. Glede na mejne vrednosti je za območje SIC določena II. stopnja onesnaženosti zraka. Zaradi preseganja ciljne vrednosti ozona pa je območje SIC uvrščeno v I. stopnjo onesnaženosti zraka.</w:t>
      </w:r>
    </w:p>
    <w:p w14:paraId="69F704C1" w14:textId="77777777" w:rsidR="00027659" w:rsidRPr="00281D38" w:rsidRDefault="00027659" w:rsidP="002D14D6">
      <w:pPr>
        <w:pStyle w:val="Default"/>
        <w:spacing w:line="260" w:lineRule="exact"/>
        <w:jc w:val="both"/>
        <w:rPr>
          <w:rFonts w:ascii="Arial" w:hAnsi="Arial" w:cs="Arial"/>
          <w:color w:val="auto"/>
          <w:sz w:val="20"/>
          <w:szCs w:val="20"/>
        </w:rPr>
      </w:pPr>
    </w:p>
    <w:p w14:paraId="447E433E" w14:textId="77777777" w:rsidR="00027659" w:rsidRPr="00281D38" w:rsidRDefault="00027659" w:rsidP="002D14D6">
      <w:pPr>
        <w:pStyle w:val="Default"/>
        <w:spacing w:line="260" w:lineRule="exact"/>
        <w:jc w:val="both"/>
        <w:rPr>
          <w:rFonts w:ascii="Arial" w:hAnsi="Arial" w:cs="Arial"/>
          <w:color w:val="auto"/>
          <w:sz w:val="20"/>
          <w:szCs w:val="20"/>
        </w:rPr>
      </w:pPr>
      <w:r w:rsidRPr="00281D38">
        <w:rPr>
          <w:rFonts w:ascii="Arial" w:hAnsi="Arial" w:cs="Arial"/>
          <w:color w:val="auto"/>
          <w:sz w:val="20"/>
          <w:szCs w:val="20"/>
        </w:rPr>
        <w:t>Skladno z Uredbo o zraku je obravnavano območje glede na svinec, arzen, kadmij in nikelj, uvrščeno v območje SITK (območje težke kovine), kjer so ravni onesnaževal pod mejnimi ali ciljnimi vrednostmi. Območje SITK je tako uvrščeno v II. stopnja onesnaženosti zraka.</w:t>
      </w:r>
    </w:p>
    <w:p w14:paraId="3AE68747" w14:textId="77777777" w:rsidR="00027659" w:rsidRPr="00281D38" w:rsidRDefault="00027659" w:rsidP="002D14D6">
      <w:pPr>
        <w:pStyle w:val="Default"/>
        <w:spacing w:line="260" w:lineRule="exact"/>
        <w:jc w:val="both"/>
        <w:rPr>
          <w:rFonts w:ascii="Arial" w:hAnsi="Arial" w:cs="Arial"/>
          <w:color w:val="auto"/>
          <w:sz w:val="20"/>
          <w:szCs w:val="20"/>
        </w:rPr>
      </w:pPr>
    </w:p>
    <w:p w14:paraId="38E07BE5" w14:textId="77777777" w:rsidR="00027659" w:rsidRPr="00281D38" w:rsidRDefault="00027659" w:rsidP="002D14D6">
      <w:pPr>
        <w:pStyle w:val="Default"/>
        <w:spacing w:line="260" w:lineRule="exact"/>
        <w:jc w:val="both"/>
        <w:rPr>
          <w:rFonts w:ascii="Arial" w:hAnsi="Arial" w:cs="Arial"/>
          <w:color w:val="auto"/>
          <w:sz w:val="20"/>
          <w:szCs w:val="20"/>
        </w:rPr>
      </w:pPr>
      <w:r w:rsidRPr="00281D38">
        <w:rPr>
          <w:rFonts w:ascii="Arial" w:hAnsi="Arial" w:cs="Arial"/>
          <w:color w:val="auto"/>
          <w:sz w:val="20"/>
          <w:szCs w:val="20"/>
        </w:rPr>
        <w:t xml:space="preserve">Kakovost zunanjega zraka se v okviru državne merilne mreže na območju občin Mozirje in Ljubno ne spremlja. Na obravnavanem območju in v širši okolici sicer ni pomembnejših virov onesnaževanja zraka – pomembnejših cest in industrijskih virov. V zimskem času so prisotne emisije iz kurilne naprave na lesne sekance hotela </w:t>
      </w:r>
      <w:proofErr w:type="spellStart"/>
      <w:r w:rsidRPr="00281D38">
        <w:rPr>
          <w:rFonts w:ascii="Arial" w:hAnsi="Arial" w:cs="Arial"/>
          <w:color w:val="auto"/>
          <w:sz w:val="20"/>
          <w:szCs w:val="20"/>
        </w:rPr>
        <w:t>Montis</w:t>
      </w:r>
      <w:proofErr w:type="spellEnd"/>
      <w:r w:rsidRPr="00281D38">
        <w:rPr>
          <w:rFonts w:ascii="Arial" w:hAnsi="Arial" w:cs="Arial"/>
          <w:color w:val="auto"/>
          <w:sz w:val="20"/>
          <w:szCs w:val="20"/>
        </w:rPr>
        <w:t xml:space="preserve"> in iz ostalih individualnih kurišč na širšem območju, ki pa je redko poseljeno. Občasno je možen vpliv iz bolj oddaljenih večjih industrijskih in termoenergetskih virov, npr. Termoelektrarna Šoštanj, ki se nahaja 12 km vzhodno od obravnavane lokacije, vendar je ocenjeno, da ne gre za pomemben vpliv.</w:t>
      </w:r>
    </w:p>
    <w:p w14:paraId="705E0112" w14:textId="77777777" w:rsidR="00802BEB" w:rsidRPr="00281D38" w:rsidRDefault="00802BEB" w:rsidP="002D14D6">
      <w:pPr>
        <w:spacing w:line="260" w:lineRule="exact"/>
        <w:ind w:right="-292"/>
        <w:rPr>
          <w:rFonts w:cs="Arial"/>
        </w:rPr>
      </w:pPr>
    </w:p>
    <w:p w14:paraId="615BF703" w14:textId="77777777" w:rsidR="00802BEB" w:rsidRPr="00281D38" w:rsidRDefault="00775ACA" w:rsidP="002D14D6">
      <w:pPr>
        <w:pStyle w:val="Obrazloitev11a"/>
        <w:numPr>
          <w:ilvl w:val="0"/>
          <w:numId w:val="0"/>
        </w:numPr>
        <w:tabs>
          <w:tab w:val="left" w:pos="567"/>
        </w:tabs>
        <w:rPr>
          <w:rFonts w:cs="Arial"/>
        </w:rPr>
      </w:pPr>
      <w:r w:rsidRPr="00281D38">
        <w:rPr>
          <w:rFonts w:cs="Arial"/>
        </w:rPr>
        <w:t>9</w:t>
      </w:r>
      <w:r w:rsidR="00802BEB" w:rsidRPr="00281D38">
        <w:rPr>
          <w:rFonts w:cs="Arial"/>
        </w:rPr>
        <w:t>.2.a</w:t>
      </w:r>
      <w:r w:rsidR="00802BEB" w:rsidRPr="00281D38">
        <w:rPr>
          <w:rFonts w:cs="Arial"/>
        </w:rPr>
        <w:tab/>
        <w:t>Pričakovani vplivi v času gradnje in pogoji</w:t>
      </w:r>
    </w:p>
    <w:p w14:paraId="20202873" w14:textId="77777777" w:rsidR="00802BEB" w:rsidRPr="00281D38" w:rsidRDefault="00802BEB" w:rsidP="002D14D6">
      <w:pPr>
        <w:tabs>
          <w:tab w:val="left" w:pos="567"/>
        </w:tabs>
        <w:spacing w:line="260" w:lineRule="exact"/>
        <w:ind w:left="567" w:right="-292" w:hanging="567"/>
        <w:rPr>
          <w:rFonts w:cs="Arial"/>
        </w:rPr>
      </w:pPr>
    </w:p>
    <w:p w14:paraId="1221CE4A" w14:textId="77777777" w:rsidR="00BA659B" w:rsidRPr="00281D38" w:rsidRDefault="00027659" w:rsidP="002D14D6">
      <w:pPr>
        <w:pStyle w:val="Default"/>
        <w:spacing w:line="260" w:lineRule="exact"/>
        <w:jc w:val="both"/>
        <w:rPr>
          <w:rFonts w:ascii="Arial" w:hAnsi="Arial" w:cs="Arial"/>
          <w:color w:val="auto"/>
          <w:sz w:val="20"/>
          <w:szCs w:val="20"/>
        </w:rPr>
      </w:pPr>
      <w:r w:rsidRPr="00281D38">
        <w:rPr>
          <w:rFonts w:ascii="Arial" w:hAnsi="Arial" w:cs="Arial"/>
          <w:color w:val="auto"/>
          <w:sz w:val="20"/>
          <w:szCs w:val="20"/>
        </w:rPr>
        <w:t>Vplive na zrak v času gradnje bodo predstavljali gradbena in pripravljalna dela (izkopi, nasipanje površin, utrjevanje terena in druga intenzivna gradbena, predvsem pa zemeljska dela), izpušni plini gradbene mehanizacije na lokaciji gradbišča in gradbeni transport za dovoz gradbenih materialov.</w:t>
      </w:r>
    </w:p>
    <w:p w14:paraId="505927E0" w14:textId="023DA64F" w:rsidR="00027659" w:rsidRPr="00281D38" w:rsidRDefault="00027659" w:rsidP="002D14D6">
      <w:pPr>
        <w:pStyle w:val="Default"/>
        <w:spacing w:line="260" w:lineRule="exact"/>
        <w:jc w:val="both"/>
        <w:rPr>
          <w:rFonts w:ascii="Arial" w:hAnsi="Arial" w:cs="Arial"/>
          <w:color w:val="auto"/>
          <w:sz w:val="20"/>
          <w:szCs w:val="20"/>
        </w:rPr>
      </w:pPr>
    </w:p>
    <w:p w14:paraId="075B904D" w14:textId="77777777" w:rsidR="00027659" w:rsidRPr="00281D38" w:rsidRDefault="00027659" w:rsidP="002D14D6">
      <w:pPr>
        <w:pStyle w:val="Default"/>
        <w:spacing w:line="260" w:lineRule="exact"/>
        <w:jc w:val="both"/>
        <w:rPr>
          <w:rFonts w:ascii="Arial" w:hAnsi="Arial" w:cs="Arial"/>
          <w:color w:val="auto"/>
          <w:sz w:val="20"/>
          <w:szCs w:val="20"/>
        </w:rPr>
      </w:pPr>
      <w:r w:rsidRPr="00281D38">
        <w:rPr>
          <w:rFonts w:ascii="Arial" w:hAnsi="Arial" w:cs="Arial"/>
          <w:color w:val="auto"/>
          <w:sz w:val="20"/>
          <w:szCs w:val="20"/>
        </w:rPr>
        <w:lastRenderedPageBreak/>
        <w:t>Gradnja bo razdeljena na dve časovno ločeni fazi, in sicer bo 1. faza obsegala odstranitev obstoječe vlečnice in gradnjo nove sedežnice Stari stani in 2. faza odstranitev obstoječe in gradnjo nove sedežnice Smrekovec. Čas trajanja gradnje posamezne žičnice je ocenjen na 4 mesece, od</w:t>
      </w:r>
      <w:r w:rsidRPr="00281D38">
        <w:rPr>
          <w:rFonts w:ascii="Arial" w:hAnsi="Arial" w:cs="Arial"/>
          <w:color w:val="auto"/>
          <w:sz w:val="20"/>
        </w:rPr>
        <w:t xml:space="preserve"> </w:t>
      </w:r>
      <w:r w:rsidRPr="00281D38">
        <w:rPr>
          <w:rFonts w:ascii="Arial" w:hAnsi="Arial" w:cs="Arial"/>
          <w:color w:val="auto"/>
          <w:sz w:val="20"/>
          <w:szCs w:val="20"/>
        </w:rPr>
        <w:t>tega za rušenje oz. odstranitev obstoječe žičnice 1 mesec, nadaljnje 3 mesece pa za gradbena in montažna dela za novo žičnico. Predvideno je, da se bosta novi žičniški napravi gradili zaporedno, vsaka v enem zaporednem koledarskem letu izven časa obratovanja smučišča. Gradnja bo časovno omejena tudi zaradi zahtev glede ohranjanja narave. Gradbišče bo obratovalo v dnevnem času, od ponedeljka do sobote. Površina gradbišča v pravi fazi bo znašala ca. 8.750 m</w:t>
      </w:r>
      <w:r w:rsidRPr="00281D38">
        <w:rPr>
          <w:rFonts w:ascii="Arial" w:hAnsi="Arial" w:cs="Arial"/>
          <w:color w:val="auto"/>
          <w:sz w:val="20"/>
          <w:szCs w:val="20"/>
          <w:vertAlign w:val="superscript"/>
        </w:rPr>
        <w:t>2</w:t>
      </w:r>
      <w:r w:rsidRPr="00281D38">
        <w:rPr>
          <w:rFonts w:ascii="Arial" w:hAnsi="Arial" w:cs="Arial"/>
          <w:color w:val="auto"/>
          <w:sz w:val="20"/>
          <w:szCs w:val="20"/>
        </w:rPr>
        <w:t xml:space="preserve"> in v 2. fazi 5.650 m</w:t>
      </w:r>
      <w:r w:rsidRPr="00281D38">
        <w:rPr>
          <w:rFonts w:ascii="Arial" w:hAnsi="Arial" w:cs="Arial"/>
          <w:color w:val="auto"/>
          <w:sz w:val="20"/>
          <w:szCs w:val="20"/>
          <w:vertAlign w:val="superscript"/>
        </w:rPr>
        <w:t>2</w:t>
      </w:r>
      <w:r w:rsidRPr="00281D38">
        <w:rPr>
          <w:rFonts w:ascii="Arial" w:hAnsi="Arial" w:cs="Arial"/>
          <w:color w:val="auto"/>
          <w:sz w:val="20"/>
          <w:szCs w:val="20"/>
        </w:rPr>
        <w:t>. Efektivna površina gradbišča (površina na kateri lahko nastajajo emisije delcev PM</w:t>
      </w:r>
      <w:r w:rsidRPr="00281D38">
        <w:rPr>
          <w:rFonts w:ascii="Arial" w:hAnsi="Arial" w:cs="Arial"/>
          <w:color w:val="auto"/>
          <w:sz w:val="20"/>
          <w:szCs w:val="20"/>
          <w:vertAlign w:val="subscript"/>
        </w:rPr>
        <w:t>10</w:t>
      </w:r>
      <w:r w:rsidRPr="00281D38">
        <w:rPr>
          <w:rFonts w:ascii="Arial" w:hAnsi="Arial" w:cs="Arial"/>
          <w:color w:val="auto"/>
          <w:sz w:val="20"/>
          <w:szCs w:val="20"/>
        </w:rPr>
        <w:t>) bo največja v času zemeljskih del. Prašenje bo omejeno na lokacijo gradnje in njeno neposredno okolico.</w:t>
      </w:r>
    </w:p>
    <w:p w14:paraId="5EBB8355" w14:textId="77777777" w:rsidR="00027659" w:rsidRPr="00281D38" w:rsidRDefault="00027659" w:rsidP="002D14D6">
      <w:pPr>
        <w:pStyle w:val="Default"/>
        <w:spacing w:line="260" w:lineRule="exact"/>
        <w:jc w:val="both"/>
        <w:rPr>
          <w:rFonts w:ascii="Arial" w:hAnsi="Arial" w:cs="Arial"/>
          <w:color w:val="auto"/>
          <w:sz w:val="20"/>
          <w:szCs w:val="20"/>
        </w:rPr>
      </w:pPr>
    </w:p>
    <w:p w14:paraId="60B731F2" w14:textId="77777777" w:rsidR="00BA659B" w:rsidRPr="00281D38" w:rsidRDefault="00027659" w:rsidP="002D14D6">
      <w:pPr>
        <w:pStyle w:val="Default"/>
        <w:spacing w:line="260" w:lineRule="exact"/>
        <w:jc w:val="both"/>
        <w:rPr>
          <w:rFonts w:ascii="Arial" w:hAnsi="Arial" w:cs="Arial"/>
          <w:color w:val="auto"/>
          <w:sz w:val="20"/>
          <w:szCs w:val="20"/>
        </w:rPr>
      </w:pPr>
      <w:r w:rsidRPr="00281D38">
        <w:rPr>
          <w:rFonts w:ascii="Arial" w:hAnsi="Arial" w:cs="Arial"/>
          <w:color w:val="auto"/>
          <w:sz w:val="20"/>
          <w:szCs w:val="20"/>
        </w:rPr>
        <w:t>Dovoz do gradbišča 1. faze bo potekal iz smeri Ljubnega po lokalnih (občinskih) cestah v skupni</w:t>
      </w:r>
      <w:r w:rsidR="00BA659B" w:rsidRPr="00281D38">
        <w:rPr>
          <w:rFonts w:ascii="Arial" w:hAnsi="Arial" w:cs="Arial"/>
          <w:color w:val="auto"/>
          <w:sz w:val="20"/>
          <w:szCs w:val="20"/>
        </w:rPr>
        <w:t xml:space="preserve"> </w:t>
      </w:r>
      <w:r w:rsidRPr="00281D38">
        <w:rPr>
          <w:rFonts w:ascii="Arial" w:hAnsi="Arial" w:cs="Arial"/>
          <w:color w:val="auto"/>
          <w:sz w:val="20"/>
          <w:szCs w:val="20"/>
        </w:rPr>
        <w:t xml:space="preserve">dolžini 17,2 km od priključka na državno cesto R2, odsek Radmirje – Luče, od tega 12,1 km po asfaltiranih lokalnih </w:t>
      </w:r>
      <w:r w:rsidRPr="00281D38">
        <w:rPr>
          <w:rStyle w:val="FontStyle18"/>
          <w:sz w:val="20"/>
        </w:rPr>
        <w:t>cestah</w:t>
      </w:r>
      <w:r w:rsidRPr="00281D38">
        <w:rPr>
          <w:rFonts w:ascii="Arial" w:hAnsi="Arial" w:cs="Arial"/>
          <w:color w:val="auto"/>
          <w:sz w:val="20"/>
          <w:szCs w:val="20"/>
        </w:rPr>
        <w:t xml:space="preserve"> in 5,1 km po utrjeni lokalni cesti (gramoz). Dovoz do gradbišča 2. faze bo potekal iz smeri Mozirja po lokalnih (občinskih) cestah in v zadnjem delu po interni cesti v skupni dolžini 14,9 km od priključka na državno cesto RT, odsek 1253 Mozirje – Golte, od tega 14,1 km po asfaltiranih lokalnih cestah in 0,8 km po interni utrjeni cesti (gramoz). Ocenjeno je, da bo lokalno prišlo do spremembe obremenitve javne prometnice v povprečju za največ 3 dodatna tovorna vozila nad 3,5 ton na dan oziroma kratkotrajno v času dovoza betona do največ 20 vozil na dan v 1. fazi in največ 5 vozil na dan v 2. fazi.</w:t>
      </w:r>
    </w:p>
    <w:p w14:paraId="4F2FABED" w14:textId="35F3B017" w:rsidR="00027659" w:rsidRPr="00281D38" w:rsidRDefault="00027659" w:rsidP="002D14D6">
      <w:pPr>
        <w:pStyle w:val="Default"/>
        <w:spacing w:line="260" w:lineRule="exact"/>
        <w:rPr>
          <w:rFonts w:ascii="Arial" w:hAnsi="Arial" w:cs="Arial"/>
          <w:color w:val="auto"/>
          <w:sz w:val="20"/>
          <w:szCs w:val="20"/>
        </w:rPr>
      </w:pPr>
    </w:p>
    <w:p w14:paraId="0853F19F" w14:textId="77777777" w:rsidR="00BA659B" w:rsidRPr="00281D38" w:rsidRDefault="00027659" w:rsidP="002D14D6">
      <w:pPr>
        <w:autoSpaceDE w:val="0"/>
        <w:autoSpaceDN w:val="0"/>
        <w:adjustRightInd w:val="0"/>
        <w:spacing w:line="260" w:lineRule="exact"/>
        <w:ind w:right="-7"/>
        <w:rPr>
          <w:rFonts w:cs="Arial"/>
        </w:rPr>
      </w:pPr>
      <w:r w:rsidRPr="00281D38">
        <w:rPr>
          <w:rFonts w:cs="Arial"/>
        </w:rPr>
        <w:t>Z namenom numerične določitve vpliva gradbišča na kakovost zraka je bila izračunana emisija delcev PM</w:t>
      </w:r>
      <w:r w:rsidRPr="00281D38">
        <w:rPr>
          <w:rFonts w:cs="Arial"/>
          <w:vertAlign w:val="subscript"/>
        </w:rPr>
        <w:t>10</w:t>
      </w:r>
      <w:r w:rsidRPr="00281D38">
        <w:rPr>
          <w:rFonts w:cs="Arial"/>
        </w:rPr>
        <w:t xml:space="preserve"> zaradi obratovanja gradbišča. Ocenjene so maksimalne emisije v ocenjevalnem obdobju glede na efektivno površino gradbišča in trajanje intenzivnih gradbenih zemeljskih del. Pri tem izvajanje gradbenih del ne bo potekalo istočasno na celotnem območju gradbišča in ves čas trajanja gradnje. Zato so ocenjene emisije precenjene. Rezultati so pokazali, da bo šlo pri obravnavani gradnji za razmeroma nizke emisije delcev PM</w:t>
      </w:r>
      <w:r w:rsidRPr="00281D38">
        <w:rPr>
          <w:rFonts w:cs="Arial"/>
          <w:vertAlign w:val="subscript"/>
        </w:rPr>
        <w:t>10</w:t>
      </w:r>
      <w:r w:rsidRPr="00281D38">
        <w:rPr>
          <w:rFonts w:cs="Arial"/>
        </w:rPr>
        <w:t xml:space="preserve"> (povprečna emisija delcev PM</w:t>
      </w:r>
      <w:r w:rsidRPr="00281D38">
        <w:rPr>
          <w:rFonts w:cs="Arial"/>
          <w:vertAlign w:val="subscript"/>
        </w:rPr>
        <w:t>10</w:t>
      </w:r>
      <w:r w:rsidRPr="00281D38">
        <w:rPr>
          <w:rFonts w:cs="Arial"/>
        </w:rPr>
        <w:t xml:space="preserve"> iz gradbišča v 1. fazi bo</w:t>
      </w:r>
      <w:r w:rsidRPr="00281D38">
        <w:rPr>
          <w:rFonts w:cs="Arial"/>
          <w:vertAlign w:val="subscript"/>
        </w:rPr>
        <w:t xml:space="preserve"> </w:t>
      </w:r>
      <w:r w:rsidRPr="00281D38">
        <w:rPr>
          <w:rFonts w:cs="Arial"/>
        </w:rPr>
        <w:t>znašala 0,07 kg/h in v drugi fazi 0,04 kg/h), in sicer nižje od 0,1 kg/h, ki bi lahko povzročile bistveno poslabšanje zraka oz. čezmerno onesnaženost zraka z delci PM</w:t>
      </w:r>
      <w:r w:rsidRPr="00281D38">
        <w:rPr>
          <w:rFonts w:cs="Arial"/>
          <w:vertAlign w:val="subscript"/>
        </w:rPr>
        <w:t xml:space="preserve">10 </w:t>
      </w:r>
      <w:r w:rsidRPr="00281D38">
        <w:rPr>
          <w:rFonts w:cs="Arial"/>
        </w:rPr>
        <w:t>in ogrožale zdravje ljudi.</w:t>
      </w:r>
    </w:p>
    <w:p w14:paraId="1E6A7BC6" w14:textId="6F040580" w:rsidR="00027659" w:rsidRPr="00281D38" w:rsidRDefault="00027659" w:rsidP="002D14D6">
      <w:pPr>
        <w:pStyle w:val="Default"/>
        <w:spacing w:line="260" w:lineRule="exact"/>
        <w:rPr>
          <w:rFonts w:ascii="Arial" w:hAnsi="Arial" w:cs="Arial"/>
          <w:color w:val="auto"/>
          <w:sz w:val="20"/>
          <w:szCs w:val="20"/>
        </w:rPr>
      </w:pPr>
    </w:p>
    <w:p w14:paraId="761B1419" w14:textId="77777777" w:rsidR="00027659" w:rsidRPr="00281D38" w:rsidRDefault="00027659" w:rsidP="002D14D6">
      <w:pPr>
        <w:pStyle w:val="Default"/>
        <w:spacing w:line="260" w:lineRule="exact"/>
        <w:jc w:val="both"/>
        <w:rPr>
          <w:rFonts w:ascii="Arial" w:hAnsi="Arial" w:cs="Arial"/>
          <w:color w:val="auto"/>
          <w:sz w:val="20"/>
          <w:szCs w:val="20"/>
        </w:rPr>
      </w:pPr>
      <w:r w:rsidRPr="00281D38">
        <w:rPr>
          <w:rFonts w:ascii="Arial" w:hAnsi="Arial" w:cs="Arial"/>
          <w:color w:val="auto"/>
          <w:sz w:val="20"/>
          <w:szCs w:val="20"/>
        </w:rPr>
        <w:t>Zaradi umeščenosti posega v varovana območja narave in turistično obiskane kraje tudi v letni sezoni je bila ocenjena še dodatna obremenitev zunanjega zraka z emisijami delcev iz gradbišča. Iz rezultatov modelnega izračuna, s katerim se računa disperzijo onesnaževal v zraku, izhaja, da dodatna obremenitev zunanjega zraka z delci PM</w:t>
      </w:r>
      <w:r w:rsidRPr="00281D38">
        <w:rPr>
          <w:rFonts w:ascii="Arial" w:hAnsi="Arial" w:cs="Arial"/>
          <w:color w:val="auto"/>
          <w:sz w:val="20"/>
          <w:szCs w:val="20"/>
          <w:vertAlign w:val="subscript"/>
        </w:rPr>
        <w:t>10</w:t>
      </w:r>
      <w:r w:rsidRPr="00281D38">
        <w:rPr>
          <w:rFonts w:ascii="Arial" w:hAnsi="Arial" w:cs="Arial"/>
          <w:color w:val="auto"/>
          <w:sz w:val="20"/>
          <w:szCs w:val="20"/>
        </w:rPr>
        <w:t xml:space="preserve"> tako v 1. kot 2. fazi gradnje, ne bo povzročala preseganja mejne letne koncentracije delcev PM</w:t>
      </w:r>
      <w:r w:rsidRPr="00281D38">
        <w:rPr>
          <w:rFonts w:ascii="Arial" w:hAnsi="Arial" w:cs="Arial"/>
          <w:color w:val="auto"/>
          <w:sz w:val="20"/>
          <w:szCs w:val="20"/>
          <w:vertAlign w:val="subscript"/>
        </w:rPr>
        <w:t>10</w:t>
      </w:r>
      <w:r w:rsidRPr="00281D38">
        <w:rPr>
          <w:rFonts w:ascii="Arial" w:hAnsi="Arial" w:cs="Arial"/>
          <w:color w:val="auto"/>
          <w:sz w:val="20"/>
          <w:szCs w:val="20"/>
        </w:rPr>
        <w:t xml:space="preserve"> v zunanjem zraku (40 </w:t>
      </w:r>
      <w:proofErr w:type="spellStart"/>
      <w:r w:rsidRPr="00281D38">
        <w:rPr>
          <w:rFonts w:ascii="Arial" w:hAnsi="Arial" w:cs="Arial"/>
          <w:color w:val="auto"/>
          <w:sz w:val="20"/>
          <w:szCs w:val="20"/>
        </w:rPr>
        <w:t>μg</w:t>
      </w:r>
      <w:proofErr w:type="spellEnd"/>
      <w:r w:rsidRPr="00281D38">
        <w:rPr>
          <w:rFonts w:ascii="Arial" w:hAnsi="Arial" w:cs="Arial"/>
          <w:color w:val="auto"/>
          <w:sz w:val="20"/>
          <w:szCs w:val="20"/>
        </w:rPr>
        <w:t>/m</w:t>
      </w:r>
      <w:r w:rsidRPr="00281D38">
        <w:rPr>
          <w:rFonts w:ascii="Arial" w:hAnsi="Arial" w:cs="Arial"/>
          <w:color w:val="auto"/>
          <w:sz w:val="20"/>
          <w:szCs w:val="20"/>
          <w:vertAlign w:val="superscript"/>
        </w:rPr>
        <w:t>3</w:t>
      </w:r>
      <w:r w:rsidRPr="00281D38">
        <w:rPr>
          <w:rFonts w:ascii="Arial" w:hAnsi="Arial" w:cs="Arial"/>
          <w:color w:val="auto"/>
          <w:sz w:val="20"/>
          <w:szCs w:val="20"/>
        </w:rPr>
        <w:t xml:space="preserve">) pri najbolj občutljivih sprejemnikih oz. najbližjih namestitvenih objektih (Radegunda 115, 109, 108, 58 in Poljane 65). Prav tako nobena srednja dnevna koncentracija nikjer ne bo presegala mejne dnevne koncentracije (50 </w:t>
      </w:r>
      <w:proofErr w:type="spellStart"/>
      <w:r w:rsidRPr="00281D38">
        <w:rPr>
          <w:rFonts w:ascii="Arial" w:hAnsi="Arial" w:cs="Arial"/>
          <w:color w:val="auto"/>
          <w:sz w:val="20"/>
          <w:szCs w:val="20"/>
        </w:rPr>
        <w:t>μg</w:t>
      </w:r>
      <w:proofErr w:type="spellEnd"/>
      <w:r w:rsidRPr="00281D38">
        <w:rPr>
          <w:rFonts w:ascii="Arial" w:hAnsi="Arial" w:cs="Arial"/>
          <w:color w:val="auto"/>
          <w:sz w:val="20"/>
          <w:szCs w:val="20"/>
        </w:rPr>
        <w:t>/m</w:t>
      </w:r>
      <w:r w:rsidRPr="00281D38">
        <w:rPr>
          <w:rFonts w:ascii="Arial" w:hAnsi="Arial" w:cs="Arial"/>
          <w:color w:val="auto"/>
          <w:sz w:val="20"/>
          <w:szCs w:val="20"/>
          <w:vertAlign w:val="superscript"/>
        </w:rPr>
        <w:t>3</w:t>
      </w:r>
      <w:r w:rsidRPr="00281D38">
        <w:rPr>
          <w:rFonts w:ascii="Arial" w:hAnsi="Arial" w:cs="Arial"/>
          <w:color w:val="auto"/>
          <w:sz w:val="20"/>
          <w:szCs w:val="20"/>
        </w:rPr>
        <w:t>). Izračunane koncentracije delcev PM</w:t>
      </w:r>
      <w:r w:rsidRPr="00281D38">
        <w:rPr>
          <w:rFonts w:ascii="Arial" w:hAnsi="Arial" w:cs="Arial"/>
          <w:color w:val="auto"/>
          <w:sz w:val="20"/>
          <w:szCs w:val="20"/>
          <w:vertAlign w:val="subscript"/>
        </w:rPr>
        <w:t>10</w:t>
      </w:r>
      <w:r w:rsidRPr="00281D38">
        <w:rPr>
          <w:rFonts w:ascii="Arial" w:hAnsi="Arial" w:cs="Arial"/>
          <w:color w:val="auto"/>
          <w:sz w:val="20"/>
          <w:szCs w:val="20"/>
        </w:rPr>
        <w:t xml:space="preserve"> namreč v 1. fazi, ko bo obremenitev z delci višja, dosegajo največ 5 </w:t>
      </w:r>
      <w:proofErr w:type="spellStart"/>
      <w:r w:rsidRPr="00281D38">
        <w:rPr>
          <w:rFonts w:ascii="Arial" w:hAnsi="Arial" w:cs="Arial"/>
          <w:color w:val="auto"/>
          <w:sz w:val="20"/>
          <w:szCs w:val="20"/>
        </w:rPr>
        <w:t>μg</w:t>
      </w:r>
      <w:proofErr w:type="spellEnd"/>
      <w:r w:rsidRPr="00281D38">
        <w:rPr>
          <w:rFonts w:ascii="Arial" w:hAnsi="Arial" w:cs="Arial"/>
          <w:color w:val="auto"/>
          <w:sz w:val="20"/>
          <w:szCs w:val="20"/>
        </w:rPr>
        <w:t>/m</w:t>
      </w:r>
      <w:r w:rsidRPr="00281D38">
        <w:rPr>
          <w:rFonts w:ascii="Arial" w:hAnsi="Arial" w:cs="Arial"/>
          <w:color w:val="auto"/>
          <w:sz w:val="20"/>
          <w:szCs w:val="20"/>
          <w:vertAlign w:val="superscript"/>
        </w:rPr>
        <w:t>3</w:t>
      </w:r>
      <w:r w:rsidRPr="00281D38">
        <w:rPr>
          <w:rFonts w:ascii="Arial" w:hAnsi="Arial" w:cs="Arial"/>
          <w:color w:val="auto"/>
          <w:sz w:val="20"/>
          <w:szCs w:val="20"/>
        </w:rPr>
        <w:t xml:space="preserve"> (povprečna letna koncentracija) in 5 </w:t>
      </w:r>
      <w:proofErr w:type="spellStart"/>
      <w:r w:rsidRPr="00281D38">
        <w:rPr>
          <w:rFonts w:ascii="Arial" w:hAnsi="Arial" w:cs="Arial"/>
          <w:color w:val="auto"/>
          <w:sz w:val="20"/>
          <w:szCs w:val="20"/>
        </w:rPr>
        <w:t>μg</w:t>
      </w:r>
      <w:proofErr w:type="spellEnd"/>
      <w:r w:rsidRPr="00281D38">
        <w:rPr>
          <w:rFonts w:ascii="Arial" w:hAnsi="Arial" w:cs="Arial"/>
          <w:color w:val="auto"/>
          <w:sz w:val="20"/>
          <w:szCs w:val="20"/>
        </w:rPr>
        <w:t>/m</w:t>
      </w:r>
      <w:r w:rsidRPr="00281D38">
        <w:rPr>
          <w:rFonts w:ascii="Arial" w:hAnsi="Arial" w:cs="Arial"/>
          <w:color w:val="auto"/>
          <w:sz w:val="20"/>
          <w:szCs w:val="20"/>
          <w:vertAlign w:val="superscript"/>
        </w:rPr>
        <w:t>3</w:t>
      </w:r>
      <w:r w:rsidRPr="00281D38">
        <w:rPr>
          <w:rFonts w:ascii="Arial" w:hAnsi="Arial" w:cs="Arial"/>
          <w:color w:val="auto"/>
          <w:sz w:val="20"/>
          <w:szCs w:val="20"/>
        </w:rPr>
        <w:t xml:space="preserve"> (največja dnevna koncentracija). Tudi ocenjena celotna obremenitev (prašenje zaradi gradnje in onesnaženost ozadja) v času gradnje je pokazala, da le-ta pri najbolj izpostavljenih stavbah ne bo večja od letne </w:t>
      </w:r>
      <w:proofErr w:type="spellStart"/>
      <w:r w:rsidRPr="00281D38">
        <w:rPr>
          <w:rFonts w:ascii="Arial" w:hAnsi="Arial" w:cs="Arial"/>
          <w:color w:val="auto"/>
          <w:sz w:val="20"/>
          <w:szCs w:val="20"/>
        </w:rPr>
        <w:t>imisijske</w:t>
      </w:r>
      <w:proofErr w:type="spellEnd"/>
      <w:r w:rsidRPr="00281D38">
        <w:rPr>
          <w:rFonts w:ascii="Arial" w:hAnsi="Arial" w:cs="Arial"/>
          <w:color w:val="auto"/>
          <w:sz w:val="20"/>
          <w:szCs w:val="20"/>
        </w:rPr>
        <w:t xml:space="preserve"> mejne vrednosti koncentracije delcev PM</w:t>
      </w:r>
      <w:r w:rsidRPr="00281D38">
        <w:rPr>
          <w:rFonts w:ascii="Arial" w:hAnsi="Arial" w:cs="Arial"/>
          <w:color w:val="auto"/>
          <w:sz w:val="20"/>
          <w:szCs w:val="20"/>
          <w:vertAlign w:val="subscript"/>
        </w:rPr>
        <w:t>10</w:t>
      </w:r>
      <w:r w:rsidRPr="00281D38">
        <w:rPr>
          <w:rFonts w:ascii="Arial" w:hAnsi="Arial" w:cs="Arial"/>
          <w:color w:val="auto"/>
          <w:sz w:val="20"/>
          <w:szCs w:val="20"/>
        </w:rPr>
        <w:t xml:space="preserve"> (40 </w:t>
      </w:r>
      <w:proofErr w:type="spellStart"/>
      <w:r w:rsidRPr="00281D38">
        <w:rPr>
          <w:rFonts w:ascii="Arial" w:hAnsi="Arial" w:cs="Arial"/>
          <w:color w:val="auto"/>
          <w:sz w:val="20"/>
          <w:szCs w:val="20"/>
        </w:rPr>
        <w:t>μg</w:t>
      </w:r>
      <w:proofErr w:type="spellEnd"/>
      <w:r w:rsidRPr="00281D38">
        <w:rPr>
          <w:rFonts w:ascii="Arial" w:hAnsi="Arial" w:cs="Arial"/>
          <w:color w:val="auto"/>
          <w:sz w:val="20"/>
          <w:szCs w:val="20"/>
        </w:rPr>
        <w:t>/m</w:t>
      </w:r>
      <w:r w:rsidRPr="00281D38">
        <w:rPr>
          <w:rFonts w:ascii="Arial" w:hAnsi="Arial" w:cs="Arial"/>
          <w:color w:val="auto"/>
          <w:sz w:val="20"/>
          <w:szCs w:val="20"/>
          <w:vertAlign w:val="superscript"/>
        </w:rPr>
        <w:t>3</w:t>
      </w:r>
      <w:r w:rsidRPr="00281D38">
        <w:rPr>
          <w:rFonts w:ascii="Arial" w:hAnsi="Arial" w:cs="Arial"/>
          <w:color w:val="auto"/>
          <w:sz w:val="20"/>
          <w:szCs w:val="20"/>
        </w:rPr>
        <w:t xml:space="preserve"> glede na Uredbo o zraku).</w:t>
      </w:r>
    </w:p>
    <w:p w14:paraId="07DEF3A1" w14:textId="77777777" w:rsidR="00027659" w:rsidRPr="00281D38" w:rsidRDefault="00027659" w:rsidP="002D14D6">
      <w:pPr>
        <w:tabs>
          <w:tab w:val="left" w:pos="0"/>
        </w:tabs>
        <w:spacing w:line="260" w:lineRule="exact"/>
        <w:ind w:right="-8"/>
        <w:rPr>
          <w:rFonts w:cs="Arial"/>
        </w:rPr>
      </w:pPr>
    </w:p>
    <w:p w14:paraId="332951A1" w14:textId="77777777" w:rsidR="00BA659B" w:rsidRPr="00281D38" w:rsidRDefault="00027659" w:rsidP="002D14D6">
      <w:pPr>
        <w:tabs>
          <w:tab w:val="left" w:pos="0"/>
        </w:tabs>
        <w:spacing w:line="260" w:lineRule="exact"/>
        <w:ind w:right="-8"/>
        <w:rPr>
          <w:rFonts w:cs="Arial"/>
        </w:rPr>
      </w:pPr>
      <w:r w:rsidRPr="00281D38">
        <w:rPr>
          <w:rFonts w:cs="Arial"/>
        </w:rPr>
        <w:t>Glede na ocenjene emisije v zrak iz gradbišča ter izračunano dodatno obremenitev zunanjega zraka v času gradnje dodatni omilitveni ukrepi za zmanjševanje in preprečevanje emisij delcev iz gradbišča poleg tistih, ki jih določajo zlasti Uredba o preprečevanju in zmanjševanju emisije delcev iz gradbišč (Uradni list RS, št. 21/11 in 197/21) in Pravilnik o nalaganju in pritrjevanju tovora v cestnem prometu (Uradni list RS, št. 70/11), niso potrebni. V točki V./2 izreka tega dovoljenja je podan le dodaten ukrep glede optimizacije tovornih prevozov za potrebe gradnje (prevozov gradbenih odpadkov in gradbenih materialov) v smislu zmanjšanja voženj praznih tovornih vozil v eno ali drugo smer in s tem zmanjšanja skupnega števila prevozov, kar bo lahko do neke mere zmanjšalo tudi emisije onesnaževal zraka iz prometa.</w:t>
      </w:r>
    </w:p>
    <w:p w14:paraId="5BAFA430" w14:textId="17690674" w:rsidR="00576F4A" w:rsidRPr="00281D38" w:rsidRDefault="00576F4A" w:rsidP="002D14D6">
      <w:pPr>
        <w:spacing w:line="260" w:lineRule="exact"/>
        <w:rPr>
          <w:rFonts w:cs="Arial"/>
        </w:rPr>
      </w:pPr>
    </w:p>
    <w:p w14:paraId="7C3AB766" w14:textId="77777777" w:rsidR="003508D1" w:rsidRPr="00281D38" w:rsidRDefault="009A5260" w:rsidP="00045500">
      <w:pPr>
        <w:pStyle w:val="Obrazloitev11"/>
      </w:pPr>
      <w:r w:rsidRPr="00281D38">
        <w:lastRenderedPageBreak/>
        <w:t>Varstvo pred hrupom</w:t>
      </w:r>
    </w:p>
    <w:p w14:paraId="739ACED2" w14:textId="77777777" w:rsidR="003508D1" w:rsidRPr="00281D38" w:rsidRDefault="003508D1" w:rsidP="002D14D6">
      <w:pPr>
        <w:spacing w:line="260" w:lineRule="exact"/>
        <w:rPr>
          <w:rFonts w:cs="Arial"/>
        </w:rPr>
      </w:pPr>
    </w:p>
    <w:p w14:paraId="56F2B0D7" w14:textId="77777777" w:rsidR="00027659" w:rsidRPr="00281D38" w:rsidRDefault="00027659" w:rsidP="002D14D6">
      <w:pPr>
        <w:spacing w:line="260" w:lineRule="exact"/>
        <w:rPr>
          <w:rFonts w:cs="Arial"/>
        </w:rPr>
      </w:pPr>
      <w:r w:rsidRPr="00281D38">
        <w:rPr>
          <w:rFonts w:cs="Arial"/>
        </w:rPr>
        <w:t>Območje načrtovane gradnje se glede na podrobno namensko rabo prostora, skladno z določbami OPN Mozirje in OPN Ljubno ter Uredbe o mejnih vrednostih kazalcev hrupa v okolju (Uradni list RS, št. 43/18, 59/19 in 44/22 – ZVO-2; v nadaljevanju Uredba o hrupu), uvršča delno v II. delno v III. in delno v območje IV. stopnje varstva pred hrupom. Območje obravnavanega posega ni poseljeno, na območju smučišča Golte in v bližnji okolici se nahaja le nekaj objektov za turistične oz. kratkotrajne namestitve (hotel z depandansami, manjši počitniški objekti) in nekaj manjših kmetijskih objektov (pastirski stanovi). V neposredni okolici načrtovane gradnje objektov z varovanimi prostori (stanovanjski objekti) ni.</w:t>
      </w:r>
    </w:p>
    <w:p w14:paraId="37770099" w14:textId="77777777" w:rsidR="00027659" w:rsidRPr="00281D38" w:rsidRDefault="00027659" w:rsidP="002D14D6">
      <w:pPr>
        <w:spacing w:line="260" w:lineRule="exact"/>
        <w:rPr>
          <w:rFonts w:cs="Arial"/>
        </w:rPr>
      </w:pPr>
    </w:p>
    <w:p w14:paraId="6B5EB4E9" w14:textId="77777777" w:rsidR="00027659" w:rsidRPr="00281D38" w:rsidRDefault="00027659" w:rsidP="002D14D6">
      <w:pPr>
        <w:spacing w:line="260" w:lineRule="exact"/>
        <w:rPr>
          <w:rFonts w:cs="Arial"/>
        </w:rPr>
      </w:pPr>
      <w:r w:rsidRPr="00281D38">
        <w:rPr>
          <w:rFonts w:cs="Arial"/>
        </w:rPr>
        <w:t>Smučišče Golte v okviru katerega se bosta zgradili novi žičniški napravi leži na planoti Golte, kjer v obstoječem stanju na širšem obravnavanem območju ni večjih virov hrupa. Občasne vire hrupa predstavljajo obratovanje naprav na smučišču, gozdarska dejavnost ter v manjši meri lokalni promet. Obstoječa obremenitev s hrupom je ocenjena na podlagi meritev obremenitev s hrupom v času obratovanja smučišča ter na podlagi modelnega izračuna obremenitve s hrupom zaradi obratovanja naprav na smučišču (žičniške naprave, snežni topovi, teptalec snega).</w:t>
      </w:r>
    </w:p>
    <w:p w14:paraId="2B4F4BDA" w14:textId="77777777" w:rsidR="00027659" w:rsidRPr="00281D38" w:rsidRDefault="00027659" w:rsidP="002D14D6">
      <w:pPr>
        <w:spacing w:line="260" w:lineRule="exact"/>
        <w:rPr>
          <w:rFonts w:cs="Arial"/>
        </w:rPr>
      </w:pPr>
    </w:p>
    <w:p w14:paraId="1C1DB1C1" w14:textId="77777777" w:rsidR="00027659" w:rsidRPr="00281D38" w:rsidRDefault="00027659" w:rsidP="002D14D6">
      <w:pPr>
        <w:spacing w:line="260" w:lineRule="exact"/>
        <w:rPr>
          <w:rFonts w:cs="Arial"/>
        </w:rPr>
      </w:pPr>
      <w:r w:rsidRPr="00281D38">
        <w:rPr>
          <w:rFonts w:cs="Arial"/>
        </w:rPr>
        <w:t xml:space="preserve">Meritve hrupa so bile izvedene v dnevnem obdobju na šestih merilnih mestih, ki so bila postavljena na območju smučišča in pri najbližjih počitniških objektih (apartma). Na vseh merilnih mestih je bil v času meritev poglavitni vir hrupa obratovanje naprav na smučišču. Obremenitev s hrupom na širšem območju smučišča je tako predvsem posledica obratovanja žičniških naprav, snežnih topov in teptalnikov snega. V neposredni bližini posameznih naprav (v oddaljenosti med 4 in 8 m) je obremenitev s hrupom med 65 in 78 </w:t>
      </w:r>
      <w:proofErr w:type="spellStart"/>
      <w:r w:rsidRPr="00281D38">
        <w:rPr>
          <w:rFonts w:cs="Arial"/>
        </w:rPr>
        <w:t>dB</w:t>
      </w:r>
      <w:proofErr w:type="spellEnd"/>
      <w:r w:rsidRPr="00281D38">
        <w:rPr>
          <w:rFonts w:cs="Arial"/>
        </w:rPr>
        <w:t xml:space="preserve">(A), na območju apartmajev 60 </w:t>
      </w:r>
      <w:proofErr w:type="spellStart"/>
      <w:r w:rsidRPr="00281D38">
        <w:rPr>
          <w:rFonts w:cs="Arial"/>
        </w:rPr>
        <w:t>dB</w:t>
      </w:r>
      <w:proofErr w:type="spellEnd"/>
      <w:r w:rsidRPr="00281D38">
        <w:rPr>
          <w:rFonts w:cs="Arial"/>
        </w:rPr>
        <w:t xml:space="preserve">(A) ter 53 </w:t>
      </w:r>
      <w:proofErr w:type="spellStart"/>
      <w:r w:rsidRPr="00281D38">
        <w:rPr>
          <w:rFonts w:cs="Arial"/>
        </w:rPr>
        <w:t>dB</w:t>
      </w:r>
      <w:proofErr w:type="spellEnd"/>
      <w:r w:rsidRPr="00281D38">
        <w:rPr>
          <w:rFonts w:cs="Arial"/>
        </w:rPr>
        <w:t>(A) na robu območja smučišča.</w:t>
      </w:r>
    </w:p>
    <w:p w14:paraId="3A38FE7F" w14:textId="77777777" w:rsidR="00027659" w:rsidRPr="00281D38" w:rsidRDefault="00027659" w:rsidP="002D14D6">
      <w:pPr>
        <w:spacing w:line="260" w:lineRule="exact"/>
        <w:rPr>
          <w:rFonts w:cs="Arial"/>
        </w:rPr>
      </w:pPr>
    </w:p>
    <w:p w14:paraId="37882F9F" w14:textId="6E8C3199" w:rsidR="00027659" w:rsidRPr="00281D38" w:rsidRDefault="00027659" w:rsidP="002D14D6">
      <w:pPr>
        <w:spacing w:line="260" w:lineRule="exact"/>
        <w:rPr>
          <w:rFonts w:cs="Arial"/>
        </w:rPr>
      </w:pPr>
      <w:r w:rsidRPr="00281D38">
        <w:rPr>
          <w:rFonts w:cs="Arial"/>
        </w:rPr>
        <w:t xml:space="preserve">Pri računski oceni obremenitve s hrupom je bilo upoštevano, da žičniške naprave na smučišču obratujejo v zimski sezoni povprečno 8 ur/dan do 115 dni/leto, uporaba in obratovanje 26 topov (24 ur dnevno v povprečju 400 ur letno) ter 4 teptalniki snega (dnevno in večerno obdobje med 17. in 22. uro do 575 ur/leto), ki sicer na smučišču predstavljajo spremenljiv vir hrupa po času in prostoru. V računski oceni ni upoštevano obratovanje nihalke </w:t>
      </w:r>
      <w:proofErr w:type="spellStart"/>
      <w:r w:rsidRPr="00281D38">
        <w:rPr>
          <w:rFonts w:cs="Arial"/>
        </w:rPr>
        <w:t>Žekovec</w:t>
      </w:r>
      <w:proofErr w:type="spellEnd"/>
      <w:r w:rsidRPr="00281D38">
        <w:rPr>
          <w:rFonts w:cs="Arial"/>
        </w:rPr>
        <w:t xml:space="preserve">. Izračun kazalcev hrupa v obstoječem stanju je bil izveden pri 5 najbližjih nastanitvenih objektih na južni strani smučišča (hotel, apartmaji). Vsi ti objekti ležijo na območju z II. stopnjo varstva pred hrupom (površine za turizem). Računska ocena obremenitve s hrupom je pokazala, da je obremenitev s hrupom v obstoječem stanju največja v dnevnem obdobju in na letnem povprečju pri najbližjih nastanitvenih objektih dosega med 39 in 59 </w:t>
      </w:r>
      <w:proofErr w:type="spellStart"/>
      <w:r w:rsidRPr="00281D38">
        <w:rPr>
          <w:rFonts w:cs="Arial"/>
        </w:rPr>
        <w:t>dB</w:t>
      </w:r>
      <w:proofErr w:type="spellEnd"/>
      <w:r w:rsidRPr="00281D38">
        <w:rPr>
          <w:rFonts w:cs="Arial"/>
        </w:rPr>
        <w:t>(A), največja je pri apartmaju na naslovu Radegunda 108, poglavitni vir hrupa pa je obratovanje spodnje pogonske in vstopne postaje dvosedežnice Smrekovec.</w:t>
      </w:r>
    </w:p>
    <w:p w14:paraId="57293394" w14:textId="77777777" w:rsidR="00802BEB" w:rsidRPr="00281D38" w:rsidRDefault="00802BEB" w:rsidP="002D14D6">
      <w:pPr>
        <w:spacing w:line="260" w:lineRule="exact"/>
        <w:ind w:right="-8"/>
        <w:rPr>
          <w:rFonts w:cs="Arial"/>
        </w:rPr>
      </w:pPr>
    </w:p>
    <w:p w14:paraId="62ACA4EE" w14:textId="77777777" w:rsidR="00802BEB" w:rsidRPr="00281D38" w:rsidRDefault="00E6394F" w:rsidP="002D14D6">
      <w:pPr>
        <w:pStyle w:val="Obrazloitev11a"/>
        <w:numPr>
          <w:ilvl w:val="0"/>
          <w:numId w:val="0"/>
        </w:numPr>
        <w:tabs>
          <w:tab w:val="left" w:pos="567"/>
        </w:tabs>
        <w:ind w:right="-8"/>
        <w:rPr>
          <w:rFonts w:cs="Arial"/>
        </w:rPr>
      </w:pPr>
      <w:r w:rsidRPr="00281D38">
        <w:rPr>
          <w:rFonts w:cs="Arial"/>
        </w:rPr>
        <w:t>9</w:t>
      </w:r>
      <w:r w:rsidR="00802BEB" w:rsidRPr="00281D38">
        <w:rPr>
          <w:rFonts w:cs="Arial"/>
        </w:rPr>
        <w:t>.3.a</w:t>
      </w:r>
      <w:r w:rsidR="00802BEB" w:rsidRPr="00281D38">
        <w:rPr>
          <w:rFonts w:cs="Arial"/>
        </w:rPr>
        <w:tab/>
        <w:t>Pričakovani vplivi v času gradnje in pogoji</w:t>
      </w:r>
    </w:p>
    <w:p w14:paraId="14403B72" w14:textId="77777777" w:rsidR="00802BEB" w:rsidRPr="00281D38" w:rsidRDefault="00802BEB" w:rsidP="002D14D6">
      <w:pPr>
        <w:tabs>
          <w:tab w:val="left" w:pos="0"/>
        </w:tabs>
        <w:spacing w:line="260" w:lineRule="exact"/>
        <w:ind w:right="-8"/>
        <w:rPr>
          <w:rFonts w:cs="Arial"/>
        </w:rPr>
      </w:pPr>
    </w:p>
    <w:p w14:paraId="430CEF9E" w14:textId="77777777" w:rsidR="00027659" w:rsidRPr="00281D38" w:rsidRDefault="00027659" w:rsidP="002D14D6">
      <w:pPr>
        <w:tabs>
          <w:tab w:val="left" w:pos="0"/>
        </w:tabs>
        <w:spacing w:line="260" w:lineRule="exact"/>
        <w:ind w:right="-8"/>
        <w:rPr>
          <w:rFonts w:cs="Arial"/>
        </w:rPr>
      </w:pPr>
      <w:r w:rsidRPr="00281D38">
        <w:rPr>
          <w:rFonts w:cs="Arial"/>
        </w:rPr>
        <w:t>Gradnja bo potekala na območju, kjer je obremenitev s hrupom v obstoječem stanju majhna. Obremenitev s hrupom v času gradnje bo posledica obratovanja gradbenih strojev in naprav na gradbišču ter prevozov za potrebe gradnje, ki bo potekal po obstoječi cestni mreži (odvoz gradbenih odpadkov, nastalih pri odstranitvi obstoječih žičnic, dovoz gradbenega materiala, itd.) in po območju gradbišča. Emisije hrupa bodo omejene na čas obratovanja gradbišča in transporta. Čas obratovanja gradbišča in transport v času gradnje sta opisana v točki 9.1.a te obrazložitve. Največje povečanje obremenitve s hrupom je pričakovati pri odstranitvi obstoječih žičniških naprav ter pri zemeljskih delih v času izkopov za temelje stebrov ter zgornjih in spodnjih postaj novih žičnic.</w:t>
      </w:r>
    </w:p>
    <w:p w14:paraId="62515870" w14:textId="77777777" w:rsidR="00027659" w:rsidRPr="00281D38" w:rsidRDefault="00027659" w:rsidP="002D14D6">
      <w:pPr>
        <w:tabs>
          <w:tab w:val="left" w:pos="0"/>
        </w:tabs>
        <w:spacing w:line="260" w:lineRule="exact"/>
        <w:ind w:right="-8"/>
        <w:rPr>
          <w:rFonts w:cs="Arial"/>
        </w:rPr>
      </w:pPr>
    </w:p>
    <w:p w14:paraId="0E77A37C" w14:textId="77777777" w:rsidR="00BA659B" w:rsidRPr="00281D38" w:rsidRDefault="00027659" w:rsidP="002D14D6">
      <w:pPr>
        <w:tabs>
          <w:tab w:val="left" w:pos="0"/>
        </w:tabs>
        <w:spacing w:line="260" w:lineRule="exact"/>
        <w:ind w:right="-8"/>
        <w:rPr>
          <w:rFonts w:cs="Arial"/>
        </w:rPr>
      </w:pPr>
      <w:r w:rsidRPr="00281D38">
        <w:rPr>
          <w:rFonts w:cs="Arial"/>
        </w:rPr>
        <w:t xml:space="preserve">V računski oceni obremenitve s hrupom so bili zajeti nastanitveni objekti na južni strani smučišča (hotel, apartmaji), ki so najbližje gradnji in s tem najbolj izpostavljeni virom hrupa. Gradbena dela se bodo v 1. fazi izvajala na severni strani smučišča v oddaljenosti preko 330 m severozahodno od nastanitvenih objektov. Glede na oddaljenost, bo po oceni obremenitev s hrupom zaradi gradnje v 1. </w:t>
      </w:r>
      <w:r w:rsidRPr="00281D38">
        <w:rPr>
          <w:rFonts w:cs="Arial"/>
        </w:rPr>
        <w:lastRenderedPageBreak/>
        <w:t xml:space="preserve">fazi v </w:t>
      </w:r>
      <w:proofErr w:type="spellStart"/>
      <w:r w:rsidRPr="00281D38">
        <w:rPr>
          <w:rFonts w:cs="Arial"/>
        </w:rPr>
        <w:t>imisijskih</w:t>
      </w:r>
      <w:proofErr w:type="spellEnd"/>
      <w:r w:rsidRPr="00281D38">
        <w:rPr>
          <w:rFonts w:cs="Arial"/>
        </w:rPr>
        <w:t xml:space="preserve"> računskih točkah, zanemarljiva, in sicer pod 35 </w:t>
      </w:r>
      <w:proofErr w:type="spellStart"/>
      <w:r w:rsidRPr="00281D38">
        <w:rPr>
          <w:rFonts w:cs="Arial"/>
        </w:rPr>
        <w:t>dB</w:t>
      </w:r>
      <w:proofErr w:type="spellEnd"/>
      <w:r w:rsidRPr="00281D38">
        <w:rPr>
          <w:rFonts w:cs="Arial"/>
        </w:rPr>
        <w:t xml:space="preserve">(A). Rezultati izračuna kazalcev hrupa med gradnjo so zato izvedeni le za 2. fazo gradnje (Smrekovec). Glede na modelni izračun bo na letnem povprečju pri najbližjih nastanitvenih objektih obremenitev s hrupom dosegala med 43 in 58 </w:t>
      </w:r>
      <w:proofErr w:type="spellStart"/>
      <w:r w:rsidRPr="00281D38">
        <w:rPr>
          <w:rFonts w:cs="Arial"/>
        </w:rPr>
        <w:t>dB</w:t>
      </w:r>
      <w:proofErr w:type="spellEnd"/>
      <w:r w:rsidRPr="00281D38">
        <w:rPr>
          <w:rFonts w:cs="Arial"/>
        </w:rPr>
        <w:t>(A), največja bo pri apartmaju na naslovu Radegunda 108.</w:t>
      </w:r>
    </w:p>
    <w:p w14:paraId="453C8264" w14:textId="532D5DE3" w:rsidR="00027659" w:rsidRPr="00281D38" w:rsidRDefault="00027659" w:rsidP="002D14D6">
      <w:pPr>
        <w:tabs>
          <w:tab w:val="left" w:pos="0"/>
        </w:tabs>
        <w:spacing w:line="260" w:lineRule="exact"/>
        <w:ind w:right="-8"/>
        <w:rPr>
          <w:rFonts w:cs="Arial"/>
        </w:rPr>
      </w:pPr>
    </w:p>
    <w:p w14:paraId="3D6321ED" w14:textId="19E99729" w:rsidR="00027659" w:rsidRPr="00281D38" w:rsidRDefault="00027659" w:rsidP="002D14D6">
      <w:pPr>
        <w:tabs>
          <w:tab w:val="left" w:pos="0"/>
        </w:tabs>
        <w:spacing w:line="260" w:lineRule="exact"/>
        <w:ind w:right="-8"/>
        <w:rPr>
          <w:rFonts w:cs="Arial"/>
        </w:rPr>
      </w:pPr>
      <w:r w:rsidRPr="00281D38">
        <w:rPr>
          <w:rFonts w:cs="Arial"/>
        </w:rPr>
        <w:t>Ocena ravni hrupa je bila narejena za obratovanje gradbišča v dnevnem času, zato je upravni organ v točki V./3 izreka tega dovoljenja določil pogoj, ki izhaja iz modelnega izračuna ravni hrupa</w:t>
      </w:r>
      <w:r w:rsidR="006F5D52" w:rsidRPr="00281D38">
        <w:rPr>
          <w:rFonts w:cs="Arial"/>
        </w:rPr>
        <w:t xml:space="preserve"> in</w:t>
      </w:r>
      <w:r w:rsidRPr="00281D38">
        <w:rPr>
          <w:rFonts w:cs="Arial"/>
        </w:rPr>
        <w:t xml:space="preserve"> tako omejil časovno obratovanje gradbišča na dnevni čas, s čimer bo preprečeno povzročanje hrupne obremenitve v večernem in nočnem času.</w:t>
      </w:r>
    </w:p>
    <w:p w14:paraId="39818FB7" w14:textId="77777777" w:rsidR="00AA4657" w:rsidRPr="00281D38" w:rsidRDefault="00AA4657" w:rsidP="002D14D6">
      <w:pPr>
        <w:spacing w:line="260" w:lineRule="exact"/>
        <w:rPr>
          <w:rFonts w:cs="Arial"/>
        </w:rPr>
      </w:pPr>
    </w:p>
    <w:p w14:paraId="3A733533" w14:textId="77777777" w:rsidR="002B0F5C" w:rsidRPr="00281D38" w:rsidRDefault="00802BEB" w:rsidP="00045500">
      <w:pPr>
        <w:pStyle w:val="Obrazloitev11"/>
      </w:pPr>
      <w:r w:rsidRPr="00281D38">
        <w:t>Ravnanje z odpadki</w:t>
      </w:r>
    </w:p>
    <w:p w14:paraId="70CCB792" w14:textId="77777777" w:rsidR="009A5260" w:rsidRPr="00281D38" w:rsidRDefault="009A5260" w:rsidP="002D14D6">
      <w:pPr>
        <w:spacing w:line="260" w:lineRule="exact"/>
        <w:rPr>
          <w:rFonts w:cs="Arial"/>
        </w:rPr>
      </w:pPr>
    </w:p>
    <w:p w14:paraId="442F710D" w14:textId="77777777" w:rsidR="00D45F7C" w:rsidRPr="00281D38" w:rsidRDefault="00D45F7C" w:rsidP="00045500">
      <w:pPr>
        <w:spacing w:line="260" w:lineRule="exact"/>
        <w:rPr>
          <w:rFonts w:cs="Arial"/>
        </w:rPr>
      </w:pPr>
      <w:r w:rsidRPr="00281D38">
        <w:rPr>
          <w:rFonts w:cs="Arial"/>
        </w:rPr>
        <w:t xml:space="preserve">Širše območje posega ni obremenjeno z odpadki. Pri obratovanju smučišča nastajajo pretežno komunalni odpadki (Koča Stari stani, Koča Trije </w:t>
      </w:r>
      <w:proofErr w:type="spellStart"/>
      <w:r w:rsidRPr="00281D38">
        <w:rPr>
          <w:rFonts w:cs="Arial"/>
        </w:rPr>
        <w:t>ploti</w:t>
      </w:r>
      <w:proofErr w:type="spellEnd"/>
      <w:r w:rsidRPr="00281D38">
        <w:rPr>
          <w:rFonts w:cs="Arial"/>
        </w:rPr>
        <w:t xml:space="preserve">), za katere je zagotovljen prevoz s terenskim vozilom ali teptalnikom snega do zgornje postaje nihalke </w:t>
      </w:r>
      <w:proofErr w:type="spellStart"/>
      <w:r w:rsidRPr="00281D38">
        <w:rPr>
          <w:rFonts w:cs="Arial"/>
        </w:rPr>
        <w:t>Žekovec</w:t>
      </w:r>
      <w:proofErr w:type="spellEnd"/>
      <w:r w:rsidRPr="00281D38">
        <w:rPr>
          <w:rFonts w:cs="Arial"/>
        </w:rPr>
        <w:t>, od tam pa z nihalko do zbirnega mesta na spodnji postaji nihalke, kjer jih prevzema izvajalec javne službe zbiranja komunalnih odpadkov. Oddajo nevarnih odpadkov, ki nastajajo pri vzdrževanju žičniških naprav, ustreznim zbiralcem ali izvajalcem obdelave tovrstnih odpadkov neposredno po nastanku zagotavlja izvajalec vzdrževalnih del.</w:t>
      </w:r>
    </w:p>
    <w:p w14:paraId="60662F33" w14:textId="77777777" w:rsidR="009E58D7" w:rsidRPr="00281D38" w:rsidRDefault="009E58D7" w:rsidP="00045500">
      <w:pPr>
        <w:spacing w:line="260" w:lineRule="exact"/>
        <w:rPr>
          <w:rFonts w:cs="Arial"/>
        </w:rPr>
      </w:pPr>
    </w:p>
    <w:p w14:paraId="4B2D932A" w14:textId="4758759B" w:rsidR="00D46D39" w:rsidRPr="00281D38" w:rsidRDefault="00D46D39" w:rsidP="00045500">
      <w:pPr>
        <w:pStyle w:val="Obrazloitev11a"/>
      </w:pPr>
      <w:r w:rsidRPr="00281D38">
        <w:t>Pričakovani vplivi v času gradnje in pogoji</w:t>
      </w:r>
    </w:p>
    <w:p w14:paraId="2E7391B8" w14:textId="77777777" w:rsidR="00C82659" w:rsidRPr="00281D38" w:rsidRDefault="00C82659" w:rsidP="00045500">
      <w:pPr>
        <w:spacing w:line="260" w:lineRule="exact"/>
        <w:rPr>
          <w:rFonts w:cs="Arial"/>
        </w:rPr>
      </w:pPr>
    </w:p>
    <w:p w14:paraId="157091FF" w14:textId="77777777" w:rsidR="00D45F7C" w:rsidRPr="00281D38" w:rsidRDefault="00D45F7C" w:rsidP="00045500">
      <w:pPr>
        <w:spacing w:line="260" w:lineRule="exact"/>
        <w:rPr>
          <w:rFonts w:cs="Arial"/>
        </w:rPr>
      </w:pPr>
      <w:r w:rsidRPr="00281D38">
        <w:rPr>
          <w:rFonts w:cs="Arial"/>
        </w:rPr>
        <w:t>V času gradnje bodo nastali gradbeni odpadki kot posledica rušenja obstoječih žičnic in izkopov za temelje dveh novih žičnic. Ocenjeno je, da bo nastalo 1.385,35 ton gradbenih odpadkov v 1. fazi (Stari stani) in 1.064,25 ton odpadkov v 2. fazi gradnje (Smrekovec). Pri tem gre za oceno največje možne količine. Dejanske količine kovinskih odpadkov oz. delov odstranjenih žičnic bodo verjetno manjše, saj se bodo določeni tehnično ustrezni deli obstoječih žičnic (predvsem sedežnice Smrekovec) lahko odprodali drugemu izvajalcu te dejavnosti in tako ne bodo predstavljali odpadka.</w:t>
      </w:r>
    </w:p>
    <w:p w14:paraId="1A9D9D2F" w14:textId="77777777" w:rsidR="00D45F7C" w:rsidRPr="00281D38" w:rsidRDefault="00D45F7C" w:rsidP="00045500">
      <w:pPr>
        <w:spacing w:line="260" w:lineRule="exact"/>
        <w:rPr>
          <w:rFonts w:cs="Arial"/>
        </w:rPr>
      </w:pPr>
    </w:p>
    <w:p w14:paraId="697666B1" w14:textId="77777777" w:rsidR="00BA659B" w:rsidRPr="00281D38" w:rsidRDefault="00D45F7C" w:rsidP="00045500">
      <w:pPr>
        <w:spacing w:line="260" w:lineRule="exact"/>
        <w:rPr>
          <w:rFonts w:cs="Arial"/>
        </w:rPr>
      </w:pPr>
      <w:r w:rsidRPr="00281D38">
        <w:rPr>
          <w:rFonts w:cs="Arial"/>
        </w:rPr>
        <w:t>AB temelji stebrov obstoječe sedežnice Smrekovec imajo bitumenski premaz, ki se bo pred rušenjem</w:t>
      </w:r>
      <w:r w:rsidR="00BA659B" w:rsidRPr="00281D38">
        <w:rPr>
          <w:rFonts w:cs="Arial"/>
        </w:rPr>
        <w:t xml:space="preserve"> </w:t>
      </w:r>
      <w:r w:rsidRPr="00281D38">
        <w:rPr>
          <w:rFonts w:cs="Arial"/>
        </w:rPr>
        <w:t>temelja odstranil (odpadek št. 17 03 02) in se ne bo pomešal z odpadnim betonom, kar bi lahko zmanjšalo primernost odpadnega betona za predelavo. Odpadkov, ki bi vsebovali azbest ali PCB, glede na vrsto objektov, ki se bodo odstranjevali, ni pričakovati. Nastale bodo tudi manjše količine nevarnih odpadkov (odpadna olja iz pogonske postaje obstoječih žičnic, zaoljene krpe ipd.), ki pa, ob ustreznem ravnanju z njimi in upoštevanju veljavnih predpisov, ne predstavljajo tveganja za onesnaženje okolja ali zdravje ljudi.</w:t>
      </w:r>
    </w:p>
    <w:p w14:paraId="480B1CC9" w14:textId="1EC7939B" w:rsidR="00D45F7C" w:rsidRPr="00281D38" w:rsidRDefault="00D45F7C" w:rsidP="00045500">
      <w:pPr>
        <w:spacing w:line="260" w:lineRule="exact"/>
        <w:rPr>
          <w:rFonts w:cs="Arial"/>
        </w:rPr>
      </w:pPr>
    </w:p>
    <w:p w14:paraId="6D5C3797" w14:textId="77777777" w:rsidR="00D45F7C" w:rsidRPr="00281D38" w:rsidRDefault="00D45F7C" w:rsidP="00045500">
      <w:pPr>
        <w:spacing w:line="260" w:lineRule="exact"/>
        <w:rPr>
          <w:rFonts w:cs="Arial"/>
        </w:rPr>
      </w:pPr>
      <w:r w:rsidRPr="00281D38">
        <w:rPr>
          <w:rFonts w:cs="Arial"/>
        </w:rPr>
        <w:t>Vsi gradbeni odpadki, razen zemeljskega izkopa, se bodo oddali ustreznim zbiralcem ali izvajalcem obdelave odpadkov, predelave odpadkov na gradbišču ne bo. Gradbeni odpadki, razen zemeljskega izkopa, se bodo z gradbišča odvažali sproti in ločeno po vrstah odpadkov, zato se ne bodo dalj časa začasno skladiščili na območju gradbišča ali pa se sploh ne bodo začasno skladiščili in se bodo neposredno po nastanku naložili na tovorno vozilo za odvoz z gradbišča. Posebej se bodo zbirali tudi komunalni odpadki in se redno odvažali do zbirnega mesta. Pri tem se morajo do odvoza skladiščiti v zaprtem prostoru, da se prepreči živalim dostop do odpadkov.</w:t>
      </w:r>
    </w:p>
    <w:p w14:paraId="05CD7D44" w14:textId="77777777" w:rsidR="00D45F7C" w:rsidRPr="00281D38" w:rsidRDefault="00D45F7C" w:rsidP="00045500">
      <w:pPr>
        <w:spacing w:line="260" w:lineRule="exact"/>
        <w:rPr>
          <w:rFonts w:cs="Arial"/>
        </w:rPr>
      </w:pPr>
    </w:p>
    <w:p w14:paraId="374B5246" w14:textId="77777777" w:rsidR="00D45F7C" w:rsidRPr="00281D38" w:rsidRDefault="00D45F7C" w:rsidP="00045500">
      <w:pPr>
        <w:spacing w:line="260" w:lineRule="exact"/>
        <w:rPr>
          <w:rFonts w:cs="Arial"/>
        </w:rPr>
      </w:pPr>
      <w:r w:rsidRPr="00281D38">
        <w:rPr>
          <w:rFonts w:cs="Arial"/>
        </w:rPr>
        <w:t>Za zemeljski izkop (odpadek s št. 17 05 04) je predvidena ponovna uporaba na gradbišču v skladu z drugim odstavkom 4. člena Uredbe o ravnanju z odpadki, ki nastanejo pri gradbenih delih (Uradni list RS, št. </w:t>
      </w:r>
      <w:hyperlink r:id="rId20" w:tgtFrame="_blank" w:tooltip="Uredba o ravnanju z odpadki, ki nastanejo pri gradbenih delih" w:history="1">
        <w:r w:rsidRPr="00281D38">
          <w:rPr>
            <w:rFonts w:cs="Arial"/>
          </w:rPr>
          <w:t>34/08</w:t>
        </w:r>
      </w:hyperlink>
      <w:r w:rsidRPr="00281D38">
        <w:rPr>
          <w:rFonts w:cs="Arial"/>
        </w:rPr>
        <w:t> in </w:t>
      </w:r>
      <w:hyperlink r:id="rId21" w:tgtFrame="_blank" w:tooltip="Zakon o varstvu okolja" w:history="1">
        <w:r w:rsidRPr="00281D38">
          <w:rPr>
            <w:rFonts w:cs="Arial"/>
          </w:rPr>
          <w:t>44/22</w:t>
        </w:r>
      </w:hyperlink>
      <w:r w:rsidRPr="00281D38">
        <w:rPr>
          <w:rFonts w:cs="Arial"/>
        </w:rPr>
        <w:t xml:space="preserve"> – ZVO-2), in sicer za zapolnitev jam odstranjenih temeljev starih žičnic, za potrebne izravnave ter ureditve potrebnih naklonov terena ob končnih postajah novih žičnic in </w:t>
      </w:r>
      <w:proofErr w:type="spellStart"/>
      <w:r w:rsidRPr="00281D38">
        <w:rPr>
          <w:rFonts w:cs="Arial"/>
        </w:rPr>
        <w:t>rekultivacijo</w:t>
      </w:r>
      <w:proofErr w:type="spellEnd"/>
      <w:r w:rsidRPr="00281D38">
        <w:rPr>
          <w:rFonts w:cs="Arial"/>
        </w:rPr>
        <w:t xml:space="preserve"> tal. Skupaj bo v obeh fazah gradnje nastalo 1.020 m³ v raščenem in 1.275 m³ v razsutem stanju izkopnega materiala. Od tega v 1. fazi gradnje (Stari stani) ca. 1.080 ton izkopa (600 m³ v raščenem stanju oz. 750 m³ v razsutem stanju) in v 2. fazi (Smrekovec) ca. 648 ton (420 m³ v raščenem stanju in 525 m³ v razsutem stanju). Glede na podatke ocene stanja tal gre na območju </w:t>
      </w:r>
      <w:r w:rsidRPr="00281D38">
        <w:rPr>
          <w:rFonts w:cs="Arial"/>
        </w:rPr>
        <w:lastRenderedPageBreak/>
        <w:t>posega za naravno prisoten material. Tla so naravne sestave in brez primesi nenaravnih materialov. Travniki na območju smučišča se poleti uporabljajo za pašo živine, drugih virov onesnaževanja tal pa na tem območju ni. Obstoječe žičniške naprave ne predstavljajo vira emisij onesnaževal v tla, za tehnično zasneževanje pa se uporablja izključno voda, brez kemičnih dodatkov. Onesnaženosti tal z oljem, bitumenskimi mešanicami ali odpadki, ki niso iz naravnega mineralnega materiala, tako ni pričakovati.</w:t>
      </w:r>
    </w:p>
    <w:p w14:paraId="5FA02696" w14:textId="77777777" w:rsidR="00D45F7C" w:rsidRPr="00281D38" w:rsidRDefault="00D45F7C" w:rsidP="00045500">
      <w:pPr>
        <w:spacing w:line="260" w:lineRule="exact"/>
        <w:rPr>
          <w:rFonts w:cs="Arial"/>
        </w:rPr>
      </w:pPr>
    </w:p>
    <w:p w14:paraId="1DF53C8F" w14:textId="24EF42CF" w:rsidR="00D45F7C" w:rsidRPr="00281D38" w:rsidRDefault="00D45F7C" w:rsidP="002D14D6">
      <w:pPr>
        <w:spacing w:line="260" w:lineRule="exact"/>
        <w:rPr>
          <w:rFonts w:cs="Arial"/>
        </w:rPr>
      </w:pPr>
      <w:r w:rsidRPr="00281D38">
        <w:rPr>
          <w:rFonts w:cs="Arial"/>
        </w:rPr>
        <w:t>Za ustrezno ravnanje z nastalimi odpadki na gradbišču in ustrezno nadaljnje ravnanje z njimi je upravni organ v točki V./4.1 izreka tega dovoljenja določil ukrepe, s katerimi se bodo zmanjšali negativni vplivi na okolje zaradi nastalih odpadkov v času gradnje in ponovni uporabi le-teh na gradbišču. V navedeno točko je vključen tudi pogoj, ki ga je podala Agencija RS za okolje v mnenju št. 35403-10/2022-2 z dne 17.</w:t>
      </w:r>
      <w:r w:rsidR="00E973F8" w:rsidRPr="00281D38">
        <w:rPr>
          <w:rFonts w:cs="Arial"/>
        </w:rPr>
        <w:t> </w:t>
      </w:r>
      <w:r w:rsidRPr="00281D38">
        <w:rPr>
          <w:rFonts w:cs="Arial"/>
        </w:rPr>
        <w:t>8.</w:t>
      </w:r>
      <w:r w:rsidR="00E973F8" w:rsidRPr="00281D38">
        <w:rPr>
          <w:rFonts w:cs="Arial"/>
        </w:rPr>
        <w:t> </w:t>
      </w:r>
      <w:r w:rsidRPr="00281D38">
        <w:rPr>
          <w:rFonts w:cs="Arial"/>
        </w:rPr>
        <w:t>2022, glede ravnanja z zemeljskim izkopom, če ne bo v celoti uporabljen na gradbišču. Prav tako je treba pri ravnanju z odpadki na gradbišču upoštevati vse veljavne predpise, ki podrobno določajo ravnanje z gradbenimi odpadki, odpadki na splošno in ravnanje s posebnimi vrstami odpadkov, s čimer bodo preprečeni vplivi na okolje ali zdravje ljudi.</w:t>
      </w:r>
    </w:p>
    <w:p w14:paraId="051098FB" w14:textId="77777777" w:rsidR="009D508A" w:rsidRPr="00281D38" w:rsidRDefault="009D508A" w:rsidP="002D14D6">
      <w:pPr>
        <w:autoSpaceDE w:val="0"/>
        <w:autoSpaceDN w:val="0"/>
        <w:adjustRightInd w:val="0"/>
        <w:spacing w:line="260" w:lineRule="exact"/>
        <w:rPr>
          <w:rFonts w:cs="Arial"/>
        </w:rPr>
      </w:pPr>
    </w:p>
    <w:p w14:paraId="68C98CDA" w14:textId="0682C3A0" w:rsidR="00D46D39" w:rsidRPr="00281D38" w:rsidRDefault="00D46D39" w:rsidP="00893C7B">
      <w:pPr>
        <w:pStyle w:val="Obrazloitev11a"/>
      </w:pPr>
      <w:r w:rsidRPr="00281D38">
        <w:t>Pričakovani vplivi v času obratovanja</w:t>
      </w:r>
    </w:p>
    <w:p w14:paraId="172D85D4" w14:textId="77777777" w:rsidR="009A5260" w:rsidRPr="00281D38" w:rsidRDefault="009A5260" w:rsidP="002D14D6">
      <w:pPr>
        <w:spacing w:line="260" w:lineRule="exact"/>
        <w:rPr>
          <w:rFonts w:cs="Arial"/>
        </w:rPr>
      </w:pPr>
    </w:p>
    <w:p w14:paraId="4873C871" w14:textId="77777777" w:rsidR="00600B00" w:rsidRPr="00281D38" w:rsidRDefault="00600B00" w:rsidP="00893C7B">
      <w:pPr>
        <w:spacing w:line="260" w:lineRule="exact"/>
        <w:rPr>
          <w:rFonts w:cs="Arial"/>
        </w:rPr>
      </w:pPr>
      <w:r w:rsidRPr="00281D38">
        <w:rPr>
          <w:rFonts w:cs="Arial"/>
        </w:rPr>
        <w:t>V času obratovanja bodo nastajali odpadki pri rednem vzdrževanju žičniških naprav (odpadna olja, zaoljene krpe ipd.), ustrezno ravnanje z njimi pa bo zagotavljal izvajalec vzdrževanja (odvoz z lokacije in oddaja ustreznemu zbiralcu ali izvajalcu obdelave). Tovrstna vzdrževalna oz. servisna dela se sicer izvajajo približno enkrat na 3 leta. Zaradi zaposlenih pri nadzoru žičnic bodo nastajale tudi manjše količine komunalnih odpadkov, ki jih bodo zaposleni sami sproti odvažali do zbirnega mesta, kjer jih bo prevzel izvajalec javne službe zbiranja komunalnih odpadkov. Posode za odpadke za uporabnike žičnic na vstopnih in izstopnih postajah niso predvidene.</w:t>
      </w:r>
    </w:p>
    <w:p w14:paraId="1CDD7A42" w14:textId="77777777" w:rsidR="00600B00" w:rsidRPr="00281D38" w:rsidRDefault="00600B00" w:rsidP="00893C7B">
      <w:pPr>
        <w:spacing w:line="260" w:lineRule="exact"/>
        <w:rPr>
          <w:rFonts w:cs="Arial"/>
        </w:rPr>
      </w:pPr>
    </w:p>
    <w:p w14:paraId="77A7FC55" w14:textId="77777777" w:rsidR="00BD1BDD" w:rsidRPr="00281D38" w:rsidRDefault="00BD1BDD" w:rsidP="00893C7B">
      <w:pPr>
        <w:spacing w:line="260" w:lineRule="exact"/>
        <w:rPr>
          <w:rFonts w:cs="Arial"/>
        </w:rPr>
      </w:pPr>
      <w:r w:rsidRPr="00281D38">
        <w:rPr>
          <w:rFonts w:cs="Arial"/>
        </w:rPr>
        <w:t xml:space="preserve">Zaradi obratovanja novih žičniških naprav in prisotnosti ljudi na območju smučišča </w:t>
      </w:r>
      <w:r w:rsidR="00BA7DF3" w:rsidRPr="00281D38">
        <w:rPr>
          <w:rFonts w:cs="Arial"/>
        </w:rPr>
        <w:t>je</w:t>
      </w:r>
      <w:r w:rsidR="00B7039E" w:rsidRPr="00281D38">
        <w:rPr>
          <w:rFonts w:cs="Arial"/>
        </w:rPr>
        <w:t xml:space="preserve"> tudi povečana možnost, da se komunalni odpadki odvržejo </w:t>
      </w:r>
      <w:r w:rsidR="00BA7DF3" w:rsidRPr="00281D38">
        <w:rPr>
          <w:rFonts w:cs="Arial"/>
        </w:rPr>
        <w:t>v naravno okolje</w:t>
      </w:r>
      <w:r w:rsidR="00B7039E" w:rsidRPr="00281D38">
        <w:rPr>
          <w:rFonts w:cs="Arial"/>
        </w:rPr>
        <w:t>,</w:t>
      </w:r>
      <w:r w:rsidRPr="00281D38">
        <w:rPr>
          <w:rFonts w:cs="Arial"/>
        </w:rPr>
        <w:t xml:space="preserve"> zato je za zmanjšanje oz. preprečitev onesnaževanja naravnega okolja s komunalnimi odpadki upravni organ v točki </w:t>
      </w:r>
      <w:r w:rsidR="007D1BC6" w:rsidRPr="00281D38">
        <w:rPr>
          <w:rFonts w:cs="Arial"/>
        </w:rPr>
        <w:t xml:space="preserve">V./4.2 </w:t>
      </w:r>
      <w:r w:rsidRPr="00281D38">
        <w:rPr>
          <w:rFonts w:cs="Arial"/>
        </w:rPr>
        <w:t>izreka tega dovoljenja določil ukrep, ki se nanaša na odstranitev morebitno odvrženih odpadkov</w:t>
      </w:r>
      <w:r w:rsidR="00BA7DF3" w:rsidRPr="00281D38">
        <w:rPr>
          <w:rFonts w:cs="Arial"/>
        </w:rPr>
        <w:t xml:space="preserve"> v naravno okolje.</w:t>
      </w:r>
    </w:p>
    <w:p w14:paraId="0288383A" w14:textId="77777777" w:rsidR="00DF0DCD" w:rsidRPr="00281D38" w:rsidRDefault="00DF0DCD" w:rsidP="002D14D6">
      <w:pPr>
        <w:spacing w:line="260" w:lineRule="exact"/>
        <w:rPr>
          <w:rFonts w:cs="Arial"/>
        </w:rPr>
      </w:pPr>
    </w:p>
    <w:p w14:paraId="3EE1B98D" w14:textId="77777777" w:rsidR="009E58D7" w:rsidRPr="00281D38" w:rsidRDefault="00600B00" w:rsidP="00893C7B">
      <w:pPr>
        <w:pStyle w:val="Obrazloitev11"/>
      </w:pPr>
      <w:r w:rsidRPr="00281D38">
        <w:t>Varstvo narave</w:t>
      </w:r>
    </w:p>
    <w:p w14:paraId="74981DB4" w14:textId="77777777" w:rsidR="009E58D7" w:rsidRPr="00281D38" w:rsidRDefault="009E58D7" w:rsidP="00893C7B">
      <w:pPr>
        <w:spacing w:line="260" w:lineRule="exact"/>
        <w:rPr>
          <w:rFonts w:cs="Arial"/>
        </w:rPr>
      </w:pPr>
    </w:p>
    <w:p w14:paraId="23095F90" w14:textId="77777777" w:rsidR="00BA659B" w:rsidRPr="00281D38" w:rsidRDefault="00D45F7C" w:rsidP="002D14D6">
      <w:pPr>
        <w:tabs>
          <w:tab w:val="left" w:pos="567"/>
        </w:tabs>
        <w:spacing w:line="260" w:lineRule="exact"/>
        <w:ind w:right="-8"/>
        <w:rPr>
          <w:rFonts w:cs="Arial"/>
        </w:rPr>
      </w:pPr>
      <w:r w:rsidRPr="00281D38">
        <w:rPr>
          <w:rFonts w:cs="Arial"/>
        </w:rPr>
        <w:t>Ožje in širše območje obravnavane lokacije je z vidika bioloških lastnosti pomembno zaradi prisotnosti zavarovanih vrst, kot so divji petelin, ruševec, gozdni jereb, brezklaso lisičje itd. Tu se izmenjujejo gozdovi in pašniki, kar omogoča veliko vrstno pestrost.</w:t>
      </w:r>
    </w:p>
    <w:p w14:paraId="4BBDFEC8" w14:textId="7E4E75C7" w:rsidR="00D45F7C" w:rsidRPr="00281D38" w:rsidRDefault="00D45F7C" w:rsidP="002D14D6">
      <w:pPr>
        <w:spacing w:line="260" w:lineRule="exact"/>
        <w:ind w:right="-8"/>
        <w:rPr>
          <w:rFonts w:cs="Arial"/>
        </w:rPr>
      </w:pPr>
    </w:p>
    <w:p w14:paraId="52E416FF" w14:textId="77777777" w:rsidR="00D45F7C" w:rsidRPr="00281D38" w:rsidRDefault="00D45F7C" w:rsidP="00893C7B">
      <w:pPr>
        <w:spacing w:line="260" w:lineRule="exact"/>
        <w:ind w:right="-8"/>
        <w:rPr>
          <w:rFonts w:cs="Arial"/>
        </w:rPr>
      </w:pPr>
      <w:r w:rsidRPr="00281D38">
        <w:rPr>
          <w:rFonts w:cs="Arial"/>
        </w:rPr>
        <w:t>Rastlinstvo in habitatni tipi</w:t>
      </w:r>
    </w:p>
    <w:p w14:paraId="5BD576FC" w14:textId="77777777" w:rsidR="00BA659B" w:rsidRPr="00281D38" w:rsidRDefault="00D45F7C" w:rsidP="002D14D6">
      <w:pPr>
        <w:autoSpaceDE w:val="0"/>
        <w:autoSpaceDN w:val="0"/>
        <w:adjustRightInd w:val="0"/>
        <w:spacing w:line="260" w:lineRule="exact"/>
        <w:ind w:right="-8"/>
        <w:rPr>
          <w:rFonts w:cs="Arial"/>
        </w:rPr>
      </w:pPr>
      <w:r w:rsidRPr="00281D38">
        <w:rPr>
          <w:rFonts w:cs="Arial"/>
        </w:rPr>
        <w:t>Naravni gozdni združbi na obravnavanem območju sta združba bukve in platanolistne zlatice (</w:t>
      </w:r>
      <w:proofErr w:type="spellStart"/>
      <w:r w:rsidRPr="00281D38">
        <w:rPr>
          <w:rFonts w:cs="Arial"/>
          <w:i/>
          <w:iCs/>
        </w:rPr>
        <w:t>Ranunculo</w:t>
      </w:r>
      <w:proofErr w:type="spellEnd"/>
      <w:r w:rsidRPr="00281D38">
        <w:rPr>
          <w:rFonts w:cs="Arial"/>
          <w:i/>
          <w:iCs/>
        </w:rPr>
        <w:t xml:space="preserve"> </w:t>
      </w:r>
      <w:proofErr w:type="spellStart"/>
      <w:r w:rsidRPr="00281D38">
        <w:rPr>
          <w:rFonts w:cs="Arial"/>
          <w:i/>
          <w:iCs/>
        </w:rPr>
        <w:t>plantanifoliae-Fagetum</w:t>
      </w:r>
      <w:proofErr w:type="spellEnd"/>
      <w:r w:rsidRPr="00281D38">
        <w:rPr>
          <w:rFonts w:cs="Arial"/>
        </w:rPr>
        <w:t>), ki ustreza habitatnemu tipu 91K0 Ilirski bukovi gozdovi oz. 41.1C22 Ilirska montanska bukovja in jelova bukovja ter združba navadne smreke in golega lepena (</w:t>
      </w:r>
      <w:proofErr w:type="spellStart"/>
      <w:r w:rsidRPr="00281D38">
        <w:rPr>
          <w:rFonts w:cs="Arial"/>
          <w:i/>
          <w:iCs/>
        </w:rPr>
        <w:t>Adenostyloglabrae-Piceetum</w:t>
      </w:r>
      <w:proofErr w:type="spellEnd"/>
      <w:r w:rsidRPr="00281D38">
        <w:rPr>
          <w:rFonts w:cs="Arial"/>
        </w:rPr>
        <w:t xml:space="preserve">) oz. HT 9410 </w:t>
      </w:r>
      <w:proofErr w:type="spellStart"/>
      <w:r w:rsidRPr="00281D38">
        <w:rPr>
          <w:rFonts w:cs="Arial"/>
        </w:rPr>
        <w:t>Kisloljubni</w:t>
      </w:r>
      <w:proofErr w:type="spellEnd"/>
      <w:r w:rsidRPr="00281D38">
        <w:rPr>
          <w:rFonts w:cs="Arial"/>
        </w:rPr>
        <w:t xml:space="preserve"> smrekovi gozdovi od montanskega do subalpinskega pasu ali HT 42.212 Subalpinska in </w:t>
      </w:r>
      <w:proofErr w:type="spellStart"/>
      <w:r w:rsidRPr="00281D38">
        <w:rPr>
          <w:rFonts w:cs="Arial"/>
        </w:rPr>
        <w:t>altimontanska</w:t>
      </w:r>
      <w:proofErr w:type="spellEnd"/>
      <w:r w:rsidRPr="00281D38">
        <w:rPr>
          <w:rFonts w:cs="Arial"/>
        </w:rPr>
        <w:t xml:space="preserve"> smrekovja z visokimi steblikami. Primarni visokogorski bukov gozd je močno </w:t>
      </w:r>
      <w:proofErr w:type="spellStart"/>
      <w:r w:rsidRPr="00281D38">
        <w:rPr>
          <w:rFonts w:cs="Arial"/>
        </w:rPr>
        <w:t>zasmrečen</w:t>
      </w:r>
      <w:proofErr w:type="spellEnd"/>
      <w:r w:rsidRPr="00281D38">
        <w:rPr>
          <w:rFonts w:cs="Arial"/>
        </w:rPr>
        <w:t>, saj smreka (</w:t>
      </w:r>
      <w:proofErr w:type="spellStart"/>
      <w:r w:rsidRPr="00281D38">
        <w:rPr>
          <w:rFonts w:cs="Arial"/>
          <w:i/>
        </w:rPr>
        <w:t>Picea</w:t>
      </w:r>
      <w:proofErr w:type="spellEnd"/>
      <w:r w:rsidRPr="00281D38">
        <w:rPr>
          <w:rFonts w:cs="Arial"/>
          <w:i/>
        </w:rPr>
        <w:t xml:space="preserve"> </w:t>
      </w:r>
      <w:proofErr w:type="spellStart"/>
      <w:r w:rsidRPr="00281D38">
        <w:rPr>
          <w:rFonts w:cs="Arial"/>
          <w:i/>
        </w:rPr>
        <w:t>abies</w:t>
      </w:r>
      <w:proofErr w:type="spellEnd"/>
      <w:r w:rsidRPr="00281D38">
        <w:rPr>
          <w:rFonts w:cs="Arial"/>
        </w:rPr>
        <w:t>) predstavlja več kot 90% v lesni zalogi, kar je 63% več kot v naravnem stanju. Od ostalih iglavcev je največ macesna. Bukev, glede na naravno stanje, zavzema nizek delež. Med ostalimi listavci se pojavljajo še gorski javor, lipa, vrba, breza, itd. Sedežnica Smrekovec prečka sekundarni smrekov gozd in tudi načrtovana sedežnica Stari stani v krajšem delu prečka gozdni otok sekundarnega smrekovega gozda.</w:t>
      </w:r>
    </w:p>
    <w:p w14:paraId="754245C6" w14:textId="39A3CBFD" w:rsidR="00D45F7C" w:rsidRPr="00281D38" w:rsidRDefault="00D45F7C" w:rsidP="002D14D6">
      <w:pPr>
        <w:autoSpaceDE w:val="0"/>
        <w:autoSpaceDN w:val="0"/>
        <w:adjustRightInd w:val="0"/>
        <w:spacing w:line="260" w:lineRule="exact"/>
        <w:ind w:right="-8"/>
        <w:rPr>
          <w:rFonts w:cs="Arial"/>
        </w:rPr>
      </w:pPr>
    </w:p>
    <w:p w14:paraId="3E1104CA" w14:textId="77777777" w:rsidR="00BA659B" w:rsidRPr="00281D38" w:rsidRDefault="00D45F7C" w:rsidP="002D14D6">
      <w:pPr>
        <w:autoSpaceDE w:val="0"/>
        <w:autoSpaceDN w:val="0"/>
        <w:adjustRightInd w:val="0"/>
        <w:spacing w:line="260" w:lineRule="exact"/>
        <w:ind w:right="-8"/>
        <w:rPr>
          <w:rFonts w:cs="Arial"/>
        </w:rPr>
      </w:pPr>
      <w:r w:rsidRPr="00281D38">
        <w:rPr>
          <w:rFonts w:cs="Arial"/>
        </w:rPr>
        <w:t>V širši okolici posega se pojavljajo rastlinske vrste, značilne za travišča montanskega in subalpinskega</w:t>
      </w:r>
    </w:p>
    <w:p w14:paraId="45369400" w14:textId="274285BA" w:rsidR="00D45F7C" w:rsidRPr="00281D38" w:rsidRDefault="00D45F7C" w:rsidP="002D14D6">
      <w:pPr>
        <w:autoSpaceDE w:val="0"/>
        <w:autoSpaceDN w:val="0"/>
        <w:adjustRightInd w:val="0"/>
        <w:spacing w:line="260" w:lineRule="exact"/>
        <w:ind w:right="-8"/>
        <w:rPr>
          <w:rFonts w:cs="Arial"/>
          <w:color w:val="FF0000"/>
        </w:rPr>
      </w:pPr>
      <w:r w:rsidRPr="00281D38">
        <w:rPr>
          <w:rFonts w:cs="Arial"/>
        </w:rPr>
        <w:t>pasu, visokogorskih travnikov z vplivom pašništva. Prevladujejo nizka zelišča in trave. Na območju planine Stari stani je rastišče brezklasega lisičja (</w:t>
      </w:r>
      <w:proofErr w:type="spellStart"/>
      <w:r w:rsidRPr="00281D38">
        <w:rPr>
          <w:rFonts w:cs="Arial"/>
          <w:i/>
          <w:iCs/>
        </w:rPr>
        <w:t>Huperzia</w:t>
      </w:r>
      <w:proofErr w:type="spellEnd"/>
      <w:r w:rsidRPr="00281D38">
        <w:rPr>
          <w:rFonts w:cs="Arial"/>
          <w:i/>
          <w:iCs/>
        </w:rPr>
        <w:t xml:space="preserve"> </w:t>
      </w:r>
      <w:proofErr w:type="spellStart"/>
      <w:r w:rsidRPr="00281D38">
        <w:rPr>
          <w:rFonts w:cs="Arial"/>
          <w:i/>
          <w:iCs/>
        </w:rPr>
        <w:t>selago</w:t>
      </w:r>
      <w:proofErr w:type="spellEnd"/>
      <w:r w:rsidRPr="00281D38">
        <w:rPr>
          <w:rFonts w:cs="Arial"/>
        </w:rPr>
        <w:t>). Pojavlja se tudi na planini Ročka. Na pašnikih se pojavljajo svišči (</w:t>
      </w:r>
      <w:proofErr w:type="spellStart"/>
      <w:r w:rsidRPr="00281D38">
        <w:rPr>
          <w:rFonts w:cs="Arial"/>
          <w:i/>
          <w:iCs/>
        </w:rPr>
        <w:t>Gentiana</w:t>
      </w:r>
      <w:proofErr w:type="spellEnd"/>
      <w:r w:rsidRPr="00281D38">
        <w:rPr>
          <w:rFonts w:cs="Arial"/>
          <w:i/>
          <w:iCs/>
        </w:rPr>
        <w:t xml:space="preserve"> sp.</w:t>
      </w:r>
      <w:r w:rsidRPr="00281D38">
        <w:rPr>
          <w:rFonts w:cs="Arial"/>
        </w:rPr>
        <w:t>) in sviščevke (</w:t>
      </w:r>
      <w:proofErr w:type="spellStart"/>
      <w:r w:rsidRPr="00281D38">
        <w:rPr>
          <w:rFonts w:cs="Arial"/>
          <w:i/>
        </w:rPr>
        <w:t>Gentianella</w:t>
      </w:r>
      <w:proofErr w:type="spellEnd"/>
      <w:r w:rsidRPr="00281D38">
        <w:rPr>
          <w:rFonts w:cs="Arial"/>
          <w:i/>
        </w:rPr>
        <w:t xml:space="preserve"> sp.</w:t>
      </w:r>
      <w:r w:rsidRPr="00281D38">
        <w:rPr>
          <w:rFonts w:cs="Arial"/>
        </w:rPr>
        <w:t xml:space="preserve">). V bližini nameravanega </w:t>
      </w:r>
      <w:r w:rsidRPr="00281D38">
        <w:rPr>
          <w:rFonts w:cs="Arial"/>
        </w:rPr>
        <w:lastRenderedPageBreak/>
        <w:t>posega je nekaj kalov, v katerih uspevajo tudi redke ali zavarovane rastlinske vrste, kot npr. bradavičasta sita (</w:t>
      </w:r>
      <w:proofErr w:type="spellStart"/>
      <w:r w:rsidRPr="00281D38">
        <w:rPr>
          <w:rFonts w:cs="Arial"/>
          <w:i/>
          <w:iCs/>
        </w:rPr>
        <w:t>Eleocharis</w:t>
      </w:r>
      <w:proofErr w:type="spellEnd"/>
      <w:r w:rsidRPr="00281D38">
        <w:rPr>
          <w:rFonts w:cs="Arial"/>
          <w:i/>
          <w:iCs/>
        </w:rPr>
        <w:t xml:space="preserve"> </w:t>
      </w:r>
      <w:proofErr w:type="spellStart"/>
      <w:r w:rsidRPr="00281D38">
        <w:rPr>
          <w:rFonts w:cs="Arial"/>
          <w:i/>
          <w:iCs/>
        </w:rPr>
        <w:t>mamillata</w:t>
      </w:r>
      <w:proofErr w:type="spellEnd"/>
      <w:r w:rsidRPr="00281D38">
        <w:rPr>
          <w:rFonts w:cs="Arial"/>
        </w:rPr>
        <w:t>), kolenčasti lisičji rep (</w:t>
      </w:r>
      <w:proofErr w:type="spellStart"/>
      <w:r w:rsidRPr="00281D38">
        <w:rPr>
          <w:rFonts w:cs="Arial"/>
          <w:i/>
          <w:iCs/>
        </w:rPr>
        <w:t>Alopecurus</w:t>
      </w:r>
      <w:proofErr w:type="spellEnd"/>
      <w:r w:rsidRPr="00281D38">
        <w:rPr>
          <w:rFonts w:cs="Arial"/>
          <w:i/>
          <w:iCs/>
        </w:rPr>
        <w:t xml:space="preserve"> </w:t>
      </w:r>
      <w:proofErr w:type="spellStart"/>
      <w:r w:rsidRPr="00281D38">
        <w:rPr>
          <w:rFonts w:cs="Arial"/>
          <w:i/>
          <w:iCs/>
        </w:rPr>
        <w:t>geniculatus</w:t>
      </w:r>
      <w:proofErr w:type="spellEnd"/>
      <w:r w:rsidRPr="00281D38">
        <w:rPr>
          <w:rFonts w:cs="Arial"/>
        </w:rPr>
        <w:t>), avstrijska sita (</w:t>
      </w:r>
      <w:proofErr w:type="spellStart"/>
      <w:r w:rsidRPr="00281D38">
        <w:rPr>
          <w:rFonts w:cs="Arial"/>
          <w:i/>
          <w:iCs/>
        </w:rPr>
        <w:t>Eleocharis</w:t>
      </w:r>
      <w:proofErr w:type="spellEnd"/>
      <w:r w:rsidRPr="00281D38">
        <w:rPr>
          <w:rFonts w:cs="Arial"/>
          <w:i/>
          <w:iCs/>
        </w:rPr>
        <w:t xml:space="preserve"> </w:t>
      </w:r>
      <w:proofErr w:type="spellStart"/>
      <w:r w:rsidRPr="00281D38">
        <w:rPr>
          <w:rFonts w:cs="Arial"/>
          <w:i/>
          <w:iCs/>
        </w:rPr>
        <w:t>austriaca</w:t>
      </w:r>
      <w:proofErr w:type="spellEnd"/>
      <w:r w:rsidRPr="00281D38">
        <w:rPr>
          <w:rFonts w:cs="Arial"/>
        </w:rPr>
        <w:t>), pritlikavi dristavec (</w:t>
      </w:r>
      <w:proofErr w:type="spellStart"/>
      <w:r w:rsidRPr="00281D38">
        <w:rPr>
          <w:rFonts w:cs="Arial"/>
          <w:i/>
          <w:iCs/>
        </w:rPr>
        <w:t>Potamogeton</w:t>
      </w:r>
      <w:proofErr w:type="spellEnd"/>
      <w:r w:rsidRPr="00281D38">
        <w:rPr>
          <w:rFonts w:cs="Arial"/>
          <w:i/>
          <w:iCs/>
        </w:rPr>
        <w:t xml:space="preserve"> </w:t>
      </w:r>
      <w:proofErr w:type="spellStart"/>
      <w:r w:rsidRPr="00281D38">
        <w:rPr>
          <w:rFonts w:cs="Arial"/>
          <w:i/>
          <w:iCs/>
        </w:rPr>
        <w:t>pusillus</w:t>
      </w:r>
      <w:proofErr w:type="spellEnd"/>
      <w:r w:rsidRPr="00281D38">
        <w:rPr>
          <w:rFonts w:cs="Arial"/>
        </w:rPr>
        <w:t>) in enostavni ježek (</w:t>
      </w:r>
      <w:proofErr w:type="spellStart"/>
      <w:r w:rsidRPr="00281D38">
        <w:rPr>
          <w:rFonts w:cs="Arial"/>
          <w:i/>
          <w:iCs/>
        </w:rPr>
        <w:t>Sparganium</w:t>
      </w:r>
      <w:proofErr w:type="spellEnd"/>
      <w:r w:rsidRPr="00281D38">
        <w:rPr>
          <w:rFonts w:cs="Arial"/>
          <w:i/>
          <w:iCs/>
        </w:rPr>
        <w:t xml:space="preserve"> </w:t>
      </w:r>
      <w:proofErr w:type="spellStart"/>
      <w:r w:rsidRPr="00281D38">
        <w:rPr>
          <w:rFonts w:cs="Arial"/>
          <w:i/>
          <w:iCs/>
        </w:rPr>
        <w:t>emersum</w:t>
      </w:r>
      <w:proofErr w:type="spellEnd"/>
      <w:r w:rsidRPr="00281D38">
        <w:rPr>
          <w:rFonts w:cs="Arial"/>
        </w:rPr>
        <w:t>).</w:t>
      </w:r>
    </w:p>
    <w:p w14:paraId="59D8AC73" w14:textId="77777777" w:rsidR="00D45F7C" w:rsidRPr="00281D38" w:rsidRDefault="00D45F7C" w:rsidP="002D14D6">
      <w:pPr>
        <w:autoSpaceDE w:val="0"/>
        <w:autoSpaceDN w:val="0"/>
        <w:adjustRightInd w:val="0"/>
        <w:spacing w:line="260" w:lineRule="exact"/>
        <w:ind w:right="-8"/>
        <w:rPr>
          <w:rFonts w:cs="Arial"/>
        </w:rPr>
      </w:pPr>
    </w:p>
    <w:p w14:paraId="685C998E" w14:textId="77777777" w:rsidR="00D45F7C" w:rsidRPr="00281D38" w:rsidRDefault="00D45F7C" w:rsidP="00893C7B">
      <w:pPr>
        <w:autoSpaceDE w:val="0"/>
        <w:autoSpaceDN w:val="0"/>
        <w:adjustRightInd w:val="0"/>
        <w:spacing w:line="260" w:lineRule="exact"/>
        <w:ind w:right="-8"/>
        <w:rPr>
          <w:rFonts w:cs="Arial"/>
        </w:rPr>
      </w:pPr>
      <w:r w:rsidRPr="00281D38">
        <w:rPr>
          <w:rFonts w:cs="Arial"/>
        </w:rPr>
        <w:t>Živalstvo</w:t>
      </w:r>
    </w:p>
    <w:p w14:paraId="437BDE5D" w14:textId="77777777" w:rsidR="00D45F7C" w:rsidRPr="00281D38" w:rsidRDefault="00D45F7C" w:rsidP="002D14D6">
      <w:pPr>
        <w:autoSpaceDE w:val="0"/>
        <w:autoSpaceDN w:val="0"/>
        <w:adjustRightInd w:val="0"/>
        <w:spacing w:line="260" w:lineRule="exact"/>
        <w:ind w:right="-8"/>
        <w:rPr>
          <w:rFonts w:cs="Arial"/>
        </w:rPr>
      </w:pPr>
      <w:r w:rsidRPr="00281D38">
        <w:rPr>
          <w:rFonts w:cs="Arial"/>
        </w:rPr>
        <w:t>Sesalci</w:t>
      </w:r>
    </w:p>
    <w:p w14:paraId="020E6058" w14:textId="77777777" w:rsidR="00D45F7C" w:rsidRPr="00281D38" w:rsidRDefault="00D45F7C" w:rsidP="002D14D6">
      <w:pPr>
        <w:autoSpaceDE w:val="0"/>
        <w:autoSpaceDN w:val="0"/>
        <w:adjustRightInd w:val="0"/>
        <w:spacing w:line="260" w:lineRule="exact"/>
        <w:ind w:right="-8"/>
        <w:rPr>
          <w:rFonts w:cs="Arial"/>
        </w:rPr>
      </w:pPr>
      <w:r w:rsidRPr="00281D38">
        <w:rPr>
          <w:rFonts w:cs="Arial"/>
        </w:rPr>
        <w:t>Na planoti Golte, kjer je načrtovan poseg, so od večjih sesalcev prisotni zlasti srna (</w:t>
      </w:r>
      <w:proofErr w:type="spellStart"/>
      <w:r w:rsidRPr="00281D38">
        <w:rPr>
          <w:rFonts w:cs="Arial"/>
          <w:i/>
          <w:iCs/>
        </w:rPr>
        <w:t>Capreolus</w:t>
      </w:r>
      <w:proofErr w:type="spellEnd"/>
      <w:r w:rsidRPr="00281D38">
        <w:rPr>
          <w:rFonts w:cs="Arial"/>
          <w:i/>
          <w:iCs/>
        </w:rPr>
        <w:t xml:space="preserve"> </w:t>
      </w:r>
      <w:proofErr w:type="spellStart"/>
      <w:r w:rsidRPr="00281D38">
        <w:rPr>
          <w:rFonts w:cs="Arial"/>
          <w:i/>
          <w:iCs/>
        </w:rPr>
        <w:t>capreolus</w:t>
      </w:r>
      <w:proofErr w:type="spellEnd"/>
      <w:r w:rsidRPr="00281D38">
        <w:rPr>
          <w:rFonts w:cs="Arial"/>
        </w:rPr>
        <w:t>), jelen (</w:t>
      </w:r>
      <w:proofErr w:type="spellStart"/>
      <w:r w:rsidRPr="00281D38">
        <w:rPr>
          <w:rFonts w:cs="Arial"/>
          <w:i/>
        </w:rPr>
        <w:t>Cervus</w:t>
      </w:r>
      <w:proofErr w:type="spellEnd"/>
      <w:r w:rsidRPr="00281D38">
        <w:rPr>
          <w:rFonts w:cs="Arial"/>
          <w:i/>
        </w:rPr>
        <w:t xml:space="preserve"> </w:t>
      </w:r>
      <w:proofErr w:type="spellStart"/>
      <w:r w:rsidRPr="00281D38">
        <w:rPr>
          <w:rFonts w:cs="Arial"/>
          <w:i/>
        </w:rPr>
        <w:t>elaphus</w:t>
      </w:r>
      <w:proofErr w:type="spellEnd"/>
      <w:r w:rsidRPr="00281D38">
        <w:rPr>
          <w:rFonts w:cs="Arial"/>
        </w:rPr>
        <w:t>), gams (</w:t>
      </w:r>
      <w:proofErr w:type="spellStart"/>
      <w:r w:rsidRPr="00281D38">
        <w:rPr>
          <w:rFonts w:cs="Arial"/>
          <w:i/>
        </w:rPr>
        <w:t>Rupicapra</w:t>
      </w:r>
      <w:proofErr w:type="spellEnd"/>
      <w:r w:rsidRPr="00281D38">
        <w:rPr>
          <w:rFonts w:cs="Arial"/>
          <w:i/>
        </w:rPr>
        <w:t xml:space="preserve"> </w:t>
      </w:r>
      <w:proofErr w:type="spellStart"/>
      <w:r w:rsidRPr="00281D38">
        <w:rPr>
          <w:rFonts w:cs="Arial"/>
          <w:i/>
        </w:rPr>
        <w:t>rupicapra</w:t>
      </w:r>
      <w:proofErr w:type="spellEnd"/>
      <w:r w:rsidRPr="00281D38">
        <w:rPr>
          <w:rFonts w:cs="Arial"/>
        </w:rPr>
        <w:t>) in divji prašič (</w:t>
      </w:r>
      <w:proofErr w:type="spellStart"/>
      <w:r w:rsidRPr="00281D38">
        <w:rPr>
          <w:rFonts w:cs="Arial"/>
          <w:i/>
        </w:rPr>
        <w:t>Sus</w:t>
      </w:r>
      <w:proofErr w:type="spellEnd"/>
      <w:r w:rsidRPr="00281D38">
        <w:rPr>
          <w:rFonts w:cs="Arial"/>
          <w:i/>
        </w:rPr>
        <w:t xml:space="preserve"> </w:t>
      </w:r>
      <w:proofErr w:type="spellStart"/>
      <w:r w:rsidRPr="00281D38">
        <w:rPr>
          <w:rFonts w:cs="Arial"/>
          <w:i/>
        </w:rPr>
        <w:t>scrofa</w:t>
      </w:r>
      <w:proofErr w:type="spellEnd"/>
      <w:r w:rsidRPr="00281D38">
        <w:rPr>
          <w:rFonts w:cs="Arial"/>
        </w:rPr>
        <w:t>) ter več vrst manjši sesalcev. Stalno prisotnih velikih zveri na območju ni. V bližnji jami Mesarska lopa je bilo evidentiranih tudi več vrst netopirjev.</w:t>
      </w:r>
    </w:p>
    <w:p w14:paraId="7C92B92D" w14:textId="77777777" w:rsidR="00D45F7C" w:rsidRPr="00281D38" w:rsidRDefault="00D45F7C" w:rsidP="002D14D6">
      <w:pPr>
        <w:autoSpaceDE w:val="0"/>
        <w:autoSpaceDN w:val="0"/>
        <w:adjustRightInd w:val="0"/>
        <w:spacing w:line="260" w:lineRule="exact"/>
        <w:ind w:right="-8"/>
        <w:rPr>
          <w:rFonts w:cs="Arial"/>
        </w:rPr>
      </w:pPr>
    </w:p>
    <w:p w14:paraId="23D6EFCF" w14:textId="77777777" w:rsidR="00D45F7C" w:rsidRPr="00281D38" w:rsidRDefault="00D45F7C" w:rsidP="002D14D6">
      <w:pPr>
        <w:autoSpaceDE w:val="0"/>
        <w:autoSpaceDN w:val="0"/>
        <w:adjustRightInd w:val="0"/>
        <w:spacing w:line="260" w:lineRule="exact"/>
        <w:ind w:right="-8"/>
        <w:rPr>
          <w:rFonts w:cs="Arial"/>
        </w:rPr>
      </w:pPr>
      <w:r w:rsidRPr="00281D38">
        <w:rPr>
          <w:rFonts w:cs="Arial"/>
        </w:rPr>
        <w:t>Ptice</w:t>
      </w:r>
    </w:p>
    <w:p w14:paraId="07BA975E" w14:textId="77777777" w:rsidR="00D45F7C" w:rsidRPr="00281D38" w:rsidRDefault="00D45F7C" w:rsidP="002D14D6">
      <w:pPr>
        <w:autoSpaceDE w:val="0"/>
        <w:autoSpaceDN w:val="0"/>
        <w:adjustRightInd w:val="0"/>
        <w:spacing w:line="260" w:lineRule="exact"/>
        <w:ind w:right="-8"/>
        <w:rPr>
          <w:rFonts w:cs="Arial"/>
        </w:rPr>
      </w:pPr>
      <w:r w:rsidRPr="00281D38">
        <w:rPr>
          <w:rFonts w:cs="Arial"/>
        </w:rPr>
        <w:t>V bližini načrtovanega posega je več rastišč (aktivna in neaktivna) ruševca (</w:t>
      </w:r>
      <w:proofErr w:type="spellStart"/>
      <w:r w:rsidRPr="00281D38">
        <w:rPr>
          <w:rFonts w:cs="Arial"/>
          <w:i/>
        </w:rPr>
        <w:t>Lyrurus</w:t>
      </w:r>
      <w:proofErr w:type="spellEnd"/>
      <w:r w:rsidRPr="00281D38">
        <w:rPr>
          <w:rFonts w:cs="Arial"/>
          <w:i/>
        </w:rPr>
        <w:t xml:space="preserve"> </w:t>
      </w:r>
      <w:proofErr w:type="spellStart"/>
      <w:r w:rsidRPr="00281D38">
        <w:rPr>
          <w:rFonts w:cs="Arial"/>
          <w:i/>
        </w:rPr>
        <w:t>tetrix</w:t>
      </w:r>
      <w:proofErr w:type="spellEnd"/>
      <w:r w:rsidRPr="00281D38">
        <w:rPr>
          <w:rFonts w:cs="Arial"/>
        </w:rPr>
        <w:t xml:space="preserve">, staro ime </w:t>
      </w:r>
      <w:proofErr w:type="spellStart"/>
      <w:r w:rsidRPr="00281D38">
        <w:rPr>
          <w:rFonts w:cs="Arial"/>
          <w:i/>
        </w:rPr>
        <w:t>Tetrao</w:t>
      </w:r>
      <w:proofErr w:type="spellEnd"/>
      <w:r w:rsidRPr="00281D38">
        <w:rPr>
          <w:rFonts w:cs="Arial"/>
          <w:i/>
        </w:rPr>
        <w:t xml:space="preserve"> </w:t>
      </w:r>
      <w:proofErr w:type="spellStart"/>
      <w:r w:rsidRPr="00281D38">
        <w:rPr>
          <w:rFonts w:cs="Arial"/>
          <w:i/>
        </w:rPr>
        <w:t>tetrix</w:t>
      </w:r>
      <w:proofErr w:type="spellEnd"/>
      <w:r w:rsidRPr="00281D38">
        <w:rPr>
          <w:rFonts w:cs="Arial"/>
        </w:rPr>
        <w:t>) in divjega petelina (</w:t>
      </w:r>
      <w:proofErr w:type="spellStart"/>
      <w:r w:rsidRPr="00281D38">
        <w:rPr>
          <w:rFonts w:cs="Arial"/>
          <w:i/>
        </w:rPr>
        <w:t>Tetrao</w:t>
      </w:r>
      <w:proofErr w:type="spellEnd"/>
      <w:r w:rsidRPr="00281D38">
        <w:rPr>
          <w:rFonts w:cs="Arial"/>
          <w:i/>
        </w:rPr>
        <w:t xml:space="preserve"> </w:t>
      </w:r>
      <w:proofErr w:type="spellStart"/>
      <w:r w:rsidRPr="00281D38">
        <w:rPr>
          <w:rFonts w:cs="Arial"/>
          <w:i/>
        </w:rPr>
        <w:t>urogallus</w:t>
      </w:r>
      <w:proofErr w:type="spellEnd"/>
      <w:r w:rsidRPr="00281D38">
        <w:rPr>
          <w:rFonts w:cs="Arial"/>
        </w:rPr>
        <w:t>), ki predstavljata kvalifikacijsko vrsto območja Natura 2000 POV Grintovci. Na obravnavanem območju, sta bili ob popisu v letu 2019, zabeleženi kukavica (</w:t>
      </w:r>
      <w:proofErr w:type="spellStart"/>
      <w:r w:rsidRPr="00281D38">
        <w:rPr>
          <w:rFonts w:cs="Arial"/>
          <w:i/>
        </w:rPr>
        <w:t>Cuculus</w:t>
      </w:r>
      <w:proofErr w:type="spellEnd"/>
      <w:r w:rsidRPr="00281D38">
        <w:rPr>
          <w:rFonts w:cs="Arial"/>
          <w:i/>
        </w:rPr>
        <w:t xml:space="preserve"> </w:t>
      </w:r>
      <w:proofErr w:type="spellStart"/>
      <w:r w:rsidRPr="00281D38">
        <w:rPr>
          <w:rFonts w:cs="Arial"/>
          <w:i/>
        </w:rPr>
        <w:t>canorus</w:t>
      </w:r>
      <w:proofErr w:type="spellEnd"/>
      <w:r w:rsidRPr="00281D38">
        <w:rPr>
          <w:rFonts w:cs="Arial"/>
        </w:rPr>
        <w:t>) in krekovt (</w:t>
      </w:r>
      <w:proofErr w:type="spellStart"/>
      <w:r w:rsidRPr="00281D38">
        <w:rPr>
          <w:rFonts w:cs="Arial"/>
          <w:i/>
        </w:rPr>
        <w:t>Nucifraga</w:t>
      </w:r>
      <w:proofErr w:type="spellEnd"/>
      <w:r w:rsidRPr="00281D38">
        <w:rPr>
          <w:rFonts w:cs="Arial"/>
          <w:i/>
        </w:rPr>
        <w:t xml:space="preserve"> </w:t>
      </w:r>
      <w:proofErr w:type="spellStart"/>
      <w:r w:rsidRPr="00281D38">
        <w:rPr>
          <w:rFonts w:cs="Arial"/>
          <w:i/>
        </w:rPr>
        <w:t>caryocatactes</w:t>
      </w:r>
      <w:proofErr w:type="spellEnd"/>
      <w:r w:rsidRPr="00281D38">
        <w:rPr>
          <w:rFonts w:cs="Arial"/>
        </w:rPr>
        <w:t>). Na severovzhodnem delu Golt gnezdi gozdni jereb (</w:t>
      </w:r>
      <w:proofErr w:type="spellStart"/>
      <w:r w:rsidRPr="00281D38">
        <w:rPr>
          <w:rFonts w:cs="Arial"/>
          <w:i/>
        </w:rPr>
        <w:t>Bonasa</w:t>
      </w:r>
      <w:proofErr w:type="spellEnd"/>
      <w:r w:rsidRPr="00281D38">
        <w:rPr>
          <w:rFonts w:cs="Arial"/>
          <w:i/>
        </w:rPr>
        <w:t xml:space="preserve"> </w:t>
      </w:r>
      <w:proofErr w:type="spellStart"/>
      <w:r w:rsidRPr="00281D38">
        <w:rPr>
          <w:rFonts w:cs="Arial"/>
          <w:i/>
        </w:rPr>
        <w:t>bonasia</w:t>
      </w:r>
      <w:proofErr w:type="spellEnd"/>
      <w:r w:rsidRPr="00281D38">
        <w:rPr>
          <w:rFonts w:cs="Arial"/>
        </w:rPr>
        <w:t>). Sicer pa na območju planote Golte prevladujejo gozdne vrste ptic.</w:t>
      </w:r>
    </w:p>
    <w:p w14:paraId="1C4DA959" w14:textId="77777777" w:rsidR="00D45F7C" w:rsidRPr="00281D38" w:rsidRDefault="00D45F7C" w:rsidP="002D14D6">
      <w:pPr>
        <w:autoSpaceDE w:val="0"/>
        <w:autoSpaceDN w:val="0"/>
        <w:adjustRightInd w:val="0"/>
        <w:spacing w:line="260" w:lineRule="exact"/>
        <w:ind w:right="-8"/>
        <w:rPr>
          <w:rFonts w:cs="Arial"/>
        </w:rPr>
      </w:pPr>
    </w:p>
    <w:p w14:paraId="6A6677A6" w14:textId="77777777" w:rsidR="00D45F7C" w:rsidRPr="00281D38" w:rsidRDefault="00D45F7C" w:rsidP="002D14D6">
      <w:pPr>
        <w:autoSpaceDE w:val="0"/>
        <w:autoSpaceDN w:val="0"/>
        <w:adjustRightInd w:val="0"/>
        <w:spacing w:line="260" w:lineRule="exact"/>
        <w:ind w:right="-8"/>
        <w:rPr>
          <w:rFonts w:cs="Arial"/>
        </w:rPr>
      </w:pPr>
      <w:r w:rsidRPr="00281D38">
        <w:rPr>
          <w:rFonts w:cs="Arial"/>
        </w:rPr>
        <w:t>Plazilci in dvoživke</w:t>
      </w:r>
    </w:p>
    <w:p w14:paraId="7808FD9C" w14:textId="77777777" w:rsidR="00D45F7C" w:rsidRPr="00281D38" w:rsidRDefault="00D45F7C" w:rsidP="002D14D6">
      <w:pPr>
        <w:autoSpaceDE w:val="0"/>
        <w:autoSpaceDN w:val="0"/>
        <w:adjustRightInd w:val="0"/>
        <w:spacing w:line="260" w:lineRule="exact"/>
        <w:ind w:right="-8"/>
        <w:rPr>
          <w:rFonts w:cs="Arial"/>
        </w:rPr>
      </w:pPr>
      <w:r w:rsidRPr="00281D38">
        <w:rPr>
          <w:rFonts w:cs="Arial"/>
        </w:rPr>
        <w:t>V neposredni bližini območja posega je bilo evidentiranih več mlak ali kalov za napajanje živine, v njih pa je bilo zabeleženih več dvoživk, in sicer hribski urh (</w:t>
      </w:r>
      <w:proofErr w:type="spellStart"/>
      <w:r w:rsidRPr="00281D38">
        <w:rPr>
          <w:rFonts w:cs="Arial"/>
          <w:i/>
        </w:rPr>
        <w:t>Bombina</w:t>
      </w:r>
      <w:proofErr w:type="spellEnd"/>
      <w:r w:rsidRPr="00281D38">
        <w:rPr>
          <w:rFonts w:cs="Arial"/>
          <w:i/>
        </w:rPr>
        <w:t xml:space="preserve"> </w:t>
      </w:r>
      <w:proofErr w:type="spellStart"/>
      <w:r w:rsidRPr="00281D38">
        <w:rPr>
          <w:rFonts w:cs="Arial"/>
          <w:i/>
        </w:rPr>
        <w:t>variegata</w:t>
      </w:r>
      <w:proofErr w:type="spellEnd"/>
      <w:r w:rsidRPr="00281D38">
        <w:rPr>
          <w:rFonts w:cs="Arial"/>
        </w:rPr>
        <w:t>), planinski pupek (</w:t>
      </w:r>
      <w:proofErr w:type="spellStart"/>
      <w:r w:rsidRPr="00281D38">
        <w:rPr>
          <w:rFonts w:cs="Arial"/>
          <w:i/>
        </w:rPr>
        <w:t>Ichthyosaura</w:t>
      </w:r>
      <w:proofErr w:type="spellEnd"/>
      <w:r w:rsidRPr="00281D38">
        <w:rPr>
          <w:rFonts w:cs="Arial"/>
          <w:i/>
        </w:rPr>
        <w:t xml:space="preserve"> </w:t>
      </w:r>
      <w:proofErr w:type="spellStart"/>
      <w:r w:rsidRPr="00281D38">
        <w:rPr>
          <w:rFonts w:cs="Arial"/>
          <w:i/>
        </w:rPr>
        <w:t>alpestris</w:t>
      </w:r>
      <w:proofErr w:type="spellEnd"/>
      <w:r w:rsidRPr="00281D38">
        <w:rPr>
          <w:rFonts w:cs="Arial"/>
        </w:rPr>
        <w:t>), navadna krastača (</w:t>
      </w:r>
      <w:proofErr w:type="spellStart"/>
      <w:r w:rsidRPr="00281D38">
        <w:rPr>
          <w:rFonts w:cs="Arial"/>
          <w:i/>
        </w:rPr>
        <w:t>Bufo</w:t>
      </w:r>
      <w:proofErr w:type="spellEnd"/>
      <w:r w:rsidRPr="00281D38">
        <w:rPr>
          <w:rFonts w:cs="Arial"/>
          <w:i/>
        </w:rPr>
        <w:t xml:space="preserve"> </w:t>
      </w:r>
      <w:proofErr w:type="spellStart"/>
      <w:r w:rsidRPr="00281D38">
        <w:rPr>
          <w:rFonts w:cs="Arial"/>
          <w:i/>
        </w:rPr>
        <w:t>bufo</w:t>
      </w:r>
      <w:proofErr w:type="spellEnd"/>
      <w:r w:rsidRPr="00281D38">
        <w:rPr>
          <w:rFonts w:cs="Arial"/>
        </w:rPr>
        <w:t>) in sekulja (</w:t>
      </w:r>
      <w:r w:rsidRPr="00281D38">
        <w:rPr>
          <w:rFonts w:cs="Arial"/>
          <w:i/>
        </w:rPr>
        <w:t xml:space="preserve">Rana </w:t>
      </w:r>
      <w:proofErr w:type="spellStart"/>
      <w:r w:rsidRPr="00281D38">
        <w:rPr>
          <w:rFonts w:cs="Arial"/>
          <w:i/>
        </w:rPr>
        <w:t>temporaria</w:t>
      </w:r>
      <w:proofErr w:type="spellEnd"/>
      <w:r w:rsidRPr="00281D38">
        <w:rPr>
          <w:rFonts w:cs="Arial"/>
        </w:rPr>
        <w:t>). V enem od kalov na območju Medvedjaka je bil zabeležen tudi veliki pupek (</w:t>
      </w:r>
      <w:proofErr w:type="spellStart"/>
      <w:r w:rsidRPr="00281D38">
        <w:rPr>
          <w:rFonts w:cs="Arial"/>
          <w:i/>
        </w:rPr>
        <w:t>Triturus</w:t>
      </w:r>
      <w:proofErr w:type="spellEnd"/>
      <w:r w:rsidRPr="00281D38">
        <w:rPr>
          <w:rFonts w:cs="Arial"/>
          <w:i/>
        </w:rPr>
        <w:t xml:space="preserve"> </w:t>
      </w:r>
      <w:proofErr w:type="spellStart"/>
      <w:r w:rsidRPr="00281D38">
        <w:rPr>
          <w:rFonts w:cs="Arial"/>
          <w:i/>
        </w:rPr>
        <w:t>carnifex</w:t>
      </w:r>
      <w:proofErr w:type="spellEnd"/>
      <w:r w:rsidRPr="00281D38">
        <w:rPr>
          <w:rFonts w:cs="Arial"/>
        </w:rPr>
        <w:t>). Na območju planote Golte je pričakovati še pojavljanje planinskega močerada (</w:t>
      </w:r>
      <w:r w:rsidRPr="00281D38">
        <w:rPr>
          <w:rFonts w:cs="Arial"/>
          <w:i/>
        </w:rPr>
        <w:t xml:space="preserve">Salamandra </w:t>
      </w:r>
      <w:proofErr w:type="spellStart"/>
      <w:r w:rsidRPr="00281D38">
        <w:rPr>
          <w:rFonts w:cs="Arial"/>
          <w:i/>
        </w:rPr>
        <w:t>atra</w:t>
      </w:r>
      <w:proofErr w:type="spellEnd"/>
      <w:r w:rsidRPr="00281D38">
        <w:rPr>
          <w:rFonts w:cs="Arial"/>
        </w:rPr>
        <w:t>). Od plazilcev je bila v kalih opažena belouška (</w:t>
      </w:r>
      <w:proofErr w:type="spellStart"/>
      <w:r w:rsidRPr="00281D38">
        <w:rPr>
          <w:rFonts w:cs="Arial"/>
          <w:i/>
        </w:rPr>
        <w:t>Natrix</w:t>
      </w:r>
      <w:proofErr w:type="spellEnd"/>
      <w:r w:rsidRPr="00281D38">
        <w:rPr>
          <w:rFonts w:cs="Arial"/>
          <w:i/>
        </w:rPr>
        <w:t xml:space="preserve"> </w:t>
      </w:r>
      <w:proofErr w:type="spellStart"/>
      <w:r w:rsidRPr="00281D38">
        <w:rPr>
          <w:rFonts w:cs="Arial"/>
          <w:i/>
        </w:rPr>
        <w:t>natrix</w:t>
      </w:r>
      <w:proofErr w:type="spellEnd"/>
      <w:r w:rsidRPr="00281D38">
        <w:rPr>
          <w:rFonts w:cs="Arial"/>
        </w:rPr>
        <w:t>), na širšem območju Golt pa je bil zabeležen tudi slepec (</w:t>
      </w:r>
      <w:proofErr w:type="spellStart"/>
      <w:r w:rsidRPr="00281D38">
        <w:rPr>
          <w:rFonts w:cs="Arial"/>
          <w:i/>
        </w:rPr>
        <w:t>Anguis</w:t>
      </w:r>
      <w:proofErr w:type="spellEnd"/>
      <w:r w:rsidRPr="00281D38">
        <w:rPr>
          <w:rFonts w:cs="Arial"/>
          <w:i/>
        </w:rPr>
        <w:t xml:space="preserve"> </w:t>
      </w:r>
      <w:proofErr w:type="spellStart"/>
      <w:r w:rsidRPr="00281D38">
        <w:rPr>
          <w:rFonts w:cs="Arial"/>
          <w:i/>
        </w:rPr>
        <w:t>fragilis</w:t>
      </w:r>
      <w:proofErr w:type="spellEnd"/>
      <w:r w:rsidRPr="00281D38">
        <w:rPr>
          <w:rFonts w:cs="Arial"/>
        </w:rPr>
        <w:t>). Pričakovati je lahko tudi druge vrste kač in kuščarjev.</w:t>
      </w:r>
    </w:p>
    <w:p w14:paraId="0BF62F81" w14:textId="77777777" w:rsidR="00D45F7C" w:rsidRPr="00281D38" w:rsidRDefault="00D45F7C" w:rsidP="002D14D6">
      <w:pPr>
        <w:autoSpaceDE w:val="0"/>
        <w:autoSpaceDN w:val="0"/>
        <w:adjustRightInd w:val="0"/>
        <w:spacing w:line="260" w:lineRule="exact"/>
        <w:ind w:right="-8"/>
        <w:rPr>
          <w:rFonts w:cs="Arial"/>
          <w:color w:val="FF0000"/>
        </w:rPr>
      </w:pPr>
    </w:p>
    <w:p w14:paraId="7E8915A4" w14:textId="77777777" w:rsidR="00D45F7C" w:rsidRPr="00281D38" w:rsidRDefault="00D45F7C" w:rsidP="002D14D6">
      <w:pPr>
        <w:autoSpaceDE w:val="0"/>
        <w:autoSpaceDN w:val="0"/>
        <w:adjustRightInd w:val="0"/>
        <w:spacing w:line="260" w:lineRule="exact"/>
        <w:ind w:right="-8"/>
        <w:rPr>
          <w:rFonts w:cs="Arial"/>
        </w:rPr>
      </w:pPr>
      <w:r w:rsidRPr="00281D38">
        <w:rPr>
          <w:rFonts w:cs="Arial"/>
        </w:rPr>
        <w:t>Nevretenčarji</w:t>
      </w:r>
    </w:p>
    <w:p w14:paraId="6C10341B" w14:textId="77777777" w:rsidR="00D45F7C" w:rsidRPr="00281D38" w:rsidRDefault="00D45F7C" w:rsidP="002D14D6">
      <w:pPr>
        <w:autoSpaceDE w:val="0"/>
        <w:autoSpaceDN w:val="0"/>
        <w:adjustRightInd w:val="0"/>
        <w:spacing w:line="260" w:lineRule="exact"/>
        <w:ind w:right="-8"/>
        <w:rPr>
          <w:rFonts w:cs="Arial"/>
        </w:rPr>
      </w:pPr>
      <w:r w:rsidRPr="00281D38">
        <w:rPr>
          <w:rFonts w:cs="Arial"/>
        </w:rPr>
        <w:t>V kalih na Golteh je bilo popisanih 5 vrst kačjih pastirjev, in sicer veliki spremljevalec (</w:t>
      </w:r>
      <w:proofErr w:type="spellStart"/>
      <w:r w:rsidRPr="00281D38">
        <w:rPr>
          <w:rFonts w:cs="Arial"/>
          <w:i/>
        </w:rPr>
        <w:t>Anax</w:t>
      </w:r>
      <w:proofErr w:type="spellEnd"/>
      <w:r w:rsidRPr="00281D38">
        <w:rPr>
          <w:rFonts w:cs="Arial"/>
          <w:i/>
        </w:rPr>
        <w:t xml:space="preserve"> imperator</w:t>
      </w:r>
      <w:r w:rsidRPr="00281D38">
        <w:rPr>
          <w:rFonts w:cs="Arial"/>
        </w:rPr>
        <w:t>), travniški škratec (</w:t>
      </w:r>
      <w:proofErr w:type="spellStart"/>
      <w:r w:rsidRPr="00281D38">
        <w:rPr>
          <w:rFonts w:cs="Arial"/>
          <w:i/>
        </w:rPr>
        <w:t>Coenagrion</w:t>
      </w:r>
      <w:proofErr w:type="spellEnd"/>
      <w:r w:rsidRPr="00281D38">
        <w:rPr>
          <w:rFonts w:cs="Arial"/>
          <w:i/>
        </w:rPr>
        <w:t xml:space="preserve"> </w:t>
      </w:r>
      <w:proofErr w:type="spellStart"/>
      <w:r w:rsidRPr="00281D38">
        <w:rPr>
          <w:rFonts w:cs="Arial"/>
          <w:i/>
        </w:rPr>
        <w:t>puella</w:t>
      </w:r>
      <w:proofErr w:type="spellEnd"/>
      <w:r w:rsidRPr="00281D38">
        <w:rPr>
          <w:rFonts w:cs="Arial"/>
        </w:rPr>
        <w:t>), bleščeči zmotec (</w:t>
      </w:r>
      <w:proofErr w:type="spellStart"/>
      <w:r w:rsidRPr="00281D38">
        <w:rPr>
          <w:rFonts w:cs="Arial"/>
          <w:i/>
        </w:rPr>
        <w:t>Enallagma</w:t>
      </w:r>
      <w:proofErr w:type="spellEnd"/>
      <w:r w:rsidRPr="00281D38">
        <w:rPr>
          <w:rFonts w:cs="Arial"/>
          <w:i/>
        </w:rPr>
        <w:t xml:space="preserve"> </w:t>
      </w:r>
      <w:proofErr w:type="spellStart"/>
      <w:r w:rsidRPr="00281D38">
        <w:rPr>
          <w:rFonts w:cs="Arial"/>
          <w:i/>
        </w:rPr>
        <w:t>cyathigerum</w:t>
      </w:r>
      <w:proofErr w:type="spellEnd"/>
      <w:r w:rsidRPr="00281D38">
        <w:rPr>
          <w:rFonts w:cs="Arial"/>
        </w:rPr>
        <w:t>), obvodna zverca (</w:t>
      </w:r>
      <w:proofErr w:type="spellStart"/>
      <w:r w:rsidRPr="00281D38">
        <w:rPr>
          <w:rFonts w:cs="Arial"/>
          <w:i/>
        </w:rPr>
        <w:t>Lestes</w:t>
      </w:r>
      <w:proofErr w:type="spellEnd"/>
      <w:r w:rsidRPr="00281D38">
        <w:rPr>
          <w:rFonts w:cs="Arial"/>
          <w:i/>
        </w:rPr>
        <w:t xml:space="preserve"> </w:t>
      </w:r>
      <w:proofErr w:type="spellStart"/>
      <w:r w:rsidRPr="00281D38">
        <w:rPr>
          <w:rFonts w:cs="Arial"/>
          <w:i/>
        </w:rPr>
        <w:t>sponsa</w:t>
      </w:r>
      <w:proofErr w:type="spellEnd"/>
      <w:r w:rsidRPr="00281D38">
        <w:rPr>
          <w:rFonts w:cs="Arial"/>
        </w:rPr>
        <w:t>) in barjanska deva (</w:t>
      </w:r>
      <w:proofErr w:type="spellStart"/>
      <w:r w:rsidRPr="00281D38">
        <w:rPr>
          <w:rFonts w:cs="Arial"/>
          <w:i/>
        </w:rPr>
        <w:t>Aeshna</w:t>
      </w:r>
      <w:proofErr w:type="spellEnd"/>
      <w:r w:rsidRPr="00281D38">
        <w:rPr>
          <w:rFonts w:cs="Arial"/>
          <w:i/>
        </w:rPr>
        <w:t xml:space="preserve"> </w:t>
      </w:r>
      <w:proofErr w:type="spellStart"/>
      <w:r w:rsidRPr="00281D38">
        <w:rPr>
          <w:rFonts w:cs="Arial"/>
          <w:i/>
        </w:rPr>
        <w:t>juncea</w:t>
      </w:r>
      <w:proofErr w:type="spellEnd"/>
      <w:r w:rsidRPr="00281D38">
        <w:rPr>
          <w:rFonts w:cs="Arial"/>
        </w:rPr>
        <w:t xml:space="preserve">). Slednja je na rdeči seznam uvrščena kot ranljiva vrsta in je bila na Golteh zabeležena v 15 kalih, na območju Medvedjaka in </w:t>
      </w:r>
      <w:proofErr w:type="spellStart"/>
      <w:r w:rsidRPr="00281D38">
        <w:rPr>
          <w:rFonts w:cs="Arial"/>
        </w:rPr>
        <w:t>Boskovca</w:t>
      </w:r>
      <w:proofErr w:type="spellEnd"/>
      <w:r w:rsidRPr="00281D38">
        <w:rPr>
          <w:rFonts w:cs="Arial"/>
        </w:rPr>
        <w:t xml:space="preserve">. V jami Mesarska lopa je bila zabeležena dvojnonoga vrsta </w:t>
      </w:r>
      <w:proofErr w:type="spellStart"/>
      <w:r w:rsidRPr="00281D38">
        <w:rPr>
          <w:rFonts w:cs="Arial"/>
          <w:i/>
        </w:rPr>
        <w:t>Glomogonium</w:t>
      </w:r>
      <w:proofErr w:type="spellEnd"/>
      <w:r w:rsidRPr="00281D38">
        <w:rPr>
          <w:rFonts w:cs="Arial"/>
          <w:i/>
        </w:rPr>
        <w:t xml:space="preserve"> </w:t>
      </w:r>
      <w:proofErr w:type="spellStart"/>
      <w:r w:rsidRPr="00281D38">
        <w:rPr>
          <w:rFonts w:cs="Arial"/>
          <w:i/>
        </w:rPr>
        <w:t>karawankarum</w:t>
      </w:r>
      <w:proofErr w:type="spellEnd"/>
      <w:r w:rsidRPr="00281D38">
        <w:rPr>
          <w:rFonts w:cs="Arial"/>
          <w:i/>
        </w:rPr>
        <w:t xml:space="preserve"> </w:t>
      </w:r>
      <w:proofErr w:type="spellStart"/>
      <w:r w:rsidRPr="00281D38">
        <w:rPr>
          <w:rFonts w:cs="Arial"/>
          <w:i/>
        </w:rPr>
        <w:t>saviniense</w:t>
      </w:r>
      <w:proofErr w:type="spellEnd"/>
      <w:r w:rsidRPr="00281D38">
        <w:rPr>
          <w:rFonts w:cs="Arial"/>
        </w:rPr>
        <w:t xml:space="preserve">, ki je na rdeči seznam uvrščena kot redka vrsta. Od metuljev je bil v okviru monitoringa metuljev v letu 2020 v okolici Mozirske koče in </w:t>
      </w:r>
      <w:proofErr w:type="spellStart"/>
      <w:r w:rsidRPr="00281D38">
        <w:rPr>
          <w:rFonts w:cs="Arial"/>
        </w:rPr>
        <w:t>Požganije</w:t>
      </w:r>
      <w:proofErr w:type="spellEnd"/>
      <w:r w:rsidRPr="00281D38">
        <w:rPr>
          <w:rFonts w:cs="Arial"/>
        </w:rPr>
        <w:t xml:space="preserve"> zabeležen gorski apolon (</w:t>
      </w:r>
      <w:proofErr w:type="spellStart"/>
      <w:r w:rsidRPr="00281D38">
        <w:rPr>
          <w:rFonts w:cs="Arial"/>
          <w:i/>
        </w:rPr>
        <w:t>Parnassius</w:t>
      </w:r>
      <w:proofErr w:type="spellEnd"/>
      <w:r w:rsidRPr="00281D38">
        <w:rPr>
          <w:rFonts w:cs="Arial"/>
          <w:i/>
        </w:rPr>
        <w:t xml:space="preserve"> </w:t>
      </w:r>
      <w:proofErr w:type="spellStart"/>
      <w:r w:rsidRPr="00281D38">
        <w:rPr>
          <w:rFonts w:cs="Arial"/>
          <w:i/>
        </w:rPr>
        <w:t>apollo</w:t>
      </w:r>
      <w:proofErr w:type="spellEnd"/>
      <w:r w:rsidRPr="00281D38">
        <w:rPr>
          <w:rFonts w:cs="Arial"/>
        </w:rPr>
        <w:t xml:space="preserve">), na območju Mozirske planine je bil zabeležen tudi gozdni </w:t>
      </w:r>
      <w:proofErr w:type="spellStart"/>
      <w:r w:rsidRPr="00281D38">
        <w:rPr>
          <w:rFonts w:cs="Arial"/>
        </w:rPr>
        <w:t>postavnež</w:t>
      </w:r>
      <w:proofErr w:type="spellEnd"/>
      <w:r w:rsidRPr="00281D38">
        <w:rPr>
          <w:rFonts w:cs="Arial"/>
        </w:rPr>
        <w:t xml:space="preserve"> (</w:t>
      </w:r>
      <w:proofErr w:type="spellStart"/>
      <w:r w:rsidRPr="00281D38">
        <w:rPr>
          <w:rFonts w:cs="Arial"/>
          <w:i/>
        </w:rPr>
        <w:t>Euphydryas</w:t>
      </w:r>
      <w:proofErr w:type="spellEnd"/>
      <w:r w:rsidRPr="00281D38">
        <w:rPr>
          <w:rFonts w:cs="Arial"/>
          <w:i/>
        </w:rPr>
        <w:t xml:space="preserve"> </w:t>
      </w:r>
      <w:proofErr w:type="spellStart"/>
      <w:r w:rsidRPr="00281D38">
        <w:rPr>
          <w:rFonts w:cs="Arial"/>
          <w:i/>
        </w:rPr>
        <w:t>maturna</w:t>
      </w:r>
      <w:proofErr w:type="spellEnd"/>
      <w:r w:rsidRPr="00281D38">
        <w:rPr>
          <w:rFonts w:cs="Arial"/>
        </w:rPr>
        <w:t>).</w:t>
      </w:r>
    </w:p>
    <w:p w14:paraId="44ABCFA4" w14:textId="77777777" w:rsidR="00D45F7C" w:rsidRPr="00281D38" w:rsidRDefault="00D45F7C" w:rsidP="002D14D6">
      <w:pPr>
        <w:autoSpaceDE w:val="0"/>
        <w:autoSpaceDN w:val="0"/>
        <w:adjustRightInd w:val="0"/>
        <w:spacing w:line="260" w:lineRule="exact"/>
        <w:ind w:right="-8"/>
        <w:rPr>
          <w:rFonts w:cs="Arial"/>
        </w:rPr>
      </w:pPr>
    </w:p>
    <w:p w14:paraId="0E49ACB5" w14:textId="77777777" w:rsidR="00D45F7C" w:rsidRPr="00281D38" w:rsidRDefault="00D45F7C" w:rsidP="002D14D6">
      <w:pPr>
        <w:autoSpaceDE w:val="0"/>
        <w:autoSpaceDN w:val="0"/>
        <w:adjustRightInd w:val="0"/>
        <w:spacing w:line="260" w:lineRule="exact"/>
        <w:ind w:right="-8"/>
        <w:rPr>
          <w:rFonts w:eastAsia="Tahoma,Bold" w:cs="Arial"/>
          <w:u w:val="single"/>
        </w:rPr>
      </w:pPr>
      <w:r w:rsidRPr="00281D38">
        <w:rPr>
          <w:rFonts w:eastAsia="Tahoma,Bold" w:cs="Arial"/>
          <w:u w:val="single"/>
        </w:rPr>
        <w:t>Območja varstva narave</w:t>
      </w:r>
    </w:p>
    <w:p w14:paraId="289B3884" w14:textId="77777777" w:rsidR="00BA659B" w:rsidRPr="00281D38" w:rsidRDefault="00D45F7C" w:rsidP="002D14D6">
      <w:pPr>
        <w:spacing w:line="260" w:lineRule="exact"/>
        <w:ind w:right="-8"/>
        <w:rPr>
          <w:rFonts w:cs="Arial"/>
        </w:rPr>
      </w:pPr>
      <w:r w:rsidRPr="00281D38">
        <w:rPr>
          <w:rFonts w:cs="Arial"/>
        </w:rPr>
        <w:t xml:space="preserve">Glede na prilogo 2 (poglavje VI. Območja zelenih površin) Pravilnika o presoji sprejemljivosti vplivov izvedbe planov in posegov v naravo na varovana območja (Uradni list RS, št. 130/04, 53/06, 38/10 in 3/11; v nadaljevanju Pravilnik o presoji sprejemljivosti) je za gradnjo ali razširitev objekta za šport, rekreacijo ali prosti čas (primeroma nogometnega stadiona, športne površine s trdo podlago, vodnega zajetja za smučišče, smučarske vlečnice…) določeno območje neposrednega vpliva 150 m za vse skupine in za območje daljinskega vpliva 250 m za belorepca, planinskega orla, koconoge kure, kozače in vodne ptice. </w:t>
      </w:r>
      <w:r w:rsidRPr="00281D38">
        <w:rPr>
          <w:rFonts w:cs="Arial"/>
          <w:color w:val="000000"/>
        </w:rPr>
        <w:t xml:space="preserve">Pravilnik o presoji sprejemljivosti v 20. členu nadalje določa, da se za posege, za katere je treba izvesti presojo vplivov na okolje, daljinski vpliv ugotavlja na območju, ki je dvakrat večje od območja daljinskega vpliva, navedenega v prilogi 2 tega pravilnika, </w:t>
      </w:r>
      <w:r w:rsidRPr="00281D38">
        <w:rPr>
          <w:rFonts w:cs="Arial"/>
        </w:rPr>
        <w:t>razen če se iz predhodnih ugotovitev na terenu, podrobnejših podatkov o izvedbi posega v naravo in iz drugih dejanskih okoliščin ugotovi, da je območje daljinskega vpliva drugačno. V primeru gradnje smučarske vlečnice daljinski vpliv glede na Pravilnik o presoji sprejemljivosti tako znaša 500 m.</w:t>
      </w:r>
    </w:p>
    <w:p w14:paraId="550355F4" w14:textId="2DF19984" w:rsidR="00D45F7C" w:rsidRPr="00281D38" w:rsidRDefault="00D45F7C" w:rsidP="002D14D6">
      <w:pPr>
        <w:autoSpaceDE w:val="0"/>
        <w:autoSpaceDN w:val="0"/>
        <w:adjustRightInd w:val="0"/>
        <w:spacing w:line="260" w:lineRule="exact"/>
        <w:ind w:right="-8"/>
        <w:rPr>
          <w:rFonts w:cs="Arial"/>
          <w:color w:val="000000"/>
        </w:rPr>
      </w:pPr>
    </w:p>
    <w:p w14:paraId="7C0556F1" w14:textId="77777777" w:rsidR="00D45F7C" w:rsidRPr="00281D38" w:rsidRDefault="00D45F7C" w:rsidP="002D14D6">
      <w:pPr>
        <w:autoSpaceDE w:val="0"/>
        <w:autoSpaceDN w:val="0"/>
        <w:adjustRightInd w:val="0"/>
        <w:spacing w:line="260" w:lineRule="exact"/>
        <w:ind w:right="-8"/>
        <w:rPr>
          <w:rFonts w:cs="Arial"/>
        </w:rPr>
      </w:pPr>
      <w:r w:rsidRPr="00281D38">
        <w:rPr>
          <w:rFonts w:cs="Arial"/>
          <w:color w:val="000000"/>
        </w:rPr>
        <w:lastRenderedPageBreak/>
        <w:t>Na območju neposrednega vpliva</w:t>
      </w:r>
      <w:r w:rsidRPr="00281D38">
        <w:rPr>
          <w:rFonts w:cs="Arial"/>
        </w:rPr>
        <w:t xml:space="preserve"> nameravanega posega se nahajajo naslednja varovana območja:</w:t>
      </w:r>
    </w:p>
    <w:p w14:paraId="73E54B91" w14:textId="77777777" w:rsidR="00D45F7C" w:rsidRPr="00281D38" w:rsidRDefault="00D45F7C" w:rsidP="00893C7B">
      <w:pPr>
        <w:pStyle w:val="Zamik1"/>
        <w:rPr>
          <w:rFonts w:cs="Arial"/>
        </w:rPr>
      </w:pPr>
      <w:r w:rsidRPr="00281D38">
        <w:rPr>
          <w:rFonts w:cs="Arial"/>
        </w:rPr>
        <w:t>območje Natura 2000 POV Grintovci (SI5000024), določeno z Uredbo o posebnih varstvenih območjih (območjih Natura 2000) (Uradni list RS, št. 49/04, 110/04, 59/07; 43/08, 8/2012, 33/13, 35/13–</w:t>
      </w:r>
      <w:proofErr w:type="spellStart"/>
      <w:r w:rsidRPr="00281D38">
        <w:rPr>
          <w:rFonts w:cs="Arial"/>
        </w:rPr>
        <w:t>popr</w:t>
      </w:r>
      <w:proofErr w:type="spellEnd"/>
      <w:r w:rsidRPr="00281D38">
        <w:rPr>
          <w:rFonts w:cs="Arial"/>
        </w:rPr>
        <w:t>., 39/13–Odl.US, 3/14, 21/16 in 47/18) – od območja posega oddaljeno ca. 110 m,</w:t>
      </w:r>
    </w:p>
    <w:p w14:paraId="3E90E8CB" w14:textId="77777777" w:rsidR="00D45F7C" w:rsidRPr="00281D38" w:rsidRDefault="00D45F7C" w:rsidP="00893C7B">
      <w:pPr>
        <w:pStyle w:val="Zamik1"/>
        <w:rPr>
          <w:rFonts w:cs="Arial"/>
        </w:rPr>
      </w:pPr>
      <w:r w:rsidRPr="00281D38">
        <w:rPr>
          <w:rFonts w:cs="Arial"/>
        </w:rPr>
        <w:t>lokalno zavarovano območje Krajinski park Golte (ID območja 3), Odlok o razglasitvi naravnih znamenitosti ter kulturnih in zgodovinskih spomenikov na območju občine Mozirje (Uradni list SRS, št. 27/87; Uradno glasilo zgornjesavskih občin, št. 5/00; Uradni list RS, št. 69/00, 103/04 in 68/12) – fizično poseganje v območje.</w:t>
      </w:r>
    </w:p>
    <w:p w14:paraId="583F9BF8" w14:textId="77777777" w:rsidR="00D45F7C" w:rsidRPr="00281D38" w:rsidRDefault="00D45F7C" w:rsidP="002D14D6">
      <w:pPr>
        <w:autoSpaceDE w:val="0"/>
        <w:autoSpaceDN w:val="0"/>
        <w:adjustRightInd w:val="0"/>
        <w:spacing w:line="260" w:lineRule="exact"/>
        <w:ind w:right="-8"/>
        <w:rPr>
          <w:rFonts w:cs="Arial"/>
        </w:rPr>
      </w:pPr>
    </w:p>
    <w:p w14:paraId="1B4F6C56" w14:textId="77777777" w:rsidR="00D45F7C" w:rsidRPr="00281D38" w:rsidRDefault="00D45F7C" w:rsidP="002D14D6">
      <w:pPr>
        <w:autoSpaceDE w:val="0"/>
        <w:autoSpaceDN w:val="0"/>
        <w:adjustRightInd w:val="0"/>
        <w:spacing w:line="260" w:lineRule="exact"/>
        <w:ind w:right="-8"/>
        <w:rPr>
          <w:rFonts w:cs="Arial"/>
        </w:rPr>
      </w:pPr>
      <w:r w:rsidRPr="00281D38">
        <w:rPr>
          <w:rFonts w:cs="Arial"/>
        </w:rPr>
        <w:t>Na območju daljinskega vpliva ni drugih varovanih območij, ki bi bila kvalifikacijska za belorepca, planinskega orla, koconoge kure, kozače in vodne ptice. Edino drugo območje Natura 2000 na območju daljinskega vpliva je POO Mesarska lopa (SI3000098), oddaljeno ca. 330 m,</w:t>
      </w:r>
      <w:r w:rsidRPr="00281D38">
        <w:rPr>
          <w:rFonts w:cs="Arial"/>
          <w:color w:val="FF0000"/>
        </w:rPr>
        <w:t xml:space="preserve"> </w:t>
      </w:r>
      <w:r w:rsidRPr="00281D38">
        <w:rPr>
          <w:rFonts w:cs="Arial"/>
        </w:rPr>
        <w:t>kvalifikacijski HT Jame, ki niso odprte za javnost. Glede na navedeno vpliva na to območje Natura 2000 zaradi gradnje načrtovanih žičnic ni pričakovati.</w:t>
      </w:r>
    </w:p>
    <w:p w14:paraId="50FBE0A7" w14:textId="77777777" w:rsidR="00D45F7C" w:rsidRPr="00281D38" w:rsidRDefault="00D45F7C" w:rsidP="002D14D6">
      <w:pPr>
        <w:autoSpaceDE w:val="0"/>
        <w:autoSpaceDN w:val="0"/>
        <w:adjustRightInd w:val="0"/>
        <w:spacing w:line="260" w:lineRule="exact"/>
        <w:ind w:right="-8"/>
        <w:rPr>
          <w:rFonts w:cs="Arial"/>
        </w:rPr>
      </w:pPr>
    </w:p>
    <w:p w14:paraId="69E65675" w14:textId="77777777" w:rsidR="00D45F7C" w:rsidRPr="00281D38" w:rsidRDefault="00D45F7C" w:rsidP="002D14D6">
      <w:pPr>
        <w:autoSpaceDE w:val="0"/>
        <w:autoSpaceDN w:val="0"/>
        <w:adjustRightInd w:val="0"/>
        <w:spacing w:line="260" w:lineRule="exact"/>
        <w:ind w:right="-8"/>
        <w:rPr>
          <w:rFonts w:cs="Arial"/>
        </w:rPr>
      </w:pPr>
      <w:r w:rsidRPr="00281D38">
        <w:rPr>
          <w:rFonts w:cs="Arial"/>
        </w:rPr>
        <w:t>Na območju nameravanega posega oziroma v njegovi bližini se nahajajo še naslednja območja, ki imajo s predpisi na področju ohranjanja narave poseben status:</w:t>
      </w:r>
    </w:p>
    <w:p w14:paraId="448FC702" w14:textId="77777777" w:rsidR="00D45F7C" w:rsidRPr="00281D38" w:rsidRDefault="00D45F7C" w:rsidP="00893C7B">
      <w:pPr>
        <w:pStyle w:val="Zamik1"/>
        <w:rPr>
          <w:rFonts w:cs="Arial"/>
        </w:rPr>
      </w:pPr>
      <w:r w:rsidRPr="00281D38">
        <w:rPr>
          <w:rFonts w:cs="Arial"/>
        </w:rPr>
        <w:t>ekološko pomembno območje Kamniško – Savinjske Alpe (ID območja 11300), določeno z Uredbo o ekološko pomembnih območjih (Uradni list RS, št. 48/04, 33/13, 99/13 in 47/18) - fizično poseganje v območje,</w:t>
      </w:r>
    </w:p>
    <w:p w14:paraId="5AD25EE8" w14:textId="77777777" w:rsidR="00D45F7C" w:rsidRPr="00281D38" w:rsidRDefault="00D45F7C" w:rsidP="00893C7B">
      <w:pPr>
        <w:pStyle w:val="Zamik1"/>
        <w:rPr>
          <w:rFonts w:cs="Arial"/>
        </w:rPr>
      </w:pPr>
      <w:r w:rsidRPr="00281D38">
        <w:rPr>
          <w:rFonts w:cs="Arial"/>
        </w:rPr>
        <w:t>naravni vrednoti, določeni s Pravilnikom o določitvi in varstvu naravnih vrednot (Uradni list RS, št. 111/04, 70/06, 58/09, 93/10, 23/15 in 7/19), in sicer:</w:t>
      </w:r>
    </w:p>
    <w:p w14:paraId="538FD98D" w14:textId="11BF9C50" w:rsidR="00D45F7C" w:rsidRPr="00281D38" w:rsidRDefault="00D45F7C" w:rsidP="00893C7B">
      <w:pPr>
        <w:pStyle w:val="Zamik1"/>
        <w:ind w:left="851"/>
        <w:rPr>
          <w:rFonts w:cs="Arial"/>
        </w:rPr>
      </w:pPr>
      <w:r w:rsidRPr="00281D38">
        <w:rPr>
          <w:rFonts w:cs="Arial"/>
        </w:rPr>
        <w:t xml:space="preserve">Golte, </w:t>
      </w:r>
      <w:proofErr w:type="spellStart"/>
      <w:r w:rsidRPr="00281D38">
        <w:rPr>
          <w:rFonts w:cs="Arial"/>
        </w:rPr>
        <w:t>Ident</w:t>
      </w:r>
      <w:proofErr w:type="spellEnd"/>
      <w:r w:rsidRPr="00281D38">
        <w:rPr>
          <w:rFonts w:cs="Arial"/>
        </w:rPr>
        <w:t>. št.</w:t>
      </w:r>
      <w:r w:rsidR="00BA659B" w:rsidRPr="00281D38">
        <w:rPr>
          <w:rFonts w:cs="Arial"/>
        </w:rPr>
        <w:t xml:space="preserve"> </w:t>
      </w:r>
      <w:r w:rsidRPr="00281D38">
        <w:rPr>
          <w:rFonts w:cs="Arial"/>
        </w:rPr>
        <w:t>412 - fizično poseganje v območje in</w:t>
      </w:r>
    </w:p>
    <w:p w14:paraId="5099C5F2" w14:textId="65C5D817" w:rsidR="00D45F7C" w:rsidRPr="00281D38" w:rsidRDefault="00D45F7C" w:rsidP="00893C7B">
      <w:pPr>
        <w:pStyle w:val="Zamik1"/>
        <w:ind w:left="851"/>
        <w:rPr>
          <w:rFonts w:cs="Arial"/>
        </w:rPr>
      </w:pPr>
      <w:r w:rsidRPr="00281D38">
        <w:rPr>
          <w:rFonts w:cs="Arial"/>
        </w:rPr>
        <w:t xml:space="preserve">Medvedja jama, </w:t>
      </w:r>
      <w:proofErr w:type="spellStart"/>
      <w:r w:rsidRPr="00281D38">
        <w:rPr>
          <w:rFonts w:cs="Arial"/>
        </w:rPr>
        <w:t>Ident</w:t>
      </w:r>
      <w:proofErr w:type="spellEnd"/>
      <w:r w:rsidRPr="00281D38">
        <w:rPr>
          <w:rFonts w:cs="Arial"/>
        </w:rPr>
        <w:t>. št.</w:t>
      </w:r>
      <w:r w:rsidR="00BA659B" w:rsidRPr="00281D38">
        <w:rPr>
          <w:rFonts w:cs="Arial"/>
        </w:rPr>
        <w:t xml:space="preserve"> </w:t>
      </w:r>
      <w:r w:rsidRPr="00281D38">
        <w:rPr>
          <w:rFonts w:cs="Arial"/>
        </w:rPr>
        <w:t>40640 – od območja posega oddaljena ca. 70 m.</w:t>
      </w:r>
    </w:p>
    <w:p w14:paraId="364BB8F2" w14:textId="77777777" w:rsidR="00D45F7C" w:rsidRPr="00281D38" w:rsidRDefault="00D45F7C" w:rsidP="002D14D6">
      <w:pPr>
        <w:autoSpaceDE w:val="0"/>
        <w:autoSpaceDN w:val="0"/>
        <w:adjustRightInd w:val="0"/>
        <w:spacing w:line="260" w:lineRule="exact"/>
        <w:ind w:right="-8"/>
        <w:rPr>
          <w:rFonts w:cs="Arial"/>
        </w:rPr>
      </w:pPr>
    </w:p>
    <w:p w14:paraId="1202E233" w14:textId="77777777" w:rsidR="00D45F7C" w:rsidRPr="00281D38" w:rsidRDefault="00D45F7C" w:rsidP="002D14D6">
      <w:pPr>
        <w:autoSpaceDE w:val="0"/>
        <w:autoSpaceDN w:val="0"/>
        <w:adjustRightInd w:val="0"/>
        <w:spacing w:line="260" w:lineRule="exact"/>
        <w:ind w:right="-8"/>
        <w:rPr>
          <w:rFonts w:cs="Arial"/>
        </w:rPr>
      </w:pPr>
      <w:r w:rsidRPr="00281D38">
        <w:rPr>
          <w:rFonts w:cs="Arial"/>
        </w:rPr>
        <w:t xml:space="preserve">Zaradi poseganja načrtovanega posega v varovana območja (tako v območje neposrednega kot v območje daljinskega vpliva) je na podlagi 101.e in 33.a člena Zakona o ohranjanju narave (Uradni list RS, št. 96/04 – uradno prečiščeno besedilo, 61/06 – ZDru-1, 8/10 – ZSKZ-B, 46/14, 21/18 – </w:t>
      </w:r>
      <w:proofErr w:type="spellStart"/>
      <w:r w:rsidRPr="00281D38">
        <w:rPr>
          <w:rFonts w:cs="Arial"/>
        </w:rPr>
        <w:t>ZNOrg</w:t>
      </w:r>
      <w:proofErr w:type="spellEnd"/>
      <w:r w:rsidRPr="00281D38">
        <w:rPr>
          <w:rFonts w:cs="Arial"/>
        </w:rPr>
        <w:t xml:space="preserve">, 31/18, 82/20, </w:t>
      </w:r>
      <w:hyperlink r:id="rId22" w:tgtFrame="_blank" w:tooltip="Zakon o debirokratizaciji" w:history="1">
        <w:r w:rsidRPr="00281D38">
          <w:rPr>
            <w:rFonts w:cs="Arial"/>
          </w:rPr>
          <w:t>3/22</w:t>
        </w:r>
      </w:hyperlink>
      <w:r w:rsidRPr="00281D38">
        <w:rPr>
          <w:rFonts w:cs="Arial"/>
        </w:rPr>
        <w:t xml:space="preserve"> – </w:t>
      </w:r>
      <w:proofErr w:type="spellStart"/>
      <w:r w:rsidRPr="00281D38">
        <w:rPr>
          <w:rFonts w:cs="Arial"/>
        </w:rPr>
        <w:t>ZDeb</w:t>
      </w:r>
      <w:proofErr w:type="spellEnd"/>
      <w:r w:rsidRPr="00281D38">
        <w:rPr>
          <w:rFonts w:cs="Arial"/>
        </w:rPr>
        <w:t xml:space="preserve"> in </w:t>
      </w:r>
      <w:hyperlink r:id="rId23" w:tgtFrame="_blank" w:tooltip="Zakon za zmanjšanje neenakosti in škodljivih posegov politike ter zagotavljanje spoštovanja pravne države" w:history="1">
        <w:r w:rsidRPr="00281D38">
          <w:rPr>
            <w:rFonts w:cs="Arial"/>
          </w:rPr>
          <w:t>105/22</w:t>
        </w:r>
      </w:hyperlink>
      <w:r w:rsidRPr="00281D38">
        <w:rPr>
          <w:rFonts w:cs="Arial"/>
        </w:rPr>
        <w:t> – ZZNŠPP) treba izvesti presojo sprejemljivosti nameravanega posega v naravo na varovana območja skladno s Pravilnikom o presoji sprejemljivosti.</w:t>
      </w:r>
    </w:p>
    <w:p w14:paraId="13AC808B" w14:textId="77777777" w:rsidR="00D45F7C" w:rsidRPr="00281D38" w:rsidRDefault="00D45F7C" w:rsidP="002D14D6">
      <w:pPr>
        <w:autoSpaceDE w:val="0"/>
        <w:autoSpaceDN w:val="0"/>
        <w:adjustRightInd w:val="0"/>
        <w:spacing w:line="260" w:lineRule="exact"/>
        <w:ind w:right="-8"/>
        <w:rPr>
          <w:rFonts w:cs="Arial"/>
        </w:rPr>
      </w:pPr>
    </w:p>
    <w:p w14:paraId="5BCC08F2" w14:textId="1B7F4A4F" w:rsidR="00D45F7C" w:rsidRPr="00281D38" w:rsidRDefault="00D45F7C" w:rsidP="002D14D6">
      <w:pPr>
        <w:autoSpaceDE w:val="0"/>
        <w:autoSpaceDN w:val="0"/>
        <w:adjustRightInd w:val="0"/>
        <w:spacing w:line="260" w:lineRule="exact"/>
        <w:ind w:right="-8"/>
        <w:rPr>
          <w:rFonts w:cs="Arial"/>
        </w:rPr>
      </w:pPr>
      <w:r w:rsidRPr="00281D38">
        <w:rPr>
          <w:rFonts w:cs="Arial"/>
        </w:rPr>
        <w:t xml:space="preserve">V obravnavanem primeru se je presoja sprejemljivosti posegov v naravo na varovana območja izvedla v integralnem postopku izdaje gradbenega dovoljenja. Upravni organ na podlagi proučitve ugotovitev Dodatka za presojo sprejemljivosti vplivov na varovana območja za Smučišče Golte – odstranitev obstoječe sedežnice Smrekovec in vlečnice Stari Stani ter novogradnja novih sedežnic Smrekovec in Stari Stani, december 2021, dopolnitev junij 2022, </w:t>
      </w:r>
      <w:proofErr w:type="spellStart"/>
      <w:r w:rsidRPr="00281D38">
        <w:rPr>
          <w:rFonts w:cs="Arial"/>
        </w:rPr>
        <w:t>Aquarius</w:t>
      </w:r>
      <w:proofErr w:type="spellEnd"/>
      <w:r w:rsidRPr="00281D38">
        <w:rPr>
          <w:rFonts w:cs="Arial"/>
        </w:rPr>
        <w:t xml:space="preserve"> d.o.o. Ljubljana, cesta Andreja Bitenca 68, 1000 Ljubljana (v nadaljevanju Dodatek za presojo sprejemljivosti na varovana območja) in, v obravnavanem postopku pridobljenega, strokovnega mnenja Zavoda RS za varstvo narave, OE Celje, Vodnikova ulica 3, 3000 Celje, št. 3562-0101/2022-4 z dne 3.</w:t>
      </w:r>
      <w:r w:rsidR="00E973F8" w:rsidRPr="00281D38">
        <w:rPr>
          <w:rFonts w:cs="Arial"/>
        </w:rPr>
        <w:t> </w:t>
      </w:r>
      <w:r w:rsidRPr="00281D38">
        <w:rPr>
          <w:rFonts w:cs="Arial"/>
        </w:rPr>
        <w:t>8.</w:t>
      </w:r>
      <w:r w:rsidR="00E973F8" w:rsidRPr="00281D38">
        <w:rPr>
          <w:rFonts w:cs="Arial"/>
        </w:rPr>
        <w:t> </w:t>
      </w:r>
      <w:r w:rsidRPr="00281D38">
        <w:rPr>
          <w:rFonts w:cs="Arial"/>
        </w:rPr>
        <w:t>2022, ugotavlja, da so vplivi odstranitve obstoječe sedežnice in vlečnice ter gradnje novih sedežnic med gradnjo in po izvedbi oz. v času obratovanja, na varstvene cilje kvalifikacijskih vrst območja Natura 2000 POV Grintovci in Krajinski park Golte, ocenjeni kot nebistveni ob upoštevanju in izvedbi omilitvenih ukrepov (ocena C). Prav tako je bilo ugotovljeno, da so vplivi posega s stališča ohranjanje narave sprejemljivi.</w:t>
      </w:r>
    </w:p>
    <w:p w14:paraId="3D800B73" w14:textId="77777777" w:rsidR="00D45F7C" w:rsidRPr="00281D38" w:rsidRDefault="00D45F7C" w:rsidP="002D14D6">
      <w:pPr>
        <w:autoSpaceDE w:val="0"/>
        <w:autoSpaceDN w:val="0"/>
        <w:adjustRightInd w:val="0"/>
        <w:spacing w:line="260" w:lineRule="exact"/>
        <w:ind w:right="-8"/>
        <w:rPr>
          <w:rFonts w:cs="Arial"/>
        </w:rPr>
      </w:pPr>
    </w:p>
    <w:p w14:paraId="744404F4" w14:textId="452869DB" w:rsidR="00D45F7C" w:rsidRPr="00281D38" w:rsidRDefault="00D45F7C" w:rsidP="002D14D6">
      <w:pPr>
        <w:autoSpaceDE w:val="0"/>
        <w:autoSpaceDN w:val="0"/>
        <w:adjustRightInd w:val="0"/>
        <w:spacing w:line="260" w:lineRule="exact"/>
        <w:ind w:right="-8"/>
        <w:rPr>
          <w:rFonts w:cs="Arial"/>
        </w:rPr>
      </w:pPr>
      <w:r w:rsidRPr="00281D38">
        <w:rPr>
          <w:rFonts w:cs="Arial"/>
        </w:rPr>
        <w:t>V obravnavanem postopku je bilo k zahtevi za izdajo gradbenega dovoljenja priloženo tudi mnenje Zavoda za gozdove Slovenije št. 3407-36/2022-2 z dne 7.</w:t>
      </w:r>
      <w:r w:rsidR="00E973F8" w:rsidRPr="00281D38">
        <w:rPr>
          <w:rFonts w:cs="Arial"/>
        </w:rPr>
        <w:t> </w:t>
      </w:r>
      <w:r w:rsidRPr="00281D38">
        <w:rPr>
          <w:rFonts w:cs="Arial"/>
        </w:rPr>
        <w:t>3.</w:t>
      </w:r>
      <w:r w:rsidR="00E973F8" w:rsidRPr="00281D38">
        <w:rPr>
          <w:rFonts w:cs="Arial"/>
        </w:rPr>
        <w:t> </w:t>
      </w:r>
      <w:r w:rsidRPr="00281D38">
        <w:rPr>
          <w:rFonts w:cs="Arial"/>
        </w:rPr>
        <w:t>2022, ki ga je upravni organ upošteval in na podlagi katerega ugotavlja, da zaradi lege novih sedežnic, ki je predvidena na trasi obstoječih in značilnosti načrtovanih objektov ni pričakovati posegov in zato tudi vplivov na gozd. Kljub temu je treba upoštevati splošne pogoje in priporočila s področja gozdarstva.</w:t>
      </w:r>
    </w:p>
    <w:p w14:paraId="7C3EE29C" w14:textId="77777777" w:rsidR="008E5B1A" w:rsidRDefault="008E5B1A" w:rsidP="002D14D6">
      <w:pPr>
        <w:autoSpaceDE w:val="0"/>
        <w:autoSpaceDN w:val="0"/>
        <w:adjustRightInd w:val="0"/>
        <w:spacing w:line="260" w:lineRule="exact"/>
        <w:rPr>
          <w:rFonts w:cs="Arial"/>
        </w:rPr>
      </w:pPr>
    </w:p>
    <w:p w14:paraId="1197877A" w14:textId="77777777" w:rsidR="00EB2A61" w:rsidRDefault="00EB2A61" w:rsidP="002D14D6">
      <w:pPr>
        <w:autoSpaceDE w:val="0"/>
        <w:autoSpaceDN w:val="0"/>
        <w:adjustRightInd w:val="0"/>
        <w:spacing w:line="260" w:lineRule="exact"/>
        <w:rPr>
          <w:rFonts w:cs="Arial"/>
        </w:rPr>
      </w:pPr>
    </w:p>
    <w:p w14:paraId="7D350020" w14:textId="77777777" w:rsidR="00EB2A61" w:rsidRDefault="00EB2A61" w:rsidP="002D14D6">
      <w:pPr>
        <w:autoSpaceDE w:val="0"/>
        <w:autoSpaceDN w:val="0"/>
        <w:adjustRightInd w:val="0"/>
        <w:spacing w:line="260" w:lineRule="exact"/>
        <w:rPr>
          <w:rFonts w:cs="Arial"/>
        </w:rPr>
      </w:pPr>
    </w:p>
    <w:p w14:paraId="7552BD4A" w14:textId="77777777" w:rsidR="00EB2A61" w:rsidRPr="00281D38" w:rsidRDefault="00EB2A61" w:rsidP="002D14D6">
      <w:pPr>
        <w:autoSpaceDE w:val="0"/>
        <w:autoSpaceDN w:val="0"/>
        <w:adjustRightInd w:val="0"/>
        <w:spacing w:line="260" w:lineRule="exact"/>
        <w:rPr>
          <w:rFonts w:cs="Arial"/>
        </w:rPr>
      </w:pPr>
    </w:p>
    <w:p w14:paraId="35683D8F" w14:textId="65D08C48" w:rsidR="006E66EC" w:rsidRPr="00281D38" w:rsidRDefault="006E66EC" w:rsidP="00893C7B">
      <w:pPr>
        <w:pStyle w:val="Obrazloitev11a"/>
      </w:pPr>
      <w:r w:rsidRPr="00281D38">
        <w:lastRenderedPageBreak/>
        <w:t>Pričakovani vplivi v času gradnje in pogoji</w:t>
      </w:r>
    </w:p>
    <w:p w14:paraId="7B0E7282" w14:textId="77777777" w:rsidR="009E58D7" w:rsidRPr="00281D38" w:rsidRDefault="009E58D7" w:rsidP="002D14D6">
      <w:pPr>
        <w:tabs>
          <w:tab w:val="left" w:pos="4111"/>
        </w:tabs>
        <w:spacing w:line="260" w:lineRule="exact"/>
        <w:rPr>
          <w:rFonts w:cs="Arial"/>
        </w:rPr>
      </w:pPr>
    </w:p>
    <w:p w14:paraId="0FEEF4C0" w14:textId="77777777" w:rsidR="00BA659B" w:rsidRPr="00281D38" w:rsidRDefault="00D45F7C" w:rsidP="002D14D6">
      <w:pPr>
        <w:tabs>
          <w:tab w:val="left" w:pos="567"/>
        </w:tabs>
        <w:spacing w:line="260" w:lineRule="exact"/>
        <w:ind w:right="-8"/>
        <w:rPr>
          <w:rFonts w:cs="Arial"/>
        </w:rPr>
      </w:pPr>
      <w:r w:rsidRPr="00281D38">
        <w:rPr>
          <w:rFonts w:cs="Arial"/>
        </w:rPr>
        <w:t>Zaradi gradnje, zlasti izkopavanja temeljev stebrov žičniških naprav in vožnje gradbene mehanizacije, bo prišlo do začasnega neposrednega negativnega vpliva na rastlinstvo, živalstvo, habitatne tipe in krajinsko podobo parka. Vpliv bo omejen na ožje območje gradbišča. Ob izkopavanju gradbenih jam za temelje novih žičniških naprav bi lahko prišlo do manjšega negativnega vpliva na geološke in geomorfološke značilnosti naravne vrednote Golte. Ker globina izkopa ne bo velika (največ 2 m pod nivo terena), za zasipanje gradbenih jam odstranjenih žičnic pa je predvidena uporaba izkopnega materiala, ki bo nastal pri izkopih za temelje novih žičnic, se večjega vpliva na geološke lastnosti naravne vrednote ne pričakuje. Ker se materiala za zasipavanje ne bo vozilo od drugod, se na gradbišču tudi ne pričakuje pojav invazivnih tujerodnih rastlinskih vrst. Žičniške naprave bodo umeščene na isto lokacijo kot obstoječe žičniške naprave, varovalni pas obstoječih žičniških naprav pa je podoben kot za nove naprave (13 m), zato do poseka večjih dreves predvidoma ne bo prišlo. Možno je le, da bo treba nekoliko obrezati veje dreves na meji varovalnega pasu. Vpliva na gozdove na ekološko pomembnem območju in naravni vrednoti se zato ne pričakuje. Ob pazljivem ravnanju pri gradbenih delih se tudi pričakuje, da se bo na območju sčasoma zopet vzpostavilo prvotno stanje. Upravni organ je dodatne omilitvene ukrepe za preprečitev negativnega vpliva na krajinsko podobo parka in geomorfološke značilnosti kraškega površja določil v prvi do enajsti alineji točke V./5.1 izreka tega dovoljenja.</w:t>
      </w:r>
    </w:p>
    <w:p w14:paraId="5C9D48E4" w14:textId="65D3F871" w:rsidR="00D45F7C" w:rsidRPr="00281D38" w:rsidRDefault="00D45F7C" w:rsidP="002D14D6">
      <w:pPr>
        <w:tabs>
          <w:tab w:val="left" w:pos="567"/>
        </w:tabs>
        <w:spacing w:line="260" w:lineRule="exact"/>
        <w:ind w:right="-8"/>
        <w:rPr>
          <w:rFonts w:cs="Arial"/>
        </w:rPr>
      </w:pPr>
    </w:p>
    <w:p w14:paraId="19022C4C" w14:textId="77777777" w:rsidR="00D45F7C" w:rsidRPr="00281D38" w:rsidRDefault="00D45F7C" w:rsidP="002D14D6">
      <w:pPr>
        <w:tabs>
          <w:tab w:val="left" w:pos="567"/>
        </w:tabs>
        <w:spacing w:line="260" w:lineRule="exact"/>
        <w:ind w:right="-8"/>
        <w:rPr>
          <w:rFonts w:cs="Arial"/>
        </w:rPr>
      </w:pPr>
      <w:r w:rsidRPr="00281D38">
        <w:rPr>
          <w:rFonts w:cs="Arial"/>
        </w:rPr>
        <w:t>Krajinskemu parku Golte velik pomen dajejo jame. Od najbližje jame (Medvedja jama), ki je evidentirana tudi kot naravna vrednota, je poseg oddaljen ca. 70 m. Pri gradnji je zato treba paziti, da ne bi prišlo do vožnje z gradbeno mehanizacijo na območju vhoda v jamo, oz. da se na območje vhoda v jamo ne bi odlagalo gradbenega ali izkopnega materiala. Pri izkopavanju jam za temelje žičnic bi lahko prišlo do odkritja kakšne nove jame. Ker je poseg lociran na območju pričakovanih podzemeljskih geomorfoloških naravnih vrednot Karbonati, je treba za preprečitev negativnih vplivov na jame morebitno najdbo nove jame sporočiti Inštitutu za raziskovanje krasa Znanstvenoraziskovalnega centra SAZU in pristojni enoti ZRSVN, kot to določa 74. člen Zakona o ohranjanju narave (Uradni list RS, št. </w:t>
      </w:r>
      <w:hyperlink r:id="rId24" w:tgtFrame="_blank" w:tooltip="Zakon o ohranjanju narave (uradno prečiščeno besedilo)" w:history="1">
        <w:r w:rsidRPr="00281D38">
          <w:rPr>
            <w:rFonts w:cs="Arial"/>
          </w:rPr>
          <w:t>96/04</w:t>
        </w:r>
      </w:hyperlink>
      <w:r w:rsidRPr="00281D38">
        <w:rPr>
          <w:rFonts w:cs="Arial"/>
        </w:rPr>
        <w:t> – uradno prečiščeno besedilo, </w:t>
      </w:r>
      <w:hyperlink r:id="rId25" w:tgtFrame="_blank" w:tooltip="Zakon o društvih" w:history="1">
        <w:r w:rsidRPr="00281D38">
          <w:rPr>
            <w:rFonts w:cs="Arial"/>
          </w:rPr>
          <w:t>61/06</w:t>
        </w:r>
      </w:hyperlink>
      <w:r w:rsidRPr="00281D38">
        <w:rPr>
          <w:rFonts w:cs="Arial"/>
        </w:rPr>
        <w:t> – ZDru-1, </w:t>
      </w:r>
      <w:hyperlink r:id="rId26" w:tgtFrame="_blank" w:tooltip="Zakon o spremembah in dopolnitvah Zakona o Skladu kmetijskih zemljišč in gozdov Republike Slovenije" w:history="1">
        <w:r w:rsidRPr="00281D38">
          <w:rPr>
            <w:rFonts w:cs="Arial"/>
          </w:rPr>
          <w:t>8/10</w:t>
        </w:r>
      </w:hyperlink>
      <w:r w:rsidRPr="00281D38">
        <w:rPr>
          <w:rFonts w:cs="Arial"/>
        </w:rPr>
        <w:t> – ZSKZ-B, </w:t>
      </w:r>
      <w:hyperlink r:id="rId27" w:tgtFrame="_blank" w:tooltip="Zakon o spremembah in dopolnitvah Zakona o ohranjanju narave" w:history="1">
        <w:r w:rsidRPr="00281D38">
          <w:rPr>
            <w:rFonts w:cs="Arial"/>
          </w:rPr>
          <w:t>46/14</w:t>
        </w:r>
      </w:hyperlink>
      <w:r w:rsidRPr="00281D38">
        <w:rPr>
          <w:rFonts w:cs="Arial"/>
        </w:rPr>
        <w:t>, </w:t>
      </w:r>
      <w:hyperlink r:id="rId28" w:tgtFrame="_blank" w:tooltip="Zakon o nevladnih organizacijah" w:history="1">
        <w:r w:rsidRPr="00281D38">
          <w:rPr>
            <w:rFonts w:cs="Arial"/>
          </w:rPr>
          <w:t>21/18</w:t>
        </w:r>
      </w:hyperlink>
      <w:r w:rsidRPr="00281D38">
        <w:rPr>
          <w:rFonts w:cs="Arial"/>
        </w:rPr>
        <w:t xml:space="preserve"> – </w:t>
      </w:r>
      <w:proofErr w:type="spellStart"/>
      <w:r w:rsidRPr="00281D38">
        <w:rPr>
          <w:rFonts w:cs="Arial"/>
        </w:rPr>
        <w:t>ZNOrg</w:t>
      </w:r>
      <w:proofErr w:type="spellEnd"/>
      <w:r w:rsidRPr="00281D38">
        <w:rPr>
          <w:rFonts w:cs="Arial"/>
        </w:rPr>
        <w:t>, </w:t>
      </w:r>
      <w:hyperlink r:id="rId29" w:tgtFrame="_blank" w:tooltip="Zakon o dopolnitvah Zakona o ohranjanju narave" w:history="1">
        <w:r w:rsidRPr="00281D38">
          <w:rPr>
            <w:rFonts w:cs="Arial"/>
          </w:rPr>
          <w:t>31/18</w:t>
        </w:r>
      </w:hyperlink>
      <w:r w:rsidRPr="00281D38">
        <w:rPr>
          <w:rFonts w:cs="Arial"/>
        </w:rPr>
        <w:t>, </w:t>
      </w:r>
      <w:hyperlink r:id="rId30" w:tgtFrame="_blank" w:tooltip="Zakon o spremembah Zakona o ohranjanju narave " w:history="1">
        <w:r w:rsidRPr="00281D38">
          <w:rPr>
            <w:rFonts w:cs="Arial"/>
          </w:rPr>
          <w:t>82/20</w:t>
        </w:r>
      </w:hyperlink>
      <w:r w:rsidRPr="00281D38">
        <w:rPr>
          <w:rFonts w:cs="Arial"/>
        </w:rPr>
        <w:t>, </w:t>
      </w:r>
      <w:hyperlink r:id="rId31" w:tgtFrame="_blank" w:tooltip="Zakon o debirokratizaciji" w:history="1">
        <w:r w:rsidRPr="00281D38">
          <w:rPr>
            <w:rFonts w:cs="Arial"/>
          </w:rPr>
          <w:t>3/22</w:t>
        </w:r>
      </w:hyperlink>
      <w:r w:rsidRPr="00281D38">
        <w:rPr>
          <w:rFonts w:cs="Arial"/>
        </w:rPr>
        <w:t xml:space="preserve"> – </w:t>
      </w:r>
      <w:proofErr w:type="spellStart"/>
      <w:r w:rsidRPr="00281D38">
        <w:rPr>
          <w:rFonts w:cs="Arial"/>
        </w:rPr>
        <w:t>ZDeb</w:t>
      </w:r>
      <w:proofErr w:type="spellEnd"/>
      <w:r w:rsidRPr="00281D38">
        <w:rPr>
          <w:rFonts w:cs="Arial"/>
        </w:rPr>
        <w:t xml:space="preserve"> in </w:t>
      </w:r>
      <w:hyperlink r:id="rId32" w:tgtFrame="_blank" w:tooltip="Zakon za zmanjšanje neenakosti in škodljivih posegov politike ter zagotavljanje spoštovanja pravne države" w:history="1">
        <w:r w:rsidRPr="00281D38">
          <w:rPr>
            <w:rFonts w:cs="Arial"/>
          </w:rPr>
          <w:t>105/22</w:t>
        </w:r>
      </w:hyperlink>
      <w:r w:rsidRPr="00281D38">
        <w:rPr>
          <w:rFonts w:cs="Arial"/>
        </w:rPr>
        <w:t> – ZZNŠPP) in 22. člen Zakona o varstvu podzemnih jam (Uradni list RS, št. </w:t>
      </w:r>
      <w:hyperlink r:id="rId33" w:tgtFrame="_blank" w:tooltip="Zakon o varstvu podzemnih jam (ZVPJ)" w:history="1">
        <w:r w:rsidRPr="00281D38">
          <w:rPr>
            <w:rFonts w:cs="Arial"/>
          </w:rPr>
          <w:t>2/04</w:t>
        </w:r>
      </w:hyperlink>
      <w:r w:rsidRPr="00281D38">
        <w:rPr>
          <w:rFonts w:cs="Arial"/>
        </w:rPr>
        <w:t>, </w:t>
      </w:r>
      <w:hyperlink r:id="rId34" w:tgtFrame="_blank" w:tooltip="Zakon o društvih" w:history="1">
        <w:r w:rsidRPr="00281D38">
          <w:rPr>
            <w:rFonts w:cs="Arial"/>
          </w:rPr>
          <w:t>61/06</w:t>
        </w:r>
      </w:hyperlink>
      <w:r w:rsidRPr="00281D38">
        <w:rPr>
          <w:rFonts w:cs="Arial"/>
        </w:rPr>
        <w:t> – ZDru-1, </w:t>
      </w:r>
      <w:hyperlink r:id="rId35" w:tgtFrame="_blank" w:tooltip="Zakon o spremembah in dopolnitvah Zakona o ohranjanju narave" w:history="1">
        <w:r w:rsidRPr="00281D38">
          <w:rPr>
            <w:rFonts w:cs="Arial"/>
          </w:rPr>
          <w:t>46/14</w:t>
        </w:r>
      </w:hyperlink>
      <w:r w:rsidRPr="00281D38">
        <w:rPr>
          <w:rFonts w:cs="Arial"/>
        </w:rPr>
        <w:t> – ZON-C in </w:t>
      </w:r>
      <w:hyperlink r:id="rId36" w:tgtFrame="_blank" w:tooltip="Zakon o nevladnih organizacijah" w:history="1">
        <w:r w:rsidRPr="00281D38">
          <w:rPr>
            <w:rFonts w:cs="Arial"/>
          </w:rPr>
          <w:t>21/18</w:t>
        </w:r>
      </w:hyperlink>
      <w:r w:rsidRPr="00281D38">
        <w:rPr>
          <w:rFonts w:cs="Arial"/>
        </w:rPr>
        <w:t xml:space="preserve"> – </w:t>
      </w:r>
      <w:proofErr w:type="spellStart"/>
      <w:r w:rsidRPr="00281D38">
        <w:rPr>
          <w:rFonts w:cs="Arial"/>
        </w:rPr>
        <w:t>ZNOrg</w:t>
      </w:r>
      <w:proofErr w:type="spellEnd"/>
      <w:r w:rsidRPr="00281D38">
        <w:rPr>
          <w:rFonts w:cs="Arial"/>
        </w:rPr>
        <w:t>).</w:t>
      </w:r>
    </w:p>
    <w:p w14:paraId="036A0E72" w14:textId="77777777" w:rsidR="00D45F7C" w:rsidRPr="00281D38" w:rsidRDefault="00D45F7C" w:rsidP="002D14D6">
      <w:pPr>
        <w:tabs>
          <w:tab w:val="left" w:pos="567"/>
        </w:tabs>
        <w:spacing w:line="260" w:lineRule="exact"/>
        <w:ind w:right="-8"/>
        <w:rPr>
          <w:rFonts w:cs="Arial"/>
        </w:rPr>
      </w:pPr>
    </w:p>
    <w:p w14:paraId="196B10EB" w14:textId="77777777" w:rsidR="00BA659B" w:rsidRPr="00281D38" w:rsidRDefault="00D45F7C" w:rsidP="002D14D6">
      <w:pPr>
        <w:tabs>
          <w:tab w:val="left" w:pos="567"/>
        </w:tabs>
        <w:spacing w:line="260" w:lineRule="exact"/>
        <w:ind w:right="-8"/>
        <w:rPr>
          <w:rFonts w:cs="Arial"/>
        </w:rPr>
      </w:pPr>
      <w:r w:rsidRPr="00281D38">
        <w:rPr>
          <w:rFonts w:cs="Arial"/>
        </w:rPr>
        <w:t xml:space="preserve">Vzpostavitev gradbišča bo pomenilo tudi povišane obremenitve okolja s hrupom (predvsem v času razbijanja temeljev stebrov, v času rušenja objektov ter zaradi povečanega števila prevozov transportnih vozil po obstoječih cestah) zaradi česar bo prisoten negativen vpliv na prosto živeče živali, predvsem ptice, ki so prisotne na obravnavanem območju. Neposrednih negativnih vplivov na kvalifikacijske vrste območja Natura 2000 Grintovci sicer ne bo, ker je le to oddaljeno ca. 110 m od načrtovane gradnje, bodo pa prisotno posredni in daljinski vplivi. Hrup namreč lahko moti vsakodnevni ritem živali in obrede kot so parjenje, razmnoževanje, valjenje, prehranjevanje in podobno. Daljinski vpliv zaradi hrupa med gradnjo je možen predvsem na koconoge kure. Druge vrste ptic so na hrup manj občutljive. Za divjega petelina, je še posebej moteče vznemirjanje na rastiščih v obdobju razmnoževanja (t.j. od 1 marca do 30 junija) ter v obdobju prezimovanja, ko so v naravi najbolj izjemne razmere in živali varčujejo z energijo. Podobno velja tudi za gozdnega jereba. Zaradi smučarske sezone bo večina gradbenih del izvedenih izven zimskega obdobja. Ker se pozimi na območju posega izvaja smučarska dejavnost, se predvideva, da se živali temu območju pozimi izogibajo in manjša montažna in zaključna dela, ki bi bila morda potrebna v zimskem času, na koconoge kure ne bodo imele posebnega vpliva. Obstoječa cestna povezava iz smeri Ljubnega, po kateri se bo vršil prevoz materiala za žičnico Stari stani, je od enega v letu 2013 še aktivnih rastišč divjega petelina oddaljena le 40 do 50 m. V letu 2109 divji petelin na tem rastišču sicer ni bil opažen. Veliko število prevozov težke tovorne mehanizacije v času </w:t>
      </w:r>
      <w:proofErr w:type="spellStart"/>
      <w:r w:rsidRPr="00281D38">
        <w:rPr>
          <w:rFonts w:cs="Arial"/>
        </w:rPr>
        <w:t>rastitve</w:t>
      </w:r>
      <w:proofErr w:type="spellEnd"/>
      <w:r w:rsidRPr="00281D38">
        <w:rPr>
          <w:rFonts w:cs="Arial"/>
        </w:rPr>
        <w:t xml:space="preserve"> bi lahko imelo negativen vpliv na to rastišče. Negativen vpliv hrupa na divjega petelina in druge koconoge kure je mogoče omiliti z izvajanjem gradbenih del izven obdobja razmnoževanja. Upravni organ je v dvanajsti alineji točke V./5.1 zato časovno omejil rušitev obstoječih in gradnjo novih sedežnic ter transport za potrebe gradnje. Daljinskega vpliva na </w:t>
      </w:r>
      <w:r w:rsidRPr="00281D38">
        <w:rPr>
          <w:rFonts w:cs="Arial"/>
        </w:rPr>
        <w:lastRenderedPageBreak/>
        <w:t xml:space="preserve">gnezdišče planinskega orla na </w:t>
      </w:r>
      <w:proofErr w:type="spellStart"/>
      <w:r w:rsidRPr="00281D38">
        <w:rPr>
          <w:rFonts w:cs="Arial"/>
        </w:rPr>
        <w:t>Tirskih</w:t>
      </w:r>
      <w:proofErr w:type="spellEnd"/>
      <w:r w:rsidRPr="00281D38">
        <w:rPr>
          <w:rFonts w:cs="Arial"/>
        </w:rPr>
        <w:t xml:space="preserve"> pečeh se zaradi oddaljenosti posega od območja gnezdišča ne pričakuje.</w:t>
      </w:r>
    </w:p>
    <w:p w14:paraId="4A9121ED" w14:textId="5D301A3A" w:rsidR="00D45F7C" w:rsidRPr="00281D38" w:rsidRDefault="00D45F7C" w:rsidP="002D14D6">
      <w:pPr>
        <w:tabs>
          <w:tab w:val="left" w:pos="567"/>
        </w:tabs>
        <w:spacing w:line="260" w:lineRule="exact"/>
        <w:ind w:right="-8"/>
        <w:rPr>
          <w:rFonts w:cs="Arial"/>
        </w:rPr>
      </w:pPr>
    </w:p>
    <w:p w14:paraId="3CCF5E75" w14:textId="77777777" w:rsidR="00D45F7C" w:rsidRPr="00281D38" w:rsidRDefault="00D45F7C" w:rsidP="002D14D6">
      <w:pPr>
        <w:tabs>
          <w:tab w:val="left" w:pos="567"/>
        </w:tabs>
        <w:spacing w:line="260" w:lineRule="exact"/>
        <w:ind w:right="-8"/>
        <w:rPr>
          <w:rFonts w:cs="Arial"/>
        </w:rPr>
      </w:pPr>
      <w:r w:rsidRPr="00281D38">
        <w:rPr>
          <w:rFonts w:cs="Arial"/>
        </w:rPr>
        <w:t>Na območju gradbišča bi bila lahko prisotna mravljišča, ki predstavljajo hrano zlasti mladičem divjega petelina. Z upoštevanjem omilitvenega ukrepa, ki ga je upravni organ določil v trinajsti alineji točke V./5.1 izreka tega dovoljenja, bo preprečen negativen vpliv na prehransko bazo divjega petelina.</w:t>
      </w:r>
    </w:p>
    <w:p w14:paraId="7A6794C7" w14:textId="77777777" w:rsidR="00D45F7C" w:rsidRPr="00281D38" w:rsidRDefault="00D45F7C" w:rsidP="002D14D6">
      <w:pPr>
        <w:tabs>
          <w:tab w:val="left" w:pos="567"/>
        </w:tabs>
        <w:spacing w:line="260" w:lineRule="exact"/>
        <w:ind w:right="-8"/>
        <w:rPr>
          <w:rFonts w:cs="Arial"/>
        </w:rPr>
      </w:pPr>
    </w:p>
    <w:p w14:paraId="72C3942B" w14:textId="7D35F6E6" w:rsidR="00D45F7C" w:rsidRPr="00281D38" w:rsidRDefault="00D45F7C" w:rsidP="002D14D6">
      <w:pPr>
        <w:tabs>
          <w:tab w:val="left" w:pos="567"/>
        </w:tabs>
        <w:spacing w:line="260" w:lineRule="exact"/>
        <w:ind w:right="-8"/>
        <w:rPr>
          <w:rFonts w:cs="Arial"/>
        </w:rPr>
      </w:pPr>
      <w:r w:rsidRPr="00281D38">
        <w:rPr>
          <w:rFonts w:cs="Arial"/>
        </w:rPr>
        <w:t xml:space="preserve">Na širšem območju načrtovane gradnje uspeva </w:t>
      </w:r>
      <w:proofErr w:type="spellStart"/>
      <w:r w:rsidRPr="00281D38">
        <w:rPr>
          <w:rFonts w:cs="Arial"/>
        </w:rPr>
        <w:t>brazklaso</w:t>
      </w:r>
      <w:proofErr w:type="spellEnd"/>
      <w:r w:rsidRPr="00281D38">
        <w:rPr>
          <w:rFonts w:cs="Arial"/>
        </w:rPr>
        <w:t xml:space="preserve"> lisičje, ki je zavarovana rastlinska vrsta. Za preprečitev poškodovanja brezklasega lisičja je treba območje gradbišča pregledati in ga ob morebitni najdbi zavarovati oz. presaditi, kar je upravni organ kot omilitveni ukrep določil v štirinajsti in petnajsti alineji točke</w:t>
      </w:r>
      <w:r w:rsidR="00BA659B" w:rsidRPr="00281D38">
        <w:rPr>
          <w:rFonts w:cs="Arial"/>
        </w:rPr>
        <w:t xml:space="preserve"> </w:t>
      </w:r>
      <w:r w:rsidRPr="00281D38">
        <w:rPr>
          <w:rFonts w:cs="Arial"/>
        </w:rPr>
        <w:t>V./5.1 izreka tega dovoljenja.</w:t>
      </w:r>
    </w:p>
    <w:p w14:paraId="54183BD1" w14:textId="77777777" w:rsidR="00D45F7C" w:rsidRPr="00281D38" w:rsidRDefault="00D45F7C" w:rsidP="002D14D6">
      <w:pPr>
        <w:tabs>
          <w:tab w:val="left" w:pos="567"/>
        </w:tabs>
        <w:spacing w:line="260" w:lineRule="exact"/>
        <w:ind w:right="-8"/>
        <w:rPr>
          <w:rFonts w:cs="Arial"/>
        </w:rPr>
      </w:pPr>
    </w:p>
    <w:p w14:paraId="40BBA70E" w14:textId="77777777" w:rsidR="00D45F7C" w:rsidRPr="00281D38" w:rsidRDefault="00D45F7C" w:rsidP="002D14D6">
      <w:pPr>
        <w:tabs>
          <w:tab w:val="left" w:pos="567"/>
        </w:tabs>
        <w:spacing w:line="260" w:lineRule="exact"/>
        <w:ind w:right="-8"/>
        <w:rPr>
          <w:rFonts w:cs="Arial"/>
        </w:rPr>
      </w:pPr>
      <w:r w:rsidRPr="00281D38">
        <w:rPr>
          <w:rFonts w:cs="Arial"/>
        </w:rPr>
        <w:t>Na širšem območju so prisotne kali, ki nudijo življenjski prostor dvoživkam in kačjim pastirjem. Predvideno je, da se v kale, prisotne na širšem območju, ne bo posegalo. Voda za potrebe gradbišča se bo zagotavljala s cisternami. Negativnega vpliva na dvoživke ter druge živali in rastline v kalih se zato ne pričakuje. Kljub temu je upravni organ za preprečitev negativnega vpliva na dvoživke, kačje pastirje in vodne rastline določil omilitvena ukrepa v šestnajsti in sedemnajsti alineji točke V./5.1 izreka tega dovoljenja.</w:t>
      </w:r>
    </w:p>
    <w:p w14:paraId="7A048DAA" w14:textId="77777777" w:rsidR="00D45F7C" w:rsidRPr="00281D38" w:rsidRDefault="00D45F7C" w:rsidP="002D14D6">
      <w:pPr>
        <w:tabs>
          <w:tab w:val="left" w:pos="567"/>
        </w:tabs>
        <w:spacing w:line="260" w:lineRule="exact"/>
        <w:ind w:right="-8"/>
        <w:rPr>
          <w:rFonts w:cs="Arial"/>
        </w:rPr>
      </w:pPr>
    </w:p>
    <w:p w14:paraId="1BBB9AD6" w14:textId="77777777" w:rsidR="00D45F7C" w:rsidRPr="00281D38" w:rsidRDefault="00D45F7C" w:rsidP="002D14D6">
      <w:pPr>
        <w:tabs>
          <w:tab w:val="left" w:pos="567"/>
        </w:tabs>
        <w:spacing w:line="260" w:lineRule="exact"/>
        <w:ind w:right="-8"/>
        <w:rPr>
          <w:rFonts w:cs="Arial"/>
        </w:rPr>
      </w:pPr>
      <w:r w:rsidRPr="00281D38">
        <w:rPr>
          <w:rFonts w:cs="Arial"/>
        </w:rPr>
        <w:t>Ker je gradnja načrtovana v dnevnem času (časovna omejitev gradnje na dnevno obdobje je določena tudi kot ukrep točki V./3 izreka tega dovoljenja), gradbišče ne bo osvetljeno, zato vpliva na nočno aktivne vrste ne bo.</w:t>
      </w:r>
    </w:p>
    <w:p w14:paraId="7D366287" w14:textId="77777777" w:rsidR="00F23098" w:rsidRPr="00281D38" w:rsidRDefault="00F23098" w:rsidP="002D14D6">
      <w:pPr>
        <w:autoSpaceDE w:val="0"/>
        <w:autoSpaceDN w:val="0"/>
        <w:adjustRightInd w:val="0"/>
        <w:spacing w:line="260" w:lineRule="exact"/>
        <w:rPr>
          <w:rFonts w:cs="Arial"/>
        </w:rPr>
      </w:pPr>
    </w:p>
    <w:p w14:paraId="2A6EC969" w14:textId="0CA2955A" w:rsidR="00600B00" w:rsidRPr="00281D38" w:rsidRDefault="00D821B6" w:rsidP="00893C7B">
      <w:pPr>
        <w:pStyle w:val="Obrazloitev11a"/>
      </w:pPr>
      <w:r w:rsidRPr="00281D38">
        <w:t xml:space="preserve">Pričakovani vplivi v času </w:t>
      </w:r>
      <w:r w:rsidR="000402E9" w:rsidRPr="00281D38">
        <w:t>obratovanja</w:t>
      </w:r>
      <w:r w:rsidR="00520941" w:rsidRPr="00281D38">
        <w:t xml:space="preserve"> in pogoji</w:t>
      </w:r>
    </w:p>
    <w:p w14:paraId="77317810" w14:textId="77777777" w:rsidR="00387FE8" w:rsidRPr="00281D38" w:rsidRDefault="00387FE8" w:rsidP="002D14D6">
      <w:pPr>
        <w:autoSpaceDE w:val="0"/>
        <w:autoSpaceDN w:val="0"/>
        <w:adjustRightInd w:val="0"/>
        <w:spacing w:line="260" w:lineRule="exact"/>
        <w:rPr>
          <w:rFonts w:cs="Arial"/>
        </w:rPr>
      </w:pPr>
    </w:p>
    <w:p w14:paraId="5CA9F370" w14:textId="77777777" w:rsidR="00D45F7C" w:rsidRPr="00281D38" w:rsidRDefault="00D45F7C" w:rsidP="002D14D6">
      <w:pPr>
        <w:autoSpaceDE w:val="0"/>
        <w:autoSpaceDN w:val="0"/>
        <w:adjustRightInd w:val="0"/>
        <w:spacing w:line="260" w:lineRule="exact"/>
        <w:rPr>
          <w:rFonts w:cs="Arial"/>
        </w:rPr>
      </w:pPr>
      <w:r w:rsidRPr="00281D38">
        <w:rPr>
          <w:rFonts w:cs="Arial"/>
        </w:rPr>
        <w:t xml:space="preserve">Vpliv na živalstvo med obratovanjem novozgrajenih sedežnic bo podoben kot v obstoječem stanju, saj bodo nove žičniške naprave na lokaciji obstoječih. Točkovni viri hrupa (sedežnica) so za živali manj moteči kot premikajoči viri hrupa (promet, pohodniki, gozdarska dela), saj se stacionarnim virom hrupa živali lahko same ognejo na razdalji, kjer jim je hrup še sprejemljiv. Premikajočim virom hrupa pa se ne morejo umakniti, ker ne morejo predvideti njihove nadaljnje poti in se zato ugodno okolje, kjer se lahko gibljejo, veliko bolj zmanjša. Prisotnost ljudi ima lahko negativni vpliv na koconoge kure. Še posebej moteče je vznemirjanje na rastiščih v obdobju razmnoževanja in zgodnjega vodenja mladičev ter na širšem območju tudi v obdobju prezimovanja, ko so v naravi najbolj ekstremne razmere in živali varčujejo z energijo. Podobno velja tudi za gozdnega jereba. Gradnja začasnih dostopnih cest, ki bi jih ob morebitni </w:t>
      </w:r>
      <w:proofErr w:type="spellStart"/>
      <w:r w:rsidRPr="00281D38">
        <w:rPr>
          <w:rFonts w:cs="Arial"/>
        </w:rPr>
        <w:t>neodstranitvi</w:t>
      </w:r>
      <w:proofErr w:type="spellEnd"/>
      <w:r w:rsidRPr="00281D38">
        <w:rPr>
          <w:rFonts w:cs="Arial"/>
        </w:rPr>
        <w:t xml:space="preserve"> lahko uporabljali obiskovalci, ni predvidena. Prav tako ni predvidena gradnja novih trajnih cest ali utrjevanje obstoječih cest. Obiskovalci bodo tako še naprej dostopali do območja na enak način kot v obstoječem stanju, dostopnost območja za obiskovalce se ne bo spremenila. Zaradi tega ni pričakovati, da bi zaradi načrtovanega posega prišlo do povečane prisotnosti ljudi na območjih, ki do sedaj niso bila obljudena. Število žičniških naprav tudi po izvedbi posega ostaja enako, prav tako ostaja enako tudi območje smučarskih prog in območje zasneževanja smučišča, tudi obratovalni čas smučišča se ne spreminja. Upravni organ je dodatne omilitvene ukrepe zaradi delovanja novih sedežnic in za preprečitev negativnega vpliva na koconoge vznemirjenja živali določil v prvi do četrti alineji točke V./5.2 izreka tega dovoljenja. Zlasti je za preprečitev negativnega vpliva hrupa tako na koconoge kure kot nočno aktivne vrste in njihovo vznemirjanje pomembno tudi čas obratovanja žičnic. Zato je upravni organ v navedeno točko vključil tudi ukrepa, ki sta predvidena tudi s projektom in sicer, da bodo žičnice obratovale tako kot v obstoječem, v dnevnem času, žičnica Stari stani pa samo v zimskem času.</w:t>
      </w:r>
    </w:p>
    <w:p w14:paraId="7EED047F" w14:textId="77777777" w:rsidR="00D45F7C" w:rsidRPr="00281D38" w:rsidRDefault="00D45F7C" w:rsidP="002D14D6">
      <w:pPr>
        <w:autoSpaceDE w:val="0"/>
        <w:autoSpaceDN w:val="0"/>
        <w:adjustRightInd w:val="0"/>
        <w:spacing w:line="260" w:lineRule="exact"/>
        <w:rPr>
          <w:rFonts w:cs="Arial"/>
        </w:rPr>
      </w:pPr>
    </w:p>
    <w:p w14:paraId="65D28328" w14:textId="4B9CB753" w:rsidR="00D45F7C" w:rsidRPr="00281D38" w:rsidRDefault="00D45F7C" w:rsidP="002D14D6">
      <w:pPr>
        <w:autoSpaceDE w:val="0"/>
        <w:autoSpaceDN w:val="0"/>
        <w:adjustRightInd w:val="0"/>
        <w:spacing w:line="260" w:lineRule="exact"/>
        <w:rPr>
          <w:rFonts w:cs="Arial"/>
        </w:rPr>
      </w:pPr>
      <w:r w:rsidRPr="00281D38">
        <w:rPr>
          <w:rFonts w:cs="Arial"/>
        </w:rPr>
        <w:t xml:space="preserve">Neposreden negativen vpliv na divjega petelina in ruševca imajo lahko same žičniške jeklenice oz. vrvi, saj se ptice zaletijo v kable in poginejo. Glede na raziskave so smrti ruševca povzročili zlasti trki z vlečnicami in le v manjši meri sedežnice. Ker je predvidena nadomestitev vlečnice Stari stani s sedežnico, se pričakuje, da bo verjetnost trkov z vrvmi sedežnice manjša kot v obstoječem stanju, ko je tu nameščena vlečnica, zato bo vpliv pozitiven. Za preprečitev kolizije ptic s slabo vidnimi deli </w:t>
      </w:r>
      <w:r w:rsidRPr="00281D38">
        <w:rPr>
          <w:rFonts w:cs="Arial"/>
        </w:rPr>
        <w:lastRenderedPageBreak/>
        <w:t xml:space="preserve">objektov v preletni coni izven obratovalne dobe sedežnic je določen še omilitveni ukrep v </w:t>
      </w:r>
      <w:r w:rsidR="00766486" w:rsidRPr="00281D38">
        <w:rPr>
          <w:rFonts w:cs="Arial"/>
        </w:rPr>
        <w:t>šesti</w:t>
      </w:r>
      <w:r w:rsidRPr="00281D38">
        <w:rPr>
          <w:rFonts w:cs="Arial"/>
        </w:rPr>
        <w:t xml:space="preserve"> alineji točke V./5.2 izreka tega dovoljenja, ki se nanaša na namestitev signalnega telesa na jekleno vrv, bodisi rdečo kroglo premera 10–15 cm ali drug ustrezen odsevnik. Alternativni način namestitve kroglastih struktur za preprečevanje trkov ptic z linijskimi strukturami oz. žicami v zraku so markerji »</w:t>
      </w:r>
      <w:proofErr w:type="spellStart"/>
      <w:r w:rsidRPr="00281D38">
        <w:rPr>
          <w:rFonts w:cs="Arial"/>
        </w:rPr>
        <w:t>FireFly</w:t>
      </w:r>
      <w:proofErr w:type="spellEnd"/>
      <w:r w:rsidRPr="00281D38">
        <w:rPr>
          <w:rFonts w:cs="Arial"/>
        </w:rPr>
        <w:t>«. Takšen marker je priročen za nameščanje na različne debeline žic in ima zaradi dobre vidljivosti v mraku dobro učinkovitost, saj odseva tudi UV spekter, po katerem se lahko ptice v slabi svetlobi orientirajo.</w:t>
      </w:r>
    </w:p>
    <w:p w14:paraId="57FE7BA8" w14:textId="77777777" w:rsidR="00D45F7C" w:rsidRPr="00281D38" w:rsidRDefault="00D45F7C" w:rsidP="002D14D6">
      <w:pPr>
        <w:autoSpaceDE w:val="0"/>
        <w:autoSpaceDN w:val="0"/>
        <w:adjustRightInd w:val="0"/>
        <w:spacing w:line="260" w:lineRule="exact"/>
        <w:rPr>
          <w:rFonts w:cs="Arial"/>
        </w:rPr>
      </w:pPr>
    </w:p>
    <w:p w14:paraId="58DACBF9" w14:textId="77777777" w:rsidR="00D45F7C" w:rsidRPr="00281D38" w:rsidRDefault="00D45F7C" w:rsidP="002D14D6">
      <w:pPr>
        <w:autoSpaceDE w:val="0"/>
        <w:autoSpaceDN w:val="0"/>
        <w:adjustRightInd w:val="0"/>
        <w:spacing w:line="260" w:lineRule="exact"/>
        <w:rPr>
          <w:rFonts w:cs="Arial"/>
        </w:rPr>
      </w:pPr>
      <w:r w:rsidRPr="00281D38">
        <w:rPr>
          <w:rFonts w:cs="Arial"/>
        </w:rPr>
        <w:t>Razsvetljava, ki je vir svetlobnega onesnaževanja v skladu s predpisom, ki ureja svetlobno onesnaževanje, v sklopu novih objektov ni predvidena, zato vpliva na nočno aktivne vrste ne bo. Na geološke, geomorfološke in geomorfološke podzemne značilnosti naravne vrednote Golte med obratovanjem ne bo vpliva oz. bo vpliv enak kot v obstoječem stanju.</w:t>
      </w:r>
    </w:p>
    <w:p w14:paraId="66C102BF" w14:textId="77777777" w:rsidR="007F1E49" w:rsidRPr="00281D38" w:rsidRDefault="007F1E49" w:rsidP="002D14D6">
      <w:pPr>
        <w:autoSpaceDE w:val="0"/>
        <w:autoSpaceDN w:val="0"/>
        <w:adjustRightInd w:val="0"/>
        <w:spacing w:line="260" w:lineRule="exact"/>
        <w:rPr>
          <w:rFonts w:cs="Arial"/>
        </w:rPr>
      </w:pPr>
    </w:p>
    <w:p w14:paraId="15934BCE" w14:textId="77777777" w:rsidR="00CF0F3A" w:rsidRPr="00281D38" w:rsidRDefault="009E58D7" w:rsidP="00893C7B">
      <w:pPr>
        <w:pStyle w:val="Obrazloitev11"/>
      </w:pPr>
      <w:r w:rsidRPr="00281D38">
        <w:t>Varstvo</w:t>
      </w:r>
      <w:r w:rsidR="00600B00" w:rsidRPr="00281D38">
        <w:t xml:space="preserve"> kulturne dediščine</w:t>
      </w:r>
    </w:p>
    <w:p w14:paraId="4ECFDF53" w14:textId="77777777" w:rsidR="00600B00" w:rsidRPr="00281D38" w:rsidRDefault="00600B00" w:rsidP="002D14D6">
      <w:pPr>
        <w:tabs>
          <w:tab w:val="left" w:pos="4111"/>
        </w:tabs>
        <w:spacing w:line="260" w:lineRule="exact"/>
        <w:rPr>
          <w:rFonts w:cs="Arial"/>
        </w:rPr>
      </w:pPr>
    </w:p>
    <w:p w14:paraId="61A0870C" w14:textId="77777777" w:rsidR="00766486" w:rsidRPr="00281D38" w:rsidRDefault="00766486" w:rsidP="00EB2A61">
      <w:pPr>
        <w:pStyle w:val="Zamik1"/>
        <w:numPr>
          <w:ilvl w:val="0"/>
          <w:numId w:val="0"/>
        </w:numPr>
        <w:rPr>
          <w:rFonts w:cs="Arial"/>
        </w:rPr>
      </w:pPr>
      <w:r w:rsidRPr="00281D38">
        <w:rPr>
          <w:rFonts w:cs="Arial"/>
        </w:rPr>
        <w:t>Na lokaciji nameravanega posega in v njeni neposredni bližini ni registriranih enot kulturne dediščine in drugih posebnih materialnih dobrin, prav tako območje posega ni v njihovem vplivnem območju. V širši okolici posega, ob dovoznih cestah, pa se nahajajo številne enote kulturne dediščine različnih zvrsti. Lokalne (občinske) ceste, ki bodo uporabljene za dovoz do gradbišč 1. in 2. faze, potekajo namreč skozi ali v neposredni bližini naslednjih enot kulturne dediščine:</w:t>
      </w:r>
    </w:p>
    <w:p w14:paraId="6669CF05" w14:textId="77777777" w:rsidR="00766486" w:rsidRPr="00281D38" w:rsidRDefault="00766486" w:rsidP="00893C7B">
      <w:pPr>
        <w:pStyle w:val="Zamik1"/>
        <w:rPr>
          <w:rFonts w:cs="Arial"/>
        </w:rPr>
      </w:pPr>
      <w:r w:rsidRPr="00281D38">
        <w:rPr>
          <w:rFonts w:cs="Arial"/>
        </w:rPr>
        <w:t xml:space="preserve">1. faza (Stari stani) – iz smeri Ljubnega proti Goltem: naselbinska dediščina (EŠD 4450 Ljubno ob Savinji – Trško jedro), stavbna dediščina (EŠD 25402 Ljubno ob Savinji – Domačija Plac 15, EŠD 21242 Ljubno ob Savinji – Hiša Cesta v Rastke 6, EŠD 25452 Ljubno ob Savinji – Stara šola, EŠD 21243 Ljubno ob Savinji – Hiša Cesta v Rastke 12, EŠD 25401 Ljubno ob Savinji – Hiša Cesta v Rastke 11, EŠD 1341 Ljubno ob Savinji – </w:t>
      </w:r>
      <w:proofErr w:type="spellStart"/>
      <w:r w:rsidRPr="00281D38">
        <w:rPr>
          <w:rFonts w:cs="Arial"/>
        </w:rPr>
        <w:t>Šteknerjeva</w:t>
      </w:r>
      <w:proofErr w:type="spellEnd"/>
      <w:r w:rsidRPr="00281D38">
        <w:rPr>
          <w:rFonts w:cs="Arial"/>
        </w:rPr>
        <w:t xml:space="preserve"> hiša, EŠD 21244 Ljubno ob Savinji – Hiša Cesta v Rastke 17, EŠD 21245 Ljubno ob Savinji – Hiša Cesta v Rastke 24, EŠD 21247 Ljubno ob Savinji – Hiša Cesta v Rastke 29, EŠD 21248 Ljubno ob Savinji – Hiša Cesta v Rastke 30, EŠD 21249 Ljubno ob Savinji – Hiša Cesta v Rastke 32, EŠD 25413 Ter – Hiša Ter 28, EŠD 25414 Ter – Kozolec na domačiji Ter 28) in sakralna dediščina (EŠD 3107 Ljubenske Rastke – Cerkev sv. Miklavža).</w:t>
      </w:r>
    </w:p>
    <w:p w14:paraId="0437CFBB" w14:textId="77777777" w:rsidR="00766486" w:rsidRPr="00281D38" w:rsidRDefault="00766486" w:rsidP="00893C7B">
      <w:pPr>
        <w:pStyle w:val="Zamik1"/>
        <w:rPr>
          <w:rFonts w:cs="Arial"/>
        </w:rPr>
      </w:pPr>
      <w:r w:rsidRPr="00281D38">
        <w:rPr>
          <w:rFonts w:cs="Arial"/>
        </w:rPr>
        <w:t>2. faza (Smrekovec) – iz smeri Mozirja proti Goltem: naselbinska dediščina (EŠD 4456 Šmihel nad Mozirjem – Vas), sakralna dediščina (EŠD 3177 Šmihel nad Mozirjem – Cerkev sv. Mihaela) in stavbna dediščina (EŠD 4536 Šmihel nad Mozirjem – Župnišče, EŠD 25158 Šmihel nad Mozirjem – Župnijski kozolec, EŠD 25159 Šmihel nad Mozirjem – Kašča na domačiji Šmihel nad Mozirjem 27, EŠD 25157 Radegunda – Domačija Radegunda 42, EŠD 9783 Radegunda – Dera na domačiji Radegunda 38, EŠD 4511 Radegunda – Kašča na domačiji Radegunda 38).</w:t>
      </w:r>
    </w:p>
    <w:p w14:paraId="3EB2B316" w14:textId="77777777" w:rsidR="009A5260" w:rsidRPr="00281D38" w:rsidRDefault="009A5260" w:rsidP="002D14D6">
      <w:pPr>
        <w:spacing w:line="260" w:lineRule="exact"/>
        <w:rPr>
          <w:rFonts w:cs="Arial"/>
        </w:rPr>
      </w:pPr>
    </w:p>
    <w:p w14:paraId="688D3B71" w14:textId="287B3D5F" w:rsidR="00D46D39" w:rsidRPr="00281D38" w:rsidRDefault="00D46D39" w:rsidP="00893C7B">
      <w:pPr>
        <w:pStyle w:val="Obrazloitev11a"/>
      </w:pPr>
      <w:r w:rsidRPr="00281D38">
        <w:t xml:space="preserve">Pričakovani vplivi v času </w:t>
      </w:r>
      <w:r w:rsidR="00600B00" w:rsidRPr="00281D38">
        <w:t>gradnje</w:t>
      </w:r>
      <w:r w:rsidRPr="00281D38">
        <w:t xml:space="preserve"> in pogoji</w:t>
      </w:r>
    </w:p>
    <w:p w14:paraId="0D2E3FD6" w14:textId="77777777" w:rsidR="003F4374" w:rsidRPr="00281D38" w:rsidRDefault="003F4374" w:rsidP="002D14D6">
      <w:pPr>
        <w:spacing w:line="260" w:lineRule="exact"/>
        <w:rPr>
          <w:rFonts w:cs="Arial"/>
        </w:rPr>
      </w:pPr>
    </w:p>
    <w:p w14:paraId="0E95A3BE" w14:textId="77777777" w:rsidR="00766486" w:rsidRPr="00281D38" w:rsidRDefault="00766486" w:rsidP="002D14D6">
      <w:pPr>
        <w:tabs>
          <w:tab w:val="left" w:pos="567"/>
        </w:tabs>
        <w:spacing w:line="260" w:lineRule="exact"/>
        <w:ind w:right="-8"/>
        <w:rPr>
          <w:rFonts w:cs="Arial"/>
        </w:rPr>
      </w:pPr>
      <w:r w:rsidRPr="00281D38">
        <w:rPr>
          <w:rFonts w:cs="Arial"/>
        </w:rPr>
        <w:t xml:space="preserve">Gradnja ne bo neposredno posegala v enote kulturne dediščine oz. ne gre za poseg v dediščino, v skladu s 3. členom Zakona o varstvu kulturne dediščine (Uradni list RS, št. 16/08, 123/08, 8/11 – ORZVKD39, 90/12, 111/13, 32/16 in 21/18 – </w:t>
      </w:r>
      <w:proofErr w:type="spellStart"/>
      <w:r w:rsidRPr="00281D38">
        <w:rPr>
          <w:rFonts w:cs="Arial"/>
        </w:rPr>
        <w:t>ZNOrg</w:t>
      </w:r>
      <w:proofErr w:type="spellEnd"/>
      <w:r w:rsidRPr="00281D38">
        <w:rPr>
          <w:rFonts w:cs="Arial"/>
        </w:rPr>
        <w:t>). Vpliv na enote kulturne dediščine ob dovoznih cestah bo lahko le posreden (daljinski) in bo lahko le posledica tovornega promet za dovoz in odvoz z gradbišč 1. in 2. faze. Vpliv bo začasen, omejen na čas izvajanja del. Omenjene dovozne ceste so asfaltirane in obremenjene le z lokalnim prometom, dodatne obremenitve s tovornim prometom pa bodo v povprečju nizke (povprečno do 3 prevoze dnevno v obdobju 4 mesecev).</w:t>
      </w:r>
    </w:p>
    <w:p w14:paraId="1DB77197" w14:textId="77777777" w:rsidR="00766486" w:rsidRPr="00281D38" w:rsidRDefault="00766486" w:rsidP="002D14D6">
      <w:pPr>
        <w:tabs>
          <w:tab w:val="left" w:pos="567"/>
        </w:tabs>
        <w:spacing w:line="260" w:lineRule="exact"/>
        <w:ind w:right="-8"/>
        <w:rPr>
          <w:rFonts w:cs="Arial"/>
        </w:rPr>
      </w:pPr>
    </w:p>
    <w:p w14:paraId="09D495A0" w14:textId="77777777" w:rsidR="00BA659B" w:rsidRPr="00281D38" w:rsidRDefault="00766486" w:rsidP="002D14D6">
      <w:pPr>
        <w:spacing w:line="260" w:lineRule="exact"/>
        <w:rPr>
          <w:rFonts w:cs="Arial"/>
        </w:rPr>
      </w:pPr>
      <w:r w:rsidRPr="00281D38">
        <w:rPr>
          <w:rFonts w:cs="Arial"/>
        </w:rPr>
        <w:t>Ob dovozni cesti do gradbišča 1. faze (Stari stani) se večji del enot kulturne dediščine nahaja v Ljubnem, ob Cesti v Rastke, kjer cesta poteka tudi po območju spomenika (naselbinske dediščine) Ljubno ob Savinji – Trško jedro. Del dovozne ceste do gradbišča 2. faze (Smrekovec) prav tako poteka po območju spomenika (naselbinske dediščine) Šmihel nad Mozirjem – Vas, znotraj katerega se ob cesti nahaja več enot dediščine, tudi spomenikov.</w:t>
      </w:r>
    </w:p>
    <w:p w14:paraId="477CEFD2" w14:textId="3B74C5C9" w:rsidR="00766486" w:rsidRPr="00281D38" w:rsidRDefault="00766486" w:rsidP="002D14D6">
      <w:pPr>
        <w:spacing w:line="260" w:lineRule="exact"/>
        <w:rPr>
          <w:rFonts w:cs="Arial"/>
        </w:rPr>
      </w:pPr>
    </w:p>
    <w:p w14:paraId="1F091339" w14:textId="77777777" w:rsidR="00766486" w:rsidRPr="00281D38" w:rsidRDefault="00766486" w:rsidP="002D14D6">
      <w:pPr>
        <w:spacing w:line="260" w:lineRule="exact"/>
        <w:rPr>
          <w:rFonts w:cs="Arial"/>
        </w:rPr>
      </w:pPr>
      <w:r w:rsidRPr="00281D38">
        <w:rPr>
          <w:rFonts w:cs="Arial"/>
        </w:rPr>
        <w:lastRenderedPageBreak/>
        <w:t>Možen negativni vpliv (posredni, daljinski) bi lahko bilo poškodovanje objektov kulturne dediščine ob dovoznih cestah do gradbišča zaradi prevozov s težkimi tovornimi vozili – zaradi neustrezne organizacije prevozov, nepazljivega ravnanja voznikov, prehitre vožnje ali neustrezne izbire tovornih vozil glede na stanje cest. Tovrstni vpliv je sicer malo verjeten, kljub temu pa je upravni organ, tudi zaradi starosti večine objektov kulturne dediščine ob dovoznih cestah in poteka teh cest, v točki V./6 izreka tega dovoljenja določil dodatne omilitvene ukrepe, ki se nanašajo na tovorne prevoze v času gradnje, ob upoštevanju katerega se ocenjuje, da negativnega daljinskega vpliva na enote kulturne dediščine ob dovoznih cestah ne bo.</w:t>
      </w:r>
    </w:p>
    <w:p w14:paraId="3A333392" w14:textId="77777777" w:rsidR="00766486" w:rsidRPr="00281D38" w:rsidRDefault="00766486" w:rsidP="002D14D6">
      <w:pPr>
        <w:spacing w:line="260" w:lineRule="exact"/>
        <w:rPr>
          <w:rFonts w:cs="Arial"/>
        </w:rPr>
      </w:pPr>
    </w:p>
    <w:p w14:paraId="594E34EA" w14:textId="77777777" w:rsidR="00766486" w:rsidRPr="00281D38" w:rsidRDefault="00766486" w:rsidP="002D14D6">
      <w:pPr>
        <w:spacing w:line="260" w:lineRule="exact"/>
        <w:rPr>
          <w:rFonts w:cs="Arial"/>
        </w:rPr>
      </w:pPr>
      <w:r w:rsidRPr="00281D38">
        <w:rPr>
          <w:rFonts w:cs="Arial"/>
        </w:rPr>
        <w:t>V času gradnje je treba upoštevati tudi splošne pogoje, ki jih Zakon o varstvu kulturne dediščine (Uradni list RS, št. </w:t>
      </w:r>
      <w:hyperlink r:id="rId37" w:tgtFrame="_blank" w:tooltip="Zakon o varstvu kulturne dediščine (ZVKD-1)" w:history="1">
        <w:r w:rsidRPr="00281D38">
          <w:rPr>
            <w:rFonts w:cs="Arial"/>
          </w:rPr>
          <w:t>16/08</w:t>
        </w:r>
      </w:hyperlink>
      <w:r w:rsidRPr="00281D38">
        <w:rPr>
          <w:rFonts w:cs="Arial"/>
        </w:rPr>
        <w:t>, </w:t>
      </w:r>
      <w:hyperlink r:id="rId38" w:tgtFrame="_blank" w:tooltip="Zakon o spremembi in dopolnitvi Zakona o varstvu kulturne dediščine" w:history="1">
        <w:r w:rsidRPr="00281D38">
          <w:rPr>
            <w:rFonts w:cs="Arial"/>
          </w:rPr>
          <w:t>123/08</w:t>
        </w:r>
      </w:hyperlink>
      <w:r w:rsidRPr="00281D38">
        <w:rPr>
          <w:rFonts w:cs="Arial"/>
        </w:rPr>
        <w:t>, </w:t>
      </w:r>
      <w:hyperlink r:id="rId39" w:tgtFrame="_blank" w:tooltip="Avtentična razlaga prvega in drugega odstavka 39. člena Zakona o varstvu kulturne dediščine" w:history="1">
        <w:r w:rsidRPr="00281D38">
          <w:rPr>
            <w:rFonts w:cs="Arial"/>
          </w:rPr>
          <w:t>8/11</w:t>
        </w:r>
      </w:hyperlink>
      <w:r w:rsidRPr="00281D38">
        <w:rPr>
          <w:rFonts w:cs="Arial"/>
        </w:rPr>
        <w:t> – ORZVKD39, </w:t>
      </w:r>
      <w:hyperlink r:id="rId40" w:tgtFrame="_blank" w:tooltip="Zakon o spremembah in dopolnitvah Zakona o varstvu kulturne dediščine" w:history="1">
        <w:r w:rsidRPr="00281D38">
          <w:rPr>
            <w:rFonts w:cs="Arial"/>
          </w:rPr>
          <w:t>90/12</w:t>
        </w:r>
      </w:hyperlink>
      <w:r w:rsidRPr="00281D38">
        <w:rPr>
          <w:rFonts w:cs="Arial"/>
        </w:rPr>
        <w:t>, </w:t>
      </w:r>
      <w:hyperlink r:id="rId41" w:tgtFrame="_blank" w:tooltip="Zakon o spremembah in dopolnitvah Zakona o varstvu kulturne dediščine" w:history="1">
        <w:r w:rsidRPr="00281D38">
          <w:rPr>
            <w:rFonts w:cs="Arial"/>
          </w:rPr>
          <w:t>111/13</w:t>
        </w:r>
      </w:hyperlink>
      <w:r w:rsidRPr="00281D38">
        <w:rPr>
          <w:rFonts w:cs="Arial"/>
        </w:rPr>
        <w:t>, </w:t>
      </w:r>
      <w:hyperlink r:id="rId42" w:tgtFrame="_blank" w:tooltip="Zakon o spremembah in dopolnitvah Zakona o varstvu kulturne dediščine" w:history="1">
        <w:r w:rsidRPr="00281D38">
          <w:rPr>
            <w:rFonts w:cs="Arial"/>
          </w:rPr>
          <w:t>32/16</w:t>
        </w:r>
      </w:hyperlink>
      <w:r w:rsidRPr="00281D38">
        <w:rPr>
          <w:rFonts w:cs="Arial"/>
        </w:rPr>
        <w:t> in </w:t>
      </w:r>
      <w:hyperlink r:id="rId43" w:tgtFrame="_blank" w:tooltip="Zakon o nevladnih organizacijah" w:history="1">
        <w:r w:rsidRPr="00281D38">
          <w:rPr>
            <w:rFonts w:cs="Arial"/>
          </w:rPr>
          <w:t>21/18</w:t>
        </w:r>
      </w:hyperlink>
      <w:r w:rsidRPr="00281D38">
        <w:rPr>
          <w:rFonts w:cs="Arial"/>
        </w:rPr>
        <w:t xml:space="preserve"> – </w:t>
      </w:r>
      <w:proofErr w:type="spellStart"/>
      <w:r w:rsidRPr="00281D38">
        <w:rPr>
          <w:rFonts w:cs="Arial"/>
        </w:rPr>
        <w:t>ZNOrg</w:t>
      </w:r>
      <w:proofErr w:type="spellEnd"/>
      <w:r w:rsidRPr="00281D38">
        <w:rPr>
          <w:rFonts w:cs="Arial"/>
        </w:rPr>
        <w:t>) določa v 26. členu, za primer najdbe arheološke ostaline v času izvajanja zemeljskih del, da se prepreči ali zmanjša možnost za poškodovanje ali uničenje morebitnih arheoloških ostalin na območju gradnje.</w:t>
      </w:r>
    </w:p>
    <w:p w14:paraId="2850DCC9" w14:textId="77777777" w:rsidR="00766486" w:rsidRPr="00281D38" w:rsidRDefault="00766486" w:rsidP="002D14D6">
      <w:pPr>
        <w:spacing w:line="260" w:lineRule="exact"/>
        <w:rPr>
          <w:rFonts w:cs="Arial"/>
        </w:rPr>
      </w:pPr>
    </w:p>
    <w:p w14:paraId="4132D473" w14:textId="77777777" w:rsidR="00766486" w:rsidRPr="00281D38" w:rsidRDefault="00766486" w:rsidP="002D14D6">
      <w:pPr>
        <w:tabs>
          <w:tab w:val="left" w:pos="567"/>
        </w:tabs>
        <w:spacing w:line="260" w:lineRule="exact"/>
        <w:rPr>
          <w:rFonts w:cs="Arial"/>
        </w:rPr>
      </w:pPr>
      <w:r w:rsidRPr="00281D38">
        <w:rPr>
          <w:rFonts w:cs="Arial"/>
        </w:rPr>
        <w:t>K predmetni gradnji je bilo pridobljeno kulturnovarstveno mnenje Zavoda za varstvo kulturne dediščine Slovenije, Območne enota Celje,</w:t>
      </w:r>
      <w:r w:rsidRPr="00281D38">
        <w:rPr>
          <w:rFonts w:cs="Arial"/>
          <w:b/>
          <w:bCs/>
          <w:color w:val="000000"/>
          <w:shd w:val="clear" w:color="auto" w:fill="FFFFFF"/>
        </w:rPr>
        <w:t xml:space="preserve"> </w:t>
      </w:r>
      <w:r w:rsidRPr="00281D38">
        <w:rPr>
          <w:rFonts w:cs="Arial"/>
        </w:rPr>
        <w:t xml:space="preserve">št. 350-0035/2020-2-MKL z dne 27. 7. 2022, na podlagi katerega upravni organ ugotavlja, da je poseg s </w:t>
      </w:r>
      <w:proofErr w:type="spellStart"/>
      <w:r w:rsidRPr="00281D38">
        <w:rPr>
          <w:rFonts w:cs="Arial"/>
        </w:rPr>
        <w:t>kulturnovastvenega</w:t>
      </w:r>
      <w:proofErr w:type="spellEnd"/>
      <w:r w:rsidRPr="00281D38">
        <w:rPr>
          <w:rFonts w:cs="Arial"/>
        </w:rPr>
        <w:t xml:space="preserve"> stališča sprejemljiv.</w:t>
      </w:r>
    </w:p>
    <w:p w14:paraId="0A487E02" w14:textId="77777777" w:rsidR="00663A15" w:rsidRPr="00281D38" w:rsidRDefault="00663A15" w:rsidP="002D14D6">
      <w:pPr>
        <w:tabs>
          <w:tab w:val="left" w:pos="567"/>
        </w:tabs>
        <w:spacing w:line="260" w:lineRule="exact"/>
        <w:rPr>
          <w:rFonts w:cs="Arial"/>
        </w:rPr>
      </w:pPr>
    </w:p>
    <w:p w14:paraId="1A16BF03" w14:textId="5AB2BA35" w:rsidR="00600B00" w:rsidRPr="00281D38" w:rsidRDefault="00600B00" w:rsidP="00893C7B">
      <w:pPr>
        <w:pStyle w:val="Obrazloitev11"/>
      </w:pPr>
      <w:r w:rsidRPr="00281D38">
        <w:t xml:space="preserve">Pogoji v času </w:t>
      </w:r>
      <w:r w:rsidR="00B53BE7" w:rsidRPr="00281D38">
        <w:t>odstranitve</w:t>
      </w:r>
      <w:r w:rsidRPr="00281D38">
        <w:t xml:space="preserve"> načrtovan</w:t>
      </w:r>
      <w:r w:rsidR="00B53BE7" w:rsidRPr="00281D38">
        <w:t>ih</w:t>
      </w:r>
      <w:r w:rsidRPr="00281D38">
        <w:t xml:space="preserve"> </w:t>
      </w:r>
      <w:r w:rsidR="00B53BE7" w:rsidRPr="00281D38">
        <w:t>sedežnic</w:t>
      </w:r>
    </w:p>
    <w:p w14:paraId="75AA96FA" w14:textId="77777777" w:rsidR="00600B00" w:rsidRPr="00281D38" w:rsidRDefault="00600B00" w:rsidP="00893C7B">
      <w:pPr>
        <w:spacing w:line="260" w:lineRule="exact"/>
        <w:rPr>
          <w:rFonts w:cs="Arial"/>
        </w:rPr>
      </w:pPr>
    </w:p>
    <w:p w14:paraId="3FCF2771" w14:textId="77777777" w:rsidR="00BA659B" w:rsidRPr="00281D38" w:rsidRDefault="00766486" w:rsidP="00893C7B">
      <w:pPr>
        <w:spacing w:line="260" w:lineRule="exact"/>
        <w:rPr>
          <w:rFonts w:cs="Arial"/>
        </w:rPr>
      </w:pPr>
      <w:r w:rsidRPr="00281D38">
        <w:rPr>
          <w:rFonts w:cs="Arial"/>
        </w:rPr>
        <w:t>Zakon o žičniških napravah za prevoz oseb (ZŽNPO) (Uradni list RS, št. </w:t>
      </w:r>
      <w:hyperlink r:id="rId44" w:tgtFrame="_blank" w:tooltip="Zakon o žičniških napravah za prevoz oseb (ZŽNPO)" w:history="1">
        <w:r w:rsidRPr="00281D38">
          <w:rPr>
            <w:rFonts w:cs="Arial"/>
          </w:rPr>
          <w:t>126/03</w:t>
        </w:r>
      </w:hyperlink>
      <w:r w:rsidRPr="00281D38">
        <w:rPr>
          <w:rFonts w:cs="Arial"/>
        </w:rPr>
        <w:t>, </w:t>
      </w:r>
      <w:hyperlink r:id="rId45" w:tgtFrame="_blank" w:tooltip="Zakon o spremembi in dopolnitvi Zakona o žičniških napravah za prevoz oseb" w:history="1">
        <w:r w:rsidRPr="00281D38">
          <w:rPr>
            <w:rFonts w:cs="Arial"/>
          </w:rPr>
          <w:t>56/13</w:t>
        </w:r>
      </w:hyperlink>
      <w:r w:rsidRPr="00281D38">
        <w:rPr>
          <w:rFonts w:cs="Arial"/>
        </w:rPr>
        <w:t>, </w:t>
      </w:r>
      <w:hyperlink r:id="rId46" w:tgtFrame="_blank" w:tooltip="Zakon o spremembah in dopolnitvi Zakona o žičniških napravah za prevoz oseb" w:history="1">
        <w:r w:rsidRPr="00281D38">
          <w:rPr>
            <w:rFonts w:cs="Arial"/>
          </w:rPr>
          <w:t>33/14</w:t>
        </w:r>
      </w:hyperlink>
      <w:r w:rsidRPr="00281D38">
        <w:rPr>
          <w:rFonts w:cs="Arial"/>
        </w:rPr>
        <w:t> in </w:t>
      </w:r>
      <w:hyperlink r:id="rId47" w:tgtFrame="_blank" w:tooltip="Zakon o spremembah in dopolnitvah Zakona o žičniških napravah za prevoz oseb" w:history="1">
        <w:r w:rsidRPr="00281D38">
          <w:rPr>
            <w:rFonts w:cs="Arial"/>
          </w:rPr>
          <w:t>200/20</w:t>
        </w:r>
      </w:hyperlink>
      <w:r w:rsidRPr="00281D38">
        <w:rPr>
          <w:rFonts w:cs="Arial"/>
        </w:rPr>
        <w:t>) v 30. členu določa, da mora koncesionar po prenehanju koncesijskega razmerja odstraniti žičniško napravo in vse objekte, ki jo sestavljajo, razen če ni v koncesijskem aktu ali koncesijski pogodbi drugače določeno. V primeru prenehanja posega, in sicer prenehanja obratovanja oz. uporabe obravnavanih žičniških naprav Smrekovec in Stari stani, se bo žičniške naprave odstranilo, kar z vidika vplivov na okolje predstavlja najslabši možni scenarij. V primeru odstranitve se bo tako na mestu žičniških naprav vzpostavilo prvotno stanje terena, kar vključuje zasutje jam po odstranitvi temeljev in izravnavo terena na površinah, prizadetih zaradi del, povezanih z odstranitvijo. Dela, povezana z odstranitvijo, bi predvidoma trajala največ 1 mesec. Vplivi zaradi odstranitve žičniških naprav oz. štirisedežnic Smrekovec in Stari stani bodo podobni kot v fazi gradnje, v kateri se bosta odstranjevali obstoječi žičniški napravi (vlečnica Stari stani in sedežnica Smrekovec). Upravni organ je zato v točki V./7 izreka tega dovoljenja določil, da je treba smiselno upoštevati ukrepe, ki so določeni za čas gradnje in s katerimi se bodo vplivi na tla in podzemne vode, zrak, hrup, naravo, kulturno dediščino in vplivi z vidika ravnanja z odpadki, ob morebitni odstranitvi načrtovanih žičniških naprav, zmanjšali oz. preprečili. Za preprečitev vnosa tujerodnih invazivnih rastlinskih vrst je tudi določeno, da se za zasutje jam na obravnavano območje ne sme vnašati zemljine iz lokacij, kjer so prisotne tujerodne invazivne rastlinske vrste.</w:t>
      </w:r>
    </w:p>
    <w:p w14:paraId="33B5A73A" w14:textId="3B7CDA4A" w:rsidR="00600B00" w:rsidRPr="00281D38" w:rsidRDefault="00600B00" w:rsidP="002D14D6">
      <w:pPr>
        <w:spacing w:line="260" w:lineRule="exact"/>
        <w:rPr>
          <w:rFonts w:cs="Arial"/>
        </w:rPr>
      </w:pPr>
    </w:p>
    <w:p w14:paraId="52DD6C7F" w14:textId="77777777" w:rsidR="00766486" w:rsidRPr="00281D38" w:rsidRDefault="00766486" w:rsidP="0038691D">
      <w:pPr>
        <w:pStyle w:val="Obrazloitev11"/>
        <w:rPr>
          <w:rFonts w:cs="Arial"/>
        </w:rPr>
      </w:pPr>
      <w:r w:rsidRPr="0038691D">
        <w:t>Upravni</w:t>
      </w:r>
      <w:r w:rsidRPr="00281D38">
        <w:rPr>
          <w:rFonts w:cs="Arial"/>
        </w:rPr>
        <w:t xml:space="preserve">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w:t>
      </w:r>
      <w:proofErr w:type="spellStart"/>
      <w:r w:rsidRPr="00281D38">
        <w:rPr>
          <w:rFonts w:cs="Arial"/>
        </w:rPr>
        <w:t>dvn</w:t>
      </w:r>
      <w:proofErr w:type="spellEnd"/>
      <w:r w:rsidRPr="00281D38">
        <w:rPr>
          <w:rFonts w:cs="Arial"/>
        </w:rPr>
        <w:t>) in oceno kazalcev hrupa L(</w:t>
      </w:r>
      <w:proofErr w:type="spellStart"/>
      <w:r w:rsidRPr="00281D38">
        <w:rPr>
          <w:rFonts w:cs="Arial"/>
        </w:rPr>
        <w:t>eq</w:t>
      </w:r>
      <w:proofErr w:type="spellEnd"/>
      <w:r w:rsidRPr="00281D38">
        <w:rPr>
          <w:rFonts w:cs="Arial"/>
        </w:rPr>
        <w:t>), L(1) in L(99). Natančneje ocenjevanje hrupa določa Pravilnik o prvih meritvah in obratovalnem monitoringu za vire hrupa ter o pogojih za njegovo izvajanje (Uradni list RS, št. 105/08 in 44/22 – ZVO-2). Prav tako je treba v skladu s 17. členom Uredbe o elektromagnetnem sevanju v naravnem in življenjskem okolju (Uradni list RS, št. </w:t>
      </w:r>
      <w:hyperlink r:id="rId48" w:tgtFrame="_blank" w:tooltip="Uredba o elektromagnetnem sevanju v naravnem in življenjskem okolju" w:history="1">
        <w:r w:rsidRPr="00281D38">
          <w:rPr>
            <w:rFonts w:cs="Arial"/>
          </w:rPr>
          <w:t>70/96</w:t>
        </w:r>
      </w:hyperlink>
      <w:r w:rsidRPr="00281D38">
        <w:rPr>
          <w:rFonts w:cs="Arial"/>
        </w:rPr>
        <w:t> in </w:t>
      </w:r>
      <w:hyperlink r:id="rId49" w:tgtFrame="_blank" w:tooltip="Zakon o varstvu okolja" w:history="1">
        <w:r w:rsidRPr="00281D38">
          <w:rPr>
            <w:rFonts w:cs="Arial"/>
          </w:rPr>
          <w:t>41/04</w:t>
        </w:r>
      </w:hyperlink>
      <w:r w:rsidRPr="00281D38">
        <w:rPr>
          <w:rFonts w:cs="Arial"/>
        </w:rPr>
        <w:t> – ZVO-1) pri novem ali rekonstruiranem objektu ali napravi, ki je vir sevanja, zagotoviti prve meritve tistih veličin elektromagnetnega polja kot posledice obremenitve območja zaradi sevanja iz vira, za katere so z navedeno uredbo določene mejne vrednosti. Te se izvedejo v skladu s Pravilnikom o prvih meritvah in obratovalnem monitoringu za vire elektromagnetnega sevanja ter o pogojih za njegovo izvajanje (Uradni list RS, št. </w:t>
      </w:r>
      <w:hyperlink r:id="rId50" w:tgtFrame="_blank" w:tooltip="Pravilnik o prvih meritvah in obratovalnem monitoringu za vire elektromagnetnega sevanja ter o pogojih za njegovo izvajanje" w:history="1">
        <w:r w:rsidRPr="00281D38">
          <w:rPr>
            <w:rFonts w:cs="Arial"/>
          </w:rPr>
          <w:t>70/96</w:t>
        </w:r>
      </w:hyperlink>
      <w:r w:rsidRPr="00281D38">
        <w:rPr>
          <w:rFonts w:cs="Arial"/>
        </w:rPr>
        <w:t>, </w:t>
      </w:r>
      <w:hyperlink r:id="rId51" w:tgtFrame="_blank" w:tooltip="Zakon o varstvu okolja" w:history="1">
        <w:r w:rsidRPr="00281D38">
          <w:rPr>
            <w:rFonts w:cs="Arial"/>
          </w:rPr>
          <w:t>41/04</w:t>
        </w:r>
      </w:hyperlink>
      <w:r w:rsidRPr="00281D38">
        <w:rPr>
          <w:rFonts w:cs="Arial"/>
        </w:rPr>
        <w:t> – ZVO-1 in </w:t>
      </w:r>
      <w:hyperlink r:id="rId52" w:tgtFrame="_blank" w:tooltip="Zakon o tehničnih zahtevah za proizvode in o ugotavljanju skladnosti" w:history="1">
        <w:r w:rsidRPr="00281D38">
          <w:rPr>
            <w:rFonts w:cs="Arial"/>
          </w:rPr>
          <w:t>17/11</w:t>
        </w:r>
      </w:hyperlink>
      <w:r w:rsidRPr="00281D38">
        <w:rPr>
          <w:rFonts w:cs="Arial"/>
        </w:rPr>
        <w:t> – ZTZPUS-1). Upravni organ je v točki VII. izreka tega dovoljenja tako določil izvajanje lastnega ocenjevanja hrupa za gradbišče, ki je vir hrupa in prve meritve za novo predvideno transformatorsko postajo.</w:t>
      </w:r>
    </w:p>
    <w:p w14:paraId="7144F604" w14:textId="77777777" w:rsidR="00520941" w:rsidRPr="00281D38" w:rsidRDefault="00520941" w:rsidP="002D14D6">
      <w:pPr>
        <w:pStyle w:val="Odstavekseznama"/>
        <w:tabs>
          <w:tab w:val="left" w:pos="567"/>
        </w:tabs>
        <w:spacing w:line="260" w:lineRule="exact"/>
        <w:ind w:left="0"/>
        <w:rPr>
          <w:rFonts w:cs="Arial"/>
        </w:rPr>
      </w:pPr>
    </w:p>
    <w:p w14:paraId="0474743E" w14:textId="77777777" w:rsidR="00BA659B" w:rsidRPr="00281D38" w:rsidRDefault="00C96E25" w:rsidP="002D14D6">
      <w:pPr>
        <w:spacing w:line="260" w:lineRule="exact"/>
        <w:ind w:right="-7"/>
        <w:contextualSpacing/>
        <w:rPr>
          <w:rFonts w:cs="Arial"/>
        </w:rPr>
      </w:pPr>
      <w:r w:rsidRPr="00281D38">
        <w:rPr>
          <w:rFonts w:cs="Arial"/>
        </w:rPr>
        <w:t xml:space="preserve">Prav tako je treba, glede na Uredbo o hrupu, </w:t>
      </w:r>
      <w:r w:rsidR="00766486" w:rsidRPr="00281D38">
        <w:rPr>
          <w:rFonts w:cs="Arial"/>
        </w:rPr>
        <w:t>zagotoviti prvo ocenjevanje in obratovalni monitoring zaradi obremenitve območja s hrupom iz vira hrupa. Prvo ocenjevanje hrupa se izvede ob prvem zagonu novega vira hrupa ali po znatni spremembi vira hrupa. Upravni organ je v točki VII. izreka tega dovoljenja določil izvedbo prvega ocenjevanja hrupa v okolju v skladu s Pravilnikom o prvem ocenjevanju in obratovalnem monitoringu za vire hrupa ter o pogojih za njegovo izvajanje (Uradni list RS, št. 105/08 in 44/22 – ZVO-2) po vzpostavitvi stabilnih obratovalnih razmer oziroma pod dejanskimi obratovalnimi pogoji, vendar ne pozneje kot 15 mesecev po zagonu.</w:t>
      </w:r>
    </w:p>
    <w:p w14:paraId="53B87A92" w14:textId="0928FCBC" w:rsidR="008E1344" w:rsidRPr="00281D38" w:rsidRDefault="008E1344" w:rsidP="002D14D6">
      <w:pPr>
        <w:spacing w:line="260" w:lineRule="exact"/>
        <w:ind w:right="-7"/>
        <w:contextualSpacing/>
        <w:rPr>
          <w:rFonts w:cs="Arial"/>
        </w:rPr>
      </w:pPr>
    </w:p>
    <w:p w14:paraId="67432142" w14:textId="5E6C6355" w:rsidR="004C1B87" w:rsidRPr="00281D38" w:rsidRDefault="004C1B87" w:rsidP="00893C7B">
      <w:pPr>
        <w:pStyle w:val="Obrazloitev1"/>
        <w:numPr>
          <w:ilvl w:val="0"/>
          <w:numId w:val="7"/>
        </w:numPr>
        <w:tabs>
          <w:tab w:val="left" w:pos="567"/>
        </w:tabs>
        <w:ind w:left="0" w:firstLine="0"/>
        <w:rPr>
          <w:rFonts w:cs="Arial"/>
        </w:rPr>
      </w:pPr>
      <w:r w:rsidRPr="00281D38">
        <w:rPr>
          <w:rFonts w:cs="Arial"/>
        </w:rPr>
        <w:t>Upravni organ je v skladu z določbami 55. člena GZ zagotovil javni vpogled v zahtevo za izdajo gradbenega dovoljenja in dokumentacijo</w:t>
      </w:r>
      <w:r w:rsidR="00153982" w:rsidRPr="00281D38">
        <w:rPr>
          <w:rFonts w:cs="Arial"/>
        </w:rPr>
        <w:t xml:space="preserve">, ki </w:t>
      </w:r>
      <w:r w:rsidRPr="00281D38">
        <w:rPr>
          <w:rFonts w:cs="Arial"/>
        </w:rPr>
        <w:t xml:space="preserve">se nanaša na predmet izdaje gradbenega dovoljenja ter omogočil dajanje mnenj in pripomb v roku 30 dni od dneva javne objave na spletnih straneh e-uprave. Javno naznanilo št. </w:t>
      </w:r>
      <w:r w:rsidR="00E568E3" w:rsidRPr="00281D38">
        <w:rPr>
          <w:rFonts w:cs="Arial"/>
        </w:rPr>
        <w:t xml:space="preserve">35105-19/2022-2550/16 </w:t>
      </w:r>
      <w:r w:rsidR="00AC62AA" w:rsidRPr="00281D38">
        <w:rPr>
          <w:rFonts w:cs="Arial"/>
        </w:rPr>
        <w:t xml:space="preserve">z dne </w:t>
      </w:r>
      <w:r w:rsidR="00E568E3" w:rsidRPr="00281D38">
        <w:rPr>
          <w:rFonts w:cs="Arial"/>
        </w:rPr>
        <w:t xml:space="preserve">6. 9. 2022 </w:t>
      </w:r>
      <w:r w:rsidRPr="00281D38">
        <w:rPr>
          <w:rFonts w:cs="Arial"/>
        </w:rPr>
        <w:t xml:space="preserve">je bilo objavljeno na spletnih straneh e-uprave od </w:t>
      </w:r>
      <w:r w:rsidR="00E568E3" w:rsidRPr="00281D38">
        <w:rPr>
          <w:rFonts w:cs="Arial"/>
        </w:rPr>
        <w:t>7</w:t>
      </w:r>
      <w:r w:rsidRPr="00281D38">
        <w:rPr>
          <w:rFonts w:cs="Arial"/>
        </w:rPr>
        <w:t>.</w:t>
      </w:r>
      <w:r w:rsidR="00E973F8" w:rsidRPr="00281D38">
        <w:rPr>
          <w:rFonts w:cs="Arial"/>
        </w:rPr>
        <w:t> </w:t>
      </w:r>
      <w:r w:rsidR="00E568E3" w:rsidRPr="00281D38">
        <w:rPr>
          <w:rFonts w:cs="Arial"/>
        </w:rPr>
        <w:t>9</w:t>
      </w:r>
      <w:r w:rsidR="00AC62AA" w:rsidRPr="00281D38">
        <w:rPr>
          <w:rFonts w:cs="Arial"/>
        </w:rPr>
        <w:t>.</w:t>
      </w:r>
      <w:r w:rsidR="00E973F8" w:rsidRPr="00281D38">
        <w:rPr>
          <w:rFonts w:cs="Arial"/>
        </w:rPr>
        <w:t> </w:t>
      </w:r>
      <w:r w:rsidR="00AC62AA" w:rsidRPr="00281D38">
        <w:rPr>
          <w:rFonts w:cs="Arial"/>
        </w:rPr>
        <w:t>20</w:t>
      </w:r>
      <w:r w:rsidR="00E568E3" w:rsidRPr="00281D38">
        <w:rPr>
          <w:rFonts w:cs="Arial"/>
        </w:rPr>
        <w:t>22</w:t>
      </w:r>
      <w:r w:rsidRPr="00281D38">
        <w:rPr>
          <w:rFonts w:cs="Arial"/>
        </w:rPr>
        <w:t xml:space="preserve"> do </w:t>
      </w:r>
      <w:r w:rsidR="00E568E3" w:rsidRPr="00281D38">
        <w:rPr>
          <w:rFonts w:cs="Arial"/>
        </w:rPr>
        <w:t>6</w:t>
      </w:r>
      <w:r w:rsidR="00AC62AA" w:rsidRPr="00281D38">
        <w:rPr>
          <w:rFonts w:cs="Arial"/>
        </w:rPr>
        <w:t>.</w:t>
      </w:r>
      <w:r w:rsidR="00E973F8" w:rsidRPr="00281D38">
        <w:rPr>
          <w:rFonts w:cs="Arial"/>
        </w:rPr>
        <w:t> </w:t>
      </w:r>
      <w:r w:rsidR="00AC62AA" w:rsidRPr="00281D38">
        <w:rPr>
          <w:rFonts w:cs="Arial"/>
        </w:rPr>
        <w:t>1</w:t>
      </w:r>
      <w:r w:rsidR="00E568E3" w:rsidRPr="00281D38">
        <w:rPr>
          <w:rFonts w:cs="Arial"/>
        </w:rPr>
        <w:t>0</w:t>
      </w:r>
      <w:r w:rsidR="00AC62AA" w:rsidRPr="00281D38">
        <w:rPr>
          <w:rFonts w:cs="Arial"/>
        </w:rPr>
        <w:t>.</w:t>
      </w:r>
      <w:r w:rsidR="00E973F8" w:rsidRPr="00281D38">
        <w:rPr>
          <w:rFonts w:cs="Arial"/>
        </w:rPr>
        <w:t> </w:t>
      </w:r>
      <w:r w:rsidR="00AC62AA" w:rsidRPr="00281D38">
        <w:rPr>
          <w:rFonts w:cs="Arial"/>
        </w:rPr>
        <w:t>20</w:t>
      </w:r>
      <w:r w:rsidR="00E568E3" w:rsidRPr="00281D38">
        <w:rPr>
          <w:rFonts w:cs="Arial"/>
        </w:rPr>
        <w:t>22</w:t>
      </w:r>
      <w:r w:rsidRPr="00281D38">
        <w:rPr>
          <w:rFonts w:cs="Arial"/>
        </w:rPr>
        <w:t xml:space="preserve">, celotna dokumentacija (javno naznanilo, zahteva za izdajo gradbenega dovoljenja, DGD, PVO in mnenja) pa na spletnih straneh MOP od </w:t>
      </w:r>
      <w:r w:rsidR="00F2303E" w:rsidRPr="00281D38">
        <w:rPr>
          <w:rFonts w:cs="Arial"/>
        </w:rPr>
        <w:t xml:space="preserve">7. 9. 2022 </w:t>
      </w:r>
      <w:r w:rsidRPr="00281D38">
        <w:rPr>
          <w:rFonts w:cs="Arial"/>
        </w:rPr>
        <w:t>dalje. Iz spisne dokumentacije izhaja</w:t>
      </w:r>
      <w:r w:rsidR="00153982" w:rsidRPr="00281D38">
        <w:rPr>
          <w:rFonts w:cs="Arial"/>
        </w:rPr>
        <w:t xml:space="preserve">, da </w:t>
      </w:r>
      <w:r w:rsidRPr="00281D38">
        <w:rPr>
          <w:rFonts w:cs="Arial"/>
        </w:rPr>
        <w:t>v določenem roku ni bilo podanih nobenih mnenj ali pripomb v zvezi z obravnavano gradnjo.</w:t>
      </w:r>
      <w:r w:rsidR="00294E11" w:rsidRPr="00281D38">
        <w:rPr>
          <w:rFonts w:cs="Arial"/>
        </w:rPr>
        <w:t xml:space="preserve"> Z javnim naznanilom je nadalje upravni organ pozval morebitne stranske udeležence, ki izpolnjujejo pravni interes, da prijavijo udeležbo v postopek. </w:t>
      </w:r>
      <w:r w:rsidR="00823D3E" w:rsidRPr="00281D38">
        <w:rPr>
          <w:rFonts w:cs="Arial"/>
        </w:rPr>
        <w:t xml:space="preserve">Upravni organ na </w:t>
      </w:r>
      <w:r w:rsidR="0038691D">
        <w:rPr>
          <w:rFonts w:cs="Arial"/>
        </w:rPr>
        <w:t>podlagi</w:t>
      </w:r>
      <w:r w:rsidR="00823D3E" w:rsidRPr="00281D38">
        <w:rPr>
          <w:rFonts w:cs="Arial"/>
        </w:rPr>
        <w:t xml:space="preserve"> vpogleda v zadevni spis ugotavlja, da ni bilo podanih prijav za vstop v postopek.</w:t>
      </w:r>
    </w:p>
    <w:p w14:paraId="155FC23D" w14:textId="77777777" w:rsidR="00471873" w:rsidRPr="00281D38" w:rsidRDefault="00471873" w:rsidP="00893C7B">
      <w:pPr>
        <w:spacing w:line="260" w:lineRule="exact"/>
        <w:ind w:right="-7"/>
        <w:contextualSpacing/>
        <w:rPr>
          <w:rFonts w:cs="Arial"/>
        </w:rPr>
      </w:pPr>
    </w:p>
    <w:p w14:paraId="15AB48CC" w14:textId="691C3903" w:rsidR="004C1B87" w:rsidRPr="00281D38" w:rsidRDefault="004C1B87" w:rsidP="00893C7B">
      <w:pPr>
        <w:pStyle w:val="Obrazloitev1"/>
        <w:numPr>
          <w:ilvl w:val="0"/>
          <w:numId w:val="7"/>
        </w:numPr>
        <w:tabs>
          <w:tab w:val="left" w:pos="567"/>
        </w:tabs>
        <w:ind w:left="0" w:firstLine="0"/>
        <w:rPr>
          <w:rFonts w:cs="Arial"/>
        </w:rPr>
      </w:pPr>
      <w:r w:rsidRPr="00281D38">
        <w:rPr>
          <w:rFonts w:cs="Arial"/>
        </w:rPr>
        <w:t xml:space="preserve">Glede na zgoraj navedeno je bilo na podlagi predložene dokumentacije in listin o v skladu z določili GZ in ob upoštevanju določil </w:t>
      </w:r>
      <w:r w:rsidR="00640CB3" w:rsidRPr="00281D38">
        <w:rPr>
          <w:rFonts w:cs="Arial"/>
        </w:rPr>
        <w:t xml:space="preserve">Zakona o splošnem upravnem postopku (Uradni list RS, št. 24/06 – uradno prečiščeno besedilo, 105/06 – ZUS-1, 126/07, 65/08, 8/10, 82/13, 175/20 – ZIUOPDVE in 3/22 – </w:t>
      </w:r>
      <w:proofErr w:type="spellStart"/>
      <w:r w:rsidR="00640CB3" w:rsidRPr="00281D38">
        <w:rPr>
          <w:rFonts w:cs="Arial"/>
        </w:rPr>
        <w:t>ZDeb</w:t>
      </w:r>
      <w:proofErr w:type="spellEnd"/>
      <w:r w:rsidR="00640CB3" w:rsidRPr="00281D38">
        <w:rPr>
          <w:rFonts w:cs="Arial"/>
        </w:rPr>
        <w:t>)</w:t>
      </w:r>
      <w:r w:rsidRPr="00281D38">
        <w:rPr>
          <w:rFonts w:cs="Arial"/>
        </w:rPr>
        <w:t xml:space="preserve"> odločeno, kot je navedeno v izreku tega dovoljenja.</w:t>
      </w:r>
    </w:p>
    <w:p w14:paraId="67147B25" w14:textId="77777777" w:rsidR="00471873" w:rsidRPr="00281D38" w:rsidRDefault="00471873" w:rsidP="00893C7B">
      <w:pPr>
        <w:spacing w:line="260" w:lineRule="exact"/>
        <w:ind w:right="-7"/>
        <w:contextualSpacing/>
        <w:rPr>
          <w:rFonts w:cs="Arial"/>
        </w:rPr>
      </w:pPr>
    </w:p>
    <w:p w14:paraId="17C52DC2" w14:textId="14A0E237" w:rsidR="00E82C5C" w:rsidRPr="00281D38" w:rsidRDefault="00E82C5C" w:rsidP="00893C7B">
      <w:pPr>
        <w:pStyle w:val="Obrazloitev1"/>
        <w:numPr>
          <w:ilvl w:val="0"/>
          <w:numId w:val="7"/>
        </w:numPr>
        <w:tabs>
          <w:tab w:val="left" w:pos="567"/>
        </w:tabs>
        <w:ind w:left="0" w:firstLine="0"/>
        <w:rPr>
          <w:rFonts w:cs="Arial"/>
        </w:rPr>
      </w:pPr>
      <w:r w:rsidRPr="00281D38">
        <w:rPr>
          <w:rFonts w:cs="Arial"/>
        </w:rPr>
        <w:t xml:space="preserve">V skladu s prvim odstavkom </w:t>
      </w:r>
      <w:r w:rsidR="00640CB3" w:rsidRPr="00281D38">
        <w:rPr>
          <w:rFonts w:cs="Arial"/>
        </w:rPr>
        <w:t>48. člena GZ</w:t>
      </w:r>
      <w:r w:rsidRPr="00281D38">
        <w:rPr>
          <w:rFonts w:cs="Arial"/>
        </w:rPr>
        <w:t xml:space="preserve"> to gradbeno dovoljenje preneha veljati, če investitor ne prijavi začetka gradnje in ne začne z gradnjo v petih letih od njegove pravnomočnosti (V. točka izreka tega dovoljenja).</w:t>
      </w:r>
    </w:p>
    <w:p w14:paraId="027933DD" w14:textId="77777777" w:rsidR="00E82C5C" w:rsidRPr="00281D38" w:rsidRDefault="00E82C5C" w:rsidP="00893C7B">
      <w:pPr>
        <w:spacing w:line="260" w:lineRule="exact"/>
        <w:ind w:right="-7"/>
        <w:contextualSpacing/>
        <w:rPr>
          <w:rFonts w:cs="Arial"/>
        </w:rPr>
      </w:pPr>
    </w:p>
    <w:p w14:paraId="7EC7443A" w14:textId="57E7826E" w:rsidR="00E82C5C" w:rsidRPr="00281D38" w:rsidRDefault="00E82C5C" w:rsidP="00893C7B">
      <w:pPr>
        <w:pStyle w:val="Obrazloitev1"/>
        <w:numPr>
          <w:ilvl w:val="0"/>
          <w:numId w:val="7"/>
        </w:numPr>
        <w:tabs>
          <w:tab w:val="left" w:pos="567"/>
        </w:tabs>
        <w:ind w:left="0" w:firstLine="0"/>
        <w:rPr>
          <w:rFonts w:cs="Arial"/>
        </w:rPr>
      </w:pPr>
      <w:r w:rsidRPr="00281D38">
        <w:rPr>
          <w:rFonts w:cs="Arial"/>
        </w:rPr>
        <w:t xml:space="preserve">Posebni stroški v postopku niso nastali in niso bili zaznamovani, zato je upravni organ skladno s petim odstavkom 213. člena ZUP, ki mu nalaga, da v izreku odločbe odloči tudi o tem, ali so nastali stroški postopka, o stroških postopka odločil, kot izhaja iz </w:t>
      </w:r>
      <w:r w:rsidR="00BF05F9" w:rsidRPr="00281D38">
        <w:rPr>
          <w:rFonts w:cs="Arial"/>
        </w:rPr>
        <w:t>XI</w:t>
      </w:r>
      <w:r w:rsidRPr="00281D38">
        <w:rPr>
          <w:rFonts w:cs="Arial"/>
        </w:rPr>
        <w:t>. točke izreka tega dovoljenja.</w:t>
      </w:r>
    </w:p>
    <w:p w14:paraId="3D9165F3" w14:textId="77777777" w:rsidR="00E82C5C" w:rsidRPr="00281D38" w:rsidRDefault="00E82C5C" w:rsidP="00893C7B">
      <w:pPr>
        <w:spacing w:line="260" w:lineRule="exact"/>
        <w:ind w:right="-7"/>
        <w:contextualSpacing/>
        <w:rPr>
          <w:rFonts w:cs="Arial"/>
        </w:rPr>
      </w:pPr>
    </w:p>
    <w:p w14:paraId="3C9D16FB" w14:textId="77777777" w:rsidR="00BA659B" w:rsidRPr="00CB3963" w:rsidRDefault="00E82C5C" w:rsidP="00893C7B">
      <w:pPr>
        <w:pStyle w:val="Obrazloitev1"/>
        <w:numPr>
          <w:ilvl w:val="0"/>
          <w:numId w:val="7"/>
        </w:numPr>
        <w:tabs>
          <w:tab w:val="left" w:pos="567"/>
        </w:tabs>
        <w:ind w:left="0" w:firstLine="0"/>
        <w:rPr>
          <w:rFonts w:cs="Arial"/>
        </w:rPr>
      </w:pPr>
      <w:r w:rsidRPr="00281D38">
        <w:rPr>
          <w:rFonts w:cs="Arial"/>
        </w:rPr>
        <w:t xml:space="preserve">Upravna taksa, </w:t>
      </w:r>
      <w:r w:rsidR="0075771A" w:rsidRPr="00281D38">
        <w:rPr>
          <w:rFonts w:cs="Arial"/>
        </w:rPr>
        <w:t xml:space="preserve">odmerjena s plačilnim </w:t>
      </w:r>
      <w:r w:rsidR="0075771A" w:rsidRPr="00CB3963">
        <w:rPr>
          <w:rFonts w:cs="Arial"/>
        </w:rPr>
        <w:t>nalogom št. 35105-107/2018/5 1093-06 z dne 4. 9. 2019 je plačana.</w:t>
      </w:r>
    </w:p>
    <w:p w14:paraId="55EAD004" w14:textId="029C2DFE" w:rsidR="00E82C5C" w:rsidRPr="00281D38" w:rsidRDefault="00E82C5C" w:rsidP="002D14D6">
      <w:pPr>
        <w:spacing w:line="260" w:lineRule="exact"/>
        <w:ind w:right="-292"/>
        <w:rPr>
          <w:rFonts w:cs="Arial"/>
        </w:rPr>
      </w:pPr>
    </w:p>
    <w:p w14:paraId="2C3B1E1E" w14:textId="77777777" w:rsidR="00E82C5C" w:rsidRPr="00281D38" w:rsidRDefault="00E82C5C" w:rsidP="00893C7B">
      <w:pPr>
        <w:pStyle w:val="Obrazloitev1"/>
        <w:numPr>
          <w:ilvl w:val="0"/>
          <w:numId w:val="7"/>
        </w:numPr>
        <w:tabs>
          <w:tab w:val="left" w:pos="567"/>
        </w:tabs>
        <w:ind w:left="0" w:firstLine="0"/>
        <w:rPr>
          <w:rFonts w:cs="Arial"/>
        </w:rPr>
      </w:pPr>
      <w:r w:rsidRPr="00281D38">
        <w:rPr>
          <w:rFonts w:cs="Arial"/>
        </w:rPr>
        <w:t>V nadaljevanju upravni organ opozarja še na naslednje obveznosti investitorja v zvezi z gradnjo, ki niso predmet tega dovoljenja, so pa predpisane v GZ-1:</w:t>
      </w:r>
    </w:p>
    <w:p w14:paraId="72FF379E" w14:textId="77777777" w:rsidR="00E82C5C" w:rsidRPr="00281D38" w:rsidRDefault="00E82C5C" w:rsidP="002D14D6">
      <w:pPr>
        <w:spacing w:line="260" w:lineRule="exact"/>
        <w:ind w:right="-292"/>
        <w:rPr>
          <w:rFonts w:cs="Arial"/>
        </w:rPr>
      </w:pPr>
    </w:p>
    <w:p w14:paraId="737C1D0B" w14:textId="3FD387FE" w:rsidR="00BA659B" w:rsidRPr="00281D38" w:rsidRDefault="00E82C5C" w:rsidP="002D14D6">
      <w:pPr>
        <w:spacing w:line="260" w:lineRule="exact"/>
        <w:rPr>
          <w:rFonts w:cs="Arial"/>
        </w:rPr>
      </w:pPr>
      <w:r w:rsidRPr="00281D38">
        <w:rPr>
          <w:rFonts w:cs="Arial"/>
        </w:rPr>
        <w:t>V skladu z določbami GZ-1 mora investitor pred izvedbo gradnje imenovati nadzornika (prvi odstavek 74. člena GZ</w:t>
      </w:r>
      <w:r w:rsidR="00285841" w:rsidRPr="00281D38">
        <w:rPr>
          <w:rFonts w:cs="Arial"/>
        </w:rPr>
        <w:t>-1</w:t>
      </w:r>
      <w:r w:rsidRPr="00281D38">
        <w:rPr>
          <w:rFonts w:cs="Arial"/>
        </w:rPr>
        <w:t>).</w:t>
      </w:r>
      <w:r w:rsidR="000D5BAE" w:rsidRPr="00281D38">
        <w:rPr>
          <w:rFonts w:cs="Arial"/>
        </w:rPr>
        <w:t xml:space="preserve"> </w:t>
      </w:r>
    </w:p>
    <w:p w14:paraId="25700CBB" w14:textId="71876D61" w:rsidR="00E82C5C" w:rsidRPr="00281D38" w:rsidRDefault="00E82C5C" w:rsidP="002D14D6">
      <w:pPr>
        <w:spacing w:line="260" w:lineRule="exact"/>
        <w:rPr>
          <w:rFonts w:cs="Arial"/>
        </w:rPr>
      </w:pPr>
    </w:p>
    <w:p w14:paraId="56A539E6" w14:textId="77777777" w:rsidR="00E82C5C" w:rsidRPr="00281D38" w:rsidRDefault="00E82C5C" w:rsidP="002D14D6">
      <w:pPr>
        <w:spacing w:line="260" w:lineRule="exact"/>
        <w:rPr>
          <w:rFonts w:cs="Arial"/>
        </w:rPr>
      </w:pPr>
      <w:r w:rsidRPr="00281D38">
        <w:rPr>
          <w:rFonts w:cs="Arial"/>
        </w:rPr>
        <w:t xml:space="preserve">GZ-1 v 5. členu investitorju nalaga, da začetek gradnje prijavi in sicer v skladu s 76. členom GZ-1. Prijava se vloži na obrazcu, ki je do uveljavitve novega predpisa določen s Pravilnikom o podrobnejši vsebini dokumentacije in obrazcih, povezanih z graditvijo objektov (Uradni list RS, št. 36/18, 51/18 – </w:t>
      </w:r>
      <w:proofErr w:type="spellStart"/>
      <w:r w:rsidRPr="00281D38">
        <w:rPr>
          <w:rFonts w:cs="Arial"/>
        </w:rPr>
        <w:t>popr</w:t>
      </w:r>
      <w:proofErr w:type="spellEnd"/>
      <w:r w:rsidRPr="00281D38">
        <w:rPr>
          <w:rFonts w:cs="Arial"/>
        </w:rPr>
        <w:t>., 197/20 in 199/21 – GZ-1, v nadaljevanju Pravilnik o dokumentaciji in obrazcih). K prijavi začetka gradnje je potrebno priložiti dokumentacijo za izvedbo gradnje in ostale priloge kot jih določa 76. člen GZ-1.</w:t>
      </w:r>
    </w:p>
    <w:p w14:paraId="1BAB0FD6" w14:textId="77777777" w:rsidR="00E82C5C" w:rsidRPr="00281D38" w:rsidRDefault="00E82C5C" w:rsidP="002D14D6">
      <w:pPr>
        <w:spacing w:line="260" w:lineRule="exact"/>
        <w:rPr>
          <w:rFonts w:cs="Arial"/>
        </w:rPr>
      </w:pPr>
    </w:p>
    <w:p w14:paraId="0C8B5212" w14:textId="77777777" w:rsidR="00E82C5C" w:rsidRPr="00281D38" w:rsidRDefault="00E82C5C" w:rsidP="002D14D6">
      <w:pPr>
        <w:spacing w:line="260" w:lineRule="exact"/>
        <w:rPr>
          <w:rFonts w:cs="Arial"/>
        </w:rPr>
      </w:pPr>
      <w:r w:rsidRPr="00281D38">
        <w:rPr>
          <w:rFonts w:cs="Arial"/>
        </w:rPr>
        <w:t>V skladu z 80. členom GZ-1 mora investitor po dokončanju gradnje pri Ministrstvu za okolje in prostor vložiti zahtevo za izdajo uporabnega dovoljenja. Zahteva se vloži na obrazcu, ki je do uveljavitve novega predpisa določen s Pravilnikom o dokumentaciji in obrazcih.</w:t>
      </w:r>
    </w:p>
    <w:p w14:paraId="7445E1F7" w14:textId="77777777" w:rsidR="00893C7B" w:rsidRPr="00281D38" w:rsidRDefault="00893C7B" w:rsidP="002D14D6">
      <w:pPr>
        <w:spacing w:line="260" w:lineRule="exact"/>
        <w:rPr>
          <w:rFonts w:cs="Arial"/>
        </w:rPr>
      </w:pPr>
    </w:p>
    <w:p w14:paraId="1E51BD20" w14:textId="77777777" w:rsidR="004C1B87" w:rsidRPr="00281D38" w:rsidRDefault="004C1B87" w:rsidP="002D14D6">
      <w:pPr>
        <w:spacing w:line="260" w:lineRule="exact"/>
        <w:rPr>
          <w:rFonts w:cs="Arial"/>
          <w:b/>
        </w:rPr>
      </w:pPr>
      <w:r w:rsidRPr="00281D38">
        <w:rPr>
          <w:rFonts w:cs="Arial"/>
          <w:b/>
        </w:rPr>
        <w:lastRenderedPageBreak/>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40D12AA6" w14:textId="77777777" w:rsidR="004C1B87" w:rsidRPr="00281D38" w:rsidRDefault="004C1B87" w:rsidP="002D14D6">
      <w:pPr>
        <w:spacing w:line="260" w:lineRule="exact"/>
        <w:rPr>
          <w:rFonts w:cs="Arial"/>
        </w:rPr>
      </w:pPr>
    </w:p>
    <w:p w14:paraId="335DFAB9" w14:textId="207B774F" w:rsidR="004C1B87" w:rsidRPr="00281D38" w:rsidRDefault="004C1B87" w:rsidP="002D14D6">
      <w:pPr>
        <w:spacing w:line="260" w:lineRule="exact"/>
        <w:rPr>
          <w:rFonts w:cs="Arial"/>
        </w:rPr>
      </w:pPr>
    </w:p>
    <w:p w14:paraId="3B9CD788" w14:textId="0B056157" w:rsidR="00110085" w:rsidRPr="00281D38" w:rsidRDefault="00110085" w:rsidP="002D14D6">
      <w:pPr>
        <w:spacing w:line="260" w:lineRule="exact"/>
        <w:rPr>
          <w:rFonts w:cs="Arial"/>
        </w:rPr>
      </w:pPr>
    </w:p>
    <w:p w14:paraId="6873ED6B" w14:textId="77777777" w:rsidR="00110085" w:rsidRPr="00281D38" w:rsidRDefault="00110085" w:rsidP="002D14D6">
      <w:pPr>
        <w:spacing w:line="260" w:lineRule="exact"/>
        <w:rPr>
          <w:rFonts w:cs="Arial"/>
        </w:rPr>
      </w:pPr>
    </w:p>
    <w:p w14:paraId="37684B92" w14:textId="77777777" w:rsidR="004C1B87" w:rsidRPr="00281D38" w:rsidRDefault="004C1B87" w:rsidP="002D14D6">
      <w:pPr>
        <w:spacing w:line="260" w:lineRule="exact"/>
        <w:rPr>
          <w:rFonts w:cs="Arial"/>
        </w:rPr>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4C1B87" w:rsidRPr="00281D38" w14:paraId="658D74FF" w14:textId="77777777" w:rsidTr="007D31CF">
        <w:tc>
          <w:tcPr>
            <w:tcW w:w="4323" w:type="dxa"/>
          </w:tcPr>
          <w:p w14:paraId="3727FB01" w14:textId="77777777" w:rsidR="004C1B87" w:rsidRPr="00281D38" w:rsidRDefault="004C1B87" w:rsidP="002D14D6">
            <w:pPr>
              <w:spacing w:line="260" w:lineRule="exact"/>
              <w:rPr>
                <w:rFonts w:cs="Arial"/>
              </w:rPr>
            </w:pPr>
          </w:p>
        </w:tc>
        <w:tc>
          <w:tcPr>
            <w:tcW w:w="709" w:type="dxa"/>
          </w:tcPr>
          <w:p w14:paraId="13D51C79" w14:textId="77777777" w:rsidR="004C1B87" w:rsidRPr="00281D38" w:rsidRDefault="004C1B87" w:rsidP="002D14D6">
            <w:pPr>
              <w:spacing w:line="260" w:lineRule="exact"/>
              <w:rPr>
                <w:rFonts w:cs="Arial"/>
              </w:rPr>
            </w:pPr>
          </w:p>
        </w:tc>
        <w:tc>
          <w:tcPr>
            <w:tcW w:w="3685" w:type="dxa"/>
          </w:tcPr>
          <w:p w14:paraId="71B20FE4" w14:textId="77777777" w:rsidR="004C1B87" w:rsidRPr="00281D38" w:rsidRDefault="004C1B87" w:rsidP="002D14D6">
            <w:pPr>
              <w:spacing w:line="260" w:lineRule="exact"/>
              <w:rPr>
                <w:rFonts w:cs="Arial"/>
              </w:rPr>
            </w:pPr>
            <w:r w:rsidRPr="00281D38">
              <w:rPr>
                <w:rFonts w:cs="Arial"/>
              </w:rPr>
              <w:t>Sandi Rutar</w:t>
            </w:r>
          </w:p>
          <w:p w14:paraId="57189809" w14:textId="77777777" w:rsidR="004C1B87" w:rsidRPr="00281D38" w:rsidRDefault="004C1B87" w:rsidP="002D14D6">
            <w:pPr>
              <w:spacing w:line="260" w:lineRule="exact"/>
              <w:rPr>
                <w:rFonts w:cs="Arial"/>
              </w:rPr>
            </w:pPr>
            <w:r w:rsidRPr="00281D38">
              <w:rPr>
                <w:rFonts w:cs="Arial"/>
              </w:rPr>
              <w:t xml:space="preserve">vodja Sektorja za dovoljenja </w:t>
            </w:r>
          </w:p>
        </w:tc>
      </w:tr>
    </w:tbl>
    <w:p w14:paraId="7ECE51C5" w14:textId="77777777" w:rsidR="00FF60F9" w:rsidRPr="00281D38" w:rsidRDefault="00FF60F9" w:rsidP="002D14D6">
      <w:pPr>
        <w:spacing w:line="260" w:lineRule="exact"/>
        <w:rPr>
          <w:rFonts w:cs="Arial"/>
        </w:rPr>
      </w:pPr>
    </w:p>
    <w:p w14:paraId="4C23EB6D" w14:textId="77777777" w:rsidR="00FF60F9" w:rsidRPr="00281D38" w:rsidRDefault="00FF60F9" w:rsidP="002D14D6">
      <w:pPr>
        <w:spacing w:line="260" w:lineRule="exact"/>
        <w:rPr>
          <w:rFonts w:cs="Arial"/>
        </w:rPr>
      </w:pPr>
    </w:p>
    <w:p w14:paraId="190B8DFD" w14:textId="77777777" w:rsidR="001436A5" w:rsidRPr="00281D38" w:rsidRDefault="001436A5" w:rsidP="002D14D6">
      <w:pPr>
        <w:spacing w:line="260" w:lineRule="exact"/>
        <w:rPr>
          <w:rFonts w:cs="Arial"/>
        </w:rPr>
      </w:pPr>
    </w:p>
    <w:p w14:paraId="6B52F122" w14:textId="77777777" w:rsidR="004C1B87" w:rsidRPr="00281D38" w:rsidRDefault="004C1B87" w:rsidP="002D14D6">
      <w:pPr>
        <w:spacing w:line="260" w:lineRule="exact"/>
        <w:rPr>
          <w:rFonts w:cs="Arial"/>
        </w:rPr>
      </w:pPr>
      <w:r w:rsidRPr="00281D38">
        <w:rPr>
          <w:rFonts w:cs="Arial"/>
        </w:rPr>
        <w:t>Postopek vodil</w:t>
      </w:r>
      <w:r w:rsidR="00C76BC7" w:rsidRPr="00281D38">
        <w:rPr>
          <w:rFonts w:cs="Arial"/>
        </w:rPr>
        <w:t>e</w:t>
      </w:r>
      <w:r w:rsidRPr="00281D38">
        <w:rPr>
          <w:rFonts w:cs="Arial"/>
        </w:rPr>
        <w:t>:</w:t>
      </w:r>
    </w:p>
    <w:p w14:paraId="67F99777" w14:textId="77777777" w:rsidR="001436A5" w:rsidRPr="00281D38" w:rsidRDefault="001436A5" w:rsidP="002D14D6">
      <w:pPr>
        <w:spacing w:line="260" w:lineRule="exact"/>
        <w:rPr>
          <w:rFonts w:cs="Arial"/>
        </w:rPr>
      </w:pPr>
    </w:p>
    <w:p w14:paraId="7B967A88" w14:textId="77777777" w:rsidR="00815A4F" w:rsidRPr="00281D38" w:rsidRDefault="00815A4F" w:rsidP="002D14D6">
      <w:pPr>
        <w:spacing w:line="260" w:lineRule="exact"/>
        <w:rPr>
          <w:rFonts w:cs="Arial"/>
        </w:rPr>
      </w:pPr>
    </w:p>
    <w:p w14:paraId="56E79CC1" w14:textId="77777777" w:rsidR="00815A4F" w:rsidRPr="00281D38" w:rsidRDefault="00815A4F" w:rsidP="002D14D6">
      <w:pPr>
        <w:spacing w:line="260" w:lineRule="exact"/>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FA6645" w:rsidRPr="00281D38" w14:paraId="62B48033" w14:textId="77777777" w:rsidTr="00FA6645">
        <w:tc>
          <w:tcPr>
            <w:tcW w:w="5032" w:type="dxa"/>
          </w:tcPr>
          <w:p w14:paraId="6D34A2A5" w14:textId="77777777" w:rsidR="00FA6645" w:rsidRPr="00281D38" w:rsidRDefault="00FA6645" w:rsidP="002D14D6">
            <w:pPr>
              <w:spacing w:line="260" w:lineRule="exact"/>
              <w:rPr>
                <w:rFonts w:cs="Arial"/>
              </w:rPr>
            </w:pPr>
            <w:r w:rsidRPr="00281D38">
              <w:rPr>
                <w:rFonts w:cs="Arial"/>
              </w:rPr>
              <w:t>Vanja Fink, univ.dipl.inž.arh.</w:t>
            </w:r>
          </w:p>
          <w:p w14:paraId="17507BCB" w14:textId="77777777" w:rsidR="00FA6645" w:rsidRPr="00281D38" w:rsidRDefault="00FA6645" w:rsidP="002D14D6">
            <w:pPr>
              <w:spacing w:line="260" w:lineRule="exact"/>
              <w:rPr>
                <w:rFonts w:cs="Arial"/>
              </w:rPr>
            </w:pPr>
            <w:r w:rsidRPr="00281D38">
              <w:rPr>
                <w:rFonts w:cs="Arial"/>
              </w:rPr>
              <w:t>podsekretarka</w:t>
            </w:r>
          </w:p>
        </w:tc>
        <w:tc>
          <w:tcPr>
            <w:tcW w:w="4110" w:type="dxa"/>
          </w:tcPr>
          <w:p w14:paraId="05A9EB4C" w14:textId="77777777" w:rsidR="00FA6645" w:rsidRPr="00281D38" w:rsidRDefault="00FA6645" w:rsidP="002D14D6">
            <w:pPr>
              <w:spacing w:line="260" w:lineRule="exact"/>
              <w:rPr>
                <w:rFonts w:cs="Arial"/>
              </w:rPr>
            </w:pPr>
          </w:p>
        </w:tc>
      </w:tr>
    </w:tbl>
    <w:p w14:paraId="41A70A35" w14:textId="77777777" w:rsidR="00FA6645" w:rsidRPr="00281D38" w:rsidRDefault="00FA6645" w:rsidP="002D14D6">
      <w:pPr>
        <w:spacing w:line="260" w:lineRule="exact"/>
        <w:rPr>
          <w:rFonts w:cs="Arial"/>
        </w:rPr>
      </w:pPr>
    </w:p>
    <w:p w14:paraId="0E7580CB" w14:textId="77777777" w:rsidR="00815A4F" w:rsidRPr="00281D38" w:rsidRDefault="00815A4F" w:rsidP="002D14D6">
      <w:pPr>
        <w:spacing w:line="260" w:lineRule="exact"/>
        <w:rPr>
          <w:rFonts w:cs="Arial"/>
        </w:rPr>
      </w:pPr>
    </w:p>
    <w:p w14:paraId="4CDA95B5" w14:textId="77777777" w:rsidR="00815A4F" w:rsidRPr="00281D38" w:rsidRDefault="00815A4F" w:rsidP="002D14D6">
      <w:pPr>
        <w:spacing w:line="260" w:lineRule="exact"/>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FA6645" w:rsidRPr="00281D38" w14:paraId="4C06B7BE" w14:textId="77777777" w:rsidTr="00FA6645">
        <w:tc>
          <w:tcPr>
            <w:tcW w:w="5032" w:type="dxa"/>
          </w:tcPr>
          <w:p w14:paraId="403F5963" w14:textId="77777777" w:rsidR="00FA6645" w:rsidRPr="00281D38" w:rsidRDefault="00FA6645" w:rsidP="002D14D6">
            <w:pPr>
              <w:spacing w:line="260" w:lineRule="exact"/>
              <w:rPr>
                <w:rFonts w:cs="Arial"/>
              </w:rPr>
            </w:pPr>
            <w:r w:rsidRPr="00281D38">
              <w:rPr>
                <w:rFonts w:cs="Arial"/>
              </w:rPr>
              <w:t>Helena Čebašek Dežman, univ.dipl.prav.</w:t>
            </w:r>
          </w:p>
          <w:p w14:paraId="59550567" w14:textId="77777777" w:rsidR="00FA6645" w:rsidRPr="00281D38" w:rsidRDefault="00FA6645" w:rsidP="002D14D6">
            <w:pPr>
              <w:spacing w:line="260" w:lineRule="exact"/>
              <w:rPr>
                <w:rFonts w:cs="Arial"/>
              </w:rPr>
            </w:pPr>
            <w:r w:rsidRPr="00281D38">
              <w:rPr>
                <w:rFonts w:cs="Arial"/>
              </w:rPr>
              <w:t>podsekretarka</w:t>
            </w:r>
          </w:p>
        </w:tc>
        <w:tc>
          <w:tcPr>
            <w:tcW w:w="4110" w:type="dxa"/>
          </w:tcPr>
          <w:p w14:paraId="2DBD237A" w14:textId="77777777" w:rsidR="00FA6645" w:rsidRPr="00281D38" w:rsidRDefault="00FA6645" w:rsidP="002D14D6">
            <w:pPr>
              <w:spacing w:line="260" w:lineRule="exact"/>
              <w:rPr>
                <w:rFonts w:cs="Arial"/>
              </w:rPr>
            </w:pPr>
          </w:p>
        </w:tc>
      </w:tr>
    </w:tbl>
    <w:p w14:paraId="38C3C53F" w14:textId="77777777" w:rsidR="00FA6645" w:rsidRPr="00281D38" w:rsidRDefault="00FA6645" w:rsidP="002D14D6">
      <w:pPr>
        <w:spacing w:line="260" w:lineRule="exact"/>
        <w:rPr>
          <w:rFonts w:cs="Arial"/>
        </w:rPr>
      </w:pPr>
    </w:p>
    <w:p w14:paraId="78AE0FCD" w14:textId="77777777" w:rsidR="00815A4F" w:rsidRPr="00281D38" w:rsidRDefault="00815A4F" w:rsidP="002D14D6">
      <w:pPr>
        <w:spacing w:line="260" w:lineRule="exact"/>
        <w:rPr>
          <w:rFonts w:cs="Arial"/>
        </w:rPr>
      </w:pPr>
    </w:p>
    <w:p w14:paraId="48A11D83" w14:textId="77777777" w:rsidR="00815A4F" w:rsidRPr="00281D38" w:rsidRDefault="00815A4F" w:rsidP="002D14D6">
      <w:pPr>
        <w:spacing w:line="260" w:lineRule="exact"/>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FA6645" w:rsidRPr="002D14D6" w14:paraId="27E28BB1" w14:textId="77777777" w:rsidTr="00FA6645">
        <w:tc>
          <w:tcPr>
            <w:tcW w:w="5032" w:type="dxa"/>
          </w:tcPr>
          <w:p w14:paraId="4972D7D4" w14:textId="77777777" w:rsidR="00FA6645" w:rsidRPr="00281D38" w:rsidRDefault="00FA6645" w:rsidP="002D14D6">
            <w:pPr>
              <w:spacing w:line="260" w:lineRule="exact"/>
              <w:rPr>
                <w:rFonts w:cs="Arial"/>
              </w:rPr>
            </w:pPr>
            <w:r w:rsidRPr="00281D38">
              <w:rPr>
                <w:rFonts w:cs="Arial"/>
              </w:rPr>
              <w:t>Sabina Gašperšič, univ.dipl.geog.</w:t>
            </w:r>
          </w:p>
          <w:p w14:paraId="55CEC6F7" w14:textId="77777777" w:rsidR="00FA6645" w:rsidRPr="002D14D6" w:rsidRDefault="00FA6645" w:rsidP="002D14D6">
            <w:pPr>
              <w:spacing w:line="260" w:lineRule="exact"/>
              <w:rPr>
                <w:rFonts w:cs="Arial"/>
              </w:rPr>
            </w:pPr>
            <w:r w:rsidRPr="00281D38">
              <w:rPr>
                <w:rFonts w:cs="Arial"/>
              </w:rPr>
              <w:t>podsekretarka</w:t>
            </w:r>
          </w:p>
        </w:tc>
        <w:tc>
          <w:tcPr>
            <w:tcW w:w="4110" w:type="dxa"/>
          </w:tcPr>
          <w:p w14:paraId="78B3E198" w14:textId="77777777" w:rsidR="00FA6645" w:rsidRPr="002D14D6" w:rsidRDefault="00FA6645" w:rsidP="002D14D6">
            <w:pPr>
              <w:spacing w:line="260" w:lineRule="exact"/>
              <w:rPr>
                <w:rFonts w:cs="Arial"/>
              </w:rPr>
            </w:pPr>
          </w:p>
        </w:tc>
      </w:tr>
    </w:tbl>
    <w:p w14:paraId="2F81E852" w14:textId="77777777" w:rsidR="005A2BF7" w:rsidRPr="002D14D6" w:rsidRDefault="005A2BF7" w:rsidP="002D14D6">
      <w:pPr>
        <w:spacing w:line="260" w:lineRule="exact"/>
        <w:rPr>
          <w:rFonts w:cs="Arial"/>
        </w:rPr>
      </w:pPr>
    </w:p>
    <w:p w14:paraId="05DCF3EB" w14:textId="77777777" w:rsidR="00B2735D" w:rsidRPr="002D14D6" w:rsidRDefault="00B2735D" w:rsidP="002D14D6">
      <w:pPr>
        <w:spacing w:line="260" w:lineRule="exact"/>
        <w:rPr>
          <w:rFonts w:cs="Arial"/>
        </w:rPr>
      </w:pPr>
    </w:p>
    <w:sectPr w:rsidR="00B2735D" w:rsidRPr="002D14D6" w:rsidSect="002D14D6">
      <w:footerReference w:type="default" r:id="rId53"/>
      <w:headerReference w:type="first" r:id="rId54"/>
      <w:pgSz w:w="11900" w:h="16840" w:code="9"/>
      <w:pgMar w:top="1417" w:right="1417" w:bottom="1417" w:left="1417"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02E75" w14:textId="77777777" w:rsidR="00B73F66" w:rsidRDefault="00B73F66">
      <w:r>
        <w:separator/>
      </w:r>
    </w:p>
  </w:endnote>
  <w:endnote w:type="continuationSeparator" w:id="0">
    <w:p w14:paraId="11AE9B95" w14:textId="77777777" w:rsidR="00B73F66" w:rsidRDefault="00B7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ahom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ABBB" w14:textId="77777777" w:rsidR="00BE3FA9" w:rsidRDefault="00BE3FA9" w:rsidP="00CF0F3A">
    <w:pPr>
      <w:jc w:val="right"/>
    </w:pPr>
    <w:r>
      <w:fldChar w:fldCharType="begin"/>
    </w:r>
    <w:r>
      <w:instrText>PAGE   \* MERGEFORMAT</w:instrText>
    </w:r>
    <w:r>
      <w:fldChar w:fldCharType="separate"/>
    </w:r>
    <w:r w:rsidR="00CB3963">
      <w:rPr>
        <w:noProof/>
      </w:rPr>
      <w:t>28</w:t>
    </w:r>
    <w:r>
      <w:fldChar w:fldCharType="end"/>
    </w:r>
    <w:r>
      <w:t>/</w:t>
    </w:r>
    <w:fldSimple w:instr=" NUMPAGES   \* MERGEFORMAT ">
      <w:r w:rsidR="00CB3963">
        <w:rPr>
          <w:noProof/>
        </w:rPr>
        <w:t>28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E5016" w14:textId="77777777" w:rsidR="00B73F66" w:rsidRDefault="00B73F66">
      <w:r>
        <w:separator/>
      </w:r>
    </w:p>
  </w:footnote>
  <w:footnote w:type="continuationSeparator" w:id="0">
    <w:p w14:paraId="13381817" w14:textId="77777777" w:rsidR="00B73F66" w:rsidRDefault="00B7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2B1E" w14:textId="77777777" w:rsidR="00BE3FA9" w:rsidRDefault="00BE3FA9" w:rsidP="007D31CF">
    <w:pPr>
      <w:tabs>
        <w:tab w:val="left" w:pos="5112"/>
      </w:tabs>
      <w:spacing w:before="120" w:line="240" w:lineRule="exact"/>
      <w:rPr>
        <w:rFonts w:cs="Arial"/>
        <w:sz w:val="16"/>
      </w:rPr>
    </w:pPr>
    <w:r>
      <w:rPr>
        <w:rFonts w:cs="Arial"/>
        <w:noProof/>
        <w:sz w:val="16"/>
        <w:lang w:eastAsia="sl-SI"/>
      </w:rPr>
      <w:drawing>
        <wp:anchor distT="0" distB="0" distL="114300" distR="114300" simplePos="0" relativeHeight="251668992" behindDoc="0" locked="0" layoutInCell="1" allowOverlap="1" wp14:anchorId="14FB712D" wp14:editId="1A2EB9D0">
          <wp:simplePos x="0" y="0"/>
          <wp:positionH relativeFrom="column">
            <wp:posOffset>-559435</wp:posOffset>
          </wp:positionH>
          <wp:positionV relativeFrom="paragraph">
            <wp:posOffset>-102235</wp:posOffset>
          </wp:positionV>
          <wp:extent cx="2912745" cy="390525"/>
          <wp:effectExtent l="0" t="0" r="1905" b="9525"/>
          <wp:wrapNone/>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14:paraId="1190124D" w14:textId="77777777" w:rsidR="00BE3FA9" w:rsidRDefault="00BE3FA9" w:rsidP="007D31CF">
    <w:pPr>
      <w:tabs>
        <w:tab w:val="left" w:pos="5112"/>
      </w:tabs>
      <w:spacing w:line="240" w:lineRule="exact"/>
      <w:rPr>
        <w:rFonts w:cs="Arial"/>
        <w:sz w:val="16"/>
      </w:rPr>
    </w:pPr>
  </w:p>
  <w:p w14:paraId="5F1AE186" w14:textId="77777777" w:rsidR="00BE3FA9" w:rsidRDefault="00BE3FA9" w:rsidP="007D31CF">
    <w:pPr>
      <w:tabs>
        <w:tab w:val="left" w:pos="5112"/>
      </w:tabs>
      <w:spacing w:line="240" w:lineRule="exact"/>
      <w:rPr>
        <w:rFonts w:cs="Arial"/>
        <w:sz w:val="16"/>
      </w:rPr>
    </w:pPr>
  </w:p>
  <w:p w14:paraId="254AAB72" w14:textId="77777777" w:rsidR="00BE3FA9" w:rsidRPr="008F3500" w:rsidRDefault="00BE3FA9" w:rsidP="007D31CF">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14:paraId="3C9FFF1E" w14:textId="77777777" w:rsidR="00BE3FA9" w:rsidRDefault="00BE3FA9" w:rsidP="007D31CF">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14:paraId="610AFF68" w14:textId="77777777" w:rsidR="00BE3FA9" w:rsidRPr="008F3500" w:rsidRDefault="00BE3FA9" w:rsidP="007D31CF">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14:paraId="7DF52CFE" w14:textId="77777777" w:rsidR="00BE3FA9" w:rsidRPr="008F3500" w:rsidRDefault="00BE3FA9" w:rsidP="007D31CF">
    <w:pPr>
      <w:tabs>
        <w:tab w:val="left" w:pos="5112"/>
      </w:tabs>
      <w:spacing w:line="240" w:lineRule="exact"/>
      <w:rPr>
        <w:rFonts w:cs="Arial"/>
        <w:sz w:val="16"/>
      </w:rPr>
    </w:pPr>
    <w:r w:rsidRPr="008F3500">
      <w:rPr>
        <w:rFonts w:cs="Arial"/>
        <w:sz w:val="16"/>
      </w:rPr>
      <w:tab/>
    </w:r>
    <w:r>
      <w:rPr>
        <w:rFonts w:cs="Arial"/>
        <w:sz w:val="16"/>
      </w:rPr>
      <w:t xml:space="preserve"> www.mop.gov.si</w:t>
    </w:r>
  </w:p>
  <w:p w14:paraId="41CC01E9" w14:textId="77777777" w:rsidR="00BE3FA9" w:rsidRPr="008F3500" w:rsidRDefault="00BE3FA9" w:rsidP="007D31CF">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D03"/>
    <w:multiLevelType w:val="hybridMultilevel"/>
    <w:tmpl w:val="76843E22"/>
    <w:lvl w:ilvl="0" w:tplc="814E0E5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314346"/>
    <w:multiLevelType w:val="hybridMultilevel"/>
    <w:tmpl w:val="83E4481A"/>
    <w:lvl w:ilvl="0" w:tplc="7326DF16">
      <w:start w:val="1"/>
      <w:numFmt w:val="upp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902077"/>
    <w:multiLevelType w:val="hybridMultilevel"/>
    <w:tmpl w:val="8F981CD2"/>
    <w:lvl w:ilvl="0" w:tplc="E7E84E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4"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6"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7"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8"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0" w15:restartNumberingAfterBreak="0">
    <w:nsid w:val="797419DD"/>
    <w:multiLevelType w:val="multilevel"/>
    <w:tmpl w:val="641C24E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3"/>
  </w:num>
  <w:num w:numId="2">
    <w:abstractNumId w:val="7"/>
  </w:num>
  <w:num w:numId="3">
    <w:abstractNumId w:val="9"/>
  </w:num>
  <w:num w:numId="4">
    <w:abstractNumId w:val="1"/>
  </w:num>
  <w:num w:numId="5">
    <w:abstractNumId w:val="8"/>
  </w:num>
  <w:num w:numId="6">
    <w:abstractNumId w:val="0"/>
  </w:num>
  <w:num w:numId="7">
    <w:abstractNumId w:val="2"/>
  </w:num>
  <w:num w:numId="8">
    <w:abstractNumId w:val="10"/>
  </w:num>
  <w:num w:numId="9">
    <w:abstractNumId w:val="5"/>
  </w:num>
  <w:num w:numId="10">
    <w:abstractNumId w:val="4"/>
  </w:num>
  <w:num w:numId="11">
    <w:abstractNumId w:val="6"/>
  </w:num>
  <w:num w:numId="12">
    <w:abstractNumId w:val="9"/>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B87"/>
    <w:rsid w:val="000015AF"/>
    <w:rsid w:val="00002CE0"/>
    <w:rsid w:val="0000699D"/>
    <w:rsid w:val="00007A96"/>
    <w:rsid w:val="00012921"/>
    <w:rsid w:val="0001424B"/>
    <w:rsid w:val="00016420"/>
    <w:rsid w:val="00017E73"/>
    <w:rsid w:val="00020631"/>
    <w:rsid w:val="00020DD8"/>
    <w:rsid w:val="00021B3C"/>
    <w:rsid w:val="00022CBE"/>
    <w:rsid w:val="00027659"/>
    <w:rsid w:val="0003446A"/>
    <w:rsid w:val="0003531B"/>
    <w:rsid w:val="00035D55"/>
    <w:rsid w:val="00037178"/>
    <w:rsid w:val="000402E9"/>
    <w:rsid w:val="0004173F"/>
    <w:rsid w:val="00041C7A"/>
    <w:rsid w:val="0004336E"/>
    <w:rsid w:val="0004340C"/>
    <w:rsid w:val="00045500"/>
    <w:rsid w:val="00046BAA"/>
    <w:rsid w:val="00052A74"/>
    <w:rsid w:val="0005736B"/>
    <w:rsid w:val="000610AA"/>
    <w:rsid w:val="00061D0B"/>
    <w:rsid w:val="000625A0"/>
    <w:rsid w:val="00063D73"/>
    <w:rsid w:val="00065D72"/>
    <w:rsid w:val="00067ECC"/>
    <w:rsid w:val="0007142D"/>
    <w:rsid w:val="00072C8F"/>
    <w:rsid w:val="000732CF"/>
    <w:rsid w:val="0007753A"/>
    <w:rsid w:val="00080D5F"/>
    <w:rsid w:val="000860AA"/>
    <w:rsid w:val="0009348F"/>
    <w:rsid w:val="000939DE"/>
    <w:rsid w:val="000A32A0"/>
    <w:rsid w:val="000A3D75"/>
    <w:rsid w:val="000A5FF1"/>
    <w:rsid w:val="000A64B4"/>
    <w:rsid w:val="000B2990"/>
    <w:rsid w:val="000B4419"/>
    <w:rsid w:val="000B5A3A"/>
    <w:rsid w:val="000C5C64"/>
    <w:rsid w:val="000D0F52"/>
    <w:rsid w:val="000D5BAE"/>
    <w:rsid w:val="000D655C"/>
    <w:rsid w:val="000E55DE"/>
    <w:rsid w:val="000E62FC"/>
    <w:rsid w:val="000E6665"/>
    <w:rsid w:val="000E7EAD"/>
    <w:rsid w:val="000F27D7"/>
    <w:rsid w:val="000F31E8"/>
    <w:rsid w:val="000F4A9B"/>
    <w:rsid w:val="001020B7"/>
    <w:rsid w:val="00107DC7"/>
    <w:rsid w:val="00110085"/>
    <w:rsid w:val="00113118"/>
    <w:rsid w:val="0011389D"/>
    <w:rsid w:val="001152AA"/>
    <w:rsid w:val="001153A8"/>
    <w:rsid w:val="00115858"/>
    <w:rsid w:val="0011587A"/>
    <w:rsid w:val="00117BCB"/>
    <w:rsid w:val="00122620"/>
    <w:rsid w:val="00122C8D"/>
    <w:rsid w:val="001279E2"/>
    <w:rsid w:val="0013738C"/>
    <w:rsid w:val="001377F8"/>
    <w:rsid w:val="00140DA4"/>
    <w:rsid w:val="001422D1"/>
    <w:rsid w:val="001429C8"/>
    <w:rsid w:val="00142DF5"/>
    <w:rsid w:val="001436A5"/>
    <w:rsid w:val="001455FA"/>
    <w:rsid w:val="00145B1C"/>
    <w:rsid w:val="00153982"/>
    <w:rsid w:val="00161C9A"/>
    <w:rsid w:val="001767FF"/>
    <w:rsid w:val="00184535"/>
    <w:rsid w:val="00192E9A"/>
    <w:rsid w:val="00194109"/>
    <w:rsid w:val="001941F8"/>
    <w:rsid w:val="001956E7"/>
    <w:rsid w:val="00197EF0"/>
    <w:rsid w:val="001A34DD"/>
    <w:rsid w:val="001A516B"/>
    <w:rsid w:val="001A7C19"/>
    <w:rsid w:val="001B162F"/>
    <w:rsid w:val="001B2C58"/>
    <w:rsid w:val="001B6153"/>
    <w:rsid w:val="001C001B"/>
    <w:rsid w:val="001C0AFC"/>
    <w:rsid w:val="001C4AB2"/>
    <w:rsid w:val="001D0382"/>
    <w:rsid w:val="001D0F53"/>
    <w:rsid w:val="001D4B00"/>
    <w:rsid w:val="001E3642"/>
    <w:rsid w:val="001E4300"/>
    <w:rsid w:val="001F09B0"/>
    <w:rsid w:val="001F5F09"/>
    <w:rsid w:val="001F7229"/>
    <w:rsid w:val="001F7581"/>
    <w:rsid w:val="00205170"/>
    <w:rsid w:val="00205BBD"/>
    <w:rsid w:val="00206335"/>
    <w:rsid w:val="00215255"/>
    <w:rsid w:val="00220789"/>
    <w:rsid w:val="0022203B"/>
    <w:rsid w:val="00222FE5"/>
    <w:rsid w:val="00223F3B"/>
    <w:rsid w:val="00230554"/>
    <w:rsid w:val="0023175B"/>
    <w:rsid w:val="002332C9"/>
    <w:rsid w:val="002340D1"/>
    <w:rsid w:val="00241180"/>
    <w:rsid w:val="00241AE6"/>
    <w:rsid w:val="00243813"/>
    <w:rsid w:val="00245AB5"/>
    <w:rsid w:val="00246513"/>
    <w:rsid w:val="00246BCC"/>
    <w:rsid w:val="00255B40"/>
    <w:rsid w:val="00256F17"/>
    <w:rsid w:val="00260D77"/>
    <w:rsid w:val="00263838"/>
    <w:rsid w:val="00265546"/>
    <w:rsid w:val="00265C6E"/>
    <w:rsid w:val="002669FD"/>
    <w:rsid w:val="00271D72"/>
    <w:rsid w:val="002725AE"/>
    <w:rsid w:val="00273FF4"/>
    <w:rsid w:val="0027577C"/>
    <w:rsid w:val="002819FF"/>
    <w:rsid w:val="00281D38"/>
    <w:rsid w:val="00282C65"/>
    <w:rsid w:val="00283AC9"/>
    <w:rsid w:val="00283D59"/>
    <w:rsid w:val="00285841"/>
    <w:rsid w:val="00290653"/>
    <w:rsid w:val="0029235E"/>
    <w:rsid w:val="002939B2"/>
    <w:rsid w:val="00293D5A"/>
    <w:rsid w:val="00294E11"/>
    <w:rsid w:val="002953F3"/>
    <w:rsid w:val="002963B5"/>
    <w:rsid w:val="002A05DF"/>
    <w:rsid w:val="002A2C7D"/>
    <w:rsid w:val="002A5D03"/>
    <w:rsid w:val="002B0F5C"/>
    <w:rsid w:val="002B1885"/>
    <w:rsid w:val="002B19BE"/>
    <w:rsid w:val="002C0E99"/>
    <w:rsid w:val="002C13B2"/>
    <w:rsid w:val="002C21A1"/>
    <w:rsid w:val="002C77B5"/>
    <w:rsid w:val="002D0485"/>
    <w:rsid w:val="002D14D6"/>
    <w:rsid w:val="002D6BF2"/>
    <w:rsid w:val="002D7962"/>
    <w:rsid w:val="002E09AD"/>
    <w:rsid w:val="002E4370"/>
    <w:rsid w:val="002E640F"/>
    <w:rsid w:val="002E71DE"/>
    <w:rsid w:val="002E7E7A"/>
    <w:rsid w:val="002F244D"/>
    <w:rsid w:val="002F27C0"/>
    <w:rsid w:val="002F2FB0"/>
    <w:rsid w:val="002F72E5"/>
    <w:rsid w:val="00302F02"/>
    <w:rsid w:val="00304424"/>
    <w:rsid w:val="00305A67"/>
    <w:rsid w:val="00306EBC"/>
    <w:rsid w:val="003278DE"/>
    <w:rsid w:val="00331EA5"/>
    <w:rsid w:val="00334542"/>
    <w:rsid w:val="00336341"/>
    <w:rsid w:val="0033797C"/>
    <w:rsid w:val="0034627A"/>
    <w:rsid w:val="003508D1"/>
    <w:rsid w:val="00356D48"/>
    <w:rsid w:val="003578D4"/>
    <w:rsid w:val="00361EA5"/>
    <w:rsid w:val="00362FDD"/>
    <w:rsid w:val="0036482E"/>
    <w:rsid w:val="00370EE9"/>
    <w:rsid w:val="00373B0F"/>
    <w:rsid w:val="00373E49"/>
    <w:rsid w:val="0037402F"/>
    <w:rsid w:val="003756D2"/>
    <w:rsid w:val="0038691D"/>
    <w:rsid w:val="00387FE8"/>
    <w:rsid w:val="00393590"/>
    <w:rsid w:val="003A2E8B"/>
    <w:rsid w:val="003A42D5"/>
    <w:rsid w:val="003B1AEC"/>
    <w:rsid w:val="003B28D5"/>
    <w:rsid w:val="003B3BE2"/>
    <w:rsid w:val="003B4774"/>
    <w:rsid w:val="003B6001"/>
    <w:rsid w:val="003C0097"/>
    <w:rsid w:val="003C07E9"/>
    <w:rsid w:val="003C2D16"/>
    <w:rsid w:val="003C2E03"/>
    <w:rsid w:val="003D2125"/>
    <w:rsid w:val="003D25E9"/>
    <w:rsid w:val="003D2DFA"/>
    <w:rsid w:val="003D3B5E"/>
    <w:rsid w:val="003D5116"/>
    <w:rsid w:val="003E1442"/>
    <w:rsid w:val="003E52E6"/>
    <w:rsid w:val="003F0385"/>
    <w:rsid w:val="003F4374"/>
    <w:rsid w:val="003F690B"/>
    <w:rsid w:val="003F7497"/>
    <w:rsid w:val="00401581"/>
    <w:rsid w:val="004015D7"/>
    <w:rsid w:val="00407C4D"/>
    <w:rsid w:val="004117B1"/>
    <w:rsid w:val="004120B0"/>
    <w:rsid w:val="004120E6"/>
    <w:rsid w:val="0041564C"/>
    <w:rsid w:val="004167D5"/>
    <w:rsid w:val="004179B9"/>
    <w:rsid w:val="00424F18"/>
    <w:rsid w:val="00426596"/>
    <w:rsid w:val="00426607"/>
    <w:rsid w:val="00427844"/>
    <w:rsid w:val="00432285"/>
    <w:rsid w:val="00433021"/>
    <w:rsid w:val="00433CA3"/>
    <w:rsid w:val="00445628"/>
    <w:rsid w:val="004464BB"/>
    <w:rsid w:val="00446CF0"/>
    <w:rsid w:val="00447428"/>
    <w:rsid w:val="00454DFC"/>
    <w:rsid w:val="004568A9"/>
    <w:rsid w:val="00460772"/>
    <w:rsid w:val="00461620"/>
    <w:rsid w:val="00461A63"/>
    <w:rsid w:val="00461A7E"/>
    <w:rsid w:val="00467283"/>
    <w:rsid w:val="004711DB"/>
    <w:rsid w:val="00471873"/>
    <w:rsid w:val="004731B7"/>
    <w:rsid w:val="00476D19"/>
    <w:rsid w:val="004901A9"/>
    <w:rsid w:val="00492AD4"/>
    <w:rsid w:val="00496A2E"/>
    <w:rsid w:val="004A3001"/>
    <w:rsid w:val="004B0951"/>
    <w:rsid w:val="004B4360"/>
    <w:rsid w:val="004B6853"/>
    <w:rsid w:val="004B6E82"/>
    <w:rsid w:val="004C1B87"/>
    <w:rsid w:val="004D0108"/>
    <w:rsid w:val="004D02D4"/>
    <w:rsid w:val="004D6754"/>
    <w:rsid w:val="004D6BCA"/>
    <w:rsid w:val="004D70F1"/>
    <w:rsid w:val="004F0457"/>
    <w:rsid w:val="004F2031"/>
    <w:rsid w:val="004F54B7"/>
    <w:rsid w:val="00502F97"/>
    <w:rsid w:val="00503DB4"/>
    <w:rsid w:val="00504DDD"/>
    <w:rsid w:val="00505CFC"/>
    <w:rsid w:val="00516FB1"/>
    <w:rsid w:val="00517F73"/>
    <w:rsid w:val="00520114"/>
    <w:rsid w:val="00520941"/>
    <w:rsid w:val="005235B9"/>
    <w:rsid w:val="00523A45"/>
    <w:rsid w:val="005371E1"/>
    <w:rsid w:val="0054033E"/>
    <w:rsid w:val="005457A9"/>
    <w:rsid w:val="00554A80"/>
    <w:rsid w:val="00554D47"/>
    <w:rsid w:val="00555B9E"/>
    <w:rsid w:val="00557BDD"/>
    <w:rsid w:val="005604B1"/>
    <w:rsid w:val="00560CA5"/>
    <w:rsid w:val="005613F7"/>
    <w:rsid w:val="00563844"/>
    <w:rsid w:val="005638E2"/>
    <w:rsid w:val="00563C9F"/>
    <w:rsid w:val="00572AD7"/>
    <w:rsid w:val="00576F4A"/>
    <w:rsid w:val="005803FF"/>
    <w:rsid w:val="00583F4D"/>
    <w:rsid w:val="005858EA"/>
    <w:rsid w:val="005925EF"/>
    <w:rsid w:val="00597C16"/>
    <w:rsid w:val="005A08A4"/>
    <w:rsid w:val="005A1B98"/>
    <w:rsid w:val="005A2BF7"/>
    <w:rsid w:val="005A3A2B"/>
    <w:rsid w:val="005A4465"/>
    <w:rsid w:val="005A65CB"/>
    <w:rsid w:val="005B1CDF"/>
    <w:rsid w:val="005B22BA"/>
    <w:rsid w:val="005B2CE2"/>
    <w:rsid w:val="005B4B8E"/>
    <w:rsid w:val="005B55AA"/>
    <w:rsid w:val="005B6AED"/>
    <w:rsid w:val="005B6B83"/>
    <w:rsid w:val="005C6E0F"/>
    <w:rsid w:val="005C7D1B"/>
    <w:rsid w:val="005D0406"/>
    <w:rsid w:val="005D4A0F"/>
    <w:rsid w:val="005D4F96"/>
    <w:rsid w:val="005E08D2"/>
    <w:rsid w:val="00600B00"/>
    <w:rsid w:val="00601048"/>
    <w:rsid w:val="00603577"/>
    <w:rsid w:val="00607667"/>
    <w:rsid w:val="006150FA"/>
    <w:rsid w:val="0061773C"/>
    <w:rsid w:val="0062195D"/>
    <w:rsid w:val="00625514"/>
    <w:rsid w:val="006257B1"/>
    <w:rsid w:val="00630639"/>
    <w:rsid w:val="00635E2B"/>
    <w:rsid w:val="00636D48"/>
    <w:rsid w:val="00637E60"/>
    <w:rsid w:val="00637F84"/>
    <w:rsid w:val="00640CB3"/>
    <w:rsid w:val="006460D1"/>
    <w:rsid w:val="00652FF2"/>
    <w:rsid w:val="00655076"/>
    <w:rsid w:val="00655D07"/>
    <w:rsid w:val="00661A2A"/>
    <w:rsid w:val="00661FB9"/>
    <w:rsid w:val="006627FD"/>
    <w:rsid w:val="00663A15"/>
    <w:rsid w:val="006646FC"/>
    <w:rsid w:val="00665AD5"/>
    <w:rsid w:val="00666D06"/>
    <w:rsid w:val="00667877"/>
    <w:rsid w:val="006718B4"/>
    <w:rsid w:val="006730A4"/>
    <w:rsid w:val="00674B13"/>
    <w:rsid w:val="006751A6"/>
    <w:rsid w:val="006827A5"/>
    <w:rsid w:val="006872FE"/>
    <w:rsid w:val="00687CA3"/>
    <w:rsid w:val="00695E87"/>
    <w:rsid w:val="00697B17"/>
    <w:rsid w:val="006A10FF"/>
    <w:rsid w:val="006A54EF"/>
    <w:rsid w:val="006A7EB6"/>
    <w:rsid w:val="006A7FBB"/>
    <w:rsid w:val="006B2210"/>
    <w:rsid w:val="006B2816"/>
    <w:rsid w:val="006C0F43"/>
    <w:rsid w:val="006C1EC3"/>
    <w:rsid w:val="006C42F5"/>
    <w:rsid w:val="006C6404"/>
    <w:rsid w:val="006D117F"/>
    <w:rsid w:val="006D1BED"/>
    <w:rsid w:val="006E15E9"/>
    <w:rsid w:val="006E35B5"/>
    <w:rsid w:val="006E3D24"/>
    <w:rsid w:val="006E52DA"/>
    <w:rsid w:val="006E66EC"/>
    <w:rsid w:val="006F040B"/>
    <w:rsid w:val="006F464C"/>
    <w:rsid w:val="006F51BA"/>
    <w:rsid w:val="006F534C"/>
    <w:rsid w:val="006F5D52"/>
    <w:rsid w:val="007027CA"/>
    <w:rsid w:val="00706059"/>
    <w:rsid w:val="0070626A"/>
    <w:rsid w:val="00711741"/>
    <w:rsid w:val="0071412A"/>
    <w:rsid w:val="00717E3A"/>
    <w:rsid w:val="00722052"/>
    <w:rsid w:val="00723EEB"/>
    <w:rsid w:val="00726AE1"/>
    <w:rsid w:val="00737478"/>
    <w:rsid w:val="007377F3"/>
    <w:rsid w:val="007378E0"/>
    <w:rsid w:val="00740B05"/>
    <w:rsid w:val="00740F26"/>
    <w:rsid w:val="007418D8"/>
    <w:rsid w:val="00744950"/>
    <w:rsid w:val="007471AB"/>
    <w:rsid w:val="0075174E"/>
    <w:rsid w:val="00753DED"/>
    <w:rsid w:val="00755F8D"/>
    <w:rsid w:val="00756654"/>
    <w:rsid w:val="00757241"/>
    <w:rsid w:val="0075771A"/>
    <w:rsid w:val="00766486"/>
    <w:rsid w:val="00766C9C"/>
    <w:rsid w:val="007707AF"/>
    <w:rsid w:val="007739BB"/>
    <w:rsid w:val="00775A2D"/>
    <w:rsid w:val="00775ACA"/>
    <w:rsid w:val="00781024"/>
    <w:rsid w:val="007851C2"/>
    <w:rsid w:val="00785879"/>
    <w:rsid w:val="007862EF"/>
    <w:rsid w:val="007866B3"/>
    <w:rsid w:val="007903B6"/>
    <w:rsid w:val="007929A8"/>
    <w:rsid w:val="00793F71"/>
    <w:rsid w:val="00796E22"/>
    <w:rsid w:val="007A112E"/>
    <w:rsid w:val="007A1924"/>
    <w:rsid w:val="007A2BF2"/>
    <w:rsid w:val="007A4335"/>
    <w:rsid w:val="007B29F8"/>
    <w:rsid w:val="007C69D9"/>
    <w:rsid w:val="007D1BC6"/>
    <w:rsid w:val="007D226E"/>
    <w:rsid w:val="007D31CF"/>
    <w:rsid w:val="007D6193"/>
    <w:rsid w:val="007D70F9"/>
    <w:rsid w:val="007E3888"/>
    <w:rsid w:val="007E7B3E"/>
    <w:rsid w:val="007F1E49"/>
    <w:rsid w:val="007F2B37"/>
    <w:rsid w:val="007F2E41"/>
    <w:rsid w:val="007F779C"/>
    <w:rsid w:val="00802B69"/>
    <w:rsid w:val="00802BEB"/>
    <w:rsid w:val="008113E6"/>
    <w:rsid w:val="00812AB3"/>
    <w:rsid w:val="00812E82"/>
    <w:rsid w:val="00815A4F"/>
    <w:rsid w:val="00816DC5"/>
    <w:rsid w:val="00821259"/>
    <w:rsid w:val="00823D3E"/>
    <w:rsid w:val="0082513C"/>
    <w:rsid w:val="008267A4"/>
    <w:rsid w:val="00830798"/>
    <w:rsid w:val="00830A8E"/>
    <w:rsid w:val="00832FDC"/>
    <w:rsid w:val="008358D8"/>
    <w:rsid w:val="00835C5D"/>
    <w:rsid w:val="00835DFE"/>
    <w:rsid w:val="00840AEE"/>
    <w:rsid w:val="008431E6"/>
    <w:rsid w:val="00843354"/>
    <w:rsid w:val="00845007"/>
    <w:rsid w:val="0084620F"/>
    <w:rsid w:val="00854B53"/>
    <w:rsid w:val="00855041"/>
    <w:rsid w:val="008579C0"/>
    <w:rsid w:val="00863801"/>
    <w:rsid w:val="00865C54"/>
    <w:rsid w:val="00865E94"/>
    <w:rsid w:val="0086677E"/>
    <w:rsid w:val="00867B36"/>
    <w:rsid w:val="0087009E"/>
    <w:rsid w:val="00870D3D"/>
    <w:rsid w:val="00871A61"/>
    <w:rsid w:val="00881FD3"/>
    <w:rsid w:val="00882CBA"/>
    <w:rsid w:val="00883DA1"/>
    <w:rsid w:val="00887BEA"/>
    <w:rsid w:val="00893C7B"/>
    <w:rsid w:val="008A0A7C"/>
    <w:rsid w:val="008A224A"/>
    <w:rsid w:val="008A4612"/>
    <w:rsid w:val="008A62F7"/>
    <w:rsid w:val="008A73DC"/>
    <w:rsid w:val="008B06B3"/>
    <w:rsid w:val="008B7C19"/>
    <w:rsid w:val="008C02BE"/>
    <w:rsid w:val="008C164D"/>
    <w:rsid w:val="008C35FF"/>
    <w:rsid w:val="008D7798"/>
    <w:rsid w:val="008E1344"/>
    <w:rsid w:val="008E3743"/>
    <w:rsid w:val="008E5B1A"/>
    <w:rsid w:val="008E7BAE"/>
    <w:rsid w:val="008E7DF7"/>
    <w:rsid w:val="008E7F1A"/>
    <w:rsid w:val="008E7F97"/>
    <w:rsid w:val="008F0D19"/>
    <w:rsid w:val="008F1003"/>
    <w:rsid w:val="008F1759"/>
    <w:rsid w:val="008F56C1"/>
    <w:rsid w:val="00900EA3"/>
    <w:rsid w:val="00904422"/>
    <w:rsid w:val="009060E3"/>
    <w:rsid w:val="00906352"/>
    <w:rsid w:val="00906846"/>
    <w:rsid w:val="009133DB"/>
    <w:rsid w:val="00923A44"/>
    <w:rsid w:val="009363EB"/>
    <w:rsid w:val="00937A11"/>
    <w:rsid w:val="009401E6"/>
    <w:rsid w:val="0094201E"/>
    <w:rsid w:val="00943D78"/>
    <w:rsid w:val="009442E2"/>
    <w:rsid w:val="00944913"/>
    <w:rsid w:val="00944FA5"/>
    <w:rsid w:val="0094620F"/>
    <w:rsid w:val="00951302"/>
    <w:rsid w:val="00952966"/>
    <w:rsid w:val="00957E96"/>
    <w:rsid w:val="00964966"/>
    <w:rsid w:val="009702D2"/>
    <w:rsid w:val="00973BC7"/>
    <w:rsid w:val="009762B3"/>
    <w:rsid w:val="009824BB"/>
    <w:rsid w:val="009901EC"/>
    <w:rsid w:val="009907A8"/>
    <w:rsid w:val="00992E59"/>
    <w:rsid w:val="00995067"/>
    <w:rsid w:val="00996C3C"/>
    <w:rsid w:val="00996D4D"/>
    <w:rsid w:val="009A51DA"/>
    <w:rsid w:val="009A5260"/>
    <w:rsid w:val="009A745B"/>
    <w:rsid w:val="009A7ED0"/>
    <w:rsid w:val="009B0C7D"/>
    <w:rsid w:val="009B1A7C"/>
    <w:rsid w:val="009B377B"/>
    <w:rsid w:val="009B7447"/>
    <w:rsid w:val="009C244E"/>
    <w:rsid w:val="009C319A"/>
    <w:rsid w:val="009C3723"/>
    <w:rsid w:val="009D14CD"/>
    <w:rsid w:val="009D20FA"/>
    <w:rsid w:val="009D2CBD"/>
    <w:rsid w:val="009D508A"/>
    <w:rsid w:val="009D5F92"/>
    <w:rsid w:val="009E292A"/>
    <w:rsid w:val="009E53B7"/>
    <w:rsid w:val="009E58D7"/>
    <w:rsid w:val="009E7C6A"/>
    <w:rsid w:val="009E7D37"/>
    <w:rsid w:val="009F22BA"/>
    <w:rsid w:val="009F3CC4"/>
    <w:rsid w:val="009F704D"/>
    <w:rsid w:val="009F7794"/>
    <w:rsid w:val="00A01192"/>
    <w:rsid w:val="00A022F5"/>
    <w:rsid w:val="00A07708"/>
    <w:rsid w:val="00A10273"/>
    <w:rsid w:val="00A1385B"/>
    <w:rsid w:val="00A22CB3"/>
    <w:rsid w:val="00A269B4"/>
    <w:rsid w:val="00A33BC6"/>
    <w:rsid w:val="00A34C64"/>
    <w:rsid w:val="00A514EF"/>
    <w:rsid w:val="00A52481"/>
    <w:rsid w:val="00A537B2"/>
    <w:rsid w:val="00A53CDB"/>
    <w:rsid w:val="00A56095"/>
    <w:rsid w:val="00A5661B"/>
    <w:rsid w:val="00A56B33"/>
    <w:rsid w:val="00A62AF0"/>
    <w:rsid w:val="00A63C06"/>
    <w:rsid w:val="00A64397"/>
    <w:rsid w:val="00A64F96"/>
    <w:rsid w:val="00A8660D"/>
    <w:rsid w:val="00A93733"/>
    <w:rsid w:val="00A93BE2"/>
    <w:rsid w:val="00A9607D"/>
    <w:rsid w:val="00AA2CF6"/>
    <w:rsid w:val="00AA4657"/>
    <w:rsid w:val="00AA5054"/>
    <w:rsid w:val="00AA58A6"/>
    <w:rsid w:val="00AB46C4"/>
    <w:rsid w:val="00AB656A"/>
    <w:rsid w:val="00AB7132"/>
    <w:rsid w:val="00AC38AE"/>
    <w:rsid w:val="00AC5D9C"/>
    <w:rsid w:val="00AC62AA"/>
    <w:rsid w:val="00AD2704"/>
    <w:rsid w:val="00AD7A2A"/>
    <w:rsid w:val="00AE1466"/>
    <w:rsid w:val="00AE1B95"/>
    <w:rsid w:val="00AE28AB"/>
    <w:rsid w:val="00AF7FC8"/>
    <w:rsid w:val="00B0397D"/>
    <w:rsid w:val="00B07A64"/>
    <w:rsid w:val="00B07EAC"/>
    <w:rsid w:val="00B07F07"/>
    <w:rsid w:val="00B13209"/>
    <w:rsid w:val="00B163DB"/>
    <w:rsid w:val="00B2457E"/>
    <w:rsid w:val="00B2735D"/>
    <w:rsid w:val="00B279E5"/>
    <w:rsid w:val="00B27F1E"/>
    <w:rsid w:val="00B3186F"/>
    <w:rsid w:val="00B3238F"/>
    <w:rsid w:val="00B324A1"/>
    <w:rsid w:val="00B32A00"/>
    <w:rsid w:val="00B3686C"/>
    <w:rsid w:val="00B410BE"/>
    <w:rsid w:val="00B41787"/>
    <w:rsid w:val="00B42931"/>
    <w:rsid w:val="00B50D95"/>
    <w:rsid w:val="00B53BE7"/>
    <w:rsid w:val="00B53F1E"/>
    <w:rsid w:val="00B56362"/>
    <w:rsid w:val="00B56ABF"/>
    <w:rsid w:val="00B6303B"/>
    <w:rsid w:val="00B648F0"/>
    <w:rsid w:val="00B64A57"/>
    <w:rsid w:val="00B70153"/>
    <w:rsid w:val="00B7039E"/>
    <w:rsid w:val="00B73F66"/>
    <w:rsid w:val="00B75B9B"/>
    <w:rsid w:val="00B77991"/>
    <w:rsid w:val="00B80484"/>
    <w:rsid w:val="00B81172"/>
    <w:rsid w:val="00B84F46"/>
    <w:rsid w:val="00B87864"/>
    <w:rsid w:val="00B903F3"/>
    <w:rsid w:val="00B93501"/>
    <w:rsid w:val="00BA1C10"/>
    <w:rsid w:val="00BA251D"/>
    <w:rsid w:val="00BA62B2"/>
    <w:rsid w:val="00BA659B"/>
    <w:rsid w:val="00BA7DF3"/>
    <w:rsid w:val="00BB31C4"/>
    <w:rsid w:val="00BB4A6C"/>
    <w:rsid w:val="00BC0615"/>
    <w:rsid w:val="00BC13F1"/>
    <w:rsid w:val="00BC4249"/>
    <w:rsid w:val="00BC7AE8"/>
    <w:rsid w:val="00BD1BDD"/>
    <w:rsid w:val="00BE316B"/>
    <w:rsid w:val="00BE34F3"/>
    <w:rsid w:val="00BE3FA9"/>
    <w:rsid w:val="00BE6177"/>
    <w:rsid w:val="00BF05F9"/>
    <w:rsid w:val="00BF0DB0"/>
    <w:rsid w:val="00BF300B"/>
    <w:rsid w:val="00BF7FD5"/>
    <w:rsid w:val="00C00230"/>
    <w:rsid w:val="00C01E2E"/>
    <w:rsid w:val="00C04CC3"/>
    <w:rsid w:val="00C04D3D"/>
    <w:rsid w:val="00C14172"/>
    <w:rsid w:val="00C15BEE"/>
    <w:rsid w:val="00C20675"/>
    <w:rsid w:val="00C2112B"/>
    <w:rsid w:val="00C23BC4"/>
    <w:rsid w:val="00C31F13"/>
    <w:rsid w:val="00C32F56"/>
    <w:rsid w:val="00C37AEF"/>
    <w:rsid w:val="00C4698B"/>
    <w:rsid w:val="00C52476"/>
    <w:rsid w:val="00C53117"/>
    <w:rsid w:val="00C56B8B"/>
    <w:rsid w:val="00C56F56"/>
    <w:rsid w:val="00C70160"/>
    <w:rsid w:val="00C722C7"/>
    <w:rsid w:val="00C74269"/>
    <w:rsid w:val="00C76BC7"/>
    <w:rsid w:val="00C81914"/>
    <w:rsid w:val="00C8223D"/>
    <w:rsid w:val="00C82659"/>
    <w:rsid w:val="00C8268F"/>
    <w:rsid w:val="00C83A4D"/>
    <w:rsid w:val="00C87400"/>
    <w:rsid w:val="00C96E25"/>
    <w:rsid w:val="00CA2B70"/>
    <w:rsid w:val="00CB2798"/>
    <w:rsid w:val="00CB3963"/>
    <w:rsid w:val="00CB6CC2"/>
    <w:rsid w:val="00CC19E7"/>
    <w:rsid w:val="00CC4078"/>
    <w:rsid w:val="00CC610E"/>
    <w:rsid w:val="00CD28B2"/>
    <w:rsid w:val="00CD4A90"/>
    <w:rsid w:val="00CD4DCB"/>
    <w:rsid w:val="00CD5881"/>
    <w:rsid w:val="00CE2810"/>
    <w:rsid w:val="00CE4D35"/>
    <w:rsid w:val="00CE6C2B"/>
    <w:rsid w:val="00CF0F3A"/>
    <w:rsid w:val="00CF315B"/>
    <w:rsid w:val="00CF7DA8"/>
    <w:rsid w:val="00D01839"/>
    <w:rsid w:val="00D03D62"/>
    <w:rsid w:val="00D042DE"/>
    <w:rsid w:val="00D0461E"/>
    <w:rsid w:val="00D04CA8"/>
    <w:rsid w:val="00D0770D"/>
    <w:rsid w:val="00D117B8"/>
    <w:rsid w:val="00D233FB"/>
    <w:rsid w:val="00D2593E"/>
    <w:rsid w:val="00D27B28"/>
    <w:rsid w:val="00D3016B"/>
    <w:rsid w:val="00D34514"/>
    <w:rsid w:val="00D35E5B"/>
    <w:rsid w:val="00D35EB8"/>
    <w:rsid w:val="00D37A12"/>
    <w:rsid w:val="00D45F7C"/>
    <w:rsid w:val="00D46D39"/>
    <w:rsid w:val="00D50283"/>
    <w:rsid w:val="00D519FE"/>
    <w:rsid w:val="00D62268"/>
    <w:rsid w:val="00D67B14"/>
    <w:rsid w:val="00D70946"/>
    <w:rsid w:val="00D72576"/>
    <w:rsid w:val="00D73B9C"/>
    <w:rsid w:val="00D746FA"/>
    <w:rsid w:val="00D74A96"/>
    <w:rsid w:val="00D812E5"/>
    <w:rsid w:val="00D81F45"/>
    <w:rsid w:val="00D821B6"/>
    <w:rsid w:val="00D830DA"/>
    <w:rsid w:val="00D850EF"/>
    <w:rsid w:val="00D90D22"/>
    <w:rsid w:val="00D964E1"/>
    <w:rsid w:val="00D9791A"/>
    <w:rsid w:val="00D97B45"/>
    <w:rsid w:val="00DA058E"/>
    <w:rsid w:val="00DA2577"/>
    <w:rsid w:val="00DA2B59"/>
    <w:rsid w:val="00DA3C28"/>
    <w:rsid w:val="00DA54A6"/>
    <w:rsid w:val="00DB0FE3"/>
    <w:rsid w:val="00DB5019"/>
    <w:rsid w:val="00DB5AB8"/>
    <w:rsid w:val="00DC13AC"/>
    <w:rsid w:val="00DC1C43"/>
    <w:rsid w:val="00DD21C0"/>
    <w:rsid w:val="00DD3F09"/>
    <w:rsid w:val="00DD53FB"/>
    <w:rsid w:val="00DD5A34"/>
    <w:rsid w:val="00DE1E04"/>
    <w:rsid w:val="00DE42F7"/>
    <w:rsid w:val="00DE4CD7"/>
    <w:rsid w:val="00DE503E"/>
    <w:rsid w:val="00DE66BA"/>
    <w:rsid w:val="00DE6F98"/>
    <w:rsid w:val="00DE73C9"/>
    <w:rsid w:val="00DE7F43"/>
    <w:rsid w:val="00DF0DCD"/>
    <w:rsid w:val="00DF22B5"/>
    <w:rsid w:val="00DF7EBC"/>
    <w:rsid w:val="00E00044"/>
    <w:rsid w:val="00E00417"/>
    <w:rsid w:val="00E0116A"/>
    <w:rsid w:val="00E032FD"/>
    <w:rsid w:val="00E052AD"/>
    <w:rsid w:val="00E126DA"/>
    <w:rsid w:val="00E13875"/>
    <w:rsid w:val="00E150A7"/>
    <w:rsid w:val="00E15470"/>
    <w:rsid w:val="00E1739E"/>
    <w:rsid w:val="00E23184"/>
    <w:rsid w:val="00E303CE"/>
    <w:rsid w:val="00E32AB3"/>
    <w:rsid w:val="00E3744D"/>
    <w:rsid w:val="00E37E7D"/>
    <w:rsid w:val="00E4221E"/>
    <w:rsid w:val="00E42567"/>
    <w:rsid w:val="00E43BAD"/>
    <w:rsid w:val="00E46BF2"/>
    <w:rsid w:val="00E47C5A"/>
    <w:rsid w:val="00E527FC"/>
    <w:rsid w:val="00E530C5"/>
    <w:rsid w:val="00E537D3"/>
    <w:rsid w:val="00E568E3"/>
    <w:rsid w:val="00E60B94"/>
    <w:rsid w:val="00E60F94"/>
    <w:rsid w:val="00E6394F"/>
    <w:rsid w:val="00E67AD1"/>
    <w:rsid w:val="00E7252B"/>
    <w:rsid w:val="00E745B4"/>
    <w:rsid w:val="00E74739"/>
    <w:rsid w:val="00E76BA2"/>
    <w:rsid w:val="00E8054B"/>
    <w:rsid w:val="00E81191"/>
    <w:rsid w:val="00E82C5C"/>
    <w:rsid w:val="00E855FF"/>
    <w:rsid w:val="00E85730"/>
    <w:rsid w:val="00E86126"/>
    <w:rsid w:val="00E90C13"/>
    <w:rsid w:val="00E949D7"/>
    <w:rsid w:val="00E95B94"/>
    <w:rsid w:val="00E964A7"/>
    <w:rsid w:val="00E96E52"/>
    <w:rsid w:val="00E973F8"/>
    <w:rsid w:val="00E97D76"/>
    <w:rsid w:val="00EA6693"/>
    <w:rsid w:val="00EA71B8"/>
    <w:rsid w:val="00EB2A61"/>
    <w:rsid w:val="00EB5AD8"/>
    <w:rsid w:val="00EB6FA0"/>
    <w:rsid w:val="00EC23E4"/>
    <w:rsid w:val="00ED0241"/>
    <w:rsid w:val="00ED2115"/>
    <w:rsid w:val="00ED3401"/>
    <w:rsid w:val="00EE1A18"/>
    <w:rsid w:val="00EE1DDA"/>
    <w:rsid w:val="00EE3A75"/>
    <w:rsid w:val="00EF40E2"/>
    <w:rsid w:val="00F06D42"/>
    <w:rsid w:val="00F07D9E"/>
    <w:rsid w:val="00F14360"/>
    <w:rsid w:val="00F148EC"/>
    <w:rsid w:val="00F17121"/>
    <w:rsid w:val="00F21BC8"/>
    <w:rsid w:val="00F21F8D"/>
    <w:rsid w:val="00F2222B"/>
    <w:rsid w:val="00F222CD"/>
    <w:rsid w:val="00F2303E"/>
    <w:rsid w:val="00F23098"/>
    <w:rsid w:val="00F261C0"/>
    <w:rsid w:val="00F30D87"/>
    <w:rsid w:val="00F35B02"/>
    <w:rsid w:val="00F35C7A"/>
    <w:rsid w:val="00F43304"/>
    <w:rsid w:val="00F461F3"/>
    <w:rsid w:val="00F4695B"/>
    <w:rsid w:val="00F53072"/>
    <w:rsid w:val="00F6046E"/>
    <w:rsid w:val="00F7004B"/>
    <w:rsid w:val="00F7321B"/>
    <w:rsid w:val="00F740A0"/>
    <w:rsid w:val="00F747F2"/>
    <w:rsid w:val="00F80228"/>
    <w:rsid w:val="00F82A51"/>
    <w:rsid w:val="00F83604"/>
    <w:rsid w:val="00F83657"/>
    <w:rsid w:val="00F83B09"/>
    <w:rsid w:val="00F84277"/>
    <w:rsid w:val="00F92F85"/>
    <w:rsid w:val="00F947A0"/>
    <w:rsid w:val="00FA29DC"/>
    <w:rsid w:val="00FA6645"/>
    <w:rsid w:val="00FB2ABF"/>
    <w:rsid w:val="00FB5180"/>
    <w:rsid w:val="00FB7697"/>
    <w:rsid w:val="00FC4FF0"/>
    <w:rsid w:val="00FD2F25"/>
    <w:rsid w:val="00FD58F4"/>
    <w:rsid w:val="00FD745C"/>
    <w:rsid w:val="00FD755D"/>
    <w:rsid w:val="00FE199E"/>
    <w:rsid w:val="00FE1A13"/>
    <w:rsid w:val="00FE6313"/>
    <w:rsid w:val="00FE6F67"/>
    <w:rsid w:val="00FE7F63"/>
    <w:rsid w:val="00FF2ACD"/>
    <w:rsid w:val="00FF4C06"/>
    <w:rsid w:val="00FF53A9"/>
    <w:rsid w:val="00FF60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1031"/>
  <w15:docId w15:val="{305279E2-CEA5-4BFB-9DC0-2D231D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2D14D6"/>
    <w:pPr>
      <w:spacing w:line="240" w:lineRule="auto"/>
    </w:pPr>
    <w:rPr>
      <w:szCs w:val="22"/>
    </w:rPr>
  </w:style>
  <w:style w:type="paragraph" w:styleId="Naslov1">
    <w:name w:val="heading 1"/>
    <w:basedOn w:val="Navaden"/>
    <w:next w:val="Navaden"/>
    <w:link w:val="Naslov1Znak"/>
    <w:autoRedefine/>
    <w:qFormat/>
    <w:rsid w:val="002D14D6"/>
    <w:pPr>
      <w:keepNext/>
      <w:numPr>
        <w:numId w:val="5"/>
      </w:numPr>
      <w:outlineLvl w:val="0"/>
    </w:pPr>
    <w:rPr>
      <w:b/>
    </w:rPr>
  </w:style>
  <w:style w:type="paragraph" w:styleId="Naslov2">
    <w:name w:val="heading 2"/>
    <w:basedOn w:val="Navaden"/>
    <w:next w:val="Navaden"/>
    <w:link w:val="Naslov2Znak"/>
    <w:autoRedefine/>
    <w:qFormat/>
    <w:rsid w:val="002D14D6"/>
    <w:pPr>
      <w:keepNext/>
      <w:numPr>
        <w:ilvl w:val="1"/>
        <w:numId w:val="5"/>
      </w:numPr>
      <w:outlineLvl w:val="1"/>
    </w:pPr>
    <w:rPr>
      <w:b/>
    </w:rPr>
  </w:style>
  <w:style w:type="paragraph" w:styleId="Naslov3">
    <w:name w:val="heading 3"/>
    <w:basedOn w:val="Navaden"/>
    <w:next w:val="Navaden"/>
    <w:link w:val="Naslov3Znak"/>
    <w:autoRedefine/>
    <w:qFormat/>
    <w:rsid w:val="002D14D6"/>
    <w:pPr>
      <w:keepNext/>
      <w:numPr>
        <w:ilvl w:val="2"/>
        <w:numId w:val="5"/>
      </w:numPr>
      <w:outlineLvl w:val="2"/>
    </w:pPr>
    <w:rPr>
      <w:b/>
    </w:rPr>
  </w:style>
  <w:style w:type="paragraph" w:styleId="Naslov4">
    <w:name w:val="heading 4"/>
    <w:basedOn w:val="Navaden"/>
    <w:next w:val="Navaden"/>
    <w:link w:val="Naslov4Znak"/>
    <w:uiPriority w:val="9"/>
    <w:semiHidden/>
    <w:unhideWhenUsed/>
    <w:qFormat/>
    <w:rsid w:val="003B60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2D14D6"/>
    <w:pPr>
      <w:jc w:val="center"/>
    </w:pPr>
    <w:rPr>
      <w:b/>
      <w:spacing w:val="80"/>
    </w:rPr>
  </w:style>
  <w:style w:type="character" w:customStyle="1" w:styleId="NaslovZnak">
    <w:name w:val="Naslov Znak"/>
    <w:basedOn w:val="Privzetapisavaodstavka"/>
    <w:link w:val="Naslov"/>
    <w:rsid w:val="002D14D6"/>
    <w:rPr>
      <w:b/>
      <w:spacing w:val="80"/>
      <w:szCs w:val="22"/>
    </w:rPr>
  </w:style>
  <w:style w:type="character" w:customStyle="1" w:styleId="Naslov1Znak">
    <w:name w:val="Naslov 1 Znak"/>
    <w:basedOn w:val="Privzetapisavaodstavka"/>
    <w:link w:val="Naslov1"/>
    <w:rsid w:val="002D14D6"/>
    <w:rPr>
      <w:b/>
      <w:szCs w:val="22"/>
    </w:rPr>
  </w:style>
  <w:style w:type="character" w:customStyle="1" w:styleId="Naslov2Znak">
    <w:name w:val="Naslov 2 Znak"/>
    <w:basedOn w:val="Privzetapisavaodstavka"/>
    <w:link w:val="Naslov2"/>
    <w:rsid w:val="002D14D6"/>
    <w:rPr>
      <w:b/>
      <w:szCs w:val="22"/>
    </w:rPr>
  </w:style>
  <w:style w:type="character" w:customStyle="1" w:styleId="Naslov3Znak">
    <w:name w:val="Naslov 3 Znak"/>
    <w:basedOn w:val="Privzetapisavaodstavka"/>
    <w:link w:val="Naslov3"/>
    <w:rsid w:val="002D14D6"/>
    <w:rPr>
      <w:b/>
      <w:szCs w:val="22"/>
    </w:rPr>
  </w:style>
  <w:style w:type="paragraph" w:customStyle="1" w:styleId="Natevanje123">
    <w:name w:val="Naštevanje 1. 2. 3."/>
    <w:basedOn w:val="Navaden"/>
    <w:next w:val="Navaden"/>
    <w:autoRedefine/>
    <w:qFormat/>
    <w:rsid w:val="002D14D6"/>
    <w:pPr>
      <w:numPr>
        <w:numId w:val="1"/>
      </w:numPr>
      <w:tabs>
        <w:tab w:val="left" w:pos="567"/>
      </w:tabs>
    </w:pPr>
  </w:style>
  <w:style w:type="paragraph" w:customStyle="1" w:styleId="NatevanjeABC">
    <w:name w:val="Naštevanje A. B. C."/>
    <w:basedOn w:val="Navaden"/>
    <w:next w:val="Navaden"/>
    <w:autoRedefine/>
    <w:qFormat/>
    <w:rsid w:val="002D14D6"/>
    <w:pPr>
      <w:numPr>
        <w:numId w:val="2"/>
      </w:numPr>
      <w:tabs>
        <w:tab w:val="left" w:pos="567"/>
      </w:tabs>
    </w:pPr>
  </w:style>
  <w:style w:type="paragraph" w:customStyle="1" w:styleId="NatevanjeIIIIII">
    <w:name w:val="Naštevanje I. II. III."/>
    <w:basedOn w:val="Navaden"/>
    <w:next w:val="Navaden"/>
    <w:autoRedefine/>
    <w:rsid w:val="002D14D6"/>
    <w:pPr>
      <w:numPr>
        <w:numId w:val="3"/>
      </w:numPr>
      <w:tabs>
        <w:tab w:val="left" w:pos="567"/>
      </w:tabs>
    </w:pPr>
  </w:style>
  <w:style w:type="paragraph" w:customStyle="1" w:styleId="Zamik1">
    <w:name w:val="Zamik1"/>
    <w:basedOn w:val="Navaden"/>
    <w:link w:val="Zamik1Znak"/>
    <w:autoRedefine/>
    <w:qFormat/>
    <w:rsid w:val="002D14D6"/>
    <w:pPr>
      <w:numPr>
        <w:numId w:val="8"/>
      </w:numPr>
      <w:spacing w:line="260" w:lineRule="exact"/>
    </w:pPr>
  </w:style>
  <w:style w:type="character" w:customStyle="1" w:styleId="Zamik1Znak">
    <w:name w:val="Zamik1 Znak"/>
    <w:link w:val="Zamik1"/>
    <w:rsid w:val="002D14D6"/>
    <w:rPr>
      <w:szCs w:val="22"/>
    </w:rPr>
  </w:style>
  <w:style w:type="paragraph" w:styleId="Odstavekseznama">
    <w:name w:val="List Paragraph"/>
    <w:aliases w:val="za tekst,List Paragraph1,List Paragraph2,List Paragraph,Odstavek seznama1,Preglednica"/>
    <w:basedOn w:val="Navaden"/>
    <w:link w:val="OdstavekseznamaZnak"/>
    <w:uiPriority w:val="99"/>
    <w:qFormat/>
    <w:rsid w:val="004C1B87"/>
    <w:pPr>
      <w:ind w:left="720"/>
      <w:contextualSpacing/>
    </w:pPr>
  </w:style>
  <w:style w:type="character" w:customStyle="1" w:styleId="OdstavekseznamaZnak">
    <w:name w:val="Odstavek seznama Znak"/>
    <w:aliases w:val="za tekst Znak,List Paragraph1 Znak,List Paragraph2 Znak,List Paragraph Znak,Odstavek seznama1 Znak,Preglednica Znak"/>
    <w:link w:val="Odstavekseznama"/>
    <w:uiPriority w:val="99"/>
    <w:qFormat/>
    <w:rsid w:val="004C1B87"/>
    <w:rPr>
      <w:rFonts w:cs="Times New Roman"/>
      <w:lang w:eastAsia="sl-SI"/>
    </w:rPr>
  </w:style>
  <w:style w:type="paragraph" w:customStyle="1" w:styleId="Izrek1">
    <w:name w:val="Izrek 1."/>
    <w:basedOn w:val="Navaden"/>
    <w:qFormat/>
    <w:rsid w:val="002D14D6"/>
    <w:pPr>
      <w:numPr>
        <w:numId w:val="11"/>
      </w:numPr>
    </w:pPr>
  </w:style>
  <w:style w:type="character" w:customStyle="1" w:styleId="FontStyle18">
    <w:name w:val="Font Style18"/>
    <w:basedOn w:val="Privzetapisavaodstavka"/>
    <w:uiPriority w:val="99"/>
    <w:rsid w:val="004C1B87"/>
    <w:rPr>
      <w:rFonts w:ascii="Arial" w:hAnsi="Arial" w:cs="Arial"/>
      <w:sz w:val="18"/>
      <w:szCs w:val="18"/>
    </w:rPr>
  </w:style>
  <w:style w:type="table" w:styleId="Tabelamrea">
    <w:name w:val="Table Grid"/>
    <w:basedOn w:val="Navadnatabela"/>
    <w:rsid w:val="004C1B87"/>
    <w:pPr>
      <w:spacing w:line="240" w:lineRule="auto"/>
      <w:jc w:val="left"/>
    </w:pPr>
    <w:rPr>
      <w:rFonts w:ascii="Calibri"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45007"/>
    <w:rPr>
      <w:color w:val="0000FF" w:themeColor="hyperlink"/>
      <w:u w:val="single"/>
    </w:rPr>
  </w:style>
  <w:style w:type="paragraph" w:customStyle="1" w:styleId="Izrek11">
    <w:name w:val="Izrek 1.1"/>
    <w:basedOn w:val="Navaden"/>
    <w:qFormat/>
    <w:rsid w:val="002D14D6"/>
    <w:pPr>
      <w:numPr>
        <w:ilvl w:val="1"/>
        <w:numId w:val="11"/>
      </w:numPr>
    </w:pPr>
  </w:style>
  <w:style w:type="paragraph" w:customStyle="1" w:styleId="Izrek11a">
    <w:name w:val="Izrek 1.1.a"/>
    <w:basedOn w:val="Izrek11"/>
    <w:qFormat/>
    <w:rsid w:val="002D14D6"/>
    <w:pPr>
      <w:numPr>
        <w:ilvl w:val="2"/>
      </w:numPr>
    </w:pPr>
  </w:style>
  <w:style w:type="paragraph" w:customStyle="1" w:styleId="Default">
    <w:name w:val="Default"/>
    <w:rsid w:val="00AC62AA"/>
    <w:pPr>
      <w:autoSpaceDE w:val="0"/>
      <w:autoSpaceDN w:val="0"/>
      <w:adjustRightInd w:val="0"/>
      <w:spacing w:line="240" w:lineRule="auto"/>
      <w:jc w:val="left"/>
    </w:pPr>
    <w:rPr>
      <w:rFonts w:ascii="Tahoma" w:hAnsi="Tahoma" w:cs="Tahoma"/>
      <w:color w:val="000000"/>
      <w:sz w:val="24"/>
      <w:szCs w:val="24"/>
      <w:lang w:eastAsia="sl-SI"/>
    </w:rPr>
  </w:style>
  <w:style w:type="paragraph" w:styleId="Besedilooblaka">
    <w:name w:val="Balloon Text"/>
    <w:basedOn w:val="Navaden"/>
    <w:link w:val="BesedilooblakaZnak"/>
    <w:uiPriority w:val="99"/>
    <w:semiHidden/>
    <w:unhideWhenUsed/>
    <w:rsid w:val="0011585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15858"/>
    <w:rPr>
      <w:rFonts w:ascii="Tahoma" w:hAnsi="Tahoma" w:cs="Tahoma"/>
      <w:sz w:val="16"/>
      <w:szCs w:val="16"/>
      <w:lang w:eastAsia="sl-SI"/>
    </w:rPr>
  </w:style>
  <w:style w:type="paragraph" w:styleId="Glava">
    <w:name w:val="header"/>
    <w:basedOn w:val="Navaden"/>
    <w:link w:val="GlavaZnak"/>
    <w:uiPriority w:val="99"/>
    <w:unhideWhenUsed/>
    <w:rsid w:val="00CF0F3A"/>
    <w:pPr>
      <w:tabs>
        <w:tab w:val="center" w:pos="4536"/>
        <w:tab w:val="right" w:pos="9072"/>
      </w:tabs>
    </w:pPr>
  </w:style>
  <w:style w:type="character" w:customStyle="1" w:styleId="GlavaZnak">
    <w:name w:val="Glava Znak"/>
    <w:basedOn w:val="Privzetapisavaodstavka"/>
    <w:link w:val="Glava"/>
    <w:uiPriority w:val="99"/>
    <w:rsid w:val="00CF0F3A"/>
    <w:rPr>
      <w:rFonts w:cs="Times New Roman"/>
      <w:lang w:eastAsia="sl-SI"/>
    </w:rPr>
  </w:style>
  <w:style w:type="paragraph" w:styleId="Noga">
    <w:name w:val="footer"/>
    <w:basedOn w:val="Navaden"/>
    <w:link w:val="NogaZnak"/>
    <w:uiPriority w:val="99"/>
    <w:unhideWhenUsed/>
    <w:rsid w:val="00CF0F3A"/>
    <w:pPr>
      <w:tabs>
        <w:tab w:val="center" w:pos="4536"/>
        <w:tab w:val="right" w:pos="9072"/>
      </w:tabs>
    </w:pPr>
  </w:style>
  <w:style w:type="character" w:customStyle="1" w:styleId="NogaZnak">
    <w:name w:val="Noga Znak"/>
    <w:basedOn w:val="Privzetapisavaodstavka"/>
    <w:link w:val="Noga"/>
    <w:uiPriority w:val="99"/>
    <w:rsid w:val="00CF0F3A"/>
    <w:rPr>
      <w:rFonts w:cs="Times New Roman"/>
      <w:lang w:eastAsia="sl-SI"/>
    </w:rPr>
  </w:style>
  <w:style w:type="character" w:customStyle="1" w:styleId="Naslov4Znak">
    <w:name w:val="Naslov 4 Znak"/>
    <w:basedOn w:val="Privzetapisavaodstavka"/>
    <w:link w:val="Naslov4"/>
    <w:uiPriority w:val="9"/>
    <w:semiHidden/>
    <w:rsid w:val="003B6001"/>
    <w:rPr>
      <w:rFonts w:asciiTheme="majorHAnsi" w:eastAsiaTheme="majorEastAsia" w:hAnsiTheme="majorHAnsi" w:cstheme="majorBidi"/>
      <w:b/>
      <w:bCs/>
      <w:i/>
      <w:iCs/>
      <w:color w:val="4F81BD" w:themeColor="accent1"/>
      <w:lang w:eastAsia="sl-SI"/>
    </w:rPr>
  </w:style>
  <w:style w:type="paragraph" w:customStyle="1" w:styleId="Obrazloitev10">
    <w:name w:val="Obrazložitev 1."/>
    <w:basedOn w:val="Obrazloitev1"/>
    <w:qFormat/>
    <w:rsid w:val="002D14D6"/>
    <w:pPr>
      <w:numPr>
        <w:numId w:val="9"/>
      </w:numPr>
    </w:pPr>
  </w:style>
  <w:style w:type="paragraph" w:customStyle="1" w:styleId="Obrazloitev11">
    <w:name w:val="Obrazložitev 1.1"/>
    <w:basedOn w:val="Obrazloitev10"/>
    <w:qFormat/>
    <w:rsid w:val="002D14D6"/>
    <w:pPr>
      <w:numPr>
        <w:ilvl w:val="1"/>
      </w:numPr>
    </w:pPr>
  </w:style>
  <w:style w:type="paragraph" w:customStyle="1" w:styleId="Obrazloitev11a">
    <w:name w:val="Obrazložitev 1.1.a"/>
    <w:basedOn w:val="Obrazloitev11"/>
    <w:qFormat/>
    <w:rsid w:val="002D14D6"/>
    <w:pPr>
      <w:numPr>
        <w:ilvl w:val="2"/>
      </w:numPr>
    </w:pPr>
  </w:style>
  <w:style w:type="paragraph" w:customStyle="1" w:styleId="Obrazloitev1">
    <w:name w:val="Obrazložitev (1)"/>
    <w:basedOn w:val="Naslov1"/>
    <w:qFormat/>
    <w:rsid w:val="002D14D6"/>
    <w:pPr>
      <w:keepNext w:val="0"/>
      <w:widowControl w:val="0"/>
      <w:numPr>
        <w:numId w:val="10"/>
      </w:numPr>
      <w:spacing w:line="260" w:lineRule="exact"/>
    </w:pPr>
    <w:rPr>
      <w:b w:val="0"/>
      <w:lang w:eastAsia="sl-SI"/>
    </w:rPr>
  </w:style>
  <w:style w:type="paragraph" w:styleId="Golobesedilo">
    <w:name w:val="Plain Text"/>
    <w:basedOn w:val="Navaden"/>
    <w:link w:val="GolobesediloZnak"/>
    <w:rsid w:val="00206335"/>
    <w:rPr>
      <w:rFonts w:ascii="Courier New" w:hAnsi="Courier New"/>
    </w:rPr>
  </w:style>
  <w:style w:type="character" w:customStyle="1" w:styleId="GolobesediloZnak">
    <w:name w:val="Golo besedilo Znak"/>
    <w:basedOn w:val="Privzetapisavaodstavka"/>
    <w:link w:val="Golobesedilo"/>
    <w:rsid w:val="00206335"/>
    <w:rPr>
      <w:rFonts w:ascii="Courier New" w:hAnsi="Courier New"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35820">
      <w:bodyDiv w:val="1"/>
      <w:marLeft w:val="0"/>
      <w:marRight w:val="0"/>
      <w:marTop w:val="0"/>
      <w:marBottom w:val="0"/>
      <w:divBdr>
        <w:top w:val="none" w:sz="0" w:space="0" w:color="auto"/>
        <w:left w:val="none" w:sz="0" w:space="0" w:color="auto"/>
        <w:bottom w:val="none" w:sz="0" w:space="0" w:color="auto"/>
        <w:right w:val="none" w:sz="0" w:space="0" w:color="auto"/>
      </w:divBdr>
      <w:divsChild>
        <w:div w:id="1506088342">
          <w:marLeft w:val="0"/>
          <w:marRight w:val="0"/>
          <w:marTop w:val="0"/>
          <w:marBottom w:val="120"/>
          <w:divBdr>
            <w:top w:val="none" w:sz="0" w:space="0" w:color="auto"/>
            <w:left w:val="none" w:sz="0" w:space="0" w:color="auto"/>
            <w:bottom w:val="none" w:sz="0" w:space="0" w:color="auto"/>
            <w:right w:val="none" w:sz="0" w:space="0" w:color="auto"/>
          </w:divBdr>
        </w:div>
        <w:div w:id="606929227">
          <w:marLeft w:val="0"/>
          <w:marRight w:val="0"/>
          <w:marTop w:val="0"/>
          <w:marBottom w:val="120"/>
          <w:divBdr>
            <w:top w:val="none" w:sz="0" w:space="0" w:color="auto"/>
            <w:left w:val="none" w:sz="0" w:space="0" w:color="auto"/>
            <w:bottom w:val="none" w:sz="0" w:space="0" w:color="auto"/>
            <w:right w:val="none" w:sz="0" w:space="0" w:color="auto"/>
          </w:divBdr>
        </w:div>
      </w:divsChild>
    </w:div>
    <w:div w:id="613707315">
      <w:bodyDiv w:val="1"/>
      <w:marLeft w:val="0"/>
      <w:marRight w:val="0"/>
      <w:marTop w:val="0"/>
      <w:marBottom w:val="0"/>
      <w:divBdr>
        <w:top w:val="none" w:sz="0" w:space="0" w:color="auto"/>
        <w:left w:val="none" w:sz="0" w:space="0" w:color="auto"/>
        <w:bottom w:val="none" w:sz="0" w:space="0" w:color="auto"/>
        <w:right w:val="none" w:sz="0" w:space="0" w:color="auto"/>
      </w:divBdr>
    </w:div>
    <w:div w:id="719401832">
      <w:bodyDiv w:val="1"/>
      <w:marLeft w:val="0"/>
      <w:marRight w:val="0"/>
      <w:marTop w:val="0"/>
      <w:marBottom w:val="0"/>
      <w:divBdr>
        <w:top w:val="none" w:sz="0" w:space="0" w:color="auto"/>
        <w:left w:val="none" w:sz="0" w:space="0" w:color="auto"/>
        <w:bottom w:val="none" w:sz="0" w:space="0" w:color="auto"/>
        <w:right w:val="none" w:sz="0" w:space="0" w:color="auto"/>
      </w:divBdr>
    </w:div>
    <w:div w:id="1511797450">
      <w:bodyDiv w:val="1"/>
      <w:marLeft w:val="0"/>
      <w:marRight w:val="0"/>
      <w:marTop w:val="0"/>
      <w:marBottom w:val="0"/>
      <w:divBdr>
        <w:top w:val="none" w:sz="0" w:space="0" w:color="auto"/>
        <w:left w:val="none" w:sz="0" w:space="0" w:color="auto"/>
        <w:bottom w:val="none" w:sz="0" w:space="0" w:color="auto"/>
        <w:right w:val="none" w:sz="0" w:space="0" w:color="auto"/>
      </w:divBdr>
    </w:div>
    <w:div w:id="1897204683">
      <w:bodyDiv w:val="1"/>
      <w:marLeft w:val="0"/>
      <w:marRight w:val="0"/>
      <w:marTop w:val="0"/>
      <w:marBottom w:val="0"/>
      <w:divBdr>
        <w:top w:val="none" w:sz="0" w:space="0" w:color="auto"/>
        <w:left w:val="none" w:sz="0" w:space="0" w:color="auto"/>
        <w:bottom w:val="none" w:sz="0" w:space="0" w:color="auto"/>
        <w:right w:val="none" w:sz="0" w:space="0" w:color="auto"/>
      </w:divBdr>
      <w:divsChild>
        <w:div w:id="1666392820">
          <w:marLeft w:val="0"/>
          <w:marRight w:val="0"/>
          <w:marTop w:val="0"/>
          <w:marBottom w:val="120"/>
          <w:divBdr>
            <w:top w:val="none" w:sz="0" w:space="0" w:color="auto"/>
            <w:left w:val="none" w:sz="0" w:space="0" w:color="auto"/>
            <w:bottom w:val="none" w:sz="0" w:space="0" w:color="auto"/>
            <w:right w:val="none" w:sz="0" w:space="0" w:color="auto"/>
          </w:divBdr>
        </w:div>
        <w:div w:id="2092652788">
          <w:marLeft w:val="0"/>
          <w:marRight w:val="0"/>
          <w:marTop w:val="0"/>
          <w:marBottom w:val="120"/>
          <w:divBdr>
            <w:top w:val="none" w:sz="0" w:space="0" w:color="auto"/>
            <w:left w:val="none" w:sz="0" w:space="0" w:color="auto"/>
            <w:bottom w:val="none" w:sz="0" w:space="0" w:color="auto"/>
            <w:right w:val="none" w:sz="0" w:space="0" w:color="auto"/>
          </w:divBdr>
        </w:div>
        <w:div w:id="642537691">
          <w:marLeft w:val="0"/>
          <w:marRight w:val="0"/>
          <w:marTop w:val="0"/>
          <w:marBottom w:val="120"/>
          <w:divBdr>
            <w:top w:val="none" w:sz="0" w:space="0" w:color="auto"/>
            <w:left w:val="none" w:sz="0" w:space="0" w:color="auto"/>
            <w:bottom w:val="none" w:sz="0" w:space="0" w:color="auto"/>
            <w:right w:val="none" w:sz="0" w:space="0" w:color="auto"/>
          </w:divBdr>
        </w:div>
      </w:divsChild>
    </w:div>
    <w:div w:id="2036728579">
      <w:bodyDiv w:val="1"/>
      <w:marLeft w:val="0"/>
      <w:marRight w:val="0"/>
      <w:marTop w:val="0"/>
      <w:marBottom w:val="0"/>
      <w:divBdr>
        <w:top w:val="none" w:sz="0" w:space="0" w:color="auto"/>
        <w:left w:val="none" w:sz="0" w:space="0" w:color="auto"/>
        <w:bottom w:val="none" w:sz="0" w:space="0" w:color="auto"/>
        <w:right w:val="none" w:sz="0" w:space="0" w:color="auto"/>
      </w:divBdr>
    </w:div>
    <w:div w:id="2120055289">
      <w:bodyDiv w:val="1"/>
      <w:marLeft w:val="0"/>
      <w:marRight w:val="0"/>
      <w:marTop w:val="0"/>
      <w:marBottom w:val="0"/>
      <w:divBdr>
        <w:top w:val="none" w:sz="0" w:space="0" w:color="auto"/>
        <w:left w:val="none" w:sz="0" w:space="0" w:color="auto"/>
        <w:bottom w:val="none" w:sz="0" w:space="0" w:color="auto"/>
        <w:right w:val="none" w:sz="0" w:space="0" w:color="auto"/>
      </w:divBdr>
    </w:div>
    <w:div w:id="2124030226">
      <w:bodyDiv w:val="1"/>
      <w:marLeft w:val="0"/>
      <w:marRight w:val="0"/>
      <w:marTop w:val="0"/>
      <w:marBottom w:val="0"/>
      <w:divBdr>
        <w:top w:val="none" w:sz="0" w:space="0" w:color="auto"/>
        <w:left w:val="none" w:sz="0" w:space="0" w:color="auto"/>
        <w:bottom w:val="none" w:sz="0" w:space="0" w:color="auto"/>
        <w:right w:val="none" w:sz="0" w:space="0" w:color="auto"/>
      </w:divBdr>
      <w:divsChild>
        <w:div w:id="1468930950">
          <w:marLeft w:val="0"/>
          <w:marRight w:val="0"/>
          <w:marTop w:val="0"/>
          <w:marBottom w:val="120"/>
          <w:divBdr>
            <w:top w:val="none" w:sz="0" w:space="0" w:color="auto"/>
            <w:left w:val="none" w:sz="0" w:space="0" w:color="auto"/>
            <w:bottom w:val="none" w:sz="0" w:space="0" w:color="auto"/>
            <w:right w:val="none" w:sz="0" w:space="0" w:color="auto"/>
          </w:divBdr>
        </w:div>
        <w:div w:id="1986809720">
          <w:marLeft w:val="0"/>
          <w:marRight w:val="0"/>
          <w:marTop w:val="0"/>
          <w:marBottom w:val="120"/>
          <w:divBdr>
            <w:top w:val="none" w:sz="0" w:space="0" w:color="auto"/>
            <w:left w:val="none" w:sz="0" w:space="0" w:color="auto"/>
            <w:bottom w:val="none" w:sz="0" w:space="0" w:color="auto"/>
            <w:right w:val="none" w:sz="0" w:space="0" w:color="auto"/>
          </w:divBdr>
        </w:div>
        <w:div w:id="110168163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0873" TargetMode="External"/><Relationship Id="rId18" Type="http://schemas.openxmlformats.org/officeDocument/2006/relationships/hyperlink" Target="http://www.uradni-list.si/1/objava.jsp?sop=2021-01-3885" TargetMode="External"/><Relationship Id="rId26" Type="http://schemas.openxmlformats.org/officeDocument/2006/relationships/hyperlink" Target="http://www.uradni-list.si/1/objava.jsp?sop=2010-01-0254" TargetMode="External"/><Relationship Id="rId39" Type="http://schemas.openxmlformats.org/officeDocument/2006/relationships/hyperlink" Target="http://www.uradni-list.si/1/objava.jsp?sop=2011-01-0278" TargetMode="External"/><Relationship Id="rId21" Type="http://schemas.openxmlformats.org/officeDocument/2006/relationships/hyperlink" Target="http://www.uradni-list.si/1/objava.jsp?sop=2022-01-0873" TargetMode="External"/><Relationship Id="rId34" Type="http://schemas.openxmlformats.org/officeDocument/2006/relationships/hyperlink" Target="http://www.uradni-list.si/1/objava.jsp?sop=2006-01-2567" TargetMode="External"/><Relationship Id="rId42" Type="http://schemas.openxmlformats.org/officeDocument/2006/relationships/hyperlink" Target="http://www.uradni-list.si/1/objava.jsp?sop=2016-01-1367" TargetMode="External"/><Relationship Id="rId47" Type="http://schemas.openxmlformats.org/officeDocument/2006/relationships/hyperlink" Target="http://www.uradni-list.si/1/objava.jsp?sop=2020-01-3631" TargetMode="External"/><Relationship Id="rId50" Type="http://schemas.openxmlformats.org/officeDocument/2006/relationships/hyperlink" Target="http://www.uradni-list.si/1/objava.jsp?sop=1996-01-3823"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21-01-3971" TargetMode="External"/><Relationship Id="rId17" Type="http://schemas.openxmlformats.org/officeDocument/2006/relationships/hyperlink" Target="http://www.uradni-list.si/1/objava.jsp?sop=2019-01-3723" TargetMode="External"/><Relationship Id="rId25" Type="http://schemas.openxmlformats.org/officeDocument/2006/relationships/hyperlink" Target="http://www.uradni-list.si/1/objava.jsp?sop=2006-01-2567" TargetMode="External"/><Relationship Id="rId33" Type="http://schemas.openxmlformats.org/officeDocument/2006/relationships/hyperlink" Target="http://www.uradni-list.si/1/objava.jsp?sop=2004-01-0067" TargetMode="External"/><Relationship Id="rId38" Type="http://schemas.openxmlformats.org/officeDocument/2006/relationships/hyperlink" Target="http://www.uradni-list.si/1/objava.jsp?sop=2008-01-5551" TargetMode="External"/><Relationship Id="rId46" Type="http://schemas.openxmlformats.org/officeDocument/2006/relationships/hyperlink" Target="http://www.uradni-list.si/1/objava.jsp?sop=2014-01-1352" TargetMode="External"/><Relationship Id="rId2" Type="http://schemas.openxmlformats.org/officeDocument/2006/relationships/numbering" Target="numbering.xml"/><Relationship Id="rId16" Type="http://schemas.openxmlformats.org/officeDocument/2006/relationships/hyperlink" Target="http://www.uradni-list.si/1/objava.jsp?sop=2017-01-3715" TargetMode="External"/><Relationship Id="rId20" Type="http://schemas.openxmlformats.org/officeDocument/2006/relationships/hyperlink" Target="http://www.uradni-list.si/1/objava.jsp?sop=2008-01-1360" TargetMode="External"/><Relationship Id="rId29" Type="http://schemas.openxmlformats.org/officeDocument/2006/relationships/hyperlink" Target="http://www.uradni-list.si/1/objava.jsp?sop=2018-01-1402" TargetMode="External"/><Relationship Id="rId41" Type="http://schemas.openxmlformats.org/officeDocument/2006/relationships/hyperlink" Target="http://www.uradni-list.si/1/objava.jsp?sop=2013-01-413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1565" TargetMode="External"/><Relationship Id="rId24" Type="http://schemas.openxmlformats.org/officeDocument/2006/relationships/hyperlink" Target="http://www.uradni-list.si/1/objava.jsp?sop=2004-01-4233" TargetMode="External"/><Relationship Id="rId32" Type="http://schemas.openxmlformats.org/officeDocument/2006/relationships/hyperlink" Target="http://www.uradni-list.si/1/objava.jsp?sop=2022-01-2603" TargetMode="External"/><Relationship Id="rId37" Type="http://schemas.openxmlformats.org/officeDocument/2006/relationships/hyperlink" Target="http://www.uradni-list.si/1/objava.jsp?sop=2008-01-0485" TargetMode="External"/><Relationship Id="rId40" Type="http://schemas.openxmlformats.org/officeDocument/2006/relationships/hyperlink" Target="http://www.uradni-list.si/1/objava.jsp?sop=2012-01-3529" TargetMode="External"/><Relationship Id="rId45" Type="http://schemas.openxmlformats.org/officeDocument/2006/relationships/hyperlink" Target="http://www.uradni-list.si/1/objava.jsp?sop=2013-01-2145"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5-01-3842" TargetMode="External"/><Relationship Id="rId23" Type="http://schemas.openxmlformats.org/officeDocument/2006/relationships/hyperlink" Target="http://www.uradni-list.si/1/objava.jsp?sop=2022-01-2603" TargetMode="External"/><Relationship Id="rId28" Type="http://schemas.openxmlformats.org/officeDocument/2006/relationships/hyperlink" Target="http://www.uradni-list.si/1/objava.jsp?sop=2018-01-0887" TargetMode="External"/><Relationship Id="rId36" Type="http://schemas.openxmlformats.org/officeDocument/2006/relationships/hyperlink" Target="http://www.uradni-list.si/1/objava.jsp?sop=2018-01-0887" TargetMode="External"/><Relationship Id="rId49" Type="http://schemas.openxmlformats.org/officeDocument/2006/relationships/hyperlink" Target="http://www.uradni-list.si/1/objava.jsp?sop=2004-01-1694" TargetMode="External"/><Relationship Id="rId10" Type="http://schemas.openxmlformats.org/officeDocument/2006/relationships/hyperlink" Target="http://www.uradni-list.si/1/objava.jsp?sop=2019-21-1431" TargetMode="External"/><Relationship Id="rId19" Type="http://schemas.openxmlformats.org/officeDocument/2006/relationships/hyperlink" Target="http://www.uradni-list.si/1/objava.jsp?sop=2022-01-0873" TargetMode="External"/><Relationship Id="rId31" Type="http://schemas.openxmlformats.org/officeDocument/2006/relationships/hyperlink" Target="http://www.uradni-list.si/1/objava.jsp?sop=2022-01-0014" TargetMode="External"/><Relationship Id="rId44" Type="http://schemas.openxmlformats.org/officeDocument/2006/relationships/hyperlink" Target="http://www.uradni-list.si/1/objava.jsp?sop=2003-01-5391" TargetMode="External"/><Relationship Id="rId52" Type="http://schemas.openxmlformats.org/officeDocument/2006/relationships/hyperlink" Target="http://www.uradni-list.si/1/objava.jsp?sop=2011-01-0691" TargetMode="External"/><Relationship Id="rId4" Type="http://schemas.openxmlformats.org/officeDocument/2006/relationships/settings" Target="settings.xml"/><Relationship Id="rId9" Type="http://schemas.openxmlformats.org/officeDocument/2006/relationships/hyperlink" Target="http://www.uradni-list.si/1/objava.jsp?sop=2019-01-0897" TargetMode="External"/><Relationship Id="rId14" Type="http://schemas.openxmlformats.org/officeDocument/2006/relationships/hyperlink" Target="http://www.uradni-list.si/1/objava.jsp?sop=2022-01-0873" TargetMode="External"/><Relationship Id="rId22" Type="http://schemas.openxmlformats.org/officeDocument/2006/relationships/hyperlink" Target="http://www.uradni-list.si/1/objava.jsp?sop=2022-01-0014" TargetMode="External"/><Relationship Id="rId27" Type="http://schemas.openxmlformats.org/officeDocument/2006/relationships/hyperlink" Target="http://www.uradni-list.si/1/objava.jsp?sop=2014-01-1918" TargetMode="External"/><Relationship Id="rId30" Type="http://schemas.openxmlformats.org/officeDocument/2006/relationships/hyperlink" Target="http://www.uradni-list.si/1/objava.jsp?sop=2020-01-1235" TargetMode="External"/><Relationship Id="rId35" Type="http://schemas.openxmlformats.org/officeDocument/2006/relationships/hyperlink" Target="http://www.uradni-list.si/1/objava.jsp?sop=2014-01-1918" TargetMode="External"/><Relationship Id="rId43" Type="http://schemas.openxmlformats.org/officeDocument/2006/relationships/hyperlink" Target="http://www.uradni-list.si/1/objava.jsp?sop=2018-01-0887" TargetMode="External"/><Relationship Id="rId48" Type="http://schemas.openxmlformats.org/officeDocument/2006/relationships/hyperlink" Target="http://www.uradni-list.si/1/objava.jsp?sop=1996-01-3819" TargetMode="External"/><Relationship Id="rId56" Type="http://schemas.openxmlformats.org/officeDocument/2006/relationships/theme" Target="theme/theme1.xml"/><Relationship Id="rId8" Type="http://schemas.openxmlformats.org/officeDocument/2006/relationships/hyperlink" Target="http://www.uradni-list.si/1/objava.jsp?sop=2022-01-0873" TargetMode="External"/><Relationship Id="rId51" Type="http://schemas.openxmlformats.org/officeDocument/2006/relationships/hyperlink" Target="http://www.uradni-list.si/1/objava.jsp?sop=2004-01-1694"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682F6-37A6-4C1D-97D2-F40E1C63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16310</Words>
  <Characters>92971</Characters>
  <Application>Microsoft Office Word</Application>
  <DocSecurity>0</DocSecurity>
  <Lines>774</Lines>
  <Paragraphs>218</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109063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dc:creator>
  <cp:lastModifiedBy>Spela.Sovinc</cp:lastModifiedBy>
  <cp:revision>2</cp:revision>
  <cp:lastPrinted>2022-09-27T11:19:00Z</cp:lastPrinted>
  <dcterms:created xsi:type="dcterms:W3CDTF">2024-01-30T14:36:00Z</dcterms:created>
  <dcterms:modified xsi:type="dcterms:W3CDTF">2024-01-30T14:36:00Z</dcterms:modified>
</cp:coreProperties>
</file>