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4E" w:rsidRDefault="006D5B4E" w:rsidP="00491C10">
      <w:pPr>
        <w:tabs>
          <w:tab w:val="left" w:pos="993"/>
        </w:tabs>
        <w:spacing w:line="276" w:lineRule="auto"/>
        <w:jc w:val="both"/>
        <w:rPr>
          <w:rFonts w:cs="Arial"/>
        </w:rPr>
      </w:pPr>
    </w:p>
    <w:p w:rsidR="00CC7DE0" w:rsidRPr="00AE5514" w:rsidRDefault="00CC7DE0" w:rsidP="00491C10">
      <w:pPr>
        <w:tabs>
          <w:tab w:val="left" w:pos="993"/>
        </w:tabs>
        <w:spacing w:line="276" w:lineRule="auto"/>
        <w:jc w:val="both"/>
        <w:rPr>
          <w:rFonts w:cs="Arial"/>
        </w:rPr>
      </w:pPr>
      <w:r w:rsidRPr="00AE5514">
        <w:rPr>
          <w:rFonts w:cs="Arial"/>
        </w:rPr>
        <w:t>Številka:</w:t>
      </w:r>
      <w:r w:rsidRPr="00AE5514">
        <w:rPr>
          <w:rFonts w:cs="Arial"/>
        </w:rPr>
        <w:tab/>
        <w:t>35105-</w:t>
      </w:r>
      <w:r w:rsidR="004228B7" w:rsidRPr="00AE5514">
        <w:rPr>
          <w:rFonts w:cs="Arial"/>
        </w:rPr>
        <w:t>104</w:t>
      </w:r>
      <w:r w:rsidRPr="00AE5514">
        <w:rPr>
          <w:rFonts w:cs="Arial"/>
        </w:rPr>
        <w:t>/2018/</w:t>
      </w:r>
      <w:r w:rsidR="00B7617A" w:rsidRPr="00AE5514">
        <w:rPr>
          <w:rFonts w:cs="Arial"/>
        </w:rPr>
        <w:t>2</w:t>
      </w:r>
      <w:r w:rsidR="00AE5514" w:rsidRPr="00AE5514">
        <w:rPr>
          <w:rFonts w:cs="Arial"/>
        </w:rPr>
        <w:t>6</w:t>
      </w:r>
      <w:r w:rsidRPr="00AE5514">
        <w:rPr>
          <w:rFonts w:cs="Arial"/>
        </w:rPr>
        <w:t xml:space="preserve">   </w:t>
      </w:r>
    </w:p>
    <w:p w:rsidR="00CC7DE0" w:rsidRPr="00491C10" w:rsidRDefault="00CC7DE0" w:rsidP="00491C10">
      <w:pPr>
        <w:tabs>
          <w:tab w:val="left" w:pos="993"/>
        </w:tabs>
        <w:spacing w:line="276" w:lineRule="auto"/>
        <w:jc w:val="both"/>
        <w:rPr>
          <w:rFonts w:cs="Arial"/>
        </w:rPr>
      </w:pPr>
      <w:r w:rsidRPr="00AE5514">
        <w:rPr>
          <w:rFonts w:cs="Arial"/>
        </w:rPr>
        <w:t>Datum:</w:t>
      </w:r>
      <w:r w:rsidRPr="00AE5514">
        <w:rPr>
          <w:rFonts w:cs="Arial"/>
        </w:rPr>
        <w:tab/>
      </w:r>
      <w:r w:rsidR="00AE5514" w:rsidRPr="00AE5514">
        <w:rPr>
          <w:rFonts w:cs="Arial"/>
        </w:rPr>
        <w:t>7</w:t>
      </w:r>
      <w:r w:rsidR="00567C2D" w:rsidRPr="00AE5514">
        <w:rPr>
          <w:rFonts w:cs="Arial"/>
        </w:rPr>
        <w:t>. 10</w:t>
      </w:r>
      <w:r w:rsidR="00DC4A2F" w:rsidRPr="00AE5514">
        <w:rPr>
          <w:rFonts w:cs="Arial"/>
        </w:rPr>
        <w:t>. 2019</w:t>
      </w:r>
    </w:p>
    <w:p w:rsidR="00CC7DE0" w:rsidRPr="00491C10" w:rsidRDefault="00CC7DE0" w:rsidP="00491C10">
      <w:pPr>
        <w:spacing w:line="276" w:lineRule="auto"/>
        <w:ind w:left="1000" w:hanging="1000"/>
        <w:jc w:val="both"/>
        <w:rPr>
          <w:rFonts w:cs="Arial"/>
        </w:rPr>
      </w:pPr>
      <w:proofErr w:type="spellStart"/>
      <w:r w:rsidRPr="00491C10">
        <w:rPr>
          <w:rFonts w:cs="Arial"/>
        </w:rPr>
        <w:t>Dato</w:t>
      </w:r>
      <w:proofErr w:type="spellEnd"/>
      <w:r w:rsidRPr="00491C10">
        <w:rPr>
          <w:rFonts w:cs="Arial"/>
        </w:rPr>
        <w:t>:</w:t>
      </w:r>
      <w:r w:rsidRPr="00491C10">
        <w:rPr>
          <w:rFonts w:cs="Arial"/>
        </w:rPr>
        <w:tab/>
      </w:r>
      <w:r w:rsidR="004228B7" w:rsidRPr="00491C10">
        <w:rPr>
          <w:rFonts w:cs="Arial"/>
        </w:rPr>
        <w:t>104</w:t>
      </w:r>
      <w:r w:rsidRPr="00491C10">
        <w:rPr>
          <w:rFonts w:cs="Arial"/>
        </w:rPr>
        <w:t>_18 GD</w:t>
      </w:r>
      <w:r w:rsidR="004228B7" w:rsidRPr="00491C10">
        <w:rPr>
          <w:rFonts w:cs="Arial"/>
        </w:rPr>
        <w:t xml:space="preserve"> farma Starošince</w:t>
      </w:r>
    </w:p>
    <w:p w:rsidR="00CC7DE0" w:rsidRPr="00491C10" w:rsidRDefault="00CC7DE0" w:rsidP="00491C10">
      <w:pPr>
        <w:spacing w:line="276" w:lineRule="auto"/>
        <w:jc w:val="both"/>
        <w:rPr>
          <w:rFonts w:cs="Arial"/>
        </w:rPr>
      </w:pPr>
    </w:p>
    <w:p w:rsidR="006D5B4E" w:rsidRPr="00491C10" w:rsidRDefault="006D5B4E" w:rsidP="00491C10">
      <w:pPr>
        <w:spacing w:line="276" w:lineRule="auto"/>
        <w:jc w:val="both"/>
        <w:rPr>
          <w:rFonts w:cs="Arial"/>
        </w:rPr>
      </w:pPr>
    </w:p>
    <w:p w:rsidR="00CC7DE0" w:rsidRPr="00491C10" w:rsidRDefault="00CC7DE0" w:rsidP="00491C10">
      <w:pPr>
        <w:spacing w:line="276" w:lineRule="auto"/>
        <w:jc w:val="both"/>
        <w:rPr>
          <w:rFonts w:cs="Arial"/>
        </w:rPr>
      </w:pPr>
      <w:r w:rsidRPr="00491C10">
        <w:rPr>
          <w:rFonts w:cs="Arial"/>
          <w:color w:val="000000"/>
        </w:rPr>
        <w:t xml:space="preserve">Ministrstvo za okolje in prostor izdaja na podlagi </w:t>
      </w:r>
      <w:proofErr w:type="spellStart"/>
      <w:r w:rsidRPr="00491C10">
        <w:rPr>
          <w:rFonts w:cs="Arial"/>
          <w:color w:val="000000"/>
        </w:rPr>
        <w:t>38.a</w:t>
      </w:r>
      <w:proofErr w:type="spellEnd"/>
      <w:r w:rsidRPr="00491C10">
        <w:rPr>
          <w:rFonts w:cs="Arial"/>
          <w:color w:val="000000"/>
        </w:rPr>
        <w:t xml:space="preserve"> člena Zakona o državni upravi (Uradni list RS, št. 113/05 – ZDU-1-UPB4, 126/07-ZUP-E, 48/09, 8/10-ZUP-G, 8/12-ZVRS-F, 21/12, </w:t>
      </w:r>
      <w:hyperlink r:id="rId9" w:history="1">
        <w:r w:rsidRPr="00491C10">
          <w:rPr>
            <w:rFonts w:cs="Arial"/>
            <w:color w:val="000000"/>
          </w:rPr>
          <w:t>47/13</w:t>
        </w:r>
      </w:hyperlink>
      <w:r w:rsidRPr="00491C10">
        <w:rPr>
          <w:rFonts w:cs="Arial"/>
          <w:color w:val="000000"/>
        </w:rPr>
        <w:t xml:space="preserve">, </w:t>
      </w:r>
      <w:hyperlink r:id="rId10" w:history="1">
        <w:r w:rsidRPr="00491C10">
          <w:rPr>
            <w:rFonts w:cs="Arial"/>
            <w:color w:val="000000"/>
          </w:rPr>
          <w:t>12/14</w:t>
        </w:r>
      </w:hyperlink>
      <w:r w:rsidRPr="00491C10">
        <w:rPr>
          <w:rFonts w:cs="Arial"/>
          <w:color w:val="000000"/>
        </w:rPr>
        <w:t xml:space="preserve">, 90/14, 51/16) in drugega odstavka 7. člena Gradbenega zakona (Uradni list RS, št. 61/17 in 72/17 – </w:t>
      </w:r>
      <w:proofErr w:type="spellStart"/>
      <w:r w:rsidRPr="00491C10">
        <w:rPr>
          <w:rFonts w:cs="Arial"/>
          <w:color w:val="000000"/>
        </w:rPr>
        <w:t>popr</w:t>
      </w:r>
      <w:proofErr w:type="spellEnd"/>
      <w:r w:rsidRPr="00491C10">
        <w:rPr>
          <w:rFonts w:cs="Arial"/>
          <w:color w:val="000000"/>
        </w:rPr>
        <w:t xml:space="preserve">., v nadaljevanju GZ) </w:t>
      </w:r>
      <w:r w:rsidRPr="00491C10">
        <w:rPr>
          <w:rFonts w:cs="Arial"/>
        </w:rPr>
        <w:t>v integralnem postopku izdaje gradbenega dovoljenja za objekt z vplivi na okolje</w:t>
      </w:r>
      <w:r w:rsidR="0032709E" w:rsidRPr="00491C10">
        <w:rPr>
          <w:rFonts w:cs="Arial"/>
        </w:rPr>
        <w:t>,</w:t>
      </w:r>
      <w:r w:rsidRPr="00491C10">
        <w:rPr>
          <w:rFonts w:cs="Arial"/>
          <w:b/>
        </w:rPr>
        <w:t xml:space="preserve"> </w:t>
      </w:r>
      <w:r w:rsidR="009B4B03" w:rsidRPr="00344819">
        <w:rPr>
          <w:rFonts w:cs="Arial"/>
        </w:rPr>
        <w:t>Farma za BTS rejo</w:t>
      </w:r>
      <w:r w:rsidR="0087416F">
        <w:rPr>
          <w:rFonts w:cs="Arial"/>
        </w:rPr>
        <w:t xml:space="preserve"> perutnine</w:t>
      </w:r>
      <w:r w:rsidR="009B4B03" w:rsidRPr="00344819">
        <w:rPr>
          <w:rFonts w:cs="Arial"/>
        </w:rPr>
        <w:t xml:space="preserve"> Starošince</w:t>
      </w:r>
      <w:r w:rsidRPr="00344819">
        <w:rPr>
          <w:rFonts w:cs="Arial"/>
        </w:rPr>
        <w:t>, uvedenem</w:t>
      </w:r>
      <w:r w:rsidRPr="00491C10">
        <w:rPr>
          <w:rFonts w:cs="Arial"/>
        </w:rPr>
        <w:t xml:space="preserve"> na zahtevo investitorja </w:t>
      </w:r>
      <w:r w:rsidR="00E1191B" w:rsidRPr="00491C10">
        <w:rPr>
          <w:rFonts w:cs="Arial"/>
        </w:rPr>
        <w:t xml:space="preserve">Peršuh </w:t>
      </w:r>
      <w:r w:rsidRPr="00491C10">
        <w:rPr>
          <w:rFonts w:cs="Arial"/>
        </w:rPr>
        <w:t>d.</w:t>
      </w:r>
      <w:r w:rsidR="00C6060C">
        <w:rPr>
          <w:rFonts w:cs="Arial"/>
        </w:rPr>
        <w:t xml:space="preserve"> </w:t>
      </w:r>
      <w:r w:rsidRPr="00491C10">
        <w:rPr>
          <w:rFonts w:cs="Arial"/>
        </w:rPr>
        <w:t>o.</w:t>
      </w:r>
      <w:r w:rsidR="00C6060C">
        <w:rPr>
          <w:rFonts w:cs="Arial"/>
        </w:rPr>
        <w:t xml:space="preserve"> </w:t>
      </w:r>
      <w:r w:rsidRPr="00491C10">
        <w:rPr>
          <w:rFonts w:cs="Arial"/>
        </w:rPr>
        <w:t xml:space="preserve">o., </w:t>
      </w:r>
      <w:r w:rsidR="00E1191B" w:rsidRPr="00491C10">
        <w:rPr>
          <w:rFonts w:cs="Arial"/>
        </w:rPr>
        <w:t>Župečja vas 1d, 2324 Lovrenc na Dravskem polju</w:t>
      </w:r>
      <w:r w:rsidRPr="00491C10">
        <w:rPr>
          <w:rFonts w:cs="Arial"/>
        </w:rPr>
        <w:t xml:space="preserve">, </w:t>
      </w:r>
      <w:r w:rsidR="009454AD">
        <w:rPr>
          <w:rFonts w:cs="Arial"/>
        </w:rPr>
        <w:t xml:space="preserve">ki ga po pooblastilu zastopa Projekta </w:t>
      </w:r>
      <w:r w:rsidR="00340194" w:rsidRPr="00491C10">
        <w:t>inženiring Ptuj d.</w:t>
      </w:r>
      <w:r w:rsidR="00C6060C">
        <w:t xml:space="preserve"> </w:t>
      </w:r>
      <w:r w:rsidR="00340194" w:rsidRPr="00491C10">
        <w:t>o.</w:t>
      </w:r>
      <w:r w:rsidR="00C6060C">
        <w:t xml:space="preserve"> </w:t>
      </w:r>
      <w:r w:rsidR="00340194" w:rsidRPr="00491C10">
        <w:t>o.</w:t>
      </w:r>
      <w:r w:rsidR="00340194">
        <w:t>, Trstenjakova ulica 2, 2250 Ptuj,</w:t>
      </w:r>
      <w:r w:rsidR="00340194" w:rsidRPr="00491C10">
        <w:t xml:space="preserve"> </w:t>
      </w:r>
      <w:r w:rsidRPr="00491C10">
        <w:rPr>
          <w:rFonts w:cs="Arial"/>
        </w:rPr>
        <w:t xml:space="preserve">naslednje </w:t>
      </w:r>
    </w:p>
    <w:p w:rsidR="00CC7DE0" w:rsidRPr="00491C10" w:rsidRDefault="00CC7DE0" w:rsidP="00491C10">
      <w:pPr>
        <w:pStyle w:val="Naslov"/>
        <w:spacing w:line="276" w:lineRule="auto"/>
        <w:jc w:val="both"/>
        <w:rPr>
          <w:rFonts w:cs="Arial"/>
        </w:rPr>
      </w:pPr>
    </w:p>
    <w:p w:rsidR="00CC7DE0" w:rsidRPr="00491C10" w:rsidRDefault="00CC7DE0" w:rsidP="00491C10">
      <w:pPr>
        <w:pStyle w:val="Naslov"/>
        <w:spacing w:line="276" w:lineRule="auto"/>
        <w:jc w:val="both"/>
        <w:rPr>
          <w:rFonts w:cs="Arial"/>
        </w:rPr>
      </w:pPr>
    </w:p>
    <w:p w:rsidR="00CC7DE0" w:rsidRDefault="00CC7DE0" w:rsidP="00491C10">
      <w:pPr>
        <w:pStyle w:val="Naslov"/>
        <w:spacing w:line="276" w:lineRule="auto"/>
        <w:rPr>
          <w:rFonts w:cs="Arial"/>
        </w:rPr>
      </w:pPr>
      <w:r w:rsidRPr="00491C10">
        <w:rPr>
          <w:rFonts w:cs="Arial"/>
        </w:rPr>
        <w:t>GRADBENO DOVOLJENJE</w:t>
      </w:r>
    </w:p>
    <w:p w:rsidR="008226AB" w:rsidRDefault="008226AB" w:rsidP="00491C10">
      <w:pPr>
        <w:pStyle w:val="Naslov"/>
        <w:spacing w:line="276" w:lineRule="auto"/>
        <w:rPr>
          <w:rFonts w:cs="Arial"/>
        </w:rPr>
      </w:pPr>
    </w:p>
    <w:p w:rsidR="000A727B" w:rsidRDefault="000A727B" w:rsidP="00491C10">
      <w:pPr>
        <w:pStyle w:val="Naslov"/>
        <w:spacing w:line="276" w:lineRule="auto"/>
        <w:rPr>
          <w:rFonts w:cs="Arial"/>
        </w:rPr>
      </w:pPr>
    </w:p>
    <w:p w:rsidR="00DC12D7" w:rsidRPr="008226AB" w:rsidRDefault="008226AB" w:rsidP="008226AB">
      <w:pPr>
        <w:numPr>
          <w:ilvl w:val="0"/>
          <w:numId w:val="12"/>
        </w:numPr>
        <w:tabs>
          <w:tab w:val="left" w:pos="0"/>
          <w:tab w:val="left" w:pos="426"/>
        </w:tabs>
        <w:spacing w:line="260" w:lineRule="exact"/>
        <w:jc w:val="both"/>
        <w:rPr>
          <w:rFonts w:cs="Arial"/>
        </w:rPr>
      </w:pPr>
      <w:r>
        <w:t>I</w:t>
      </w:r>
      <w:r w:rsidR="00CC7DE0" w:rsidRPr="0068114D">
        <w:t xml:space="preserve">nvestitorju </w:t>
      </w:r>
      <w:r w:rsidR="00E1191B" w:rsidRPr="008226AB">
        <w:rPr>
          <w:b/>
        </w:rPr>
        <w:t>Peršuh d.o.o., Župečja vas 1d, 2324 Lovrenc na Dravskem polju</w:t>
      </w:r>
      <w:r w:rsidR="00CC7DE0" w:rsidRPr="0068114D">
        <w:t xml:space="preserve"> </w:t>
      </w:r>
      <w:r w:rsidR="00DC12D7" w:rsidRPr="00DC12D7">
        <w:t xml:space="preserve">se </w:t>
      </w:r>
      <w:r w:rsidR="0087416F" w:rsidRPr="008226AB">
        <w:rPr>
          <w:kern w:val="32"/>
        </w:rPr>
        <w:t>v integralnem postopku</w:t>
      </w:r>
      <w:r w:rsidR="0087416F" w:rsidRPr="00DC12D7">
        <w:t xml:space="preserve"> izda </w:t>
      </w:r>
      <w:r w:rsidR="00DC12D7" w:rsidRPr="00DC12D7">
        <w:t xml:space="preserve">za </w:t>
      </w:r>
      <w:r w:rsidR="00DC12D7" w:rsidRPr="0087416F">
        <w:rPr>
          <w:b/>
        </w:rPr>
        <w:t xml:space="preserve">Farmo za BTS rejo </w:t>
      </w:r>
      <w:r w:rsidR="0087416F" w:rsidRPr="0087416F">
        <w:rPr>
          <w:b/>
        </w:rPr>
        <w:t xml:space="preserve">perutnine </w:t>
      </w:r>
      <w:r w:rsidR="00DC12D7" w:rsidRPr="0087416F">
        <w:rPr>
          <w:b/>
        </w:rPr>
        <w:t>Starošince</w:t>
      </w:r>
      <w:r w:rsidR="00DC12D7" w:rsidRPr="00DC12D7">
        <w:t>:</w:t>
      </w:r>
    </w:p>
    <w:p w:rsidR="00DC12D7" w:rsidRDefault="00DC12D7" w:rsidP="008226AB">
      <w:pPr>
        <w:widowControl w:val="0"/>
        <w:numPr>
          <w:ilvl w:val="0"/>
          <w:numId w:val="37"/>
        </w:numPr>
        <w:spacing w:line="276" w:lineRule="auto"/>
        <w:ind w:left="284" w:hanging="284"/>
        <w:jc w:val="both"/>
        <w:rPr>
          <w:kern w:val="32"/>
        </w:rPr>
      </w:pPr>
      <w:r w:rsidRPr="006735D0">
        <w:t xml:space="preserve">gradbeno dovoljenje na zemljiščih s parcelnimi št. </w:t>
      </w:r>
      <w:r w:rsidRPr="00AE5514">
        <w:rPr>
          <w:bCs/>
        </w:rPr>
        <w:t xml:space="preserve">693, 689, 690/1, 690/2, 690/3, 690/4, 698/1, 698/2, </w:t>
      </w:r>
      <w:r w:rsidRPr="00AE5514">
        <w:t>643, 697, 702, vse k.o. Starošince (431)</w:t>
      </w:r>
      <w:r w:rsidR="00AE5514">
        <w:rPr>
          <w:kern w:val="32"/>
        </w:rPr>
        <w:t xml:space="preserve"> in</w:t>
      </w:r>
    </w:p>
    <w:p w:rsidR="0068114D" w:rsidRDefault="00DC12D7" w:rsidP="00AE5514">
      <w:pPr>
        <w:widowControl w:val="0"/>
        <w:numPr>
          <w:ilvl w:val="0"/>
          <w:numId w:val="37"/>
        </w:numPr>
        <w:spacing w:line="276" w:lineRule="auto"/>
        <w:ind w:left="284" w:hanging="284"/>
        <w:jc w:val="both"/>
      </w:pPr>
      <w:r w:rsidRPr="00AE5514">
        <w:t xml:space="preserve">okoljevarstveno soglasje na zemljiščih s parcelnimi št. </w:t>
      </w:r>
      <w:r w:rsidR="00AE5514" w:rsidRPr="00AE5514">
        <w:rPr>
          <w:rFonts w:cs="Arial"/>
          <w:color w:val="000000"/>
          <w:lang w:eastAsia="en-US"/>
        </w:rPr>
        <w:t xml:space="preserve">698/1, 698/2, 697, 702, 690/2, 693, 690/1, 689, 690/4, 690/3, 643, 675, 690/5, 690/6, 690/7, 683, 635, 679/1, 674, 639, 679/3, 646, 690/8, 633/1, </w:t>
      </w:r>
      <w:r w:rsidR="0087416F" w:rsidRPr="00AE5514">
        <w:t>vse k.o. Starošince (431)</w:t>
      </w:r>
      <w:r w:rsidR="00DC4A2F" w:rsidRPr="00AE5514">
        <w:t>.</w:t>
      </w:r>
      <w:r w:rsidRPr="00DC12D7">
        <w:t xml:space="preserve">    </w:t>
      </w:r>
    </w:p>
    <w:p w:rsidR="00B63C22" w:rsidRDefault="00B63C22" w:rsidP="00D31172">
      <w:pPr>
        <w:widowControl w:val="0"/>
        <w:spacing w:line="276" w:lineRule="auto"/>
        <w:ind w:left="284"/>
        <w:jc w:val="both"/>
      </w:pPr>
    </w:p>
    <w:p w:rsidR="00CC7DE0" w:rsidRPr="00491C10" w:rsidRDefault="0068114D" w:rsidP="008226AB">
      <w:pPr>
        <w:numPr>
          <w:ilvl w:val="0"/>
          <w:numId w:val="12"/>
        </w:numPr>
        <w:tabs>
          <w:tab w:val="left" w:pos="0"/>
          <w:tab w:val="left" w:pos="426"/>
        </w:tabs>
        <w:spacing w:line="260" w:lineRule="exact"/>
        <w:jc w:val="both"/>
      </w:pPr>
      <w:r w:rsidRPr="00B32EB3">
        <w:t xml:space="preserve">Gradnja po tem </w:t>
      </w:r>
      <w:r w:rsidRPr="008226AB">
        <w:t>gradbenem</w:t>
      </w:r>
      <w:r w:rsidRPr="00B32EB3">
        <w:t xml:space="preserve"> dovoljenju obsega:</w:t>
      </w:r>
    </w:p>
    <w:p w:rsidR="00CC7DE0" w:rsidRPr="00491C10" w:rsidRDefault="00CC7DE0" w:rsidP="00FB2CDF">
      <w:pPr>
        <w:pStyle w:val="Naslov1"/>
        <w:numPr>
          <w:ilvl w:val="0"/>
          <w:numId w:val="0"/>
        </w:numPr>
        <w:rPr>
          <w:highlight w:val="yellow"/>
        </w:rPr>
      </w:pPr>
    </w:p>
    <w:p w:rsidR="00CC7DE0" w:rsidRPr="00491C10" w:rsidRDefault="00CC7DE0" w:rsidP="00FB2CDF">
      <w:pPr>
        <w:pStyle w:val="Naslov1"/>
      </w:pPr>
      <w:r w:rsidRPr="00491C10">
        <w:t>Splošni podatki</w:t>
      </w:r>
    </w:p>
    <w:p w:rsidR="00CC7DE0" w:rsidRPr="008226AB" w:rsidRDefault="00CC7DE0" w:rsidP="008226AB">
      <w:pPr>
        <w:widowControl w:val="0"/>
        <w:numPr>
          <w:ilvl w:val="0"/>
          <w:numId w:val="37"/>
        </w:numPr>
        <w:spacing w:line="276" w:lineRule="auto"/>
        <w:ind w:left="284" w:hanging="284"/>
        <w:jc w:val="both"/>
      </w:pPr>
      <w:r w:rsidRPr="008226AB">
        <w:t xml:space="preserve">vrsta gradnje: </w:t>
      </w:r>
      <w:r w:rsidR="00C60DC1" w:rsidRPr="008226AB">
        <w:t>odstranitev,</w:t>
      </w:r>
      <w:r w:rsidR="00EC6666">
        <w:t xml:space="preserve"> novogradnja</w:t>
      </w:r>
    </w:p>
    <w:p w:rsidR="00C60DC1" w:rsidRPr="008226AB" w:rsidRDefault="00CC7DE0" w:rsidP="008226AB">
      <w:pPr>
        <w:widowControl w:val="0"/>
        <w:numPr>
          <w:ilvl w:val="0"/>
          <w:numId w:val="37"/>
        </w:numPr>
        <w:spacing w:line="276" w:lineRule="auto"/>
        <w:ind w:left="284" w:hanging="284"/>
        <w:jc w:val="both"/>
      </w:pPr>
      <w:r w:rsidRPr="008226AB">
        <w:t xml:space="preserve">klasifikacija objekta: </w:t>
      </w:r>
      <w:r w:rsidR="00C60DC1" w:rsidRPr="008226AB">
        <w:t xml:space="preserve">CC-SI 12712 - stavbe za rejo živali; CC-SI 12713 - stavbe za spravilo pridelka </w:t>
      </w:r>
    </w:p>
    <w:p w:rsidR="00CC7DE0" w:rsidRPr="008226AB" w:rsidRDefault="00CC7DE0" w:rsidP="008226AB">
      <w:pPr>
        <w:widowControl w:val="0"/>
        <w:numPr>
          <w:ilvl w:val="0"/>
          <w:numId w:val="37"/>
        </w:numPr>
        <w:spacing w:line="276" w:lineRule="auto"/>
        <w:ind w:left="284" w:hanging="284"/>
        <w:jc w:val="both"/>
      </w:pPr>
      <w:r w:rsidRPr="008226AB">
        <w:t>zahtevnos</w:t>
      </w:r>
      <w:r w:rsidR="00C60DC1" w:rsidRPr="008226AB">
        <w:t>t objekta: manj zahteven objekt</w:t>
      </w:r>
    </w:p>
    <w:p w:rsidR="00CC7DE0" w:rsidRPr="008226AB" w:rsidRDefault="00CC7DE0" w:rsidP="008226AB">
      <w:pPr>
        <w:widowControl w:val="0"/>
        <w:numPr>
          <w:ilvl w:val="0"/>
          <w:numId w:val="37"/>
        </w:numPr>
        <w:spacing w:line="276" w:lineRule="auto"/>
        <w:ind w:left="284" w:hanging="284"/>
        <w:jc w:val="both"/>
      </w:pPr>
      <w:r w:rsidRPr="008226AB">
        <w:t>dostop</w:t>
      </w:r>
      <w:r w:rsidR="00C60DC1" w:rsidRPr="008226AB">
        <w:t xml:space="preserve"> do javne ceste: obstoječ dovoz z občinske ceste</w:t>
      </w:r>
      <w:r w:rsidR="00B22E83">
        <w:t xml:space="preserve"> s parcelno št. 825/2 k.o. Starošince</w:t>
      </w:r>
    </w:p>
    <w:p w:rsidR="00C60DC1" w:rsidRPr="00491C10" w:rsidRDefault="00C60DC1" w:rsidP="00671844">
      <w:pPr>
        <w:pStyle w:val="Zamik1"/>
      </w:pPr>
    </w:p>
    <w:p w:rsidR="00CC7DE0" w:rsidRPr="00491C10" w:rsidRDefault="00C60DC1" w:rsidP="00FB2CDF">
      <w:pPr>
        <w:pStyle w:val="Naslov1"/>
      </w:pPr>
      <w:r w:rsidRPr="00491C10">
        <w:t>Rušitev</w:t>
      </w:r>
    </w:p>
    <w:p w:rsidR="00C60DC1" w:rsidRPr="00FB2CDF" w:rsidRDefault="00C60DC1" w:rsidP="00FB2CDF">
      <w:pPr>
        <w:widowControl w:val="0"/>
        <w:numPr>
          <w:ilvl w:val="0"/>
          <w:numId w:val="37"/>
        </w:numPr>
        <w:spacing w:line="276" w:lineRule="auto"/>
        <w:ind w:left="284" w:hanging="284"/>
        <w:jc w:val="both"/>
      </w:pPr>
      <w:r w:rsidRPr="00FB2CDF">
        <w:t>rušitev štirih hlevov</w:t>
      </w:r>
      <w:r w:rsidR="00C33383" w:rsidRPr="00FB2CDF">
        <w:t xml:space="preserve"> s prizidki in nadstreški</w:t>
      </w:r>
    </w:p>
    <w:p w:rsidR="00C33383" w:rsidRPr="00FB2CDF" w:rsidRDefault="00C33383" w:rsidP="00FB2CDF">
      <w:pPr>
        <w:widowControl w:val="0"/>
        <w:numPr>
          <w:ilvl w:val="0"/>
          <w:numId w:val="37"/>
        </w:numPr>
        <w:spacing w:line="276" w:lineRule="auto"/>
        <w:ind w:left="284" w:hanging="284"/>
        <w:jc w:val="both"/>
      </w:pPr>
      <w:r w:rsidRPr="00FB2CDF">
        <w:t>odstranitev silosov</w:t>
      </w:r>
    </w:p>
    <w:p w:rsidR="00C60DC1" w:rsidRPr="00491C10" w:rsidRDefault="00C60DC1" w:rsidP="00491C10">
      <w:pPr>
        <w:spacing w:line="276" w:lineRule="auto"/>
        <w:rPr>
          <w:rFonts w:cs="Arial"/>
          <w:highlight w:val="yellow"/>
        </w:rPr>
      </w:pPr>
    </w:p>
    <w:p w:rsidR="00CC7DE0" w:rsidRPr="00491C10" w:rsidRDefault="00C60DC1" w:rsidP="00FB2CDF">
      <w:pPr>
        <w:pStyle w:val="Naslov1"/>
      </w:pPr>
      <w:bookmarkStart w:id="0" w:name="m3"/>
      <w:r w:rsidRPr="00491C10">
        <w:t>Hlevi</w:t>
      </w:r>
      <w:r w:rsidR="0084462F" w:rsidRPr="00491C10">
        <w:t xml:space="preserve"> z nadstreški</w:t>
      </w:r>
      <w:r w:rsidR="0054619B" w:rsidRPr="00491C10">
        <w:t xml:space="preserve"> za prosto rejo</w:t>
      </w:r>
    </w:p>
    <w:p w:rsidR="00C60DC1" w:rsidRPr="00FB2CDF" w:rsidRDefault="00C60DC1" w:rsidP="00FB2CDF">
      <w:pPr>
        <w:widowControl w:val="0"/>
        <w:numPr>
          <w:ilvl w:val="0"/>
          <w:numId w:val="37"/>
        </w:numPr>
        <w:spacing w:line="276" w:lineRule="auto"/>
        <w:ind w:left="284" w:hanging="284"/>
        <w:jc w:val="both"/>
      </w:pPr>
      <w:r w:rsidRPr="00FB2CDF">
        <w:t>postavitev petih hlevov</w:t>
      </w:r>
      <w:r w:rsidR="00E1191B" w:rsidRPr="00FB2CDF">
        <w:t xml:space="preserve"> za BTS rejo piščancev</w:t>
      </w:r>
      <w:r w:rsidR="00E41844" w:rsidRPr="00FB2CDF">
        <w:t xml:space="preserve">, skupna kapaciteta </w:t>
      </w:r>
      <w:proofErr w:type="spellStart"/>
      <w:r w:rsidR="00E41844" w:rsidRPr="00FB2CDF">
        <w:t>max</w:t>
      </w:r>
      <w:proofErr w:type="spellEnd"/>
      <w:r w:rsidR="00E41844" w:rsidRPr="00FB2CDF">
        <w:t>.</w:t>
      </w:r>
      <w:r w:rsidR="00F669D2" w:rsidRPr="00FB2CDF">
        <w:t xml:space="preserve"> </w:t>
      </w:r>
      <w:r w:rsidR="00E41844" w:rsidRPr="00FB2CDF">
        <w:t>200.000</w:t>
      </w:r>
      <w:r w:rsidR="007523A1" w:rsidRPr="00FB2CDF">
        <w:t xml:space="preserve"> </w:t>
      </w:r>
      <w:r w:rsidR="00E41844" w:rsidRPr="00FB2CDF">
        <w:t>piščancev</w:t>
      </w:r>
    </w:p>
    <w:p w:rsidR="00F669D2" w:rsidRPr="00FB2CDF" w:rsidRDefault="00F669D2" w:rsidP="00FB2CDF">
      <w:pPr>
        <w:widowControl w:val="0"/>
        <w:numPr>
          <w:ilvl w:val="0"/>
          <w:numId w:val="37"/>
        </w:numPr>
        <w:spacing w:line="276" w:lineRule="auto"/>
        <w:ind w:left="284" w:hanging="284"/>
        <w:jc w:val="both"/>
      </w:pPr>
      <w:r w:rsidRPr="00FB2CDF">
        <w:t xml:space="preserve">enoladijske hale, </w:t>
      </w:r>
      <w:r w:rsidR="005E6794">
        <w:t xml:space="preserve">tlorisni gabarit: </w:t>
      </w:r>
      <w:r w:rsidR="00AC370E">
        <w:t>19,8 m x 120.0 m</w:t>
      </w:r>
      <w:bookmarkStart w:id="1" w:name="_GoBack"/>
      <w:bookmarkEnd w:id="1"/>
      <w:r w:rsidR="00970FBA">
        <w:tab/>
      </w:r>
    </w:p>
    <w:p w:rsidR="003D3283" w:rsidRPr="00FB2CDF" w:rsidRDefault="003D3283" w:rsidP="00FB2CDF">
      <w:pPr>
        <w:widowControl w:val="0"/>
        <w:numPr>
          <w:ilvl w:val="0"/>
          <w:numId w:val="37"/>
        </w:numPr>
        <w:spacing w:line="276" w:lineRule="auto"/>
        <w:ind w:left="284" w:hanging="284"/>
        <w:jc w:val="both"/>
      </w:pPr>
      <w:r w:rsidRPr="00FB2CDF">
        <w:t>prizidek, prostor za tehniko: 3,0 m x 4,3 m</w:t>
      </w:r>
    </w:p>
    <w:p w:rsidR="004D1986" w:rsidRPr="00FB2CDF" w:rsidRDefault="003D3283" w:rsidP="00FB2CDF">
      <w:pPr>
        <w:widowControl w:val="0"/>
        <w:numPr>
          <w:ilvl w:val="0"/>
          <w:numId w:val="37"/>
        </w:numPr>
        <w:spacing w:line="276" w:lineRule="auto"/>
        <w:ind w:left="284" w:hanging="284"/>
        <w:jc w:val="both"/>
      </w:pPr>
      <w:r w:rsidRPr="00FB2CDF">
        <w:t>prizidek, kotlovnica: 2,0 m x 2,9 m</w:t>
      </w:r>
    </w:p>
    <w:p w:rsidR="00561DF3" w:rsidRDefault="003D3283" w:rsidP="00FB2CDF">
      <w:pPr>
        <w:widowControl w:val="0"/>
        <w:numPr>
          <w:ilvl w:val="0"/>
          <w:numId w:val="37"/>
        </w:numPr>
        <w:spacing w:line="276" w:lineRule="auto"/>
        <w:ind w:left="284" w:hanging="284"/>
        <w:jc w:val="both"/>
      </w:pPr>
      <w:r w:rsidRPr="00FB2CDF">
        <w:t>zunanji klimatski prostor pod nadstrešnico</w:t>
      </w:r>
    </w:p>
    <w:p w:rsidR="00C60DC1" w:rsidRPr="00FB2CDF" w:rsidRDefault="00C60DC1" w:rsidP="00FB2CDF">
      <w:pPr>
        <w:widowControl w:val="0"/>
        <w:numPr>
          <w:ilvl w:val="0"/>
          <w:numId w:val="37"/>
        </w:numPr>
        <w:spacing w:line="276" w:lineRule="auto"/>
        <w:ind w:left="284" w:hanging="284"/>
        <w:jc w:val="both"/>
      </w:pPr>
      <w:r w:rsidRPr="00FB2CDF">
        <w:t>etaž</w:t>
      </w:r>
      <w:r w:rsidR="003D3283" w:rsidRPr="00FB2CDF">
        <w:t>a</w:t>
      </w:r>
      <w:r w:rsidRPr="00FB2CDF">
        <w:t>: P</w:t>
      </w:r>
    </w:p>
    <w:p w:rsidR="00CC7DE0" w:rsidRPr="00FB2CDF" w:rsidRDefault="00C60DC1" w:rsidP="00FB2CDF">
      <w:pPr>
        <w:widowControl w:val="0"/>
        <w:numPr>
          <w:ilvl w:val="0"/>
          <w:numId w:val="37"/>
        </w:numPr>
        <w:spacing w:line="276" w:lineRule="auto"/>
        <w:ind w:left="284" w:hanging="284"/>
        <w:jc w:val="both"/>
      </w:pPr>
      <w:r w:rsidRPr="00FB2CDF">
        <w:t>višina objekta</w:t>
      </w:r>
      <w:r w:rsidR="00CC7DE0" w:rsidRPr="00FB2CDF">
        <w:t xml:space="preserve">: </w:t>
      </w:r>
      <w:proofErr w:type="spellStart"/>
      <w:r w:rsidRPr="00FB2CDF">
        <w:t>max</w:t>
      </w:r>
      <w:proofErr w:type="spellEnd"/>
      <w:r w:rsidRPr="00FB2CDF">
        <w:t>. 5,4 m</w:t>
      </w:r>
    </w:p>
    <w:p w:rsidR="00CB21E8" w:rsidRPr="00FB2CDF" w:rsidRDefault="00E1191B" w:rsidP="00FB2CDF">
      <w:pPr>
        <w:widowControl w:val="0"/>
        <w:numPr>
          <w:ilvl w:val="0"/>
          <w:numId w:val="37"/>
        </w:numPr>
        <w:spacing w:line="276" w:lineRule="auto"/>
        <w:ind w:left="284" w:hanging="284"/>
        <w:jc w:val="both"/>
      </w:pPr>
      <w:r w:rsidRPr="00FB2CDF">
        <w:lastRenderedPageBreak/>
        <w:t>kota</w:t>
      </w:r>
      <w:r w:rsidR="003D3283" w:rsidRPr="00FB2CDF">
        <w:t xml:space="preserve"> tal</w:t>
      </w:r>
      <w:r w:rsidRPr="00FB2CDF">
        <w:t xml:space="preserve"> </w:t>
      </w:r>
      <w:r w:rsidR="00BE387F" w:rsidRPr="00FB2CDF">
        <w:t>+-0.00</w:t>
      </w:r>
      <w:r w:rsidR="003D3283" w:rsidRPr="00FB2CDF">
        <w:t xml:space="preserve">: </w:t>
      </w:r>
      <w:r w:rsidRPr="00FB2CDF">
        <w:t xml:space="preserve"> </w:t>
      </w:r>
    </w:p>
    <w:p w:rsidR="00CC7DE0" w:rsidRPr="00FB2CDF" w:rsidRDefault="00CB21E8" w:rsidP="00FB2CDF">
      <w:pPr>
        <w:widowControl w:val="0"/>
        <w:numPr>
          <w:ilvl w:val="0"/>
          <w:numId w:val="37"/>
        </w:numPr>
        <w:spacing w:line="276" w:lineRule="auto"/>
        <w:ind w:left="284" w:hanging="284"/>
        <w:jc w:val="both"/>
      </w:pPr>
      <w:r w:rsidRPr="00FB2CDF">
        <w:t xml:space="preserve">objekt 1: </w:t>
      </w:r>
      <w:r w:rsidR="00BE387F" w:rsidRPr="00FB2CDF">
        <w:t>246,</w:t>
      </w:r>
      <w:r w:rsidRPr="00FB2CDF">
        <w:t>70</w:t>
      </w:r>
      <w:r w:rsidR="00BE387F" w:rsidRPr="00FB2CDF">
        <w:t xml:space="preserve"> </w:t>
      </w:r>
      <w:r w:rsidR="00E1191B" w:rsidRPr="00FB2CDF">
        <w:t>m</w:t>
      </w:r>
      <w:r w:rsidR="00BE387F" w:rsidRPr="00FB2CDF">
        <w:t xml:space="preserve"> n.v.</w:t>
      </w:r>
    </w:p>
    <w:p w:rsidR="00CB21E8" w:rsidRPr="00FB2CDF" w:rsidRDefault="00CB21E8" w:rsidP="00FB2CDF">
      <w:pPr>
        <w:widowControl w:val="0"/>
        <w:numPr>
          <w:ilvl w:val="0"/>
          <w:numId w:val="37"/>
        </w:numPr>
        <w:spacing w:line="276" w:lineRule="auto"/>
        <w:ind w:left="284" w:hanging="284"/>
        <w:jc w:val="both"/>
      </w:pPr>
      <w:r w:rsidRPr="00FB2CDF">
        <w:t>objekt 2: 246,60 m n.v.</w:t>
      </w:r>
    </w:p>
    <w:p w:rsidR="00CB21E8" w:rsidRPr="00FB2CDF" w:rsidRDefault="00CB21E8" w:rsidP="00FB2CDF">
      <w:pPr>
        <w:widowControl w:val="0"/>
        <w:numPr>
          <w:ilvl w:val="0"/>
          <w:numId w:val="37"/>
        </w:numPr>
        <w:spacing w:line="276" w:lineRule="auto"/>
        <w:ind w:left="284" w:hanging="284"/>
        <w:jc w:val="both"/>
      </w:pPr>
      <w:r w:rsidRPr="00FB2CDF">
        <w:t>objekt 3: 246,45 m n.v.</w:t>
      </w:r>
    </w:p>
    <w:p w:rsidR="00CB21E8" w:rsidRPr="00FB2CDF" w:rsidRDefault="00CB21E8" w:rsidP="00FB2CDF">
      <w:pPr>
        <w:widowControl w:val="0"/>
        <w:numPr>
          <w:ilvl w:val="0"/>
          <w:numId w:val="37"/>
        </w:numPr>
        <w:spacing w:line="276" w:lineRule="auto"/>
        <w:ind w:left="284" w:hanging="284"/>
        <w:jc w:val="both"/>
      </w:pPr>
      <w:r w:rsidRPr="00FB2CDF">
        <w:t>objekt 4: 246,35 m n.v.</w:t>
      </w:r>
    </w:p>
    <w:p w:rsidR="00993185" w:rsidRPr="00FB2CDF" w:rsidRDefault="00993185" w:rsidP="00FB2CDF">
      <w:pPr>
        <w:widowControl w:val="0"/>
        <w:numPr>
          <w:ilvl w:val="0"/>
          <w:numId w:val="37"/>
        </w:numPr>
        <w:spacing w:line="276" w:lineRule="auto"/>
        <w:ind w:left="284" w:hanging="284"/>
        <w:jc w:val="both"/>
      </w:pPr>
      <w:r w:rsidRPr="00FB2CDF">
        <w:t>objekt 5: 246,20 m n.v.</w:t>
      </w:r>
    </w:p>
    <w:p w:rsidR="00CC7DE0" w:rsidRPr="00FB2CDF" w:rsidRDefault="00E1191B" w:rsidP="00FB2CDF">
      <w:pPr>
        <w:widowControl w:val="0"/>
        <w:numPr>
          <w:ilvl w:val="0"/>
          <w:numId w:val="37"/>
        </w:numPr>
        <w:spacing w:line="276" w:lineRule="auto"/>
        <w:ind w:left="284" w:hanging="284"/>
        <w:jc w:val="both"/>
      </w:pPr>
      <w:r w:rsidRPr="00FB2CDF">
        <w:t>streha: dvokapna: 11</w:t>
      </w:r>
      <w:r w:rsidRPr="00AE5514">
        <w:rPr>
          <w:vertAlign w:val="superscript"/>
        </w:rPr>
        <w:t>o</w:t>
      </w:r>
    </w:p>
    <w:p w:rsidR="00C33383" w:rsidRPr="00FB2CDF" w:rsidRDefault="00C33383" w:rsidP="00FB2CDF">
      <w:pPr>
        <w:widowControl w:val="0"/>
        <w:numPr>
          <w:ilvl w:val="0"/>
          <w:numId w:val="37"/>
        </w:numPr>
        <w:spacing w:line="276" w:lineRule="auto"/>
        <w:ind w:left="284" w:hanging="284"/>
        <w:jc w:val="both"/>
      </w:pPr>
      <w:r w:rsidRPr="00FB2CDF">
        <w:t xml:space="preserve">konstrukcija: </w:t>
      </w:r>
      <w:r w:rsidR="0054619B" w:rsidRPr="00FB2CDF">
        <w:t xml:space="preserve">AB parapeti in </w:t>
      </w:r>
      <w:r w:rsidRPr="00FB2CDF">
        <w:t>montažni jekleni okvirji</w:t>
      </w:r>
    </w:p>
    <w:p w:rsidR="00FB2CDF" w:rsidRPr="00FB2CDF" w:rsidRDefault="00FB2CDF" w:rsidP="00FB2CDF">
      <w:pPr>
        <w:widowControl w:val="0"/>
        <w:spacing w:line="276" w:lineRule="auto"/>
        <w:ind w:left="284"/>
        <w:jc w:val="both"/>
        <w:rPr>
          <w:highlight w:val="yellow"/>
        </w:rPr>
      </w:pPr>
    </w:p>
    <w:p w:rsidR="00CC7DE0" w:rsidRPr="00491C10" w:rsidRDefault="00C33383" w:rsidP="00FB2CDF">
      <w:pPr>
        <w:pStyle w:val="Naslov1"/>
      </w:pPr>
      <w:r w:rsidRPr="00491C10">
        <w:t>Steljnik</w:t>
      </w:r>
    </w:p>
    <w:p w:rsidR="00027AEB" w:rsidRPr="00FB2CDF" w:rsidRDefault="00027AEB" w:rsidP="00FB2CDF">
      <w:pPr>
        <w:widowControl w:val="0"/>
        <w:numPr>
          <w:ilvl w:val="0"/>
          <w:numId w:val="37"/>
        </w:numPr>
        <w:spacing w:line="276" w:lineRule="auto"/>
        <w:ind w:left="284" w:hanging="284"/>
        <w:jc w:val="both"/>
      </w:pPr>
      <w:r w:rsidRPr="00FB2CDF">
        <w:t xml:space="preserve">tlorisni gabariti objekta: </w:t>
      </w:r>
      <w:r w:rsidR="00CB21E8" w:rsidRPr="00FB2CDF">
        <w:t>2</w:t>
      </w:r>
      <w:r w:rsidRPr="00FB2CDF">
        <w:t>5</w:t>
      </w:r>
      <w:r w:rsidR="00CB21E8" w:rsidRPr="00FB2CDF">
        <w:t>,4</w:t>
      </w:r>
      <w:r w:rsidRPr="00FB2CDF">
        <w:t xml:space="preserve"> m x </w:t>
      </w:r>
      <w:r w:rsidR="00CB21E8" w:rsidRPr="00FB2CDF">
        <w:t>1</w:t>
      </w:r>
      <w:r w:rsidR="004E3A0B" w:rsidRPr="00FB2CDF">
        <w:t>4</w:t>
      </w:r>
      <w:r w:rsidR="00CB21E8" w:rsidRPr="00FB2CDF">
        <w:t>,4</w:t>
      </w:r>
      <w:r w:rsidRPr="00FB2CDF">
        <w:t xml:space="preserve"> m </w:t>
      </w:r>
    </w:p>
    <w:p w:rsidR="00027AEB" w:rsidRPr="00FB2CDF" w:rsidRDefault="00027AEB" w:rsidP="00FB2CDF">
      <w:pPr>
        <w:widowControl w:val="0"/>
        <w:numPr>
          <w:ilvl w:val="0"/>
          <w:numId w:val="37"/>
        </w:numPr>
        <w:spacing w:line="276" w:lineRule="auto"/>
        <w:ind w:left="284" w:hanging="284"/>
        <w:jc w:val="both"/>
      </w:pPr>
      <w:r w:rsidRPr="00FB2CDF">
        <w:t>etaž</w:t>
      </w:r>
      <w:r w:rsidR="00DC4A2F">
        <w:t>a</w:t>
      </w:r>
      <w:r w:rsidRPr="00FB2CDF">
        <w:t>: P</w:t>
      </w:r>
    </w:p>
    <w:p w:rsidR="00027AEB" w:rsidRPr="00FB2CDF" w:rsidRDefault="00027AEB" w:rsidP="00FB2CDF">
      <w:pPr>
        <w:widowControl w:val="0"/>
        <w:numPr>
          <w:ilvl w:val="0"/>
          <w:numId w:val="37"/>
        </w:numPr>
        <w:spacing w:line="276" w:lineRule="auto"/>
        <w:ind w:left="284" w:hanging="284"/>
        <w:jc w:val="both"/>
      </w:pPr>
      <w:r w:rsidRPr="00FB2CDF">
        <w:t xml:space="preserve">višina objekta: </w:t>
      </w:r>
      <w:proofErr w:type="spellStart"/>
      <w:r w:rsidRPr="00FB2CDF">
        <w:t>max</w:t>
      </w:r>
      <w:proofErr w:type="spellEnd"/>
      <w:r w:rsidRPr="00FB2CDF">
        <w:t>. 7,0 m</w:t>
      </w:r>
    </w:p>
    <w:p w:rsidR="00027AEB" w:rsidRPr="00FB2CDF" w:rsidRDefault="00027AEB" w:rsidP="00FB2CDF">
      <w:pPr>
        <w:widowControl w:val="0"/>
        <w:numPr>
          <w:ilvl w:val="0"/>
          <w:numId w:val="37"/>
        </w:numPr>
        <w:spacing w:line="276" w:lineRule="auto"/>
        <w:ind w:left="284" w:hanging="284"/>
        <w:jc w:val="both"/>
      </w:pPr>
      <w:r w:rsidRPr="00FB2CDF">
        <w:t>kota +-0.00: 246,</w:t>
      </w:r>
      <w:r w:rsidR="005715C8" w:rsidRPr="00FB2CDF">
        <w:t>00</w:t>
      </w:r>
      <w:r w:rsidRPr="00FB2CDF">
        <w:t xml:space="preserve"> m n.v.</w:t>
      </w:r>
    </w:p>
    <w:p w:rsidR="00027AEB" w:rsidRPr="00FB2CDF" w:rsidRDefault="00027AEB" w:rsidP="00FB2CDF">
      <w:pPr>
        <w:widowControl w:val="0"/>
        <w:numPr>
          <w:ilvl w:val="0"/>
          <w:numId w:val="37"/>
        </w:numPr>
        <w:spacing w:line="276" w:lineRule="auto"/>
        <w:ind w:left="284" w:hanging="284"/>
        <w:jc w:val="both"/>
      </w:pPr>
      <w:r w:rsidRPr="00FB2CDF">
        <w:t>streha: dvokapna: 11</w:t>
      </w:r>
      <w:r w:rsidRPr="00AE5514">
        <w:rPr>
          <w:vertAlign w:val="superscript"/>
        </w:rPr>
        <w:t>o</w:t>
      </w:r>
    </w:p>
    <w:p w:rsidR="00027AEB" w:rsidRPr="00FB2CDF" w:rsidRDefault="00027AEB" w:rsidP="00FB2CDF">
      <w:pPr>
        <w:widowControl w:val="0"/>
        <w:numPr>
          <w:ilvl w:val="0"/>
          <w:numId w:val="37"/>
        </w:numPr>
        <w:spacing w:line="276" w:lineRule="auto"/>
        <w:ind w:left="284" w:hanging="284"/>
        <w:jc w:val="both"/>
      </w:pPr>
      <w:r w:rsidRPr="00FB2CDF">
        <w:t>konstrukcija: montažni jekleni okvirji</w:t>
      </w:r>
    </w:p>
    <w:p w:rsidR="00C33383" w:rsidRPr="00491C10" w:rsidRDefault="00C33383" w:rsidP="00491C10">
      <w:pPr>
        <w:spacing w:line="276" w:lineRule="auto"/>
        <w:rPr>
          <w:rFonts w:cs="Arial"/>
        </w:rPr>
      </w:pPr>
    </w:p>
    <w:p w:rsidR="00E812F6" w:rsidRPr="002E5C6B" w:rsidRDefault="00C33383" w:rsidP="00FB2CDF">
      <w:pPr>
        <w:pStyle w:val="Naslov1"/>
      </w:pPr>
      <w:bookmarkStart w:id="2" w:name="bookmark6"/>
      <w:r w:rsidRPr="002E5C6B">
        <w:t>Komunalna infrastruktura</w:t>
      </w:r>
      <w:bookmarkEnd w:id="2"/>
      <w:r w:rsidR="00E812F6" w:rsidRPr="002E5C6B">
        <w:t xml:space="preserve"> </w:t>
      </w:r>
    </w:p>
    <w:p w:rsidR="00C33383" w:rsidRPr="006735D0" w:rsidRDefault="00076EE8" w:rsidP="00FB2CDF">
      <w:pPr>
        <w:widowControl w:val="0"/>
        <w:numPr>
          <w:ilvl w:val="0"/>
          <w:numId w:val="37"/>
        </w:numPr>
        <w:spacing w:line="276" w:lineRule="auto"/>
        <w:ind w:left="284" w:hanging="284"/>
        <w:jc w:val="both"/>
      </w:pPr>
      <w:r w:rsidRPr="006735D0">
        <w:t>priključitev na obstoječe interno NN omrežje</w:t>
      </w:r>
      <w:r w:rsidR="006D4C6E" w:rsidRPr="006735D0">
        <w:t xml:space="preserve"> na zemljišču parc</w:t>
      </w:r>
      <w:r w:rsidR="00B22E83" w:rsidRPr="006735D0">
        <w:t>elne</w:t>
      </w:r>
      <w:r w:rsidR="006D4C6E" w:rsidRPr="006735D0">
        <w:t xml:space="preserve"> št.</w:t>
      </w:r>
      <w:r w:rsidR="00B22E83" w:rsidRPr="006735D0">
        <w:t xml:space="preserve"> 690/7 k.o. Starošince</w:t>
      </w:r>
    </w:p>
    <w:p w:rsidR="00EA5C0D" w:rsidRPr="006735D0" w:rsidRDefault="00EA5C0D" w:rsidP="00FB2CDF">
      <w:pPr>
        <w:widowControl w:val="0"/>
        <w:numPr>
          <w:ilvl w:val="0"/>
          <w:numId w:val="37"/>
        </w:numPr>
        <w:spacing w:line="276" w:lineRule="auto"/>
        <w:ind w:left="284" w:hanging="284"/>
        <w:jc w:val="both"/>
      </w:pPr>
      <w:r w:rsidRPr="006735D0">
        <w:t xml:space="preserve">priključitev </w:t>
      </w:r>
      <w:r w:rsidR="00D40206" w:rsidRPr="006735D0">
        <w:t xml:space="preserve">na obstoječi </w:t>
      </w:r>
      <w:r w:rsidR="00072131" w:rsidRPr="006735D0">
        <w:t xml:space="preserve">interni </w:t>
      </w:r>
      <w:r w:rsidR="00D40206" w:rsidRPr="006735D0">
        <w:t xml:space="preserve">vod </w:t>
      </w:r>
      <w:r w:rsidR="00072131" w:rsidRPr="006735D0">
        <w:t xml:space="preserve">zemeljskega plina </w:t>
      </w:r>
      <w:r w:rsidR="00D40206" w:rsidRPr="006735D0">
        <w:t>v</w:t>
      </w:r>
      <w:r w:rsidRPr="006735D0">
        <w:t xml:space="preserve"> območj</w:t>
      </w:r>
      <w:r w:rsidR="00D40206" w:rsidRPr="006735D0">
        <w:t>u</w:t>
      </w:r>
      <w:r w:rsidRPr="006735D0">
        <w:t xml:space="preserve"> farme</w:t>
      </w:r>
      <w:r w:rsidR="006D4C6E" w:rsidRPr="006735D0">
        <w:t xml:space="preserve"> </w:t>
      </w:r>
      <w:r w:rsidR="00AB47F6" w:rsidRPr="006735D0">
        <w:t>na zemljišču parcelne</w:t>
      </w:r>
      <w:r w:rsidR="006D4C6E" w:rsidRPr="006735D0">
        <w:t xml:space="preserve"> št.</w:t>
      </w:r>
      <w:r w:rsidR="00B22E83" w:rsidRPr="006735D0">
        <w:t xml:space="preserve"> </w:t>
      </w:r>
      <w:r w:rsidR="005F4D18" w:rsidRPr="006735D0">
        <w:t>643 k.o. Starošince</w:t>
      </w:r>
    </w:p>
    <w:p w:rsidR="00C33383" w:rsidRPr="006735D0" w:rsidRDefault="00C33383" w:rsidP="00FB2CDF">
      <w:pPr>
        <w:widowControl w:val="0"/>
        <w:numPr>
          <w:ilvl w:val="0"/>
          <w:numId w:val="37"/>
        </w:numPr>
        <w:spacing w:line="276" w:lineRule="auto"/>
        <w:ind w:left="284" w:hanging="284"/>
        <w:jc w:val="both"/>
      </w:pPr>
      <w:r w:rsidRPr="006735D0">
        <w:t xml:space="preserve">priključitev na </w:t>
      </w:r>
      <w:r w:rsidR="00EA5C0D" w:rsidRPr="006735D0">
        <w:t>javni</w:t>
      </w:r>
      <w:r w:rsidRPr="006735D0">
        <w:t xml:space="preserve"> </w:t>
      </w:r>
      <w:r w:rsidR="00E2653B" w:rsidRPr="006735D0">
        <w:t>vodovod</w:t>
      </w:r>
      <w:r w:rsidR="003E122A" w:rsidRPr="006735D0">
        <w:t>; mesto priključitve obstoječ jašek pri upravni stavbi</w:t>
      </w:r>
      <w:r w:rsidR="00E812F6" w:rsidRPr="006735D0">
        <w:t xml:space="preserve"> </w:t>
      </w:r>
      <w:r w:rsidR="006D4C6E" w:rsidRPr="006735D0">
        <w:t>na zemljišču parc</w:t>
      </w:r>
      <w:r w:rsidR="00B22E83" w:rsidRPr="006735D0">
        <w:t>elne</w:t>
      </w:r>
      <w:r w:rsidR="006D4C6E" w:rsidRPr="006735D0">
        <w:t xml:space="preserve"> št.</w:t>
      </w:r>
      <w:r w:rsidR="00B22E83" w:rsidRPr="006735D0">
        <w:t xml:space="preserve">  643 k.o. Starošince</w:t>
      </w:r>
    </w:p>
    <w:p w:rsidR="00C33383" w:rsidRPr="00FB2CDF" w:rsidRDefault="00C33383" w:rsidP="00FB2CDF">
      <w:pPr>
        <w:widowControl w:val="0"/>
        <w:numPr>
          <w:ilvl w:val="0"/>
          <w:numId w:val="37"/>
        </w:numPr>
        <w:spacing w:line="276" w:lineRule="auto"/>
        <w:ind w:left="284" w:hanging="284"/>
        <w:jc w:val="both"/>
      </w:pPr>
      <w:r w:rsidRPr="00FB2CDF">
        <w:t>odvajanje čiste meteorne vode preko peskolov</w:t>
      </w:r>
      <w:r w:rsidR="005715C8" w:rsidRPr="00FB2CDF">
        <w:t>ov in meteorne kanalizacije</w:t>
      </w:r>
      <w:r w:rsidRPr="00FB2CDF">
        <w:t xml:space="preserve"> do </w:t>
      </w:r>
      <w:proofErr w:type="spellStart"/>
      <w:r w:rsidRPr="00FB2CDF">
        <w:t>ponikoval</w:t>
      </w:r>
      <w:r w:rsidR="00CB21E8" w:rsidRPr="00FB2CDF">
        <w:t>nih</w:t>
      </w:r>
      <w:proofErr w:type="spellEnd"/>
      <w:r w:rsidR="00CB21E8" w:rsidRPr="00FB2CDF">
        <w:t xml:space="preserve"> polj</w:t>
      </w:r>
    </w:p>
    <w:p w:rsidR="00C33383" w:rsidRPr="00FB2CDF" w:rsidRDefault="00C33383" w:rsidP="00FB2CDF">
      <w:pPr>
        <w:widowControl w:val="0"/>
        <w:numPr>
          <w:ilvl w:val="0"/>
          <w:numId w:val="37"/>
        </w:numPr>
        <w:spacing w:line="276" w:lineRule="auto"/>
        <w:ind w:left="284" w:hanging="284"/>
        <w:jc w:val="both"/>
      </w:pPr>
      <w:r w:rsidRPr="00FB2CDF">
        <w:t xml:space="preserve">odvajanje onesnažene meteorne vode z </w:t>
      </w:r>
      <w:r w:rsidR="005715C8" w:rsidRPr="00FB2CDF">
        <w:t>utrjenih</w:t>
      </w:r>
      <w:r w:rsidR="003A5C5D">
        <w:t xml:space="preserve"> površin preko lovilnikov</w:t>
      </w:r>
      <w:r w:rsidRPr="00FB2CDF">
        <w:t xml:space="preserve"> olj </w:t>
      </w:r>
      <w:r w:rsidR="005715C8" w:rsidRPr="00FB2CDF">
        <w:t>z usedalnikom do ponikovalnic</w:t>
      </w:r>
    </w:p>
    <w:p w:rsidR="00C33383" w:rsidRPr="00FB2CDF" w:rsidRDefault="00C33383" w:rsidP="00FB2CDF">
      <w:pPr>
        <w:widowControl w:val="0"/>
        <w:numPr>
          <w:ilvl w:val="0"/>
          <w:numId w:val="37"/>
        </w:numPr>
        <w:spacing w:line="276" w:lineRule="auto"/>
        <w:ind w:left="284" w:hanging="284"/>
        <w:jc w:val="both"/>
      </w:pPr>
      <w:r w:rsidRPr="00FB2CDF">
        <w:t>dograditev hidrantnega omrežja</w:t>
      </w:r>
      <w:r w:rsidR="003E122A" w:rsidRPr="00FB2CDF">
        <w:t>; priključitev na javni vodovod</w:t>
      </w:r>
    </w:p>
    <w:p w:rsidR="00C33383" w:rsidRPr="00491C10" w:rsidRDefault="00C33383" w:rsidP="00FB2CDF">
      <w:pPr>
        <w:pStyle w:val="Naslov1"/>
        <w:numPr>
          <w:ilvl w:val="0"/>
          <w:numId w:val="0"/>
        </w:numPr>
      </w:pPr>
    </w:p>
    <w:p w:rsidR="00C33383" w:rsidRPr="00491C10" w:rsidRDefault="00C33383" w:rsidP="00FB2CDF">
      <w:pPr>
        <w:pStyle w:val="Naslov1"/>
      </w:pPr>
      <w:r w:rsidRPr="00491C10">
        <w:t>Tehnološka oprema in vodi</w:t>
      </w:r>
    </w:p>
    <w:p w:rsidR="00E35EDE" w:rsidRPr="00350590" w:rsidRDefault="00E35EDE" w:rsidP="00FB2CDF">
      <w:pPr>
        <w:widowControl w:val="0"/>
        <w:numPr>
          <w:ilvl w:val="0"/>
          <w:numId w:val="37"/>
        </w:numPr>
        <w:spacing w:line="276" w:lineRule="auto"/>
        <w:ind w:left="284" w:hanging="284"/>
        <w:jc w:val="both"/>
      </w:pPr>
      <w:r w:rsidRPr="00350590">
        <w:t>odvajanje tehnološke odpadne vode preko kanalizacije in usedalnika do zbirnega</w:t>
      </w:r>
      <w:r w:rsidR="001C393F" w:rsidRPr="00350590">
        <w:t xml:space="preserve"> </w:t>
      </w:r>
      <w:r w:rsidRPr="00350590">
        <w:t>bazena</w:t>
      </w:r>
      <w:r w:rsidR="001C393F" w:rsidRPr="00350590">
        <w:t xml:space="preserve"> </w:t>
      </w:r>
      <w:r w:rsidR="005715C8" w:rsidRPr="00350590">
        <w:t xml:space="preserve">postavljenega </w:t>
      </w:r>
      <w:r w:rsidR="001C393F" w:rsidRPr="00350590">
        <w:t>pred vsakim hlevom</w:t>
      </w:r>
      <w:r w:rsidR="005715C8" w:rsidRPr="00350590">
        <w:t>; kapaciteta 15 m</w:t>
      </w:r>
      <w:r w:rsidR="005715C8" w:rsidRPr="00EC6666">
        <w:rPr>
          <w:vertAlign w:val="superscript"/>
        </w:rPr>
        <w:t>3</w:t>
      </w:r>
    </w:p>
    <w:p w:rsidR="00C33383" w:rsidRPr="00350590" w:rsidRDefault="00E35EDE" w:rsidP="00FB2CDF">
      <w:pPr>
        <w:widowControl w:val="0"/>
        <w:numPr>
          <w:ilvl w:val="0"/>
          <w:numId w:val="37"/>
        </w:numPr>
        <w:spacing w:line="276" w:lineRule="auto"/>
        <w:ind w:left="284" w:hanging="284"/>
        <w:jc w:val="both"/>
      </w:pPr>
      <w:r w:rsidRPr="00350590">
        <w:t>oddajanje tehnološke vode v bioplinarno PP Energija</w:t>
      </w:r>
    </w:p>
    <w:p w:rsidR="00E35EDE" w:rsidRPr="00350590" w:rsidRDefault="003B1E7C" w:rsidP="00FB2CDF">
      <w:pPr>
        <w:widowControl w:val="0"/>
        <w:numPr>
          <w:ilvl w:val="0"/>
          <w:numId w:val="37"/>
        </w:numPr>
        <w:spacing w:line="276" w:lineRule="auto"/>
        <w:ind w:left="284" w:hanging="284"/>
        <w:jc w:val="both"/>
      </w:pPr>
      <w:r w:rsidRPr="00350590">
        <w:t>ogrevanje na plin</w:t>
      </w:r>
    </w:p>
    <w:p w:rsidR="00CC7DE0" w:rsidRPr="00491C10" w:rsidRDefault="00CC7DE0" w:rsidP="00FB2CDF">
      <w:pPr>
        <w:pStyle w:val="Naslov1"/>
        <w:numPr>
          <w:ilvl w:val="0"/>
          <w:numId w:val="0"/>
        </w:numPr>
        <w:rPr>
          <w:highlight w:val="yellow"/>
        </w:rPr>
      </w:pPr>
    </w:p>
    <w:p w:rsidR="00CC7DE0" w:rsidRPr="00491C10" w:rsidRDefault="00CC7DE0" w:rsidP="00FB2CDF">
      <w:pPr>
        <w:pStyle w:val="Naslov1"/>
      </w:pPr>
      <w:r w:rsidRPr="00491C10">
        <w:t>Zunanja ureditev</w:t>
      </w:r>
    </w:p>
    <w:p w:rsidR="00CC7DE0" w:rsidRPr="00FB2CDF" w:rsidRDefault="00CC7DE0" w:rsidP="00FB2CDF">
      <w:pPr>
        <w:widowControl w:val="0"/>
        <w:numPr>
          <w:ilvl w:val="0"/>
          <w:numId w:val="37"/>
        </w:numPr>
        <w:spacing w:line="276" w:lineRule="auto"/>
        <w:ind w:left="284" w:hanging="284"/>
        <w:jc w:val="both"/>
      </w:pPr>
      <w:r w:rsidRPr="00FB2CDF">
        <w:t>ureditev m</w:t>
      </w:r>
      <w:r w:rsidR="005715C8" w:rsidRPr="00FB2CDF">
        <w:t>ed gradnjo poškodovanih površin</w:t>
      </w:r>
    </w:p>
    <w:p w:rsidR="00CC7DE0" w:rsidRPr="00FB2CDF" w:rsidRDefault="005715C8" w:rsidP="00FB2CDF">
      <w:pPr>
        <w:widowControl w:val="0"/>
        <w:numPr>
          <w:ilvl w:val="0"/>
          <w:numId w:val="37"/>
        </w:numPr>
        <w:spacing w:line="276" w:lineRule="auto"/>
        <w:ind w:left="284" w:hanging="284"/>
        <w:jc w:val="both"/>
      </w:pPr>
      <w:r w:rsidRPr="00FB2CDF">
        <w:t>ureditev dostopne poti v asfaltu</w:t>
      </w:r>
    </w:p>
    <w:p w:rsidR="00C34EBA" w:rsidRPr="00361C1E" w:rsidRDefault="00C34EBA" w:rsidP="00C34EBA">
      <w:pPr>
        <w:pStyle w:val="Telobesedila1"/>
        <w:shd w:val="clear" w:color="auto" w:fill="auto"/>
        <w:spacing w:line="276" w:lineRule="auto"/>
        <w:ind w:left="709" w:firstLine="0"/>
        <w:rPr>
          <w:rFonts w:ascii="Arial" w:hAnsi="Arial" w:cs="Arial"/>
          <w:sz w:val="20"/>
          <w:szCs w:val="20"/>
        </w:rPr>
      </w:pPr>
    </w:p>
    <w:p w:rsidR="00CC7DE0" w:rsidRPr="00491C10" w:rsidRDefault="00CC7DE0" w:rsidP="00FB2CDF">
      <w:pPr>
        <w:pStyle w:val="Naslov1"/>
      </w:pPr>
      <w:r w:rsidRPr="00491C10">
        <w:t>Gradbišče</w:t>
      </w:r>
    </w:p>
    <w:p w:rsidR="00CC7DE0" w:rsidRPr="00FB2CDF" w:rsidRDefault="00CC7DE0" w:rsidP="00FB2CDF">
      <w:pPr>
        <w:widowControl w:val="0"/>
        <w:numPr>
          <w:ilvl w:val="0"/>
          <w:numId w:val="37"/>
        </w:numPr>
        <w:spacing w:line="276" w:lineRule="auto"/>
        <w:ind w:left="284" w:hanging="284"/>
        <w:jc w:val="both"/>
      </w:pPr>
      <w:r w:rsidRPr="00FB2CDF">
        <w:t>v območju predvidene gradnje.</w:t>
      </w:r>
    </w:p>
    <w:p w:rsidR="0068114D" w:rsidRDefault="0068114D" w:rsidP="008226AB">
      <w:pPr>
        <w:pStyle w:val="NatevanjeIIIIII"/>
        <w:numPr>
          <w:ilvl w:val="0"/>
          <w:numId w:val="0"/>
        </w:numPr>
        <w:ind w:left="720"/>
      </w:pPr>
    </w:p>
    <w:p w:rsidR="0068114D" w:rsidRPr="00350590" w:rsidRDefault="0068114D" w:rsidP="00FB2CDF">
      <w:pPr>
        <w:numPr>
          <w:ilvl w:val="0"/>
          <w:numId w:val="12"/>
        </w:numPr>
        <w:tabs>
          <w:tab w:val="left" w:pos="0"/>
          <w:tab w:val="left" w:pos="426"/>
        </w:tabs>
        <w:spacing w:line="260" w:lineRule="exact"/>
        <w:jc w:val="both"/>
      </w:pPr>
      <w:r w:rsidRPr="00350590">
        <w:t>Investitor (nosilec nameravanega posega) mora z namenom preprečitve, zmanjšanja ali odprave pomembnejših škodljivih vplivov na okolje, pri gradnji, uporabi in odstranitvi objekta, upoštevati naslednje ukrepe in pogoje:</w:t>
      </w:r>
    </w:p>
    <w:p w:rsidR="0068114D" w:rsidRPr="00350590" w:rsidRDefault="0068114D" w:rsidP="008226AB">
      <w:pPr>
        <w:pStyle w:val="NatevanjeIIIIII"/>
        <w:numPr>
          <w:ilvl w:val="0"/>
          <w:numId w:val="0"/>
        </w:numPr>
      </w:pPr>
    </w:p>
    <w:p w:rsidR="0068114D" w:rsidRPr="00350590" w:rsidRDefault="0068114D" w:rsidP="00FB2CDF">
      <w:pPr>
        <w:numPr>
          <w:ilvl w:val="0"/>
          <w:numId w:val="15"/>
        </w:numPr>
        <w:spacing w:line="276" w:lineRule="auto"/>
        <w:ind w:left="426" w:right="-7" w:hanging="426"/>
        <w:jc w:val="both"/>
      </w:pPr>
      <w:r w:rsidRPr="00350590">
        <w:t>Varstvo tal in podzemnih voda:</w:t>
      </w:r>
    </w:p>
    <w:p w:rsidR="00DB7DE7" w:rsidRPr="00350590" w:rsidRDefault="00DB7DE7" w:rsidP="00DB7DE7">
      <w:pPr>
        <w:spacing w:line="276" w:lineRule="auto"/>
        <w:ind w:left="851" w:right="-7"/>
        <w:jc w:val="both"/>
      </w:pPr>
    </w:p>
    <w:p w:rsidR="0068114D" w:rsidRPr="00350590" w:rsidRDefault="0068114D" w:rsidP="00377789">
      <w:pPr>
        <w:pStyle w:val="Odstavekseznama"/>
        <w:numPr>
          <w:ilvl w:val="1"/>
          <w:numId w:val="16"/>
        </w:numPr>
        <w:ind w:left="0" w:right="-7" w:firstLine="0"/>
        <w:contextualSpacing w:val="0"/>
        <w:jc w:val="both"/>
      </w:pPr>
      <w:r w:rsidRPr="00350590">
        <w:t>Čas gradnje</w:t>
      </w:r>
      <w:r w:rsidR="002329DE" w:rsidRPr="00350590">
        <w:t>:</w:t>
      </w:r>
    </w:p>
    <w:p w:rsidR="002329DE" w:rsidRPr="00350590" w:rsidRDefault="002329DE" w:rsidP="00350590">
      <w:pPr>
        <w:widowControl w:val="0"/>
        <w:numPr>
          <w:ilvl w:val="0"/>
          <w:numId w:val="37"/>
        </w:numPr>
        <w:spacing w:line="276" w:lineRule="auto"/>
        <w:ind w:left="284" w:hanging="284"/>
        <w:jc w:val="both"/>
      </w:pPr>
      <w:r w:rsidRPr="00350590">
        <w:t xml:space="preserve">na območju </w:t>
      </w:r>
      <w:r w:rsidR="00BD3B9A" w:rsidRPr="00350590">
        <w:t>gradbišča</w:t>
      </w:r>
      <w:r w:rsidRPr="00350590">
        <w:t xml:space="preserve"> ni dovoljeno skla</w:t>
      </w:r>
      <w:r w:rsidR="00BD3B9A" w:rsidRPr="00350590">
        <w:t>diščiti naftne derivate in nevarne snovi</w:t>
      </w:r>
      <w:r w:rsidR="00377789" w:rsidRPr="00350590">
        <w:t>;</w:t>
      </w:r>
    </w:p>
    <w:p w:rsidR="00895AAD" w:rsidRPr="00350590" w:rsidRDefault="004157B5" w:rsidP="00350590">
      <w:pPr>
        <w:widowControl w:val="0"/>
        <w:numPr>
          <w:ilvl w:val="0"/>
          <w:numId w:val="37"/>
        </w:numPr>
        <w:spacing w:line="276" w:lineRule="auto"/>
        <w:ind w:left="284" w:hanging="284"/>
        <w:jc w:val="both"/>
      </w:pPr>
      <w:r w:rsidRPr="00350590">
        <w:t xml:space="preserve">na območju gradbišča ni dovoljeno </w:t>
      </w:r>
      <w:r w:rsidR="00BD3B9A" w:rsidRPr="00350590">
        <w:t>točenje goriva v gradbene stroje</w:t>
      </w:r>
      <w:r w:rsidR="00377789" w:rsidRPr="00350590">
        <w:t>;</w:t>
      </w:r>
    </w:p>
    <w:p w:rsidR="0068114D" w:rsidRPr="00350590" w:rsidRDefault="00895AAD" w:rsidP="00350590">
      <w:pPr>
        <w:widowControl w:val="0"/>
        <w:numPr>
          <w:ilvl w:val="0"/>
          <w:numId w:val="37"/>
        </w:numPr>
        <w:spacing w:line="276" w:lineRule="auto"/>
        <w:ind w:left="284" w:hanging="284"/>
        <w:jc w:val="both"/>
      </w:pPr>
      <w:r w:rsidRPr="00350590">
        <w:t>delavci na gradbišču morajo biti poučeni o nevarnosti izlitja goriva, motornega olja ali drugih nevarnih snovi v tla in o postopkih ravnanja v takšnih primerih</w:t>
      </w:r>
      <w:r w:rsidR="00377789" w:rsidRPr="00350590">
        <w:t>;</w:t>
      </w:r>
    </w:p>
    <w:p w:rsidR="00196221" w:rsidRPr="00350590" w:rsidRDefault="00196221" w:rsidP="00350590">
      <w:pPr>
        <w:widowControl w:val="0"/>
        <w:numPr>
          <w:ilvl w:val="0"/>
          <w:numId w:val="37"/>
        </w:numPr>
        <w:spacing w:line="276" w:lineRule="auto"/>
        <w:ind w:left="284" w:hanging="284"/>
        <w:jc w:val="both"/>
      </w:pPr>
      <w:r w:rsidRPr="00350590">
        <w:t xml:space="preserve">z namenom varstva odprtega </w:t>
      </w:r>
      <w:proofErr w:type="spellStart"/>
      <w:r w:rsidRPr="00350590">
        <w:t>medzrnskega</w:t>
      </w:r>
      <w:proofErr w:type="spellEnd"/>
      <w:r w:rsidRPr="00350590">
        <w:t xml:space="preserve"> vodonosnika in v </w:t>
      </w:r>
      <w:proofErr w:type="spellStart"/>
      <w:r w:rsidRPr="00350590">
        <w:t>izogib</w:t>
      </w:r>
      <w:proofErr w:type="spellEnd"/>
      <w:r w:rsidRPr="00350590">
        <w:t xml:space="preserve"> ponikanja onesnaževal skupaj z </w:t>
      </w:r>
      <w:r w:rsidRPr="00350590">
        <w:lastRenderedPageBreak/>
        <w:t>meteorno vodo v tla mora gradnja potekati tako, da bo prizadeta čim manjša površina tal</w:t>
      </w:r>
      <w:r w:rsidR="00377789" w:rsidRPr="00350590">
        <w:t>;</w:t>
      </w:r>
    </w:p>
    <w:p w:rsidR="00196221" w:rsidRPr="00350590" w:rsidRDefault="00196221" w:rsidP="00350590">
      <w:pPr>
        <w:widowControl w:val="0"/>
        <w:numPr>
          <w:ilvl w:val="0"/>
          <w:numId w:val="37"/>
        </w:numPr>
        <w:spacing w:line="276" w:lineRule="auto"/>
        <w:ind w:left="284" w:hanging="284"/>
        <w:jc w:val="both"/>
      </w:pPr>
      <w:r w:rsidRPr="00350590">
        <w:t>dela se lahko izvajajo le pod stalnim nadzorom vodje gradbišča</w:t>
      </w:r>
      <w:r w:rsidR="00377789" w:rsidRPr="00350590">
        <w:t>;</w:t>
      </w:r>
    </w:p>
    <w:p w:rsidR="00196221" w:rsidRPr="00350590" w:rsidRDefault="00196221" w:rsidP="00350590">
      <w:pPr>
        <w:widowControl w:val="0"/>
        <w:numPr>
          <w:ilvl w:val="0"/>
          <w:numId w:val="37"/>
        </w:numPr>
        <w:spacing w:line="276" w:lineRule="auto"/>
        <w:ind w:left="284" w:hanging="284"/>
        <w:jc w:val="both"/>
      </w:pPr>
      <w:r w:rsidRPr="00350590">
        <w:t>za začasne prometne in gradbene površine se prednostno uporabijo obstoječe infrastrukturne površine</w:t>
      </w:r>
      <w:r w:rsidR="00377789" w:rsidRPr="00350590">
        <w:t>;</w:t>
      </w:r>
    </w:p>
    <w:p w:rsidR="00196221" w:rsidRPr="00350590" w:rsidRDefault="00196221" w:rsidP="00350590">
      <w:pPr>
        <w:widowControl w:val="0"/>
        <w:numPr>
          <w:ilvl w:val="0"/>
          <w:numId w:val="37"/>
        </w:numPr>
        <w:spacing w:line="276" w:lineRule="auto"/>
        <w:ind w:left="284" w:hanging="284"/>
        <w:jc w:val="both"/>
      </w:pPr>
      <w:r w:rsidRPr="00350590">
        <w:t>izvajalci, nadzorno osebje, delavci in vsi, ki prihajajo na območje izvajanja del pri gradnji predvidenega območja, morajo biti seznanjeni z ukrepi varstva podzemne vode</w:t>
      </w:r>
      <w:r w:rsidR="00377789" w:rsidRPr="00350590">
        <w:t>;</w:t>
      </w:r>
    </w:p>
    <w:p w:rsidR="00196221" w:rsidRPr="00350590" w:rsidRDefault="00196221" w:rsidP="00350590">
      <w:pPr>
        <w:widowControl w:val="0"/>
        <w:numPr>
          <w:ilvl w:val="0"/>
          <w:numId w:val="37"/>
        </w:numPr>
        <w:spacing w:line="276" w:lineRule="auto"/>
        <w:ind w:left="284" w:hanging="284"/>
        <w:jc w:val="both"/>
      </w:pPr>
      <w:r w:rsidRPr="00350590">
        <w:t>vse odpadne vode je treba zbirati in ponovno uporabiti ali jih ob dovoljenju upravljavca kanalizacije odvajati v javno komunalno kanalizacijo</w:t>
      </w:r>
      <w:r w:rsidR="00377789" w:rsidRPr="00350590">
        <w:t>;</w:t>
      </w:r>
    </w:p>
    <w:p w:rsidR="00377789" w:rsidRPr="00350590" w:rsidRDefault="00377789" w:rsidP="00350590">
      <w:pPr>
        <w:widowControl w:val="0"/>
        <w:numPr>
          <w:ilvl w:val="0"/>
          <w:numId w:val="37"/>
        </w:numPr>
        <w:spacing w:line="276" w:lineRule="auto"/>
        <w:ind w:left="284" w:hanging="284"/>
        <w:jc w:val="both"/>
      </w:pPr>
      <w:r w:rsidRPr="00350590">
        <w:t>za primer morebitnih razlitij ali eventualnih nesreč, ki lahko vodijo v razlitje, morajo biti izdelana natančna navodila za ukrepanje in postopke sanacije ter načrt interventnih ukrepov, s katerimi morajo biti seznanjeni uporabniki;</w:t>
      </w:r>
    </w:p>
    <w:p w:rsidR="00377789" w:rsidRPr="00350590" w:rsidRDefault="00377789" w:rsidP="00350590">
      <w:pPr>
        <w:widowControl w:val="0"/>
        <w:numPr>
          <w:ilvl w:val="0"/>
          <w:numId w:val="37"/>
        </w:numPr>
        <w:spacing w:line="276" w:lineRule="auto"/>
        <w:ind w:left="284" w:hanging="284"/>
        <w:jc w:val="both"/>
      </w:pPr>
      <w:r w:rsidRPr="00350590">
        <w:t>z namenom varstva pred onesnaženjem zaradi požara in vplivom požarnih vod mora biti dimenzioniranje kanalizacijskega sistema v celoti vodotesno ter v ločeni izvedbi za odvajanje komunalnih odpadnih in prečiščenih padavinskih vod;</w:t>
      </w:r>
    </w:p>
    <w:p w:rsidR="00377789" w:rsidRPr="00350590" w:rsidRDefault="00377789" w:rsidP="00350590">
      <w:pPr>
        <w:widowControl w:val="0"/>
        <w:numPr>
          <w:ilvl w:val="0"/>
          <w:numId w:val="37"/>
        </w:numPr>
        <w:spacing w:line="276" w:lineRule="auto"/>
        <w:ind w:left="284" w:hanging="284"/>
        <w:jc w:val="both"/>
      </w:pPr>
      <w:r w:rsidRPr="00350590">
        <w:t>v primeru razlitja onesnaževala na površini,</w:t>
      </w:r>
      <w:r w:rsidR="00EC6666">
        <w:t xml:space="preserve"> </w:t>
      </w:r>
      <w:r w:rsidRPr="00350590">
        <w:t>je treba onesnaženo zemljino odstraniti najkasneje v 12 urah in jo predati v nadaljnje ravnanje;</w:t>
      </w:r>
    </w:p>
    <w:p w:rsidR="00377789" w:rsidRPr="00350590" w:rsidRDefault="00377789" w:rsidP="00350590">
      <w:pPr>
        <w:widowControl w:val="0"/>
        <w:numPr>
          <w:ilvl w:val="0"/>
          <w:numId w:val="37"/>
        </w:numPr>
        <w:spacing w:line="276" w:lineRule="auto"/>
        <w:ind w:left="284" w:hanging="284"/>
        <w:jc w:val="both"/>
      </w:pPr>
      <w:r w:rsidRPr="00350590">
        <w:t>v primeru razlitja onesnaževala, ki prodre skozi ozračeno cono vodonosnika do nivoja podzemne vode, je treba izdelati črpalne vrtine in nato izčrpati ter odstraniti onesnaženo vodo najkasneje v treh dneh.</w:t>
      </w:r>
    </w:p>
    <w:p w:rsidR="008D3183" w:rsidRPr="00350590" w:rsidRDefault="008D3183" w:rsidP="008D3183">
      <w:pPr>
        <w:spacing w:line="276" w:lineRule="auto"/>
        <w:ind w:right="-7"/>
        <w:jc w:val="both"/>
      </w:pPr>
    </w:p>
    <w:p w:rsidR="0068114D" w:rsidRPr="00350590" w:rsidRDefault="0068114D" w:rsidP="00377789">
      <w:pPr>
        <w:pStyle w:val="Odstavekseznama"/>
        <w:numPr>
          <w:ilvl w:val="1"/>
          <w:numId w:val="16"/>
        </w:numPr>
        <w:ind w:left="0" w:right="-7" w:firstLine="0"/>
        <w:contextualSpacing w:val="0"/>
        <w:jc w:val="both"/>
      </w:pPr>
      <w:r w:rsidRPr="00350590">
        <w:t>Čas obratovanja</w:t>
      </w:r>
    </w:p>
    <w:p w:rsidR="00566E6A" w:rsidRPr="00350590" w:rsidRDefault="00E13E47" w:rsidP="00350590">
      <w:pPr>
        <w:widowControl w:val="0"/>
        <w:numPr>
          <w:ilvl w:val="0"/>
          <w:numId w:val="37"/>
        </w:numPr>
        <w:spacing w:line="276" w:lineRule="auto"/>
        <w:ind w:left="284" w:hanging="284"/>
        <w:jc w:val="both"/>
      </w:pPr>
      <w:r w:rsidRPr="00350590">
        <w:t xml:space="preserve">padavinska odpadna voda se mora odvajati v ponikanje preko asfaltne </w:t>
      </w:r>
      <w:proofErr w:type="spellStart"/>
      <w:r w:rsidRPr="00350590">
        <w:t>povozne</w:t>
      </w:r>
      <w:proofErr w:type="spellEnd"/>
      <w:r w:rsidRPr="00350590">
        <w:t xml:space="preserve"> površine in lovilnikov olj, skladnih s standardom SIST EN 858-2. Utrjene, </w:t>
      </w:r>
      <w:proofErr w:type="spellStart"/>
      <w:r w:rsidRPr="00350590">
        <w:t>povozne</w:t>
      </w:r>
      <w:proofErr w:type="spellEnd"/>
      <w:r w:rsidRPr="00350590">
        <w:t>, parkirne površine</w:t>
      </w:r>
      <w:r w:rsidR="008E158C" w:rsidRPr="00350590">
        <w:t>, nagnjene proti iztoku z lovilnikom olj,</w:t>
      </w:r>
      <w:r w:rsidRPr="00350590">
        <w:t xml:space="preserve"> morajo biti izvedene vodotesno na način, da bo preprečeno neko</w:t>
      </w:r>
      <w:r w:rsidR="002C5F9F" w:rsidRPr="00350590">
        <w:t>n</w:t>
      </w:r>
      <w:r w:rsidRPr="00350590">
        <w:t>trolirano odtekanje padavinskih vod s teh površin na okoliški teren</w:t>
      </w:r>
      <w:r w:rsidR="002F03F8">
        <w:t>;</w:t>
      </w:r>
    </w:p>
    <w:p w:rsidR="00E13E47" w:rsidRPr="00350590" w:rsidRDefault="00E13E47" w:rsidP="00350590">
      <w:pPr>
        <w:widowControl w:val="0"/>
        <w:numPr>
          <w:ilvl w:val="0"/>
          <w:numId w:val="37"/>
        </w:numPr>
        <w:spacing w:line="276" w:lineRule="auto"/>
        <w:ind w:left="284" w:hanging="284"/>
        <w:jc w:val="both"/>
      </w:pPr>
      <w:r w:rsidRPr="00350590">
        <w:t xml:space="preserve">takoj po zaključku reje in </w:t>
      </w:r>
      <w:proofErr w:type="spellStart"/>
      <w:r w:rsidRPr="00350590">
        <w:t>izhlevitivi</w:t>
      </w:r>
      <w:proofErr w:type="spellEnd"/>
      <w:r w:rsidRPr="00350590">
        <w:t xml:space="preserve"> je treba gnoj in odpadno vodo od pranja hlevov odpeljati kot odpadek na bioplin</w:t>
      </w:r>
      <w:r w:rsidR="004B5427">
        <w:t>arno</w:t>
      </w:r>
      <w:r w:rsidR="002F03F8">
        <w:t>;</w:t>
      </w:r>
    </w:p>
    <w:p w:rsidR="008E158C" w:rsidRPr="00350590" w:rsidRDefault="00E13E47" w:rsidP="00350590">
      <w:pPr>
        <w:widowControl w:val="0"/>
        <w:numPr>
          <w:ilvl w:val="0"/>
          <w:numId w:val="37"/>
        </w:numPr>
        <w:spacing w:line="276" w:lineRule="auto"/>
        <w:ind w:left="284" w:hanging="284"/>
        <w:jc w:val="both"/>
      </w:pPr>
      <w:r w:rsidRPr="00350590">
        <w:t xml:space="preserve">odpadno vodo </w:t>
      </w:r>
      <w:r w:rsidRPr="00AE5514">
        <w:t>iz čiščenja skrinje za pogin</w:t>
      </w:r>
      <w:r w:rsidRPr="00350590">
        <w:t xml:space="preserve"> je treba oddati kot odpadek </w:t>
      </w:r>
      <w:r w:rsidR="008E158C" w:rsidRPr="00350590">
        <w:t>v</w:t>
      </w:r>
      <w:r w:rsidRPr="00350590">
        <w:t xml:space="preserve"> bioplinarno</w:t>
      </w:r>
      <w:r w:rsidR="002F03F8">
        <w:t>;</w:t>
      </w:r>
    </w:p>
    <w:p w:rsidR="00E13E47" w:rsidRPr="00350590" w:rsidRDefault="00E13E47" w:rsidP="00350590">
      <w:pPr>
        <w:widowControl w:val="0"/>
        <w:numPr>
          <w:ilvl w:val="0"/>
          <w:numId w:val="37"/>
        </w:numPr>
        <w:spacing w:line="276" w:lineRule="auto"/>
        <w:ind w:left="284" w:hanging="284"/>
        <w:jc w:val="both"/>
      </w:pPr>
      <w:r w:rsidRPr="00350590">
        <w:t xml:space="preserve">tla v hlevih morajo biti </w:t>
      </w:r>
      <w:proofErr w:type="spellStart"/>
      <w:r w:rsidRPr="00350590">
        <w:t>vodonepropustna</w:t>
      </w:r>
      <w:proofErr w:type="spellEnd"/>
      <w:r w:rsidR="002F03F8">
        <w:t>;</w:t>
      </w:r>
    </w:p>
    <w:p w:rsidR="00E13E47" w:rsidRPr="00350590" w:rsidRDefault="00377789" w:rsidP="00350590">
      <w:pPr>
        <w:widowControl w:val="0"/>
        <w:numPr>
          <w:ilvl w:val="0"/>
          <w:numId w:val="37"/>
        </w:numPr>
        <w:spacing w:line="276" w:lineRule="auto"/>
        <w:ind w:left="284" w:hanging="284"/>
        <w:jc w:val="both"/>
      </w:pPr>
      <w:r w:rsidRPr="00350590">
        <w:t xml:space="preserve">razkužila, zdravila in </w:t>
      </w:r>
      <w:r w:rsidR="00E13E47" w:rsidRPr="00350590">
        <w:t>nevarne kemika</w:t>
      </w:r>
      <w:r w:rsidR="00287717" w:rsidRPr="00350590">
        <w:t>lije j</w:t>
      </w:r>
      <w:r w:rsidR="00E13E47" w:rsidRPr="00350590">
        <w:t>e</w:t>
      </w:r>
      <w:r w:rsidR="00287717" w:rsidRPr="00350590">
        <w:t xml:space="preserve"> prepovedano </w:t>
      </w:r>
      <w:r w:rsidR="00E13E47" w:rsidRPr="00350590">
        <w:t>skladišči</w:t>
      </w:r>
      <w:r w:rsidR="00287717" w:rsidRPr="00350590">
        <w:t>ti</w:t>
      </w:r>
      <w:r w:rsidR="00E13E47" w:rsidRPr="00350590">
        <w:t xml:space="preserve"> na farmi</w:t>
      </w:r>
      <w:r w:rsidR="002F03F8">
        <w:t>.</w:t>
      </w:r>
    </w:p>
    <w:p w:rsidR="00287717" w:rsidRPr="00350590" w:rsidRDefault="00287717" w:rsidP="00377789">
      <w:pPr>
        <w:ind w:right="-7"/>
        <w:jc w:val="both"/>
      </w:pPr>
    </w:p>
    <w:p w:rsidR="00287717" w:rsidRPr="00350590" w:rsidRDefault="00287717" w:rsidP="00377789">
      <w:pPr>
        <w:numPr>
          <w:ilvl w:val="0"/>
          <w:numId w:val="15"/>
        </w:numPr>
        <w:ind w:left="426" w:right="-7" w:hanging="426"/>
        <w:jc w:val="both"/>
      </w:pPr>
      <w:r w:rsidRPr="00350590">
        <w:t xml:space="preserve">Varstvo </w:t>
      </w:r>
      <w:r w:rsidR="00DB7DE7" w:rsidRPr="00350590">
        <w:t>zraka</w:t>
      </w:r>
      <w:r w:rsidR="00DB2AB2" w:rsidRPr="00350590">
        <w:t xml:space="preserve"> in vonjave</w:t>
      </w:r>
      <w:r w:rsidR="00350590">
        <w:t xml:space="preserve"> v času obratovanja</w:t>
      </w:r>
      <w:r w:rsidRPr="00350590">
        <w:t>:</w:t>
      </w:r>
    </w:p>
    <w:p w:rsidR="00DB7DE7" w:rsidRPr="00350590" w:rsidRDefault="00DB7DE7" w:rsidP="00350590">
      <w:pPr>
        <w:widowControl w:val="0"/>
        <w:numPr>
          <w:ilvl w:val="0"/>
          <w:numId w:val="37"/>
        </w:numPr>
        <w:spacing w:line="276" w:lineRule="auto"/>
        <w:ind w:left="284" w:hanging="284"/>
        <w:jc w:val="both"/>
      </w:pPr>
      <w:r w:rsidRPr="00350590">
        <w:t>dostavna tovorna vozila morajo v primeru ustavljanja ali parkiranja za več kot tri minute, izklopiti motor in ne smejo obratovati v t.i. prostem teku</w:t>
      </w:r>
      <w:r w:rsidR="002F03F8">
        <w:t>;</w:t>
      </w:r>
      <w:r w:rsidRPr="00350590">
        <w:t xml:space="preserve"> </w:t>
      </w:r>
    </w:p>
    <w:p w:rsidR="00DB7DE7" w:rsidRPr="00350590" w:rsidRDefault="00DB7DE7" w:rsidP="00350590">
      <w:pPr>
        <w:widowControl w:val="0"/>
        <w:numPr>
          <w:ilvl w:val="0"/>
          <w:numId w:val="37"/>
        </w:numPr>
        <w:spacing w:line="276" w:lineRule="auto"/>
        <w:ind w:left="284" w:hanging="284"/>
        <w:jc w:val="both"/>
      </w:pPr>
      <w:r w:rsidRPr="00350590">
        <w:t xml:space="preserve">z namenom zmanjšanja neprijetnih vonjav mora investitor zagotoviti, da bo pri reji uporabljal kvalitetno krmo, suhi </w:t>
      </w:r>
      <w:proofErr w:type="spellStart"/>
      <w:r w:rsidRPr="00350590">
        <w:t>nastilj</w:t>
      </w:r>
      <w:proofErr w:type="spellEnd"/>
      <w:r w:rsidRPr="00350590">
        <w:t>, kapljični napajalni sistem ter po končani vzreji takoj odstranil gnoj.</w:t>
      </w:r>
    </w:p>
    <w:p w:rsidR="00DB7DE7" w:rsidRPr="00350590" w:rsidRDefault="00DB7DE7" w:rsidP="00377789">
      <w:pPr>
        <w:ind w:right="-7"/>
        <w:jc w:val="both"/>
      </w:pPr>
    </w:p>
    <w:p w:rsidR="00DB7DE7" w:rsidRPr="00350590" w:rsidRDefault="00DB7DE7" w:rsidP="00377789">
      <w:pPr>
        <w:numPr>
          <w:ilvl w:val="0"/>
          <w:numId w:val="15"/>
        </w:numPr>
        <w:ind w:left="426" w:right="-7" w:hanging="426"/>
        <w:jc w:val="both"/>
      </w:pPr>
      <w:r w:rsidRPr="00350590">
        <w:t>Varstvo pred hrupom</w:t>
      </w:r>
      <w:r w:rsidR="00350590">
        <w:t xml:space="preserve"> v času obratovanja</w:t>
      </w:r>
      <w:r w:rsidRPr="00350590">
        <w:t>:</w:t>
      </w:r>
    </w:p>
    <w:p w:rsidR="000C70BF" w:rsidRPr="00350590" w:rsidRDefault="003F4C44" w:rsidP="00350590">
      <w:pPr>
        <w:widowControl w:val="0"/>
        <w:numPr>
          <w:ilvl w:val="0"/>
          <w:numId w:val="37"/>
        </w:numPr>
        <w:spacing w:line="276" w:lineRule="auto"/>
        <w:ind w:left="284" w:hanging="284"/>
        <w:jc w:val="both"/>
      </w:pPr>
      <w:r w:rsidRPr="00350590">
        <w:t>stroje in naprave, ki povzročajo</w:t>
      </w:r>
      <w:r w:rsidR="000C70BF" w:rsidRPr="00350590">
        <w:t xml:space="preserve"> hrup, se </w:t>
      </w:r>
      <w:r w:rsidRPr="00350590">
        <w:t xml:space="preserve">mora </w:t>
      </w:r>
      <w:r w:rsidR="000C70BF" w:rsidRPr="00350590">
        <w:t>namesti</w:t>
      </w:r>
      <w:r w:rsidRPr="00350590">
        <w:t>ti</w:t>
      </w:r>
      <w:r w:rsidR="000C70BF" w:rsidRPr="00350590">
        <w:t xml:space="preserve"> v </w:t>
      </w:r>
      <w:r w:rsidRPr="00350590">
        <w:t>zaprte prostore oziroma opremiti</w:t>
      </w:r>
      <w:r w:rsidR="000C70BF" w:rsidRPr="00350590">
        <w:t xml:space="preserve"> z ustreznimi dušilci</w:t>
      </w:r>
      <w:r w:rsidRPr="00350590">
        <w:t xml:space="preserve"> hrupa</w:t>
      </w:r>
      <w:r w:rsidR="002F03F8">
        <w:t>;</w:t>
      </w:r>
    </w:p>
    <w:p w:rsidR="000C70BF" w:rsidRPr="00350590" w:rsidRDefault="003F4C44" w:rsidP="00350590">
      <w:pPr>
        <w:widowControl w:val="0"/>
        <w:numPr>
          <w:ilvl w:val="0"/>
          <w:numId w:val="37"/>
        </w:numPr>
        <w:spacing w:line="276" w:lineRule="auto"/>
        <w:ind w:left="284" w:hanging="284"/>
        <w:jc w:val="both"/>
      </w:pPr>
      <w:r w:rsidRPr="00350590">
        <w:t>m</w:t>
      </w:r>
      <w:r w:rsidR="000C70BF" w:rsidRPr="00350590">
        <w:t xml:space="preserve">anipulacija na dvorišču farme se </w:t>
      </w:r>
      <w:r w:rsidR="00594812" w:rsidRPr="00350590">
        <w:t xml:space="preserve">lahko </w:t>
      </w:r>
      <w:r w:rsidR="000C70BF" w:rsidRPr="00350590">
        <w:t xml:space="preserve">izvaja </w:t>
      </w:r>
      <w:r w:rsidR="00594812" w:rsidRPr="00350590">
        <w:t xml:space="preserve">le </w:t>
      </w:r>
      <w:r w:rsidR="000C70BF" w:rsidRPr="00350590">
        <w:t>v dnevnem času</w:t>
      </w:r>
      <w:r w:rsidRPr="00350590">
        <w:t xml:space="preserve"> med </w:t>
      </w:r>
      <w:r w:rsidR="00566E6A" w:rsidRPr="00350590">
        <w:t>6. in 18. uro</w:t>
      </w:r>
      <w:r w:rsidR="002F03F8">
        <w:t>.</w:t>
      </w:r>
    </w:p>
    <w:p w:rsidR="00287717" w:rsidRPr="00287717" w:rsidRDefault="00287717" w:rsidP="008226AB">
      <w:pPr>
        <w:pStyle w:val="NatevanjeIIIIII"/>
        <w:numPr>
          <w:ilvl w:val="0"/>
          <w:numId w:val="0"/>
        </w:numPr>
        <w:ind w:left="720"/>
        <w:rPr>
          <w:highlight w:val="green"/>
        </w:rPr>
      </w:pPr>
    </w:p>
    <w:p w:rsidR="002C5F9F" w:rsidRPr="00AF63D6" w:rsidRDefault="002C5F9F" w:rsidP="00FB2CDF">
      <w:pPr>
        <w:numPr>
          <w:ilvl w:val="0"/>
          <w:numId w:val="12"/>
        </w:numPr>
        <w:tabs>
          <w:tab w:val="left" w:pos="0"/>
          <w:tab w:val="left" w:pos="426"/>
        </w:tabs>
        <w:spacing w:line="260" w:lineRule="exact"/>
        <w:jc w:val="both"/>
      </w:pPr>
      <w:r w:rsidRPr="00AF63D6">
        <w:t>I</w:t>
      </w:r>
      <w:r w:rsidR="0065476E" w:rsidRPr="00AF63D6">
        <w:t>nvestitor mora na gradbišču, ki je vir hrupa, zagotoviti izvajanje lastnega ocenjevanja hrupa v skladu s predpisom, ki ureja prvo ocenjevanje in obratovalni monitoring za vire hrupa ter o pogojih za njegovo izvajanje z ocenjevanjem kazalcev hrupa </w:t>
      </w:r>
      <w:proofErr w:type="spellStart"/>
      <w:r w:rsidR="0065476E" w:rsidRPr="00AF63D6">
        <w:t>Ldan</w:t>
      </w:r>
      <w:proofErr w:type="spellEnd"/>
      <w:r w:rsidR="0065476E" w:rsidRPr="00AF63D6">
        <w:t>, </w:t>
      </w:r>
      <w:proofErr w:type="spellStart"/>
      <w:r w:rsidR="0065476E" w:rsidRPr="00AF63D6">
        <w:t>Lvečer</w:t>
      </w:r>
      <w:proofErr w:type="spellEnd"/>
      <w:r w:rsidR="0065476E" w:rsidRPr="00AF63D6">
        <w:t>, </w:t>
      </w:r>
      <w:proofErr w:type="spellStart"/>
      <w:r w:rsidR="0065476E" w:rsidRPr="00AF63D6">
        <w:t>Lnoč</w:t>
      </w:r>
      <w:proofErr w:type="spellEnd"/>
      <w:r w:rsidR="0065476E" w:rsidRPr="00AF63D6">
        <w:t>, </w:t>
      </w:r>
      <w:proofErr w:type="spellStart"/>
      <w:r w:rsidR="0065476E" w:rsidRPr="00AF63D6">
        <w:t>Ldvn</w:t>
      </w:r>
      <w:proofErr w:type="spellEnd"/>
      <w:r w:rsidR="0065476E" w:rsidRPr="00AF63D6">
        <w:t> in oceno kazalcev hrupa </w:t>
      </w:r>
      <w:proofErr w:type="spellStart"/>
      <w:r w:rsidR="0065476E" w:rsidRPr="00AF63D6">
        <w:t>Leq</w:t>
      </w:r>
      <w:proofErr w:type="spellEnd"/>
      <w:r w:rsidR="0065476E" w:rsidRPr="00AF63D6">
        <w:t>, L1 in L99.</w:t>
      </w:r>
    </w:p>
    <w:p w:rsidR="002C5F9F" w:rsidRPr="00AF63D6" w:rsidRDefault="002C5F9F" w:rsidP="00FB2CDF">
      <w:pPr>
        <w:tabs>
          <w:tab w:val="left" w:pos="0"/>
          <w:tab w:val="left" w:pos="426"/>
        </w:tabs>
        <w:spacing w:line="260" w:lineRule="exact"/>
        <w:jc w:val="both"/>
      </w:pPr>
    </w:p>
    <w:p w:rsidR="00594812" w:rsidRPr="00350590" w:rsidRDefault="003F4C44" w:rsidP="00FB2CDF">
      <w:pPr>
        <w:tabs>
          <w:tab w:val="left" w:pos="0"/>
          <w:tab w:val="left" w:pos="426"/>
        </w:tabs>
        <w:spacing w:line="260" w:lineRule="exact"/>
        <w:jc w:val="both"/>
      </w:pPr>
      <w:r w:rsidRPr="00AF63D6">
        <w:t>Investitor mora izvesti prvo ocenjevanje hrupa v okolju v skladu s 7. členom Pravilnika o prvem ocenjevanju</w:t>
      </w:r>
      <w:r w:rsidR="00594812" w:rsidRPr="00AF63D6">
        <w:t xml:space="preserve"> </w:t>
      </w:r>
      <w:r w:rsidRPr="00AF63D6">
        <w:t xml:space="preserve">in obratovalnem </w:t>
      </w:r>
      <w:proofErr w:type="spellStart"/>
      <w:r w:rsidRPr="00AF63D6">
        <w:t>monitoringu</w:t>
      </w:r>
      <w:proofErr w:type="spellEnd"/>
      <w:r w:rsidRPr="00AF63D6">
        <w:t xml:space="preserve"> za vire hrupa ter o pogojih za njegovo izvajanje v času</w:t>
      </w:r>
      <w:r w:rsidRPr="00350590">
        <w:t xml:space="preserve"> poskusnega</w:t>
      </w:r>
      <w:r w:rsidR="00594812" w:rsidRPr="00350590">
        <w:t xml:space="preserve"> </w:t>
      </w:r>
      <w:r w:rsidRPr="00350590">
        <w:t>obratovanja, če pa to v postopku izdaje uporabnega dovoljenja ni določeno, pa po vzpostavitvi stabilnih</w:t>
      </w:r>
      <w:r w:rsidR="00594812" w:rsidRPr="00350590">
        <w:t xml:space="preserve"> </w:t>
      </w:r>
      <w:r w:rsidRPr="00350590">
        <w:t>obratovalnih razmer pod dejanskimi obratovalnimi pogoji, vendar ne pozneje kot 15 mesecev po zagonu.</w:t>
      </w:r>
      <w:r w:rsidR="00594812" w:rsidRPr="00350590">
        <w:t xml:space="preserve"> </w:t>
      </w:r>
    </w:p>
    <w:p w:rsidR="003F34EC" w:rsidRPr="00350590" w:rsidRDefault="003F34EC" w:rsidP="00FB2CDF">
      <w:pPr>
        <w:tabs>
          <w:tab w:val="left" w:pos="0"/>
          <w:tab w:val="left" w:pos="426"/>
        </w:tabs>
        <w:spacing w:line="260" w:lineRule="exact"/>
        <w:jc w:val="both"/>
      </w:pPr>
    </w:p>
    <w:p w:rsidR="003F34EC" w:rsidRPr="00350590" w:rsidRDefault="003F34EC" w:rsidP="003F34EC">
      <w:pPr>
        <w:tabs>
          <w:tab w:val="left" w:pos="0"/>
          <w:tab w:val="left" w:pos="426"/>
        </w:tabs>
        <w:spacing w:line="260" w:lineRule="exact"/>
        <w:jc w:val="both"/>
      </w:pPr>
      <w:r w:rsidRPr="00AE5514">
        <w:t>Investitor mora skladno z okoljevarstvenim dovoljenjem na podlagi izračuna l</w:t>
      </w:r>
      <w:r w:rsidR="00782C07" w:rsidRPr="00AE5514">
        <w:t>etnih količin razpršenih emisij</w:t>
      </w:r>
      <w:r w:rsidRPr="00AE5514">
        <w:t xml:space="preserve"> glede na emisijske faktorje pripraviti letno poročilo o emisiji snovi v zrak.</w:t>
      </w:r>
      <w:r w:rsidR="00A44063">
        <w:t xml:space="preserve"> </w:t>
      </w:r>
    </w:p>
    <w:p w:rsidR="00566E6A" w:rsidRPr="00350590" w:rsidRDefault="00566E6A" w:rsidP="00FB2CDF">
      <w:pPr>
        <w:tabs>
          <w:tab w:val="left" w:pos="0"/>
          <w:tab w:val="left" w:pos="426"/>
        </w:tabs>
        <w:spacing w:line="260" w:lineRule="exact"/>
        <w:jc w:val="both"/>
      </w:pPr>
    </w:p>
    <w:p w:rsidR="0068114D" w:rsidRPr="00350590" w:rsidRDefault="0068114D" w:rsidP="00FB2CDF">
      <w:pPr>
        <w:numPr>
          <w:ilvl w:val="0"/>
          <w:numId w:val="12"/>
        </w:numPr>
        <w:tabs>
          <w:tab w:val="left" w:pos="0"/>
          <w:tab w:val="left" w:pos="426"/>
        </w:tabs>
        <w:spacing w:line="260" w:lineRule="exact"/>
        <w:jc w:val="both"/>
      </w:pPr>
      <w:r w:rsidRPr="00350590">
        <w:t>Podrobnejši mikrolokacijski, ekološki, tehnični, oblikovalski in okoljevarstveni pogoji obravnavanega posega, ki so za investitorja obvezujoči, so določeni v dokumentaciji, ki je sestavni del tega dovoljenja:</w:t>
      </w:r>
    </w:p>
    <w:p w:rsidR="0068114D" w:rsidRPr="00491C10" w:rsidRDefault="0068114D" w:rsidP="008226AB">
      <w:pPr>
        <w:pStyle w:val="NatevanjeIIIIII"/>
        <w:numPr>
          <w:ilvl w:val="0"/>
          <w:numId w:val="0"/>
        </w:numPr>
        <w:ind w:left="720"/>
      </w:pPr>
    </w:p>
    <w:p w:rsidR="002C5F9F" w:rsidRDefault="0048513C" w:rsidP="00FB2CDF">
      <w:pPr>
        <w:pStyle w:val="NatevanjeABC"/>
      </w:pPr>
      <w:r w:rsidRPr="00491C10">
        <w:rPr>
          <w:b/>
        </w:rPr>
        <w:t xml:space="preserve">Projekt za </w:t>
      </w:r>
      <w:r w:rsidR="001E53C3" w:rsidRPr="00491C10">
        <w:rPr>
          <w:b/>
        </w:rPr>
        <w:t>pridobitev</w:t>
      </w:r>
      <w:r w:rsidRPr="00491C10">
        <w:rPr>
          <w:b/>
        </w:rPr>
        <w:t xml:space="preserve"> gradbenega dovoljenja </w:t>
      </w:r>
      <w:r w:rsidR="00CC7DE0" w:rsidRPr="00491C10">
        <w:t xml:space="preserve">št. </w:t>
      </w:r>
      <w:r w:rsidRPr="00491C10">
        <w:t>005-056-18</w:t>
      </w:r>
      <w:r w:rsidR="00CC7DE0" w:rsidRPr="00491C10">
        <w:t xml:space="preserve">, </w:t>
      </w:r>
      <w:r w:rsidR="00C10A14">
        <w:t xml:space="preserve">maj 2018, dopolnitev </w:t>
      </w:r>
      <w:r w:rsidR="00E5311E">
        <w:t>november</w:t>
      </w:r>
      <w:r w:rsidR="00CC7DE0" w:rsidRPr="00491C10">
        <w:t xml:space="preserve"> 2018</w:t>
      </w:r>
      <w:r w:rsidR="00C10A14">
        <w:t xml:space="preserve"> (čistopis)</w:t>
      </w:r>
      <w:r w:rsidR="00CC7DE0" w:rsidRPr="00491C10">
        <w:t>,</w:t>
      </w:r>
      <w:r w:rsidR="00C24C0B">
        <w:t xml:space="preserve"> </w:t>
      </w:r>
      <w:r w:rsidR="002C5F9F">
        <w:t>dopolnitev marec 2019, dopolnitev 2 avgust 2019</w:t>
      </w:r>
      <w:r w:rsidR="00C24C0B">
        <w:t>,</w:t>
      </w:r>
      <w:r w:rsidR="00CC7DE0" w:rsidRPr="00491C10">
        <w:t xml:space="preserve"> </w:t>
      </w:r>
      <w:r w:rsidRPr="00491C10">
        <w:t xml:space="preserve">Projekta </w:t>
      </w:r>
      <w:r w:rsidR="00CC7DE0" w:rsidRPr="00491C10">
        <w:t>inženiring</w:t>
      </w:r>
      <w:r w:rsidRPr="00491C10">
        <w:t xml:space="preserve"> Ptuj</w:t>
      </w:r>
      <w:r w:rsidR="00CC7DE0" w:rsidRPr="00491C10">
        <w:t xml:space="preserve"> d.o.o.</w:t>
      </w:r>
      <w:r w:rsidR="00D90370">
        <w:t>, Trstenjakova ulica 2, 2250 Ptuj</w:t>
      </w:r>
      <w:r w:rsidR="00CC7DE0" w:rsidRPr="00491C10">
        <w:t xml:space="preserve"> (v nadaljevanju </w:t>
      </w:r>
      <w:r w:rsidRPr="00491C10">
        <w:t>PGD</w:t>
      </w:r>
      <w:r w:rsidR="00CC7DE0" w:rsidRPr="00491C10">
        <w:t>)</w:t>
      </w:r>
      <w:r w:rsidR="00326BF2" w:rsidRPr="00491C10">
        <w:t>:</w:t>
      </w:r>
    </w:p>
    <w:p w:rsidR="0048513C" w:rsidRPr="00FB2CDF" w:rsidRDefault="0048513C" w:rsidP="00FB2CDF">
      <w:pPr>
        <w:widowControl w:val="0"/>
        <w:numPr>
          <w:ilvl w:val="0"/>
          <w:numId w:val="37"/>
        </w:numPr>
        <w:spacing w:line="276" w:lineRule="auto"/>
        <w:ind w:left="284" w:hanging="284"/>
        <w:jc w:val="both"/>
      </w:pPr>
      <w:r w:rsidRPr="00FB2CDF">
        <w:t>0 Vodilna mapa št.: 005-056-18</w:t>
      </w:r>
    </w:p>
    <w:p w:rsidR="0048513C" w:rsidRPr="00FB2CDF" w:rsidRDefault="0048513C" w:rsidP="00FB2CDF">
      <w:pPr>
        <w:widowControl w:val="0"/>
        <w:numPr>
          <w:ilvl w:val="0"/>
          <w:numId w:val="37"/>
        </w:numPr>
        <w:spacing w:line="276" w:lineRule="auto"/>
        <w:ind w:left="284" w:hanging="284"/>
        <w:jc w:val="both"/>
      </w:pPr>
      <w:r w:rsidRPr="00FB2CDF">
        <w:t>1 Načrt arhitekture št.: 005-056-18</w:t>
      </w:r>
    </w:p>
    <w:p w:rsidR="0048513C" w:rsidRPr="00FB2CDF" w:rsidRDefault="0048513C" w:rsidP="00FB2CDF">
      <w:pPr>
        <w:widowControl w:val="0"/>
        <w:numPr>
          <w:ilvl w:val="0"/>
          <w:numId w:val="37"/>
        </w:numPr>
        <w:spacing w:line="276" w:lineRule="auto"/>
        <w:ind w:left="284" w:hanging="284"/>
        <w:jc w:val="both"/>
      </w:pPr>
      <w:r w:rsidRPr="00FB2CDF">
        <w:t>3/1 Načrt gradbenih konstrukcij in drugi gradbeni načrti št.: 005-056-18</w:t>
      </w:r>
    </w:p>
    <w:p w:rsidR="0048513C" w:rsidRPr="00FB2CDF" w:rsidRDefault="0048513C" w:rsidP="00FB2CDF">
      <w:pPr>
        <w:widowControl w:val="0"/>
        <w:numPr>
          <w:ilvl w:val="0"/>
          <w:numId w:val="37"/>
        </w:numPr>
        <w:spacing w:line="276" w:lineRule="auto"/>
        <w:ind w:left="284" w:hanging="284"/>
        <w:jc w:val="both"/>
      </w:pPr>
      <w:r w:rsidRPr="00FB2CDF">
        <w:t>3/2 Načrt gradbenih konstrukcij in drugi gradbeni načrti –zunanja ureditev in kanalizacija št.: 005-056-18</w:t>
      </w:r>
    </w:p>
    <w:p w:rsidR="0048513C" w:rsidRPr="00FB2CDF" w:rsidRDefault="0048513C" w:rsidP="00FB2CDF">
      <w:pPr>
        <w:widowControl w:val="0"/>
        <w:numPr>
          <w:ilvl w:val="0"/>
          <w:numId w:val="37"/>
        </w:numPr>
        <w:spacing w:line="276" w:lineRule="auto"/>
        <w:ind w:left="284" w:hanging="284"/>
        <w:jc w:val="both"/>
      </w:pPr>
      <w:r w:rsidRPr="00FB2CDF">
        <w:t>3/3 Načrt gradbenih konstrukcij in drugi gradbeni načrti –odstranitev objekta št.: 005-056-18</w:t>
      </w:r>
    </w:p>
    <w:p w:rsidR="0048513C" w:rsidRPr="00FB2CDF" w:rsidRDefault="0048513C" w:rsidP="00FB2CDF">
      <w:pPr>
        <w:widowControl w:val="0"/>
        <w:numPr>
          <w:ilvl w:val="0"/>
          <w:numId w:val="37"/>
        </w:numPr>
        <w:spacing w:line="276" w:lineRule="auto"/>
        <w:ind w:left="284" w:hanging="284"/>
        <w:jc w:val="both"/>
      </w:pPr>
      <w:r w:rsidRPr="00FB2CDF">
        <w:t>4 Načrt električnih inštalacij in električne opreme št. 005-056-18</w:t>
      </w:r>
    </w:p>
    <w:p w:rsidR="0048513C" w:rsidRPr="00FB2CDF" w:rsidRDefault="0048513C" w:rsidP="00FB2CDF">
      <w:pPr>
        <w:widowControl w:val="0"/>
        <w:numPr>
          <w:ilvl w:val="0"/>
          <w:numId w:val="37"/>
        </w:numPr>
        <w:spacing w:line="276" w:lineRule="auto"/>
        <w:ind w:left="284" w:hanging="284"/>
        <w:jc w:val="both"/>
      </w:pPr>
      <w:r w:rsidRPr="00FB2CDF">
        <w:t>5 Načrt strojnih inštalacij in strojne opreme št. 005-056-18</w:t>
      </w:r>
    </w:p>
    <w:p w:rsidR="0048513C" w:rsidRPr="00491C10" w:rsidRDefault="0048513C" w:rsidP="008226AB">
      <w:pPr>
        <w:tabs>
          <w:tab w:val="left" w:pos="142"/>
        </w:tabs>
        <w:autoSpaceDE w:val="0"/>
        <w:autoSpaceDN w:val="0"/>
        <w:adjustRightInd w:val="0"/>
        <w:spacing w:line="276" w:lineRule="auto"/>
        <w:ind w:left="142"/>
        <w:rPr>
          <w:rFonts w:cs="Arial"/>
          <w:bCs/>
          <w:color w:val="000000"/>
          <w:lang w:eastAsia="en-US"/>
        </w:rPr>
      </w:pPr>
    </w:p>
    <w:p w:rsidR="0048513C" w:rsidRPr="00491C10" w:rsidRDefault="0048513C" w:rsidP="008226AB">
      <w:pPr>
        <w:tabs>
          <w:tab w:val="left" w:pos="142"/>
        </w:tabs>
        <w:autoSpaceDE w:val="0"/>
        <w:autoSpaceDN w:val="0"/>
        <w:adjustRightInd w:val="0"/>
        <w:spacing w:line="276" w:lineRule="auto"/>
        <w:ind w:left="142"/>
        <w:rPr>
          <w:rFonts w:cs="Arial"/>
          <w:bCs/>
          <w:color w:val="000000"/>
          <w:lang w:eastAsia="en-US"/>
        </w:rPr>
      </w:pPr>
      <w:r w:rsidRPr="00491C10">
        <w:rPr>
          <w:rFonts w:cs="Arial"/>
          <w:bCs/>
          <w:color w:val="000000"/>
          <w:lang w:eastAsia="en-US"/>
        </w:rPr>
        <w:t>Elaborat</w:t>
      </w:r>
      <w:r w:rsidR="00326BF2" w:rsidRPr="00491C10">
        <w:rPr>
          <w:rFonts w:cs="Arial"/>
          <w:bCs/>
          <w:color w:val="000000"/>
          <w:lang w:eastAsia="en-US"/>
        </w:rPr>
        <w:t>i:</w:t>
      </w:r>
    </w:p>
    <w:p w:rsidR="0048513C" w:rsidRPr="00FB2CDF" w:rsidRDefault="0048513C" w:rsidP="00FB2CDF">
      <w:pPr>
        <w:widowControl w:val="0"/>
        <w:numPr>
          <w:ilvl w:val="0"/>
          <w:numId w:val="37"/>
        </w:numPr>
        <w:spacing w:line="276" w:lineRule="auto"/>
        <w:ind w:left="284" w:hanging="284"/>
        <w:jc w:val="both"/>
      </w:pPr>
      <w:r w:rsidRPr="00FB2CDF">
        <w:t>Načrt gospodarjenja z gradbenimi odpadki št. 005-056-18</w:t>
      </w:r>
    </w:p>
    <w:p w:rsidR="0048513C" w:rsidRPr="00FB2CDF" w:rsidRDefault="0048513C" w:rsidP="00FB2CDF">
      <w:pPr>
        <w:widowControl w:val="0"/>
        <w:numPr>
          <w:ilvl w:val="0"/>
          <w:numId w:val="37"/>
        </w:numPr>
        <w:spacing w:line="276" w:lineRule="auto"/>
        <w:ind w:left="284" w:hanging="284"/>
        <w:jc w:val="both"/>
      </w:pPr>
      <w:r w:rsidRPr="00FB2CDF">
        <w:t xml:space="preserve">Analiza tveganja </w:t>
      </w:r>
      <w:r w:rsidR="00FB2CDF" w:rsidRPr="00FB2CDF">
        <w:t>Odstranitev in novogradnja farme za BTS rejo – Starošince z matematičnim modelom toka podzemne vode š</w:t>
      </w:r>
      <w:r w:rsidR="008D257A" w:rsidRPr="00FB2CDF">
        <w:t>t. AT-Starošince-BTS-7-5/2018</w:t>
      </w:r>
      <w:r w:rsidR="00FB2CDF" w:rsidRPr="00FB2CDF">
        <w:t>-19</w:t>
      </w:r>
      <w:r w:rsidR="008D257A" w:rsidRPr="00FB2CDF">
        <w:t xml:space="preserve">, maj 2018, </w:t>
      </w:r>
      <w:r w:rsidR="006F3E1D" w:rsidRPr="00FB2CDF">
        <w:t xml:space="preserve">dopolnitev november 2018, </w:t>
      </w:r>
      <w:r w:rsidR="00FB2CDF" w:rsidRPr="00FB2CDF">
        <w:t xml:space="preserve"> junij 2019,</w:t>
      </w:r>
      <w:r w:rsidR="006F3E1D" w:rsidRPr="00FB2CDF">
        <w:t xml:space="preserve"> </w:t>
      </w:r>
      <w:r w:rsidR="008D257A" w:rsidRPr="00FB2CDF">
        <w:t xml:space="preserve">izdelal GEOKO d.o.o., Kamnik </w:t>
      </w:r>
    </w:p>
    <w:p w:rsidR="0048513C" w:rsidRPr="00FB2CDF" w:rsidRDefault="0048513C" w:rsidP="00FB2CDF">
      <w:pPr>
        <w:widowControl w:val="0"/>
        <w:numPr>
          <w:ilvl w:val="0"/>
          <w:numId w:val="37"/>
        </w:numPr>
        <w:spacing w:line="276" w:lineRule="auto"/>
        <w:ind w:left="284" w:hanging="284"/>
        <w:jc w:val="both"/>
      </w:pPr>
      <w:r w:rsidRPr="00FB2CDF">
        <w:t>Geodetski načrt</w:t>
      </w:r>
      <w:r w:rsidR="00326BF2" w:rsidRPr="00FB2CDF">
        <w:t xml:space="preserve"> št. MERILO-162/2018</w:t>
      </w:r>
      <w:r w:rsidR="00AC769A" w:rsidRPr="00FB2CDF">
        <w:t>, izdelal Meril d.o.o. Ptuj</w:t>
      </w:r>
    </w:p>
    <w:p w:rsidR="00326BF2" w:rsidRPr="00FB2CDF" w:rsidRDefault="00326BF2" w:rsidP="00FB2CDF">
      <w:pPr>
        <w:widowControl w:val="0"/>
        <w:numPr>
          <w:ilvl w:val="0"/>
          <w:numId w:val="37"/>
        </w:numPr>
        <w:spacing w:line="276" w:lineRule="auto"/>
        <w:ind w:left="284" w:hanging="284"/>
        <w:jc w:val="both"/>
      </w:pPr>
      <w:r w:rsidRPr="00FB2CDF">
        <w:t>Študija požarne varnosti št. CPV-444/2018, izdelal IVD Maribor</w:t>
      </w:r>
    </w:p>
    <w:p w:rsidR="0048513C" w:rsidRPr="00491C10" w:rsidRDefault="0048513C" w:rsidP="00FB2CDF">
      <w:pPr>
        <w:pStyle w:val="NatevanjeABC"/>
        <w:numPr>
          <w:ilvl w:val="0"/>
          <w:numId w:val="0"/>
        </w:numPr>
        <w:ind w:left="360"/>
      </w:pPr>
    </w:p>
    <w:p w:rsidR="00CC7DE0" w:rsidRPr="00350590" w:rsidRDefault="00CC7DE0" w:rsidP="00FB2CDF">
      <w:pPr>
        <w:pStyle w:val="NatevanjeABC"/>
      </w:pPr>
      <w:r w:rsidRPr="00350590">
        <w:rPr>
          <w:b/>
        </w:rPr>
        <w:t>Poročilo o vplivih na okolje</w:t>
      </w:r>
      <w:r w:rsidRPr="00350590">
        <w:t xml:space="preserve"> št. </w:t>
      </w:r>
      <w:r w:rsidR="00782C07">
        <w:t>CEVO-400/2018-Ver3</w:t>
      </w:r>
      <w:r w:rsidRPr="00350590">
        <w:t xml:space="preserve">, </w:t>
      </w:r>
      <w:r w:rsidR="00E348CB" w:rsidRPr="00350590">
        <w:t>oktober</w:t>
      </w:r>
      <w:r w:rsidRPr="00350590">
        <w:t xml:space="preserve"> 2018, </w:t>
      </w:r>
      <w:r w:rsidR="00E34FD6" w:rsidRPr="00350590">
        <w:t>febru</w:t>
      </w:r>
      <w:r w:rsidR="00782C07">
        <w:t>ar 2019, april 2019, junij 2019 in Aneks št. 1 k Poročilu CEVO-400/2018-Ver3-A1 z dne 30. 9. 2019</w:t>
      </w:r>
      <w:r w:rsidR="00E348CB" w:rsidRPr="00350590">
        <w:t xml:space="preserve"> </w:t>
      </w:r>
      <w:r w:rsidR="00782C07" w:rsidRPr="00350590">
        <w:t>IVD Maribor d.o.o., Valvasorjeva ulica 73, 2000 Maribo</w:t>
      </w:r>
      <w:r w:rsidR="00782C07">
        <w:t>r</w:t>
      </w:r>
      <w:r w:rsidR="00782C07" w:rsidRPr="00350590">
        <w:t xml:space="preserve"> </w:t>
      </w:r>
      <w:r w:rsidRPr="00350590">
        <w:t>(v nadaljevanju PVO)</w:t>
      </w:r>
      <w:r w:rsidR="006F3E1D" w:rsidRPr="00350590">
        <w:t xml:space="preserve"> in Ocena obremenjenosti okolja s hrupom št. CEVO-400/2018-A</w:t>
      </w:r>
      <w:r w:rsidR="00E34FD6" w:rsidRPr="00350590">
        <w:t>-</w:t>
      </w:r>
      <w:proofErr w:type="spellStart"/>
      <w:r w:rsidR="00E34FD6" w:rsidRPr="00350590">
        <w:t>Ver.2</w:t>
      </w:r>
      <w:proofErr w:type="spellEnd"/>
      <w:r w:rsidR="006F3E1D" w:rsidRPr="00350590">
        <w:t>,</w:t>
      </w:r>
      <w:r w:rsidR="00E34FD6" w:rsidRPr="00350590">
        <w:t xml:space="preserve"> z dne</w:t>
      </w:r>
      <w:r w:rsidR="006F3E1D" w:rsidRPr="00350590">
        <w:t xml:space="preserve"> 3. 10. 2018</w:t>
      </w:r>
      <w:r w:rsidR="00E34FD6" w:rsidRPr="00350590">
        <w:t>, dopolnjeno dne 28.</w:t>
      </w:r>
      <w:r w:rsidR="00350590" w:rsidRPr="00350590">
        <w:t xml:space="preserve"> </w:t>
      </w:r>
      <w:r w:rsidR="00E34FD6" w:rsidRPr="00350590">
        <w:t>6.</w:t>
      </w:r>
      <w:r w:rsidR="00350590" w:rsidRPr="00350590">
        <w:t xml:space="preserve"> </w:t>
      </w:r>
      <w:r w:rsidR="00E34FD6" w:rsidRPr="00350590">
        <w:t>2019</w:t>
      </w:r>
      <w:r w:rsidR="006F3E1D" w:rsidRPr="00350590">
        <w:t xml:space="preserve">, </w:t>
      </w:r>
      <w:r w:rsidR="00E34FD6" w:rsidRPr="00350590">
        <w:t>IVD Maribor d.o.o., Valvasorjeva ulica 73, 2000 Maribor</w:t>
      </w:r>
    </w:p>
    <w:p w:rsidR="00E34FD6" w:rsidRPr="00350590" w:rsidRDefault="00E34FD6" w:rsidP="00FB2CDF">
      <w:pPr>
        <w:pStyle w:val="NatevanjeABC"/>
        <w:numPr>
          <w:ilvl w:val="0"/>
          <w:numId w:val="0"/>
        </w:numPr>
        <w:ind w:left="284"/>
      </w:pPr>
    </w:p>
    <w:bookmarkEnd w:id="0"/>
    <w:p w:rsidR="007C5E0E" w:rsidRPr="00350590" w:rsidRDefault="007C5E0E" w:rsidP="00FB2CDF">
      <w:pPr>
        <w:numPr>
          <w:ilvl w:val="0"/>
          <w:numId w:val="12"/>
        </w:numPr>
        <w:tabs>
          <w:tab w:val="left" w:pos="0"/>
          <w:tab w:val="left" w:pos="426"/>
        </w:tabs>
        <w:spacing w:line="260" w:lineRule="exact"/>
        <w:jc w:val="both"/>
      </w:pPr>
      <w:r w:rsidRPr="00350590">
        <w:t xml:space="preserve"> K predmetni gradnji so podali mnenja pristojni organi in organizacije:</w:t>
      </w:r>
    </w:p>
    <w:p w:rsidR="00CC7DE0" w:rsidRPr="00350590" w:rsidRDefault="00CC7DE0" w:rsidP="007474B0">
      <w:pPr>
        <w:widowControl w:val="0"/>
        <w:numPr>
          <w:ilvl w:val="0"/>
          <w:numId w:val="37"/>
        </w:numPr>
        <w:spacing w:line="276" w:lineRule="auto"/>
        <w:ind w:left="284" w:hanging="284"/>
        <w:jc w:val="both"/>
      </w:pPr>
      <w:r w:rsidRPr="00350590">
        <w:t xml:space="preserve">mnenje št.  </w:t>
      </w:r>
      <w:r w:rsidR="008226AB" w:rsidRPr="00350590">
        <w:t>35403-8/2019-2</w:t>
      </w:r>
      <w:r w:rsidRPr="00350590">
        <w:t xml:space="preserve"> z dne </w:t>
      </w:r>
      <w:r w:rsidR="008226AB" w:rsidRPr="00350590">
        <w:t>26. 4. 2019 in št. 35403-8/2019-4 z dne 2. 8. 2019</w:t>
      </w:r>
      <w:r w:rsidR="004674DA" w:rsidRPr="00350590">
        <w:t xml:space="preserve">, </w:t>
      </w:r>
      <w:r w:rsidRPr="00350590">
        <w:t xml:space="preserve"> Agencija RS z</w:t>
      </w:r>
      <w:r w:rsidR="004674DA" w:rsidRPr="00350590">
        <w:t>a okolje, Vojkova 1b, Ljubljana</w:t>
      </w:r>
      <w:r w:rsidR="00AE5514">
        <w:t>,</w:t>
      </w:r>
    </w:p>
    <w:p w:rsidR="00D75EFD" w:rsidRPr="00FE59DF" w:rsidRDefault="0084462F" w:rsidP="007474B0">
      <w:pPr>
        <w:widowControl w:val="0"/>
        <w:numPr>
          <w:ilvl w:val="0"/>
          <w:numId w:val="37"/>
        </w:numPr>
        <w:spacing w:line="276" w:lineRule="auto"/>
        <w:ind w:left="284" w:hanging="284"/>
        <w:jc w:val="both"/>
      </w:pPr>
      <w:r w:rsidRPr="00FE59DF">
        <w:t>mnenje št.</w:t>
      </w:r>
      <w:r w:rsidR="00FE59DF" w:rsidRPr="00FE59DF">
        <w:t xml:space="preserve"> 35508-2829/2018-7</w:t>
      </w:r>
      <w:r w:rsidRPr="00FE59DF">
        <w:t xml:space="preserve"> </w:t>
      </w:r>
      <w:r w:rsidR="00E4754B" w:rsidRPr="00FE59DF">
        <w:t>dne 12. 3. 2019</w:t>
      </w:r>
      <w:r w:rsidRPr="00FE59DF">
        <w:t xml:space="preserve">, </w:t>
      </w:r>
      <w:r w:rsidR="004674DA" w:rsidRPr="00FE59DF">
        <w:t>Direkcija RS za vode Sektor območja Drave, Krekova 17, 2000 Maribor</w:t>
      </w:r>
      <w:r w:rsidR="00AE5514">
        <w:t>,</w:t>
      </w:r>
    </w:p>
    <w:p w:rsidR="0084462F" w:rsidRPr="00491C10" w:rsidRDefault="00A922AB" w:rsidP="007474B0">
      <w:pPr>
        <w:widowControl w:val="0"/>
        <w:numPr>
          <w:ilvl w:val="0"/>
          <w:numId w:val="37"/>
        </w:numPr>
        <w:spacing w:line="276" w:lineRule="auto"/>
        <w:ind w:left="284" w:hanging="284"/>
        <w:jc w:val="both"/>
      </w:pPr>
      <w:r w:rsidRPr="00491C10">
        <w:t>mnenje št</w:t>
      </w:r>
      <w:r w:rsidRPr="00493DB3">
        <w:t xml:space="preserve">. </w:t>
      </w:r>
      <w:r w:rsidR="00493DB3" w:rsidRPr="00493DB3">
        <w:t xml:space="preserve">61043-MB/476-IV z </w:t>
      </w:r>
      <w:r w:rsidRPr="00491C10">
        <w:t>dne 2. 3. 2018, Telekom Slovenije d.d. Dostopovna omrežja Operativa TKO vzhodna Slovenija, Titova cesta 38, 2000 Maribor</w:t>
      </w:r>
      <w:r w:rsidR="00AE5514">
        <w:t>,</w:t>
      </w:r>
    </w:p>
    <w:p w:rsidR="004674DA" w:rsidRPr="00491C10" w:rsidRDefault="00A922AB" w:rsidP="007474B0">
      <w:pPr>
        <w:widowControl w:val="0"/>
        <w:numPr>
          <w:ilvl w:val="0"/>
          <w:numId w:val="37"/>
        </w:numPr>
        <w:spacing w:line="276" w:lineRule="auto"/>
        <w:ind w:left="284" w:hanging="284"/>
        <w:jc w:val="both"/>
      </w:pPr>
      <w:r w:rsidRPr="00491C10">
        <w:t xml:space="preserve">mnenje </w:t>
      </w:r>
      <w:r w:rsidR="009B4B03" w:rsidRPr="00491C10">
        <w:t xml:space="preserve">št. </w:t>
      </w:r>
      <w:r w:rsidRPr="00491C10">
        <w:t>U351-9/2018/4 z dne 23. 4. 2018, Inšpekcija za varno hrano, veterinarstvo in varstvo rastlin</w:t>
      </w:r>
      <w:r w:rsidR="004674DA" w:rsidRPr="00491C10">
        <w:t xml:space="preserve"> </w:t>
      </w:r>
      <w:r w:rsidR="00B456BA" w:rsidRPr="00491C10">
        <w:t>Območna enote Ptuj</w:t>
      </w:r>
      <w:r w:rsidR="004674DA" w:rsidRPr="00491C10">
        <w:t>,</w:t>
      </w:r>
      <w:r w:rsidR="00493DB3">
        <w:t xml:space="preserve"> Miklošičeva ulica 5, 2250 Ptuj</w:t>
      </w:r>
      <w:r w:rsidR="00AE5514">
        <w:t>,</w:t>
      </w:r>
    </w:p>
    <w:p w:rsidR="004674DA" w:rsidRPr="000B198E" w:rsidRDefault="004674DA" w:rsidP="007474B0">
      <w:pPr>
        <w:widowControl w:val="0"/>
        <w:numPr>
          <w:ilvl w:val="0"/>
          <w:numId w:val="37"/>
        </w:numPr>
        <w:spacing w:line="276" w:lineRule="auto"/>
        <w:ind w:left="284" w:hanging="284"/>
        <w:jc w:val="both"/>
      </w:pPr>
      <w:r w:rsidRPr="000B198E">
        <w:t>mnenje št. 351-12/2018-2</w:t>
      </w:r>
      <w:r w:rsidR="00493DB3">
        <w:t xml:space="preserve"> </w:t>
      </w:r>
      <w:r w:rsidRPr="000B198E">
        <w:t xml:space="preserve"> z dne 22. 2. 2018</w:t>
      </w:r>
      <w:r w:rsidR="005C06EC">
        <w:t xml:space="preserve"> in št. 361-24/2018 z dne 8. 1. 2018</w:t>
      </w:r>
      <w:r w:rsidRPr="000B198E">
        <w:t>, Občina Kidričevo, Kopališka ul. 14, 2325 Kidričevo</w:t>
      </w:r>
      <w:r w:rsidR="00AE5514">
        <w:t>,</w:t>
      </w:r>
      <w:r w:rsidRPr="000B198E">
        <w:t xml:space="preserve"> </w:t>
      </w:r>
    </w:p>
    <w:p w:rsidR="004674DA" w:rsidRDefault="004674DA" w:rsidP="007474B0">
      <w:pPr>
        <w:widowControl w:val="0"/>
        <w:numPr>
          <w:ilvl w:val="0"/>
          <w:numId w:val="37"/>
        </w:numPr>
        <w:spacing w:line="276" w:lineRule="auto"/>
        <w:ind w:left="284" w:hanging="284"/>
        <w:jc w:val="both"/>
      </w:pPr>
      <w:r w:rsidRPr="00491C10">
        <w:t xml:space="preserve">mnenje </w:t>
      </w:r>
      <w:r w:rsidR="000B198E">
        <w:t xml:space="preserve">št. </w:t>
      </w:r>
      <w:r w:rsidRPr="00491C10">
        <w:t>04-KID-V/2018 z dne 26.</w:t>
      </w:r>
      <w:r w:rsidR="000B198E">
        <w:t xml:space="preserve"> </w:t>
      </w:r>
      <w:r w:rsidRPr="00491C10">
        <w:t>3.</w:t>
      </w:r>
      <w:r w:rsidR="000B198E">
        <w:t xml:space="preserve"> </w:t>
      </w:r>
      <w:r w:rsidRPr="00491C10">
        <w:t>2018</w:t>
      </w:r>
      <w:r w:rsidR="007740F7">
        <w:t xml:space="preserve"> in </w:t>
      </w:r>
      <w:r w:rsidR="007740F7" w:rsidRPr="00E92C8D">
        <w:t xml:space="preserve">št. </w:t>
      </w:r>
      <w:r w:rsidR="00E92C8D" w:rsidRPr="00E92C8D">
        <w:t>02-KID-V/2019 z dne 16. 1. 2019</w:t>
      </w:r>
      <w:r w:rsidRPr="00E92C8D">
        <w:t>,</w:t>
      </w:r>
      <w:r w:rsidRPr="00491C10">
        <w:t xml:space="preserve"> Komunala Slovenska Bistrica d.</w:t>
      </w:r>
      <w:r w:rsidR="00E92C8D">
        <w:t xml:space="preserve"> </w:t>
      </w:r>
      <w:r w:rsidRPr="00491C10">
        <w:t>o.</w:t>
      </w:r>
      <w:r w:rsidR="00E92C8D">
        <w:t xml:space="preserve"> </w:t>
      </w:r>
      <w:r w:rsidRPr="00491C10">
        <w:t>o., Ul. Pohorskega bataljona 12, 2310 Slovenska Bistrica</w:t>
      </w:r>
      <w:r w:rsidR="00AE5514">
        <w:t>,</w:t>
      </w:r>
      <w:r w:rsidRPr="00491C10">
        <w:t xml:space="preserve"> </w:t>
      </w:r>
    </w:p>
    <w:p w:rsidR="00AE5514" w:rsidRPr="00AE5514" w:rsidRDefault="00D83688" w:rsidP="007474B0">
      <w:pPr>
        <w:widowControl w:val="0"/>
        <w:numPr>
          <w:ilvl w:val="0"/>
          <w:numId w:val="37"/>
        </w:numPr>
        <w:spacing w:line="276" w:lineRule="auto"/>
        <w:ind w:left="284" w:hanging="284"/>
        <w:jc w:val="both"/>
      </w:pPr>
      <w:r w:rsidRPr="00AE5514">
        <w:t xml:space="preserve">soglasje </w:t>
      </w:r>
      <w:r w:rsidR="001D15E6" w:rsidRPr="00AE5514">
        <w:t xml:space="preserve">št. V/18-219 </w:t>
      </w:r>
      <w:r w:rsidRPr="00AE5514">
        <w:t>za uporabo vodnega vira, Perutnina Ptuj d.</w:t>
      </w:r>
      <w:r w:rsidR="00E92C8D" w:rsidRPr="00AE5514">
        <w:t xml:space="preserve"> </w:t>
      </w:r>
      <w:r w:rsidRPr="00AE5514">
        <w:t>d., Potrčeva cesta 10, 2250 Ptuj</w:t>
      </w:r>
      <w:r w:rsidR="003A5C5D">
        <w:t>,</w:t>
      </w:r>
    </w:p>
    <w:p w:rsidR="00BC10AA" w:rsidRPr="00CB71E3" w:rsidRDefault="00BC10AA" w:rsidP="007474B0">
      <w:pPr>
        <w:widowControl w:val="0"/>
        <w:numPr>
          <w:ilvl w:val="0"/>
          <w:numId w:val="37"/>
        </w:numPr>
        <w:spacing w:line="276" w:lineRule="auto"/>
        <w:ind w:left="284" w:hanging="284"/>
        <w:jc w:val="both"/>
      </w:pPr>
      <w:r w:rsidRPr="00CB71E3">
        <w:t xml:space="preserve">soglasje </w:t>
      </w:r>
      <w:r w:rsidR="00AB3D93">
        <w:t xml:space="preserve">za priključitev na interni razvod zemeljskega plina </w:t>
      </w:r>
      <w:r w:rsidR="00CB71E3" w:rsidRPr="00CB71E3">
        <w:t>z dne 17. 7. 2019</w:t>
      </w:r>
      <w:r w:rsidRPr="00CB71E3">
        <w:t>, Perutnina Ptuj d.</w:t>
      </w:r>
      <w:r w:rsidR="00E92C8D">
        <w:t xml:space="preserve"> </w:t>
      </w:r>
      <w:r w:rsidRPr="00CB71E3">
        <w:t>d., Potrčeva cesta 10, 2250 Ptuj</w:t>
      </w:r>
      <w:r w:rsidR="00AB3D93">
        <w:t xml:space="preserve">, </w:t>
      </w:r>
    </w:p>
    <w:p w:rsidR="00C24C0B" w:rsidRDefault="004674DA" w:rsidP="007474B0">
      <w:pPr>
        <w:widowControl w:val="0"/>
        <w:numPr>
          <w:ilvl w:val="0"/>
          <w:numId w:val="37"/>
        </w:numPr>
        <w:spacing w:line="276" w:lineRule="auto"/>
        <w:ind w:left="284" w:hanging="284"/>
        <w:jc w:val="both"/>
      </w:pPr>
      <w:r w:rsidRPr="00491C10">
        <w:t>mnenje št. 1118975 (4002-357/2018-2) z dne 23. 2. 2018, Elektro Maribor d.d. PE Ptuj OE Elektro Slovenska Bistrica,  Kolodvorska ulica 21a, 2310 Slovenska Bistrica</w:t>
      </w:r>
    </w:p>
    <w:p w:rsidR="00CB7037" w:rsidRPr="00A129B7" w:rsidRDefault="00CB7037" w:rsidP="00CB7037">
      <w:pPr>
        <w:spacing w:line="276" w:lineRule="auto"/>
        <w:ind w:right="-7"/>
        <w:rPr>
          <w:rFonts w:cs="Arial"/>
        </w:rPr>
      </w:pPr>
    </w:p>
    <w:p w:rsidR="00E4754B" w:rsidRPr="00B45F5C" w:rsidRDefault="00CB7037" w:rsidP="00D31172">
      <w:pPr>
        <w:numPr>
          <w:ilvl w:val="0"/>
          <w:numId w:val="12"/>
        </w:numPr>
        <w:tabs>
          <w:tab w:val="left" w:pos="0"/>
          <w:tab w:val="left" w:pos="426"/>
        </w:tabs>
        <w:spacing w:line="260" w:lineRule="exact"/>
        <w:jc w:val="both"/>
      </w:pPr>
      <w:r w:rsidRPr="00D31172">
        <w:t xml:space="preserve">Investitor mora </w:t>
      </w:r>
      <w:r w:rsidR="007474B0" w:rsidRPr="00D31172">
        <w:t>pri nadaljnjem projektiranju, med gradnjo in uporabo objekta</w:t>
      </w:r>
      <w:r w:rsidRPr="00D31172">
        <w:t xml:space="preserve"> upoštevati</w:t>
      </w:r>
      <w:r w:rsidR="00D31172" w:rsidRPr="00D31172">
        <w:t xml:space="preserve"> vse podane pogoje, ki so jih podali v prejšnji točki navedeni </w:t>
      </w:r>
      <w:r w:rsidR="00D31172" w:rsidRPr="00B45F5C">
        <w:t>mnenjedajalci</w:t>
      </w:r>
      <w:r w:rsidRPr="00B45F5C">
        <w:t>:</w:t>
      </w:r>
    </w:p>
    <w:p w:rsidR="004A2EF0" w:rsidRDefault="004A2EF0" w:rsidP="00D31172">
      <w:pPr>
        <w:widowControl w:val="0"/>
        <w:numPr>
          <w:ilvl w:val="0"/>
          <w:numId w:val="37"/>
        </w:numPr>
        <w:spacing w:line="276" w:lineRule="auto"/>
        <w:ind w:left="284" w:hanging="284"/>
        <w:jc w:val="both"/>
      </w:pPr>
      <w:r>
        <w:t xml:space="preserve">investitor mora zagotoviti, da bodo med gradnjo in po njej izvedeni vsi predvideni zaščitni oziroma varovalni ukrepi </w:t>
      </w:r>
      <w:r w:rsidRPr="00AE5514">
        <w:t>in dodatni ukrepi</w:t>
      </w:r>
      <w:r w:rsidR="00EC6666">
        <w:t>,</w:t>
      </w:r>
      <w:r w:rsidRPr="00AE5514">
        <w:t xml:space="preserve"> navedeni v poglavju 9. Analize tve</w:t>
      </w:r>
      <w:r>
        <w:t>ganja</w:t>
      </w:r>
      <w:r w:rsidR="00AE5514">
        <w:t xml:space="preserve"> </w:t>
      </w:r>
      <w:r>
        <w:t xml:space="preserve">- Odstranitev in novogradnja farme za BTS rejo – Starošince z matematičnim modelom toka podzemne vode št. AT-Starošince-BTS-7-5/2018, maj 2018, dopolnjeno november 2018 in februar 2019, </w:t>
      </w:r>
      <w:proofErr w:type="spellStart"/>
      <w:r>
        <w:t>Geoko</w:t>
      </w:r>
      <w:proofErr w:type="spellEnd"/>
      <w:r>
        <w:t xml:space="preserve"> d.o.o., Šutna 33, 1240 Kamnik;</w:t>
      </w:r>
    </w:p>
    <w:p w:rsidR="004A2EF0" w:rsidRDefault="004A2EF0" w:rsidP="00D31172">
      <w:pPr>
        <w:widowControl w:val="0"/>
        <w:numPr>
          <w:ilvl w:val="0"/>
          <w:numId w:val="37"/>
        </w:numPr>
        <w:spacing w:line="276" w:lineRule="auto"/>
        <w:ind w:left="284" w:hanging="284"/>
        <w:jc w:val="both"/>
      </w:pPr>
      <w:r>
        <w:t>v času gradnje je investitor dolžan zagotoviti vse potrebne varnostne ukrepe in tako organizacijo na gradbišču, da bo preprečeno onesnaženje</w:t>
      </w:r>
      <w:r w:rsidR="00C50330">
        <w:t xml:space="preserve"> okolja in voda, ki bi</w:t>
      </w:r>
      <w:r>
        <w:t xml:space="preserve"> nastalo zaradi transporta, skladiščenja in uporabe tekočih goriv in drugih nevarnih snovi oziroma v primeru</w:t>
      </w:r>
      <w:r w:rsidR="00C50330">
        <w:t xml:space="preserve"> </w:t>
      </w:r>
      <w:r>
        <w:t>nezgod zagotoviti takojšnje ukrepanje za to usposobljenih delavcev;</w:t>
      </w:r>
    </w:p>
    <w:p w:rsidR="004A2EF0" w:rsidRDefault="004A2EF0" w:rsidP="00D31172">
      <w:pPr>
        <w:widowControl w:val="0"/>
        <w:numPr>
          <w:ilvl w:val="0"/>
          <w:numId w:val="37"/>
        </w:numPr>
        <w:spacing w:line="276" w:lineRule="auto"/>
        <w:ind w:left="284" w:hanging="284"/>
        <w:jc w:val="both"/>
      </w:pPr>
      <w:r>
        <w:t xml:space="preserve">po končani gradnji je treba odstraniti vse za potrebe gradnje postavljene </w:t>
      </w:r>
      <w:proofErr w:type="spellStart"/>
      <w:r>
        <w:t>provizorje</w:t>
      </w:r>
      <w:proofErr w:type="spellEnd"/>
      <w:r>
        <w:t xml:space="preserve"> in odstraniti vse ostanke začasnih deponij. Vse z gradnjo prizadete površine je treba krajinsko ustrezno urediti;</w:t>
      </w:r>
    </w:p>
    <w:p w:rsidR="004A2EF0" w:rsidRDefault="004A2EF0" w:rsidP="00D31172">
      <w:pPr>
        <w:widowControl w:val="0"/>
        <w:numPr>
          <w:ilvl w:val="0"/>
          <w:numId w:val="37"/>
        </w:numPr>
        <w:spacing w:line="276" w:lineRule="auto"/>
        <w:ind w:left="284" w:hanging="284"/>
        <w:jc w:val="both"/>
      </w:pPr>
      <w:r>
        <w:t>pri gradnji in obratovanju je treba dosledno upoštevati omejitve in pogoje Uredbe o vo</w:t>
      </w:r>
      <w:r w:rsidR="00C50330">
        <w:t>dov</w:t>
      </w:r>
      <w:r>
        <w:t>arstvenem območju za vodno telo vodonos</w:t>
      </w:r>
      <w:r w:rsidR="00C50330">
        <w:t>nikov D</w:t>
      </w:r>
      <w:r>
        <w:t>ravsko - ptujskega polja (Uradni list RS, št. 59/07, 32/11, 24/13 in 79/15);</w:t>
      </w:r>
    </w:p>
    <w:p w:rsidR="00C50330" w:rsidRPr="00AE5514" w:rsidRDefault="004A2EF0" w:rsidP="00D31172">
      <w:pPr>
        <w:widowControl w:val="0"/>
        <w:numPr>
          <w:ilvl w:val="0"/>
          <w:numId w:val="37"/>
        </w:numPr>
        <w:spacing w:line="276" w:lineRule="auto"/>
        <w:ind w:left="284" w:hanging="284"/>
        <w:jc w:val="both"/>
      </w:pPr>
      <w:r>
        <w:t xml:space="preserve">v primeru, da bi bilo treba </w:t>
      </w:r>
      <w:r w:rsidR="00A02FBC">
        <w:t>m</w:t>
      </w:r>
      <w:r>
        <w:t>ed gradnjo ali obra</w:t>
      </w:r>
      <w:r w:rsidR="00C50330">
        <w:t>t</w:t>
      </w:r>
      <w:r>
        <w:t>ovanjem drenirati ali črpati</w:t>
      </w:r>
      <w:r w:rsidR="00C50330">
        <w:t xml:space="preserve"> </w:t>
      </w:r>
      <w:r>
        <w:t xml:space="preserve">podzemno vodo, si mora </w:t>
      </w:r>
      <w:r w:rsidRPr="00AE5514">
        <w:t xml:space="preserve">investitor </w:t>
      </w:r>
      <w:r w:rsidR="00C50330" w:rsidRPr="00AE5514">
        <w:t>pridobiti vodno soglasje;</w:t>
      </w:r>
    </w:p>
    <w:p w:rsidR="004A2EF0" w:rsidRPr="00AE5514" w:rsidRDefault="00C50330" w:rsidP="00D31172">
      <w:pPr>
        <w:widowControl w:val="0"/>
        <w:numPr>
          <w:ilvl w:val="0"/>
          <w:numId w:val="37"/>
        </w:numPr>
        <w:spacing w:line="276" w:lineRule="auto"/>
        <w:ind w:left="284" w:hanging="284"/>
        <w:jc w:val="both"/>
      </w:pPr>
      <w:r w:rsidRPr="00AE5514">
        <w:t>investitor mora ves čas obratovanja objektov izpolnjevati pogoje iz Vodnega dovoljenja št. 35526-157/2015-7 z dne 22. 12. 2015;</w:t>
      </w:r>
    </w:p>
    <w:p w:rsidR="00C50330" w:rsidRPr="00AE5514" w:rsidRDefault="00C50330" w:rsidP="00C50330">
      <w:pPr>
        <w:widowControl w:val="0"/>
        <w:numPr>
          <w:ilvl w:val="0"/>
          <w:numId w:val="37"/>
        </w:numPr>
        <w:spacing w:line="276" w:lineRule="auto"/>
        <w:ind w:left="284" w:hanging="284"/>
        <w:jc w:val="both"/>
      </w:pPr>
      <w:r w:rsidRPr="00AE5514">
        <w:t>gradnja oziroma rekonstrukcija vodovodnega omrežja in izvedba priključitve upravne stavbe na javno kanalizacijsko omrežje mora biti izveden</w:t>
      </w:r>
      <w:r w:rsidR="00AB3D93" w:rsidRPr="00AE5514">
        <w:t>a</w:t>
      </w:r>
      <w:r w:rsidRPr="00AE5514">
        <w:t xml:space="preserve"> pred pričetkom odstranitve obstoječih štirih hlevov in gradnjo novih petih ter steljnika oz. mora izvedba potekati istočasno.</w:t>
      </w:r>
    </w:p>
    <w:p w:rsidR="00EC3840" w:rsidRPr="00491C10" w:rsidRDefault="00EC3840" w:rsidP="008226AB">
      <w:pPr>
        <w:pStyle w:val="NatevanjeIIIIII"/>
        <w:numPr>
          <w:ilvl w:val="0"/>
          <w:numId w:val="0"/>
        </w:numPr>
      </w:pPr>
    </w:p>
    <w:p w:rsidR="00CC7DE0" w:rsidRPr="007C5E0E" w:rsidRDefault="00CC7DE0" w:rsidP="00D31172">
      <w:pPr>
        <w:numPr>
          <w:ilvl w:val="0"/>
          <w:numId w:val="12"/>
        </w:numPr>
        <w:tabs>
          <w:tab w:val="left" w:pos="0"/>
          <w:tab w:val="left" w:pos="426"/>
        </w:tabs>
        <w:spacing w:line="260" w:lineRule="exact"/>
        <w:jc w:val="both"/>
      </w:pPr>
      <w:r w:rsidRPr="00491C10">
        <w:t>To dovoljenje preneha veljati, če investitor v roku pet let po njegovi pravnomočnosti ne vloži popolne prijave začetka gradnje.</w:t>
      </w:r>
    </w:p>
    <w:p w:rsidR="00CC7DE0" w:rsidRPr="00D31172" w:rsidRDefault="00CC7DE0" w:rsidP="00D31172">
      <w:pPr>
        <w:tabs>
          <w:tab w:val="left" w:pos="0"/>
          <w:tab w:val="left" w:pos="426"/>
        </w:tabs>
        <w:spacing w:line="260" w:lineRule="exact"/>
        <w:jc w:val="both"/>
      </w:pPr>
    </w:p>
    <w:p w:rsidR="007C5E0E" w:rsidRDefault="00CC7DE0" w:rsidP="00D31172">
      <w:pPr>
        <w:numPr>
          <w:ilvl w:val="0"/>
          <w:numId w:val="12"/>
        </w:numPr>
        <w:tabs>
          <w:tab w:val="left" w:pos="0"/>
          <w:tab w:val="left" w:pos="426"/>
        </w:tabs>
        <w:spacing w:line="260" w:lineRule="exact"/>
        <w:jc w:val="both"/>
      </w:pPr>
      <w:r w:rsidRPr="00491C10">
        <w:t>Zaradi te gradnje ne smejo biti prizadete pravice in pravne koristi tretjih oseb. Škodo, ki bi nastala zaradi kršitev pravic in pravnih koristi teh oseb, trpi investitor.</w:t>
      </w:r>
    </w:p>
    <w:p w:rsidR="007C5E0E" w:rsidRDefault="007C5E0E" w:rsidP="00D31172">
      <w:pPr>
        <w:tabs>
          <w:tab w:val="left" w:pos="0"/>
          <w:tab w:val="left" w:pos="426"/>
        </w:tabs>
        <w:spacing w:line="260" w:lineRule="exact"/>
        <w:jc w:val="both"/>
      </w:pPr>
    </w:p>
    <w:p w:rsidR="00CC7DE0" w:rsidRPr="00491C10" w:rsidRDefault="00CC7DE0" w:rsidP="00D31172">
      <w:pPr>
        <w:numPr>
          <w:ilvl w:val="0"/>
          <w:numId w:val="12"/>
        </w:numPr>
        <w:tabs>
          <w:tab w:val="left" w:pos="0"/>
          <w:tab w:val="left" w:pos="426"/>
        </w:tabs>
        <w:spacing w:line="260" w:lineRule="exact"/>
        <w:jc w:val="both"/>
      </w:pPr>
      <w:r w:rsidRPr="00491C10">
        <w:t>Posebni stroški za izdajo tega dovoljenja niso bili zaznamovani.</w:t>
      </w:r>
    </w:p>
    <w:p w:rsidR="00CC7DE0" w:rsidRPr="00491C10" w:rsidRDefault="00CC7DE0" w:rsidP="00491C10">
      <w:pPr>
        <w:pStyle w:val="Naslov"/>
        <w:spacing w:line="276" w:lineRule="auto"/>
        <w:jc w:val="both"/>
        <w:rPr>
          <w:rFonts w:cs="Arial"/>
        </w:rPr>
      </w:pPr>
    </w:p>
    <w:p w:rsidR="00CC7DE0" w:rsidRPr="00491C10" w:rsidRDefault="00CC7DE0" w:rsidP="00491C10">
      <w:pPr>
        <w:pStyle w:val="Naslov"/>
        <w:spacing w:line="276" w:lineRule="auto"/>
        <w:jc w:val="both"/>
        <w:rPr>
          <w:rFonts w:cs="Arial"/>
        </w:rPr>
      </w:pPr>
    </w:p>
    <w:p w:rsidR="00CC7DE0" w:rsidRPr="00491C10" w:rsidRDefault="00CC7DE0" w:rsidP="00491C10">
      <w:pPr>
        <w:pStyle w:val="Naslov"/>
        <w:spacing w:line="276" w:lineRule="auto"/>
        <w:rPr>
          <w:rFonts w:cs="Arial"/>
        </w:rPr>
      </w:pPr>
      <w:r w:rsidRPr="007C5E0E">
        <w:rPr>
          <w:rFonts w:cs="Arial"/>
        </w:rPr>
        <w:t>Obrazložitev:</w:t>
      </w:r>
    </w:p>
    <w:p w:rsidR="00CC7DE0" w:rsidRPr="00491C10" w:rsidRDefault="00CC7DE0" w:rsidP="00491C10">
      <w:pPr>
        <w:spacing w:line="276" w:lineRule="auto"/>
        <w:jc w:val="both"/>
        <w:rPr>
          <w:rFonts w:cs="Arial"/>
          <w:highlight w:val="yellow"/>
        </w:rPr>
      </w:pPr>
    </w:p>
    <w:p w:rsidR="00CC7DE0" w:rsidRPr="00491C10" w:rsidRDefault="00CC7DE0" w:rsidP="00491C10">
      <w:pPr>
        <w:spacing w:line="276" w:lineRule="auto"/>
        <w:jc w:val="both"/>
        <w:rPr>
          <w:rFonts w:cs="Arial"/>
          <w:highlight w:val="yellow"/>
        </w:rPr>
      </w:pPr>
    </w:p>
    <w:p w:rsidR="00CC7DE0" w:rsidRDefault="00DC7893" w:rsidP="00491C10">
      <w:pPr>
        <w:pStyle w:val="Natevanje123"/>
        <w:spacing w:line="276" w:lineRule="auto"/>
      </w:pPr>
      <w:r>
        <w:rPr>
          <w:rFonts w:cs="Arial"/>
        </w:rPr>
        <w:t xml:space="preserve">(1) </w:t>
      </w:r>
      <w:r w:rsidR="0032709E" w:rsidRPr="00491C10">
        <w:rPr>
          <w:rFonts w:cs="Arial"/>
        </w:rPr>
        <w:t>Investitor Peršuh d.</w:t>
      </w:r>
      <w:r w:rsidR="00AB47F6">
        <w:rPr>
          <w:rFonts w:cs="Arial"/>
        </w:rPr>
        <w:t xml:space="preserve"> </w:t>
      </w:r>
      <w:r w:rsidR="0032709E" w:rsidRPr="00491C10">
        <w:rPr>
          <w:rFonts w:cs="Arial"/>
        </w:rPr>
        <w:t>o.</w:t>
      </w:r>
      <w:r w:rsidR="00AB47F6">
        <w:rPr>
          <w:rFonts w:cs="Arial"/>
        </w:rPr>
        <w:t xml:space="preserve"> </w:t>
      </w:r>
      <w:r w:rsidR="0032709E" w:rsidRPr="00491C10">
        <w:rPr>
          <w:rFonts w:cs="Arial"/>
        </w:rPr>
        <w:t>o., Župečja vas 1d, 2324 Lovrenc na Dravskem polju</w:t>
      </w:r>
      <w:r w:rsidR="003A5C5D">
        <w:rPr>
          <w:rFonts w:cs="Arial"/>
        </w:rPr>
        <w:t>,</w:t>
      </w:r>
      <w:r w:rsidR="00CC7DE0" w:rsidRPr="00491C10">
        <w:rPr>
          <w:rFonts w:cs="Arial"/>
        </w:rPr>
        <w:t xml:space="preserve"> je dne </w:t>
      </w:r>
      <w:r w:rsidR="0032709E" w:rsidRPr="00491C10">
        <w:rPr>
          <w:rFonts w:cs="Arial"/>
        </w:rPr>
        <w:t xml:space="preserve">8. 10. </w:t>
      </w:r>
      <w:r w:rsidR="00CC7DE0" w:rsidRPr="00491C10">
        <w:rPr>
          <w:rFonts w:cs="Arial"/>
        </w:rPr>
        <w:t xml:space="preserve">2018 pri Ministrstvu za okolje in prostor podal zahtevo za izdajo gradbenega dovoljenja </w:t>
      </w:r>
      <w:r w:rsidR="0032709E" w:rsidRPr="000F330F">
        <w:rPr>
          <w:rFonts w:cs="Arial"/>
        </w:rPr>
        <w:t>za objekt z vplivi na okolje</w:t>
      </w:r>
      <w:r w:rsidR="00076EE8" w:rsidRPr="000F330F">
        <w:rPr>
          <w:rFonts w:cs="Arial"/>
        </w:rPr>
        <w:t xml:space="preserve">: </w:t>
      </w:r>
      <w:r w:rsidR="009B4B03" w:rsidRPr="000F330F">
        <w:rPr>
          <w:rFonts w:cs="Arial"/>
        </w:rPr>
        <w:t xml:space="preserve">Farma za </w:t>
      </w:r>
      <w:r w:rsidR="00A84B6D">
        <w:rPr>
          <w:rFonts w:cs="Arial"/>
        </w:rPr>
        <w:t>BTS rejo piščancev – Starošince</w:t>
      </w:r>
      <w:r w:rsidR="000F330F">
        <w:t>.</w:t>
      </w:r>
      <w:r w:rsidR="00A84B6D">
        <w:t xml:space="preserve"> </w:t>
      </w:r>
    </w:p>
    <w:p w:rsidR="00477D93" w:rsidRDefault="00477D93" w:rsidP="00491C10">
      <w:pPr>
        <w:spacing w:line="276" w:lineRule="auto"/>
        <w:jc w:val="both"/>
        <w:rPr>
          <w:rFonts w:cs="Arial"/>
        </w:rPr>
      </w:pPr>
    </w:p>
    <w:p w:rsidR="00CC7DE0" w:rsidRPr="00350590" w:rsidRDefault="00DC7893" w:rsidP="00491C10">
      <w:pPr>
        <w:spacing w:line="276" w:lineRule="auto"/>
        <w:jc w:val="both"/>
        <w:rPr>
          <w:rFonts w:cs="Arial"/>
        </w:rPr>
      </w:pPr>
      <w:r>
        <w:rPr>
          <w:rFonts w:cs="Arial"/>
        </w:rPr>
        <w:t xml:space="preserve">(2) </w:t>
      </w:r>
      <w:r w:rsidR="00CC7DE0" w:rsidRPr="00491C10">
        <w:rPr>
          <w:rFonts w:cs="Arial"/>
        </w:rPr>
        <w:t xml:space="preserve">K vlogi </w:t>
      </w:r>
      <w:r w:rsidR="000F330F">
        <w:rPr>
          <w:rFonts w:cs="Arial"/>
        </w:rPr>
        <w:t>sta</w:t>
      </w:r>
      <w:r w:rsidR="00CC7DE0" w:rsidRPr="00491C10">
        <w:rPr>
          <w:rFonts w:cs="Arial"/>
        </w:rPr>
        <w:t xml:space="preserve"> bila v skladu </w:t>
      </w:r>
      <w:r w:rsidR="00622A31">
        <w:rPr>
          <w:rFonts w:cs="Arial"/>
        </w:rPr>
        <w:t>z 51</w:t>
      </w:r>
      <w:r w:rsidR="00CC7DE0" w:rsidRPr="00491C10">
        <w:rPr>
          <w:rFonts w:cs="Arial"/>
        </w:rPr>
        <w:t>. členom GZ priložen</w:t>
      </w:r>
      <w:r w:rsidR="000F330F">
        <w:rPr>
          <w:rFonts w:cs="Arial"/>
        </w:rPr>
        <w:t>a</w:t>
      </w:r>
      <w:r w:rsidR="00CC7DE0" w:rsidRPr="00491C10">
        <w:rPr>
          <w:rFonts w:cs="Arial"/>
        </w:rPr>
        <w:t xml:space="preserve"> </w:t>
      </w:r>
      <w:r w:rsidR="001E53C3" w:rsidRPr="00491C10">
        <w:rPr>
          <w:rFonts w:cs="Arial"/>
        </w:rPr>
        <w:t xml:space="preserve">projekt za pridobitev gradbenega dovoljenja in poročilo o vplivih na okolje, ki sta navedena v točki </w:t>
      </w:r>
      <w:r w:rsidR="007D3816">
        <w:rPr>
          <w:rFonts w:cs="Arial"/>
        </w:rPr>
        <w:t>V</w:t>
      </w:r>
      <w:r w:rsidR="001E53C3" w:rsidRPr="00491C10">
        <w:rPr>
          <w:rFonts w:cs="Arial"/>
        </w:rPr>
        <w:t>. izreka tega dovoljenja</w:t>
      </w:r>
      <w:r w:rsidR="00076EE8">
        <w:rPr>
          <w:rFonts w:cs="Arial"/>
        </w:rPr>
        <w:t>.</w:t>
      </w:r>
      <w:r w:rsidR="001E53C3" w:rsidRPr="00491C10">
        <w:rPr>
          <w:rFonts w:cs="Arial"/>
        </w:rPr>
        <w:t xml:space="preserve"> </w:t>
      </w:r>
      <w:r w:rsidR="00FC7D7E" w:rsidRPr="00350590">
        <w:rPr>
          <w:rFonts w:cs="Arial"/>
        </w:rPr>
        <w:t>Investitor je zahtevo za izdajo gradbenega dovoljenja večkrat dopolnil</w:t>
      </w:r>
      <w:r w:rsidR="00D77FBB">
        <w:rPr>
          <w:rFonts w:cs="Arial"/>
        </w:rPr>
        <w:t xml:space="preserve"> in spremenil (sprememba dokumentacije v delu, ki se nanaša na oskrbo s pitno vodo in energijo)</w:t>
      </w:r>
      <w:r w:rsidR="00FC7D7E" w:rsidRPr="00350590">
        <w:rPr>
          <w:rFonts w:cs="Arial"/>
        </w:rPr>
        <w:t>, nazadnje dne</w:t>
      </w:r>
      <w:r w:rsidR="001E53C3" w:rsidRPr="00350590">
        <w:rPr>
          <w:rFonts w:cs="Arial"/>
        </w:rPr>
        <w:t xml:space="preserve"> </w:t>
      </w:r>
      <w:r w:rsidR="00782C07">
        <w:rPr>
          <w:rFonts w:cs="Arial"/>
        </w:rPr>
        <w:t>30</w:t>
      </w:r>
      <w:r w:rsidR="00350590" w:rsidRPr="00350590">
        <w:rPr>
          <w:rFonts w:cs="Arial"/>
        </w:rPr>
        <w:t xml:space="preserve">. </w:t>
      </w:r>
      <w:r w:rsidR="00782C07">
        <w:rPr>
          <w:rFonts w:cs="Arial"/>
        </w:rPr>
        <w:t>9</w:t>
      </w:r>
      <w:r w:rsidR="00350590" w:rsidRPr="00350590">
        <w:rPr>
          <w:rFonts w:cs="Arial"/>
        </w:rPr>
        <w:t>. 2019</w:t>
      </w:r>
      <w:r w:rsidR="00FC7D7E" w:rsidRPr="00350590">
        <w:rPr>
          <w:rFonts w:cs="Arial"/>
        </w:rPr>
        <w:t>.</w:t>
      </w:r>
    </w:p>
    <w:p w:rsidR="00CC7DE0" w:rsidRPr="00350590" w:rsidRDefault="00CC7DE0" w:rsidP="00491C10">
      <w:pPr>
        <w:pStyle w:val="Natevanje123"/>
        <w:spacing w:line="276" w:lineRule="auto"/>
        <w:rPr>
          <w:rFonts w:cs="Arial"/>
        </w:rPr>
      </w:pPr>
    </w:p>
    <w:p w:rsidR="00C6339C" w:rsidRPr="00350590" w:rsidRDefault="00C6339C" w:rsidP="00C6339C">
      <w:pPr>
        <w:spacing w:line="260" w:lineRule="exact"/>
        <w:jc w:val="both"/>
        <w:rPr>
          <w:rFonts w:cs="Arial"/>
        </w:rPr>
      </w:pPr>
      <w:bookmarkStart w:id="3" w:name="OLE_LINK2"/>
      <w:r w:rsidRPr="00C6339C">
        <w:t>(3) Upravni organ ugotavlja, da se zahteva investitorja nanaša na objekt z vplivi na okolje, za katerega</w:t>
      </w:r>
      <w:r w:rsidRPr="00350590">
        <w:t xml:space="preserve"> je treba izvesti presojo vplivov na okolje. Obveznost presoje se ugotavlja po Uredbi o posegih v okolje, za katere je treba izvesti presojo vplivov na okolje (Uradni list RS, št. 51/14, 57/15 in 26/17; v nadaljevanju Uredba o posegih v okolje). Presoja vplivov na okolje je v skladu s točko </w:t>
      </w:r>
      <w:proofErr w:type="spellStart"/>
      <w:r w:rsidRPr="00350590">
        <w:rPr>
          <w:rFonts w:cs="Arial"/>
        </w:rPr>
        <w:t>A.V.1</w:t>
      </w:r>
      <w:proofErr w:type="spellEnd"/>
      <w:r w:rsidRPr="00350590">
        <w:rPr>
          <w:rFonts w:cs="Arial"/>
        </w:rPr>
        <w:t xml:space="preserve"> </w:t>
      </w:r>
      <w:r w:rsidRPr="00350590">
        <w:t>Uredbe o posegih v okolje obvezna</w:t>
      </w:r>
      <w:r w:rsidR="006A612A">
        <w:t>,</w:t>
      </w:r>
      <w:r w:rsidRPr="00350590">
        <w:t xml:space="preserve"> kadar</w:t>
      </w:r>
      <w:r w:rsidRPr="00350590">
        <w:rPr>
          <w:rFonts w:cs="Arial"/>
        </w:rPr>
        <w:t xml:space="preserve"> </w:t>
      </w:r>
      <w:r w:rsidRPr="00350590">
        <w:t xml:space="preserve">gre za </w:t>
      </w:r>
      <w:r w:rsidRPr="00350590">
        <w:rPr>
          <w:rFonts w:cs="Arial"/>
        </w:rPr>
        <w:t xml:space="preserve">objekte za intenzivno rejo živali z najmanj 85.000 mesti za piščance. </w:t>
      </w:r>
      <w:r w:rsidRPr="00350590">
        <w:t>Zahtevek investitorja predstavlja spremembo v obratovanju naprave za intenzivno rejo perutnine Farme Starošince in sicer gre za povečanje zmogljivosti naprave iz obstoječih 170.000 mest na 320.000 mest</w:t>
      </w:r>
      <w:r w:rsidR="006A612A">
        <w:t xml:space="preserve"> </w:t>
      </w:r>
      <w:r w:rsidRPr="00350590">
        <w:t xml:space="preserve">za rejo </w:t>
      </w:r>
      <w:proofErr w:type="spellStart"/>
      <w:r w:rsidRPr="00350590">
        <w:t>brojlerjev</w:t>
      </w:r>
      <w:proofErr w:type="spellEnd"/>
      <w:r w:rsidRPr="00350590">
        <w:t>.</w:t>
      </w:r>
      <w:r w:rsidRPr="00350590">
        <w:rPr>
          <w:rFonts w:cs="Arial"/>
        </w:rPr>
        <w:t xml:space="preserve"> </w:t>
      </w:r>
      <w:r w:rsidRPr="00C6339C">
        <w:t xml:space="preserve">Presoja vplivov na okolje je v skladu s točko </w:t>
      </w:r>
      <w:proofErr w:type="spellStart"/>
      <w:r w:rsidRPr="00C6339C">
        <w:t>G.II.1</w:t>
      </w:r>
      <w:proofErr w:type="spellEnd"/>
      <w:r w:rsidRPr="00C6339C">
        <w:t xml:space="preserve"> Uredbe o posegih v okolje obvezna tudi kadar gre za stavbo, ki presega bruto tlorisno površino 30.000 m</w:t>
      </w:r>
      <w:r w:rsidRPr="00C6339C">
        <w:rPr>
          <w:rFonts w:cs="Arial"/>
        </w:rPr>
        <w:t>²</w:t>
      </w:r>
      <w:r w:rsidRPr="00C6339C">
        <w:t xml:space="preserve"> ali nadzemno višino 70 m ali podzemno globino 30 m ali površino gradbišča 1 ha. Območje rušitve in gradnje novih hlevov obsega zemljišče na površini 33.000 m</w:t>
      </w:r>
      <w:r w:rsidRPr="00C6339C">
        <w:rPr>
          <w:rFonts w:cs="Arial"/>
        </w:rPr>
        <w:t>²</w:t>
      </w:r>
      <w:r w:rsidRPr="00C6339C">
        <w:t xml:space="preserve">, kar presega prag, določen v točki </w:t>
      </w:r>
      <w:proofErr w:type="spellStart"/>
      <w:r w:rsidRPr="00C6339C">
        <w:t>G.II.1</w:t>
      </w:r>
      <w:proofErr w:type="spellEnd"/>
      <w:r w:rsidRPr="00350590">
        <w:t xml:space="preserve"> priloge 1 Uredbe o posegih v okolje, zato je za takšen poseg potrebno izvesti presojo vplivov na okolje. Postopek se vodi kot integralni postopek v skladu s IV. poglavjem četrtega dela GZ, gradbeno dovoljenje pa združuje odločitev o izpolnjevanju pogojev za izdajo gradbenega dovoljenja in okoljevarstvenega soglasja (1. odstavek 50. člena GZ).</w:t>
      </w:r>
    </w:p>
    <w:p w:rsidR="00C6339C" w:rsidRDefault="00C6339C" w:rsidP="00C6339C">
      <w:pPr>
        <w:autoSpaceDE w:val="0"/>
        <w:autoSpaceDN w:val="0"/>
        <w:adjustRightInd w:val="0"/>
        <w:spacing w:line="276" w:lineRule="auto"/>
        <w:jc w:val="both"/>
        <w:rPr>
          <w:rFonts w:cs="Arial"/>
        </w:rPr>
      </w:pPr>
    </w:p>
    <w:p w:rsidR="00B63C22" w:rsidRDefault="00DC7893" w:rsidP="00C6339C">
      <w:pPr>
        <w:autoSpaceDE w:val="0"/>
        <w:autoSpaceDN w:val="0"/>
        <w:adjustRightInd w:val="0"/>
        <w:spacing w:line="276" w:lineRule="auto"/>
        <w:jc w:val="both"/>
        <w:rPr>
          <w:rFonts w:cs="Arial"/>
        </w:rPr>
      </w:pPr>
      <w:r>
        <w:rPr>
          <w:rFonts w:cs="Arial"/>
        </w:rPr>
        <w:t>(</w:t>
      </w:r>
      <w:r w:rsidR="00C6339C">
        <w:rPr>
          <w:rFonts w:cs="Arial"/>
        </w:rPr>
        <w:t>4</w:t>
      </w:r>
      <w:r>
        <w:rPr>
          <w:rFonts w:cs="Arial"/>
        </w:rPr>
        <w:t xml:space="preserve">) </w:t>
      </w:r>
      <w:r w:rsidR="00FC7D7E" w:rsidRPr="00350590">
        <w:rPr>
          <w:rFonts w:cs="Arial"/>
        </w:rPr>
        <w:t>Upravni organ ugotavlja, da se zahtevek investitorja</w:t>
      </w:r>
      <w:r w:rsidR="008F4416">
        <w:rPr>
          <w:rFonts w:cs="Arial"/>
        </w:rPr>
        <w:t xml:space="preserve"> za izdajo gradbenega dovoljenja</w:t>
      </w:r>
      <w:r w:rsidR="00FC7D7E" w:rsidRPr="00350590">
        <w:rPr>
          <w:rFonts w:cs="Arial"/>
        </w:rPr>
        <w:t xml:space="preserve"> nanaša na odstranitev štirih obstoječih hlevov in gradnjo petih novih hlevov za </w:t>
      </w:r>
      <w:r w:rsidR="000F330F" w:rsidRPr="00350590">
        <w:rPr>
          <w:rFonts w:cs="Arial"/>
        </w:rPr>
        <w:t>intenzivno rejo perutnine (</w:t>
      </w:r>
      <w:r w:rsidR="00FC7D7E" w:rsidRPr="00350590">
        <w:rPr>
          <w:rFonts w:cs="Arial"/>
        </w:rPr>
        <w:t>BTS rejo piščancev</w:t>
      </w:r>
      <w:r w:rsidR="000F330F" w:rsidRPr="00350590">
        <w:rPr>
          <w:rFonts w:cs="Arial"/>
        </w:rPr>
        <w:t xml:space="preserve"> </w:t>
      </w:r>
      <w:proofErr w:type="spellStart"/>
      <w:r w:rsidR="000F330F" w:rsidRPr="00350590">
        <w:rPr>
          <w:rFonts w:cs="Arial"/>
        </w:rPr>
        <w:t>brojlerjev</w:t>
      </w:r>
      <w:proofErr w:type="spellEnd"/>
      <w:r w:rsidR="000F330F" w:rsidRPr="00350590">
        <w:rPr>
          <w:rFonts w:cs="Arial"/>
        </w:rPr>
        <w:t>)</w:t>
      </w:r>
      <w:r w:rsidR="003A5C5D">
        <w:rPr>
          <w:rFonts w:cs="Arial"/>
        </w:rPr>
        <w:t xml:space="preserve"> na J delu obstoječe F</w:t>
      </w:r>
      <w:r w:rsidR="00FC7D7E" w:rsidRPr="00350590">
        <w:rPr>
          <w:rFonts w:cs="Arial"/>
        </w:rPr>
        <w:t>arme Starošince.</w:t>
      </w:r>
      <w:r w:rsidR="00262E73" w:rsidRPr="00350590">
        <w:rPr>
          <w:rFonts w:cs="Arial"/>
        </w:rPr>
        <w:t xml:space="preserve"> V sklopu </w:t>
      </w:r>
      <w:r w:rsidR="008D257A" w:rsidRPr="00350590">
        <w:rPr>
          <w:rFonts w:cs="Arial"/>
        </w:rPr>
        <w:t>predmetne gradnje</w:t>
      </w:r>
      <w:r w:rsidR="00262E73" w:rsidRPr="00350590">
        <w:rPr>
          <w:rFonts w:cs="Arial"/>
        </w:rPr>
        <w:t xml:space="preserve"> je predvidena še ureditev manipulativnih površin in postavitev steljnika.</w:t>
      </w:r>
      <w:r w:rsidR="00FC7D7E" w:rsidRPr="00350590">
        <w:rPr>
          <w:rFonts w:cs="Arial"/>
        </w:rPr>
        <w:t xml:space="preserve"> </w:t>
      </w:r>
      <w:r w:rsidR="00262E73" w:rsidRPr="00350590">
        <w:rPr>
          <w:rFonts w:cs="Arial"/>
        </w:rPr>
        <w:t xml:space="preserve">Posamezen hlev je namenjen vzreji do </w:t>
      </w:r>
      <w:r w:rsidR="00E50190" w:rsidRPr="00350590">
        <w:rPr>
          <w:rFonts w:cs="Arial"/>
        </w:rPr>
        <w:t>40.000</w:t>
      </w:r>
      <w:r w:rsidR="00262E73" w:rsidRPr="00350590">
        <w:rPr>
          <w:rFonts w:cs="Arial"/>
        </w:rPr>
        <w:t xml:space="preserve"> piščancev, skupna</w:t>
      </w:r>
      <w:r w:rsidR="00262E73" w:rsidRPr="00491C10">
        <w:rPr>
          <w:rFonts w:cs="Arial"/>
        </w:rPr>
        <w:t xml:space="preserve"> zmogljivost</w:t>
      </w:r>
      <w:r w:rsidR="00D1529A" w:rsidRPr="00491C10">
        <w:rPr>
          <w:rFonts w:cs="Arial"/>
        </w:rPr>
        <w:t xml:space="preserve"> novega</w:t>
      </w:r>
      <w:r w:rsidR="00262E73" w:rsidRPr="00491C10">
        <w:rPr>
          <w:rFonts w:cs="Arial"/>
        </w:rPr>
        <w:t xml:space="preserve"> kompleksa pa bo do </w:t>
      </w:r>
      <w:r w:rsidR="00E50190" w:rsidRPr="005F4D18">
        <w:rPr>
          <w:rFonts w:cs="Arial"/>
        </w:rPr>
        <w:t>200.000</w:t>
      </w:r>
      <w:r w:rsidR="00262E73" w:rsidRPr="005F4D18">
        <w:rPr>
          <w:rFonts w:cs="Arial"/>
        </w:rPr>
        <w:t xml:space="preserve"> </w:t>
      </w:r>
      <w:r w:rsidR="00262E73" w:rsidRPr="00491C10">
        <w:rPr>
          <w:rFonts w:cs="Arial"/>
        </w:rPr>
        <w:t>piščancev</w:t>
      </w:r>
      <w:r w:rsidR="000F330F">
        <w:rPr>
          <w:rFonts w:cs="Arial"/>
        </w:rPr>
        <w:t>. Skupna</w:t>
      </w:r>
      <w:r w:rsidR="008D257A" w:rsidRPr="00076EE8">
        <w:rPr>
          <w:rFonts w:cs="Arial"/>
        </w:rPr>
        <w:t xml:space="preserve"> zmogljivost Farme Starošince </w:t>
      </w:r>
      <w:r w:rsidR="000F330F">
        <w:rPr>
          <w:rFonts w:cs="Arial"/>
        </w:rPr>
        <w:t xml:space="preserve">bo znašala </w:t>
      </w:r>
      <w:r w:rsidR="008D257A" w:rsidRPr="00076EE8">
        <w:rPr>
          <w:rFonts w:cs="Arial"/>
        </w:rPr>
        <w:t>320.000 mest</w:t>
      </w:r>
      <w:r w:rsidR="000F330F">
        <w:rPr>
          <w:rFonts w:cs="Arial"/>
        </w:rPr>
        <w:t xml:space="preserve"> (120.000 obstoječih in 200.000 novih)</w:t>
      </w:r>
      <w:r w:rsidR="008D257A" w:rsidRPr="00076EE8">
        <w:rPr>
          <w:rFonts w:cs="Arial"/>
        </w:rPr>
        <w:t>.</w:t>
      </w:r>
      <w:r w:rsidR="008D257A" w:rsidRPr="00491C10">
        <w:rPr>
          <w:rFonts w:cs="Arial"/>
        </w:rPr>
        <w:t xml:space="preserve"> Novi o</w:t>
      </w:r>
      <w:r w:rsidR="00262E73" w:rsidRPr="00491C10">
        <w:rPr>
          <w:rFonts w:cs="Arial"/>
        </w:rPr>
        <w:t xml:space="preserve">bjekti bodo priključeni na </w:t>
      </w:r>
      <w:r w:rsidR="00AD1103" w:rsidRPr="00491C10">
        <w:rPr>
          <w:rFonts w:cs="Arial"/>
        </w:rPr>
        <w:t xml:space="preserve">obstoječe </w:t>
      </w:r>
      <w:r w:rsidR="00262E73" w:rsidRPr="00491C10">
        <w:rPr>
          <w:rFonts w:cs="Arial"/>
        </w:rPr>
        <w:t>interno</w:t>
      </w:r>
      <w:r w:rsidR="00AD1103" w:rsidRPr="00491C10">
        <w:rPr>
          <w:rFonts w:cs="Arial"/>
        </w:rPr>
        <w:t xml:space="preserve"> NN</w:t>
      </w:r>
      <w:r w:rsidR="008D257A" w:rsidRPr="00491C10">
        <w:rPr>
          <w:rFonts w:cs="Arial"/>
        </w:rPr>
        <w:t xml:space="preserve"> električno</w:t>
      </w:r>
      <w:r w:rsidR="00AD1103" w:rsidRPr="00491C10">
        <w:rPr>
          <w:rFonts w:cs="Arial"/>
        </w:rPr>
        <w:t xml:space="preserve"> omrežje</w:t>
      </w:r>
      <w:r w:rsidR="00FE29F9">
        <w:rPr>
          <w:rFonts w:cs="Arial"/>
        </w:rPr>
        <w:t>, na interni plinovod in na javni vodovod</w:t>
      </w:r>
      <w:r w:rsidR="00AD1103" w:rsidRPr="00491C10">
        <w:rPr>
          <w:rFonts w:cs="Arial"/>
        </w:rPr>
        <w:t>.</w:t>
      </w:r>
      <w:r w:rsidR="00F62148">
        <w:rPr>
          <w:rFonts w:cs="Arial"/>
        </w:rPr>
        <w:t xml:space="preserve"> </w:t>
      </w:r>
      <w:r w:rsidR="00AD1103" w:rsidRPr="00FE59DF">
        <w:rPr>
          <w:rFonts w:cs="Arial"/>
        </w:rPr>
        <w:t>Kanalizacijski sistem</w:t>
      </w:r>
      <w:r w:rsidR="000F330F" w:rsidRPr="00FE59DF">
        <w:rPr>
          <w:rFonts w:cs="Arial"/>
        </w:rPr>
        <w:t xml:space="preserve"> na območju objekta je načrtovan vodotesno in je predviden kot ločen sistem za padavinsko kanalizacijo in tehnološko kanalizacijo</w:t>
      </w:r>
      <w:r w:rsidR="000F330F" w:rsidRPr="00FE59DF">
        <w:rPr>
          <w:rFonts w:cs="Arial"/>
          <w:color w:val="FF0000"/>
        </w:rPr>
        <w:t xml:space="preserve">. </w:t>
      </w:r>
      <w:r w:rsidR="000F330F" w:rsidRPr="00FE59DF">
        <w:rPr>
          <w:rFonts w:cs="Arial"/>
        </w:rPr>
        <w:t xml:space="preserve">Prečiščene padavinske vode </w:t>
      </w:r>
      <w:r w:rsidR="00FE29F9">
        <w:rPr>
          <w:rFonts w:cs="Arial"/>
        </w:rPr>
        <w:t>bodo</w:t>
      </w:r>
      <w:r w:rsidR="000F330F" w:rsidRPr="00FE59DF">
        <w:rPr>
          <w:rFonts w:cs="Arial"/>
        </w:rPr>
        <w:t xml:space="preserve"> speljane </w:t>
      </w:r>
      <w:r w:rsidR="00FE29F9">
        <w:rPr>
          <w:rFonts w:cs="Arial"/>
        </w:rPr>
        <w:t>do ponikovalnic</w:t>
      </w:r>
      <w:r w:rsidR="000F330F" w:rsidRPr="00FE59DF">
        <w:rPr>
          <w:rFonts w:cs="Arial"/>
        </w:rPr>
        <w:t xml:space="preserve">, tehnološke pa se </w:t>
      </w:r>
      <w:r w:rsidR="009A2ADA" w:rsidRPr="00FE59DF">
        <w:rPr>
          <w:rFonts w:cs="Arial"/>
        </w:rPr>
        <w:t xml:space="preserve">zbirajo v zbiralnikih ob hlevih in </w:t>
      </w:r>
      <w:r w:rsidR="000F330F" w:rsidRPr="00FE59DF">
        <w:rPr>
          <w:rFonts w:cs="Arial"/>
        </w:rPr>
        <w:t xml:space="preserve">odvažajo v </w:t>
      </w:r>
      <w:r w:rsidR="00FE59DF">
        <w:rPr>
          <w:rFonts w:cs="Arial"/>
        </w:rPr>
        <w:t>b</w:t>
      </w:r>
      <w:r w:rsidR="000F330F" w:rsidRPr="00FE59DF">
        <w:rPr>
          <w:rFonts w:cs="Arial"/>
        </w:rPr>
        <w:t>ioplinarno</w:t>
      </w:r>
      <w:r w:rsidR="00B1489C" w:rsidRPr="00FE59DF">
        <w:rPr>
          <w:rFonts w:cs="Arial"/>
        </w:rPr>
        <w:t xml:space="preserve"> (PP Energija)</w:t>
      </w:r>
      <w:r w:rsidR="000F330F" w:rsidRPr="00FE59DF">
        <w:rPr>
          <w:rFonts w:cs="Arial"/>
        </w:rPr>
        <w:t>.</w:t>
      </w:r>
      <w:r w:rsidR="00AD1103" w:rsidRPr="00491C10">
        <w:rPr>
          <w:rFonts w:cs="Arial"/>
        </w:rPr>
        <w:t xml:space="preserve"> Uvoz do kompleksa predmetne </w:t>
      </w:r>
      <w:r w:rsidR="00AD1103" w:rsidRPr="00350590">
        <w:rPr>
          <w:rFonts w:cs="Arial"/>
        </w:rPr>
        <w:t xml:space="preserve">gradnje je obstoječ in urejen z obstoječe občinske ceste, število parkirnih mest se ne spreminja. </w:t>
      </w:r>
      <w:r w:rsidR="00A84B6D">
        <w:rPr>
          <w:rFonts w:cs="Arial"/>
        </w:rPr>
        <w:t>Za predmetno gradnjo je bila izvedena presoja vplivov na okolje. Iz Poročila o vplivih na okolje izhaja, da je predmet presoje vplivov na okolje celotna Farma Starošince, ki obsega območje gradnje in obratovanja petih novih hlevov</w:t>
      </w:r>
      <w:r w:rsidR="003A5C5D">
        <w:rPr>
          <w:rFonts w:cs="Arial"/>
        </w:rPr>
        <w:t xml:space="preserve"> z</w:t>
      </w:r>
      <w:r w:rsidR="00A84B6D">
        <w:rPr>
          <w:rFonts w:cs="Arial"/>
        </w:rPr>
        <w:t xml:space="preserve"> BTS rej</w:t>
      </w:r>
      <w:r w:rsidR="003A5C5D">
        <w:rPr>
          <w:rFonts w:cs="Arial"/>
        </w:rPr>
        <w:t>o, obratovanja šestih obstoječih hlevov</w:t>
      </w:r>
      <w:r w:rsidR="00A84B6D">
        <w:rPr>
          <w:rFonts w:cs="Arial"/>
        </w:rPr>
        <w:t xml:space="preserve"> ter kumulativni vpliv obratovanja celotne farme Starošince</w:t>
      </w:r>
      <w:r w:rsidR="00C6339C">
        <w:rPr>
          <w:rFonts w:cs="Arial"/>
        </w:rPr>
        <w:t xml:space="preserve">, </w:t>
      </w:r>
      <w:r w:rsidR="00A84B6D">
        <w:rPr>
          <w:rFonts w:cs="Arial"/>
        </w:rPr>
        <w:t xml:space="preserve">na zemljiščih </w:t>
      </w:r>
      <w:proofErr w:type="spellStart"/>
      <w:r w:rsidR="00A84B6D">
        <w:rPr>
          <w:rFonts w:cs="Arial"/>
        </w:rPr>
        <w:t>parc</w:t>
      </w:r>
      <w:proofErr w:type="spellEnd"/>
      <w:r w:rsidR="00A84B6D">
        <w:rPr>
          <w:rFonts w:cs="Arial"/>
        </w:rPr>
        <w:t xml:space="preserve">. št. </w:t>
      </w:r>
      <w:r w:rsidR="009B5B8D" w:rsidRPr="00AE5514">
        <w:rPr>
          <w:rFonts w:cs="Arial"/>
          <w:color w:val="000000"/>
          <w:lang w:eastAsia="en-US"/>
        </w:rPr>
        <w:t xml:space="preserve">698/1, 698/2, 697, 702, 690/2, 693, 690/1, 689, 690/4, 690/3, 643, 675, 690/5, 690/6, 690/7, 683, 635, 679/1, 674, 639, 679/3, 646, 690/8, 633/1, </w:t>
      </w:r>
      <w:r w:rsidR="009B5B8D" w:rsidRPr="00AE5514">
        <w:t>vse k.o. Starošince (431)</w:t>
      </w:r>
      <w:r w:rsidR="009B5B8D">
        <w:t>.</w:t>
      </w:r>
      <w:r w:rsidR="00C6339C">
        <w:t xml:space="preserve"> </w:t>
      </w:r>
      <w:r w:rsidR="00B63C22" w:rsidRPr="00B63C22">
        <w:rPr>
          <w:rFonts w:cs="Arial"/>
        </w:rPr>
        <w:t>Obstoječa Farma Starošince se razprostira na 54012 m</w:t>
      </w:r>
      <w:r w:rsidR="00B63C22">
        <w:rPr>
          <w:rFonts w:cs="Arial"/>
        </w:rPr>
        <w:t>²</w:t>
      </w:r>
      <w:r w:rsidR="00B63C22" w:rsidRPr="00B63C22">
        <w:rPr>
          <w:rFonts w:cs="Arial"/>
        </w:rPr>
        <w:t xml:space="preserve"> površine</w:t>
      </w:r>
      <w:r w:rsidR="00B63C22">
        <w:rPr>
          <w:rFonts w:cs="Arial"/>
        </w:rPr>
        <w:t xml:space="preserve">. </w:t>
      </w:r>
      <w:r w:rsidR="00B63C22" w:rsidRPr="00B63C22">
        <w:rPr>
          <w:rFonts w:cs="Arial"/>
        </w:rPr>
        <w:t>Obstoječih šest hlevov</w:t>
      </w:r>
      <w:r w:rsidR="00B63C22">
        <w:rPr>
          <w:rFonts w:cs="Arial"/>
        </w:rPr>
        <w:t>, ki se ohranjajo tudi po nameravanem posegu, sestavlja prostor</w:t>
      </w:r>
      <w:r w:rsidR="00B63C22" w:rsidRPr="00B63C22">
        <w:rPr>
          <w:rFonts w:cs="Arial"/>
        </w:rPr>
        <w:t xml:space="preserve"> A in B v razmerju 4:1 kar znaša skupaj 1108 m</w:t>
      </w:r>
      <w:r w:rsidR="00B63C22">
        <w:rPr>
          <w:rFonts w:cs="Arial"/>
        </w:rPr>
        <w:t>²</w:t>
      </w:r>
      <w:r w:rsidR="00B63C22" w:rsidRPr="00B63C22">
        <w:rPr>
          <w:rFonts w:cs="Arial"/>
        </w:rPr>
        <w:t xml:space="preserve"> uporabne vzrejne</w:t>
      </w:r>
      <w:r w:rsidR="00B63C22">
        <w:rPr>
          <w:rFonts w:cs="Arial"/>
        </w:rPr>
        <w:t xml:space="preserve"> </w:t>
      </w:r>
      <w:r w:rsidR="00B63C22" w:rsidRPr="00B63C22">
        <w:rPr>
          <w:rFonts w:cs="Arial"/>
        </w:rPr>
        <w:t>površine. Hlevi so brez oken in imajo odprtine za dotok svežega zraka. Streha je dvokapnica, kritina so salonitne</w:t>
      </w:r>
      <w:r w:rsidR="00B63C22">
        <w:rPr>
          <w:rFonts w:cs="Arial"/>
        </w:rPr>
        <w:t xml:space="preserve"> </w:t>
      </w:r>
      <w:r w:rsidR="00B63C22" w:rsidRPr="00B63C22">
        <w:rPr>
          <w:rFonts w:cs="Arial"/>
        </w:rPr>
        <w:t xml:space="preserve">plošče, izolacija je iz </w:t>
      </w:r>
      <w:proofErr w:type="spellStart"/>
      <w:r w:rsidR="00B63C22" w:rsidRPr="00B63C22">
        <w:rPr>
          <w:rFonts w:cs="Arial"/>
        </w:rPr>
        <w:t>tervola</w:t>
      </w:r>
      <w:proofErr w:type="spellEnd"/>
      <w:r w:rsidR="00B63C22" w:rsidRPr="00B63C22">
        <w:rPr>
          <w:rFonts w:cs="Arial"/>
        </w:rPr>
        <w:t>. Prednja in zadnja stena sta zidani. Stranske stene so montažne, betonski</w:t>
      </w:r>
      <w:r w:rsidR="00B63C22">
        <w:rPr>
          <w:rFonts w:cs="Arial"/>
        </w:rPr>
        <w:t xml:space="preserve"> </w:t>
      </w:r>
      <w:r w:rsidR="00B63C22" w:rsidRPr="00B63C22">
        <w:rPr>
          <w:rFonts w:cs="Arial"/>
        </w:rPr>
        <w:t xml:space="preserve">parapet sega v višino 1 metra. Parapet je izoliran s </w:t>
      </w:r>
      <w:proofErr w:type="spellStart"/>
      <w:r w:rsidR="00B63C22" w:rsidRPr="00B63C22">
        <w:rPr>
          <w:rFonts w:cs="Arial"/>
        </w:rPr>
        <w:t>stiroporjem</w:t>
      </w:r>
      <w:proofErr w:type="spellEnd"/>
      <w:r w:rsidR="00B63C22" w:rsidRPr="00B63C22">
        <w:rPr>
          <w:rFonts w:cs="Arial"/>
        </w:rPr>
        <w:t xml:space="preserve">. </w:t>
      </w:r>
      <w:r w:rsidR="003E1555">
        <w:rPr>
          <w:rFonts w:cs="Arial"/>
        </w:rPr>
        <w:t>Konstrukcijo hleva sestavljajo montažni jekleni okvirji. Nadstrešek ima leseno konstrukcijo</w:t>
      </w:r>
      <w:r w:rsidR="00B63C22" w:rsidRPr="00B63C22">
        <w:rPr>
          <w:rFonts w:cs="Arial"/>
        </w:rPr>
        <w:t>. Tla so prekrita z</w:t>
      </w:r>
      <w:r w:rsidR="00B63C22">
        <w:rPr>
          <w:rFonts w:cs="Arial"/>
        </w:rPr>
        <w:t xml:space="preserve"> </w:t>
      </w:r>
      <w:r w:rsidR="00B63C22" w:rsidRPr="00B63C22">
        <w:rPr>
          <w:rFonts w:cs="Arial"/>
        </w:rPr>
        <w:t>litim asfaltom</w:t>
      </w:r>
      <w:r w:rsidR="008F4416">
        <w:rPr>
          <w:rFonts w:cs="Arial"/>
        </w:rPr>
        <w:t xml:space="preserve">. </w:t>
      </w:r>
      <w:r w:rsidR="00B63C22" w:rsidRPr="00B63C22">
        <w:rPr>
          <w:rFonts w:cs="Arial"/>
        </w:rPr>
        <w:t>Vsak hlev ima po 2 vzrejna prostora (mali</w:t>
      </w:r>
      <w:r w:rsidR="00B63C22">
        <w:rPr>
          <w:rFonts w:cs="Arial"/>
        </w:rPr>
        <w:t xml:space="preserve"> </w:t>
      </w:r>
      <w:r w:rsidR="00B63C22" w:rsidRPr="00B63C22">
        <w:rPr>
          <w:rFonts w:cs="Arial"/>
        </w:rPr>
        <w:t xml:space="preserve">in veliki del), ki sta ločena </w:t>
      </w:r>
      <w:r w:rsidR="003E1555">
        <w:rPr>
          <w:rFonts w:cs="Arial"/>
        </w:rPr>
        <w:t>s</w:t>
      </w:r>
      <w:r w:rsidR="00B63C22" w:rsidRPr="00B63C22">
        <w:rPr>
          <w:rFonts w:cs="Arial"/>
        </w:rPr>
        <w:t xml:space="preserve"> predprostorom in predprostor (4m x širina pitališča). V predprostoru je stroj za</w:t>
      </w:r>
      <w:r w:rsidR="00B63C22">
        <w:rPr>
          <w:rFonts w:cs="Arial"/>
        </w:rPr>
        <w:t xml:space="preserve"> </w:t>
      </w:r>
      <w:r w:rsidR="00B63C22" w:rsidRPr="00B63C22">
        <w:rPr>
          <w:rFonts w:cs="Arial"/>
        </w:rPr>
        <w:t xml:space="preserve">krmljenje, regulacija ventilacije, osvetlitve in temperature, ter druga stikala za elektriko, </w:t>
      </w:r>
      <w:proofErr w:type="spellStart"/>
      <w:r w:rsidR="00B63C22" w:rsidRPr="00B63C22">
        <w:rPr>
          <w:rFonts w:cs="Arial"/>
        </w:rPr>
        <w:t>bojler</w:t>
      </w:r>
      <w:proofErr w:type="spellEnd"/>
      <w:r w:rsidR="00B63C22" w:rsidRPr="00B63C22">
        <w:rPr>
          <w:rFonts w:cs="Arial"/>
        </w:rPr>
        <w:t xml:space="preserve"> za gretje</w:t>
      </w:r>
      <w:r w:rsidR="00B63C22">
        <w:rPr>
          <w:rFonts w:cs="Arial"/>
        </w:rPr>
        <w:t xml:space="preserve"> </w:t>
      </w:r>
      <w:r w:rsidR="00B63C22" w:rsidRPr="00B63C22">
        <w:rPr>
          <w:rFonts w:cs="Arial"/>
        </w:rPr>
        <w:t xml:space="preserve">vode z umivalnikom, filter za vodo, </w:t>
      </w:r>
      <w:proofErr w:type="spellStart"/>
      <w:r w:rsidR="00B63C22" w:rsidRPr="00B63C22">
        <w:rPr>
          <w:rFonts w:cs="Arial"/>
        </w:rPr>
        <w:t>dozator</w:t>
      </w:r>
      <w:proofErr w:type="spellEnd"/>
      <w:r w:rsidR="00B63C22" w:rsidRPr="00B63C22">
        <w:rPr>
          <w:rFonts w:cs="Arial"/>
        </w:rPr>
        <w:t xml:space="preserve">. V vsakem predprostoru je še </w:t>
      </w:r>
      <w:proofErr w:type="spellStart"/>
      <w:r w:rsidR="00B63C22" w:rsidRPr="00B63C22">
        <w:rPr>
          <w:rFonts w:cs="Arial"/>
        </w:rPr>
        <w:t>dezobariera</w:t>
      </w:r>
      <w:proofErr w:type="spellEnd"/>
      <w:r w:rsidR="00B63C22" w:rsidRPr="00B63C22">
        <w:rPr>
          <w:rFonts w:cs="Arial"/>
        </w:rPr>
        <w:t xml:space="preserve"> z razkužilom.</w:t>
      </w:r>
      <w:r w:rsidR="00B63C22">
        <w:rPr>
          <w:rFonts w:cs="Arial"/>
        </w:rPr>
        <w:t xml:space="preserve"> V teh hlevih je</w:t>
      </w:r>
      <w:r w:rsidR="00B63C22" w:rsidRPr="00B63C22">
        <w:rPr>
          <w:rFonts w:cs="Arial"/>
        </w:rPr>
        <w:t xml:space="preserve"> značilna talna</w:t>
      </w:r>
      <w:r w:rsidR="00B63C22">
        <w:rPr>
          <w:rFonts w:cs="Arial"/>
        </w:rPr>
        <w:t xml:space="preserve"> reja, kjer se uporablja stelja. Način reje ostaja nespremenjen.</w:t>
      </w:r>
    </w:p>
    <w:p w:rsidR="00B63C22" w:rsidRPr="00B63C22" w:rsidRDefault="00B63C22" w:rsidP="00B63C22">
      <w:pPr>
        <w:autoSpaceDE w:val="0"/>
        <w:autoSpaceDN w:val="0"/>
        <w:adjustRightInd w:val="0"/>
        <w:spacing w:line="276" w:lineRule="auto"/>
        <w:jc w:val="both"/>
        <w:rPr>
          <w:rFonts w:cs="Arial"/>
        </w:rPr>
      </w:pPr>
    </w:p>
    <w:p w:rsidR="00B63C22" w:rsidRPr="00B63C22" w:rsidRDefault="00B63C22" w:rsidP="00B63C22">
      <w:pPr>
        <w:autoSpaceDE w:val="0"/>
        <w:autoSpaceDN w:val="0"/>
        <w:adjustRightInd w:val="0"/>
        <w:spacing w:line="276" w:lineRule="auto"/>
        <w:jc w:val="both"/>
        <w:rPr>
          <w:rFonts w:cs="Arial"/>
        </w:rPr>
      </w:pPr>
      <w:r w:rsidRPr="00C6339C">
        <w:rPr>
          <w:rFonts w:cs="Arial"/>
        </w:rPr>
        <w:t>Nameravani poseg, ki zajema tudi novogradnjo 5 hlevov</w:t>
      </w:r>
      <w:r w:rsidR="00C6339C">
        <w:rPr>
          <w:rFonts w:cs="Arial"/>
        </w:rPr>
        <w:t>,</w:t>
      </w:r>
      <w:r w:rsidRPr="00C6339C">
        <w:rPr>
          <w:rFonts w:cs="Arial"/>
        </w:rPr>
        <w:t xml:space="preserve"> je načrtovan skladno s smernicami BTS reje za</w:t>
      </w:r>
      <w:r w:rsidR="00C6339C">
        <w:rPr>
          <w:rFonts w:cs="Arial"/>
        </w:rPr>
        <w:t xml:space="preserve"> </w:t>
      </w:r>
      <w:r w:rsidRPr="00B63C22">
        <w:rPr>
          <w:rFonts w:cs="Arial"/>
        </w:rPr>
        <w:t>piščančjo proizvodnjo v prostoru EU ("</w:t>
      </w:r>
      <w:proofErr w:type="spellStart"/>
      <w:r w:rsidRPr="00B63C22">
        <w:rPr>
          <w:rFonts w:cs="Arial"/>
        </w:rPr>
        <w:t>Coop</w:t>
      </w:r>
      <w:proofErr w:type="spellEnd"/>
      <w:r w:rsidRPr="00B63C22">
        <w:rPr>
          <w:rFonts w:cs="Arial"/>
        </w:rPr>
        <w:t xml:space="preserve"> </w:t>
      </w:r>
      <w:proofErr w:type="spellStart"/>
      <w:r w:rsidRPr="00B63C22">
        <w:rPr>
          <w:rFonts w:cs="Arial"/>
        </w:rPr>
        <w:t>Richtlinie</w:t>
      </w:r>
      <w:proofErr w:type="spellEnd"/>
      <w:r w:rsidRPr="00B63C22">
        <w:rPr>
          <w:rFonts w:cs="Arial"/>
        </w:rPr>
        <w:t xml:space="preserve"> BTS </w:t>
      </w:r>
      <w:proofErr w:type="spellStart"/>
      <w:r w:rsidRPr="00B63C22">
        <w:rPr>
          <w:rFonts w:cs="Arial"/>
        </w:rPr>
        <w:t>Pou</w:t>
      </w:r>
      <w:r>
        <w:rPr>
          <w:rFonts w:cs="Arial"/>
        </w:rPr>
        <w:t>let</w:t>
      </w:r>
      <w:proofErr w:type="spellEnd"/>
      <w:r>
        <w:rPr>
          <w:rFonts w:cs="Arial"/>
        </w:rPr>
        <w:t xml:space="preserve"> - </w:t>
      </w:r>
      <w:proofErr w:type="spellStart"/>
      <w:r>
        <w:rPr>
          <w:rFonts w:cs="Arial"/>
        </w:rPr>
        <w:t>Produktion</w:t>
      </w:r>
      <w:proofErr w:type="spellEnd"/>
      <w:r>
        <w:rPr>
          <w:rFonts w:cs="Arial"/>
        </w:rPr>
        <w:t xml:space="preserve"> im EU - </w:t>
      </w:r>
      <w:proofErr w:type="spellStart"/>
      <w:r>
        <w:rPr>
          <w:rFonts w:cs="Arial"/>
        </w:rPr>
        <w:t>Raum</w:t>
      </w:r>
      <w:proofErr w:type="spellEnd"/>
      <w:r>
        <w:rPr>
          <w:rFonts w:cs="Arial"/>
        </w:rPr>
        <w:t>")</w:t>
      </w:r>
      <w:r w:rsidRPr="00B63C22">
        <w:rPr>
          <w:rFonts w:cs="Arial"/>
        </w:rPr>
        <w:t xml:space="preserve"> </w:t>
      </w:r>
      <w:r>
        <w:rPr>
          <w:rFonts w:cs="Arial"/>
        </w:rPr>
        <w:t>z</w:t>
      </w:r>
      <w:r w:rsidRPr="00B63C22">
        <w:rPr>
          <w:rFonts w:cs="Arial"/>
        </w:rPr>
        <w:t xml:space="preserve"> nadstrešnico za prosto rejo, povezan</w:t>
      </w:r>
      <w:r>
        <w:rPr>
          <w:rFonts w:cs="Arial"/>
        </w:rPr>
        <w:t>o z odprtinami za prehod živali ter</w:t>
      </w:r>
      <w:r w:rsidRPr="00B63C22">
        <w:rPr>
          <w:rFonts w:cs="Arial"/>
        </w:rPr>
        <w:t xml:space="preserve"> </w:t>
      </w:r>
      <w:r>
        <w:rPr>
          <w:rFonts w:cs="Arial"/>
        </w:rPr>
        <w:t xml:space="preserve">z zagotovljenimi </w:t>
      </w:r>
      <w:r w:rsidRPr="00B63C22">
        <w:rPr>
          <w:rFonts w:cs="Arial"/>
        </w:rPr>
        <w:t>odprtin</w:t>
      </w:r>
      <w:r>
        <w:rPr>
          <w:rFonts w:cs="Arial"/>
        </w:rPr>
        <w:t>ami</w:t>
      </w:r>
      <w:r w:rsidRPr="00B63C22">
        <w:rPr>
          <w:rFonts w:cs="Arial"/>
        </w:rPr>
        <w:t xml:space="preserve"> za</w:t>
      </w:r>
    </w:p>
    <w:p w:rsidR="00D31172" w:rsidRPr="00350590" w:rsidRDefault="00B63C22" w:rsidP="00655994">
      <w:pPr>
        <w:autoSpaceDE w:val="0"/>
        <w:autoSpaceDN w:val="0"/>
        <w:adjustRightInd w:val="0"/>
        <w:spacing w:line="276" w:lineRule="auto"/>
        <w:jc w:val="both"/>
      </w:pPr>
      <w:r w:rsidRPr="00B63C22">
        <w:rPr>
          <w:rFonts w:cs="Arial"/>
        </w:rPr>
        <w:t>zagotavljanje naravne osvetljenosti v skladu s smernicami BTS reje.</w:t>
      </w:r>
      <w:r>
        <w:rPr>
          <w:rFonts w:cs="Arial"/>
        </w:rPr>
        <w:t xml:space="preserve"> </w:t>
      </w:r>
      <w:r w:rsidRPr="00B63C22">
        <w:rPr>
          <w:rFonts w:cs="Arial"/>
        </w:rPr>
        <w:t>Neto površina nadstreška je 482,00</w:t>
      </w:r>
      <w:r w:rsidR="003A5C5D">
        <w:rPr>
          <w:rFonts w:cs="Arial"/>
        </w:rPr>
        <w:t xml:space="preserve"> </w:t>
      </w:r>
      <w:r w:rsidRPr="00B63C22">
        <w:rPr>
          <w:rFonts w:cs="Arial"/>
        </w:rPr>
        <w:t>m</w:t>
      </w:r>
      <w:r>
        <w:rPr>
          <w:rFonts w:cs="Arial"/>
        </w:rPr>
        <w:t>²</w:t>
      </w:r>
      <w:r w:rsidR="00655994">
        <w:rPr>
          <w:rFonts w:cs="Arial"/>
        </w:rPr>
        <w:t>, k</w:t>
      </w:r>
      <w:r w:rsidRPr="00B63C22">
        <w:rPr>
          <w:rFonts w:cs="Arial"/>
        </w:rPr>
        <w:t xml:space="preserve">ar ustreza smernicam BTS reje za piščančjo proizvodnjo, </w:t>
      </w:r>
      <w:r w:rsidR="00655994">
        <w:rPr>
          <w:rFonts w:cs="Arial"/>
        </w:rPr>
        <w:t xml:space="preserve">saj </w:t>
      </w:r>
      <w:r w:rsidRPr="00B63C22">
        <w:rPr>
          <w:rFonts w:cs="Arial"/>
        </w:rPr>
        <w:t>ta v</w:t>
      </w:r>
      <w:r w:rsidR="00655994">
        <w:rPr>
          <w:rFonts w:cs="Arial"/>
        </w:rPr>
        <w:t xml:space="preserve"> </w:t>
      </w:r>
      <w:r w:rsidRPr="00B63C22">
        <w:rPr>
          <w:rFonts w:cs="Arial"/>
        </w:rPr>
        <w:t xml:space="preserve">točki </w:t>
      </w:r>
      <w:proofErr w:type="spellStart"/>
      <w:r w:rsidRPr="00B63C22">
        <w:rPr>
          <w:rFonts w:cs="Arial"/>
        </w:rPr>
        <w:t>2.2.B</w:t>
      </w:r>
      <w:proofErr w:type="spellEnd"/>
      <w:r w:rsidRPr="00B63C22">
        <w:rPr>
          <w:rFonts w:cs="Arial"/>
        </w:rPr>
        <w:t xml:space="preserve"> zahteva, da mora biti minimalna površina ZKO (zunanje klimatsko območje) 20% notranjega</w:t>
      </w:r>
      <w:r w:rsidR="00655994">
        <w:rPr>
          <w:rFonts w:cs="Arial"/>
        </w:rPr>
        <w:t xml:space="preserve"> </w:t>
      </w:r>
      <w:r w:rsidRPr="00B63C22">
        <w:rPr>
          <w:rFonts w:cs="Arial"/>
        </w:rPr>
        <w:t xml:space="preserve">hlevskega prostora. V </w:t>
      </w:r>
      <w:r w:rsidR="00655994">
        <w:rPr>
          <w:rFonts w:cs="Arial"/>
        </w:rPr>
        <w:t xml:space="preserve">konkretnem </w:t>
      </w:r>
      <w:r w:rsidRPr="00B63C22">
        <w:rPr>
          <w:rFonts w:cs="Arial"/>
        </w:rPr>
        <w:t xml:space="preserve">primeru </w:t>
      </w:r>
      <w:r w:rsidR="00655994">
        <w:rPr>
          <w:rFonts w:cs="Arial"/>
        </w:rPr>
        <w:t>znaša</w:t>
      </w:r>
      <w:r w:rsidRPr="00B63C22">
        <w:rPr>
          <w:rFonts w:cs="Arial"/>
        </w:rPr>
        <w:t xml:space="preserve"> površin</w:t>
      </w:r>
      <w:r w:rsidR="00655994">
        <w:rPr>
          <w:rFonts w:cs="Arial"/>
        </w:rPr>
        <w:t>a</w:t>
      </w:r>
      <w:r w:rsidRPr="00B63C22">
        <w:rPr>
          <w:rFonts w:cs="Arial"/>
        </w:rPr>
        <w:t xml:space="preserve"> 20,5% glede na notranji hlevski prostor. </w:t>
      </w:r>
      <w:r w:rsidR="00655994">
        <w:rPr>
          <w:rFonts w:cs="Arial"/>
        </w:rPr>
        <w:t xml:space="preserve">Naslednja </w:t>
      </w:r>
      <w:r w:rsidRPr="00B63C22">
        <w:rPr>
          <w:rFonts w:cs="Arial"/>
        </w:rPr>
        <w:t>večj</w:t>
      </w:r>
      <w:r w:rsidR="00655994">
        <w:rPr>
          <w:rFonts w:cs="Arial"/>
        </w:rPr>
        <w:t>a</w:t>
      </w:r>
      <w:r w:rsidRPr="00B63C22">
        <w:rPr>
          <w:rFonts w:cs="Arial"/>
        </w:rPr>
        <w:t xml:space="preserve"> zahtev</w:t>
      </w:r>
      <w:r w:rsidR="00655994">
        <w:rPr>
          <w:rFonts w:cs="Arial"/>
        </w:rPr>
        <w:t>a</w:t>
      </w:r>
      <w:r w:rsidRPr="00B63C22">
        <w:rPr>
          <w:rFonts w:cs="Arial"/>
        </w:rPr>
        <w:t xml:space="preserve"> </w:t>
      </w:r>
      <w:r w:rsidR="00655994">
        <w:rPr>
          <w:rFonts w:cs="Arial"/>
        </w:rPr>
        <w:t>je določena v</w:t>
      </w:r>
      <w:r w:rsidRPr="00B63C22">
        <w:rPr>
          <w:rFonts w:cs="Arial"/>
        </w:rPr>
        <w:t xml:space="preserve"> člen</w:t>
      </w:r>
      <w:r w:rsidR="00655994">
        <w:rPr>
          <w:rFonts w:cs="Arial"/>
        </w:rPr>
        <w:t>u</w:t>
      </w:r>
      <w:r w:rsidRPr="00B63C22">
        <w:rPr>
          <w:rFonts w:cs="Arial"/>
        </w:rPr>
        <w:t xml:space="preserve"> </w:t>
      </w:r>
      <w:proofErr w:type="spellStart"/>
      <w:r w:rsidRPr="00B63C22">
        <w:rPr>
          <w:rFonts w:cs="Arial"/>
        </w:rPr>
        <w:t>2.2.D</w:t>
      </w:r>
      <w:proofErr w:type="spellEnd"/>
      <w:r w:rsidR="00655994">
        <w:rPr>
          <w:rFonts w:cs="Arial"/>
        </w:rPr>
        <w:t xml:space="preserve"> smernice</w:t>
      </w:r>
      <w:r w:rsidRPr="00B63C22">
        <w:rPr>
          <w:rFonts w:cs="Arial"/>
        </w:rPr>
        <w:t xml:space="preserve">, ki navaja, da mora </w:t>
      </w:r>
      <w:r w:rsidR="00655994">
        <w:rPr>
          <w:rFonts w:cs="Arial"/>
        </w:rPr>
        <w:t xml:space="preserve">biti </w:t>
      </w:r>
      <w:r w:rsidRPr="00B63C22">
        <w:rPr>
          <w:rFonts w:cs="Arial"/>
        </w:rPr>
        <w:t>na vsakih 100</w:t>
      </w:r>
      <w:r w:rsidR="003A5C5D">
        <w:rPr>
          <w:rFonts w:cs="Arial"/>
        </w:rPr>
        <w:t xml:space="preserve"> </w:t>
      </w:r>
      <w:r w:rsidRPr="00B63C22">
        <w:rPr>
          <w:rFonts w:cs="Arial"/>
        </w:rPr>
        <w:t>m</w:t>
      </w:r>
      <w:r w:rsidR="00655994">
        <w:rPr>
          <w:rFonts w:cs="Arial"/>
        </w:rPr>
        <w:t>²</w:t>
      </w:r>
      <w:r w:rsidRPr="00B63C22">
        <w:rPr>
          <w:rFonts w:cs="Arial"/>
        </w:rPr>
        <w:t xml:space="preserve"> talne površine notranjosti hleva </w:t>
      </w:r>
      <w:r w:rsidRPr="00C6339C">
        <w:rPr>
          <w:rFonts w:cs="Arial"/>
        </w:rPr>
        <w:t>najmanj 2 t</w:t>
      </w:r>
      <w:r w:rsidR="00C6339C" w:rsidRPr="00C6339C">
        <w:rPr>
          <w:rFonts w:cs="Arial"/>
        </w:rPr>
        <w:t xml:space="preserve">ekoča metra </w:t>
      </w:r>
      <w:r w:rsidRPr="00C6339C">
        <w:rPr>
          <w:rFonts w:cs="Arial"/>
        </w:rPr>
        <w:t xml:space="preserve"> zagotovljene</w:t>
      </w:r>
      <w:r w:rsidRPr="00B63C22">
        <w:rPr>
          <w:rFonts w:cs="Arial"/>
        </w:rPr>
        <w:t xml:space="preserve"> odprtine za izhod v ZKO. V </w:t>
      </w:r>
      <w:r w:rsidR="00655994">
        <w:rPr>
          <w:rFonts w:cs="Arial"/>
        </w:rPr>
        <w:t>konkretnem primeru</w:t>
      </w:r>
      <w:r w:rsidRPr="00B63C22">
        <w:rPr>
          <w:rFonts w:cs="Arial"/>
        </w:rPr>
        <w:t xml:space="preserve">, kjer znaša </w:t>
      </w:r>
      <w:r w:rsidR="00655994">
        <w:rPr>
          <w:rFonts w:cs="Arial"/>
        </w:rPr>
        <w:t xml:space="preserve">površina </w:t>
      </w:r>
      <w:r w:rsidR="00655994" w:rsidRPr="00B63C22">
        <w:rPr>
          <w:rFonts w:cs="Arial"/>
        </w:rPr>
        <w:t>notranjega</w:t>
      </w:r>
      <w:r w:rsidR="00655994">
        <w:rPr>
          <w:rFonts w:cs="Arial"/>
        </w:rPr>
        <w:t xml:space="preserve"> </w:t>
      </w:r>
      <w:r w:rsidR="00655994" w:rsidRPr="00B63C22">
        <w:rPr>
          <w:rFonts w:cs="Arial"/>
        </w:rPr>
        <w:t xml:space="preserve">hlevskega prostora </w:t>
      </w:r>
      <w:r w:rsidRPr="00B63C22">
        <w:rPr>
          <w:rFonts w:cs="Arial"/>
        </w:rPr>
        <w:t>2340,00</w:t>
      </w:r>
      <w:r w:rsidR="003A5C5D">
        <w:rPr>
          <w:rFonts w:cs="Arial"/>
        </w:rPr>
        <w:t xml:space="preserve"> </w:t>
      </w:r>
      <w:r w:rsidRPr="00B63C22">
        <w:rPr>
          <w:rFonts w:cs="Arial"/>
        </w:rPr>
        <w:t>m</w:t>
      </w:r>
      <w:r w:rsidR="00655994">
        <w:rPr>
          <w:rFonts w:cs="Arial"/>
        </w:rPr>
        <w:t>²</w:t>
      </w:r>
      <w:r w:rsidRPr="00B63C22">
        <w:rPr>
          <w:rFonts w:cs="Arial"/>
        </w:rPr>
        <w:t xml:space="preserve">, je potrebno 46,80 </w:t>
      </w:r>
      <w:proofErr w:type="spellStart"/>
      <w:r w:rsidRPr="00B63C22">
        <w:rPr>
          <w:rFonts w:cs="Arial"/>
        </w:rPr>
        <w:t>t.m</w:t>
      </w:r>
      <w:proofErr w:type="spellEnd"/>
      <w:r w:rsidRPr="00B63C22">
        <w:rPr>
          <w:rFonts w:cs="Arial"/>
        </w:rPr>
        <w:t xml:space="preserve"> odprtin. Predvidenih je 60 t.m. odprtin v ZKO. Naravna osvetlitev</w:t>
      </w:r>
      <w:r w:rsidR="00655994">
        <w:rPr>
          <w:rFonts w:cs="Arial"/>
        </w:rPr>
        <w:t xml:space="preserve"> </w:t>
      </w:r>
      <w:r w:rsidRPr="00B63C22">
        <w:rPr>
          <w:rFonts w:cs="Arial"/>
        </w:rPr>
        <w:t>hleva mora zadostiti najmanj 15lux.</w:t>
      </w:r>
      <w:r w:rsidR="00655994">
        <w:rPr>
          <w:rFonts w:cs="Arial"/>
        </w:rPr>
        <w:t xml:space="preserve"> </w:t>
      </w:r>
      <w:r w:rsidR="001D1CAA" w:rsidRPr="00350590">
        <w:t>Program BTS reje je posebej živalim prijaz</w:t>
      </w:r>
      <w:r w:rsidR="003A5C5D">
        <w:t>e</w:t>
      </w:r>
      <w:r w:rsidR="001D1CAA" w:rsidRPr="00350590">
        <w:t>n hlevski sistem po Uredbi Švicarske veterinarske uprave</w:t>
      </w:r>
      <w:r w:rsidR="00655994">
        <w:t xml:space="preserve"> </w:t>
      </w:r>
      <w:r w:rsidR="001D1CAA" w:rsidRPr="00350590">
        <w:t>(</w:t>
      </w:r>
      <w:proofErr w:type="spellStart"/>
      <w:r w:rsidR="001D1CAA" w:rsidRPr="00350590">
        <w:t>Schweizer</w:t>
      </w:r>
      <w:proofErr w:type="spellEnd"/>
      <w:r w:rsidR="001D1CAA" w:rsidRPr="00350590">
        <w:t xml:space="preserve"> </w:t>
      </w:r>
      <w:proofErr w:type="spellStart"/>
      <w:r w:rsidR="001D1CAA" w:rsidRPr="00350590">
        <w:t>Bundesamt</w:t>
      </w:r>
      <w:proofErr w:type="spellEnd"/>
      <w:r w:rsidR="001D1CAA" w:rsidRPr="00350590">
        <w:t xml:space="preserve"> </w:t>
      </w:r>
      <w:proofErr w:type="spellStart"/>
      <w:r w:rsidR="001D1CAA" w:rsidRPr="00350590">
        <w:t>für</w:t>
      </w:r>
      <w:proofErr w:type="spellEnd"/>
      <w:r w:rsidR="001D1CAA" w:rsidRPr="00350590">
        <w:t xml:space="preserve"> </w:t>
      </w:r>
      <w:proofErr w:type="spellStart"/>
      <w:r w:rsidR="001D1CAA" w:rsidRPr="00350590">
        <w:t>Lebensmittelsicherheit</w:t>
      </w:r>
      <w:proofErr w:type="spellEnd"/>
      <w:r w:rsidR="001D1CAA" w:rsidRPr="00350590">
        <w:t xml:space="preserve"> </w:t>
      </w:r>
      <w:proofErr w:type="spellStart"/>
      <w:r w:rsidR="001D1CAA" w:rsidRPr="00350590">
        <w:t>und</w:t>
      </w:r>
      <w:proofErr w:type="spellEnd"/>
      <w:r w:rsidR="001D1CAA" w:rsidRPr="00350590">
        <w:t xml:space="preserve"> </w:t>
      </w:r>
      <w:proofErr w:type="spellStart"/>
      <w:r w:rsidR="001D1CAA" w:rsidRPr="00350590">
        <w:t>Veterinärwesen</w:t>
      </w:r>
      <w:proofErr w:type="spellEnd"/>
      <w:r w:rsidR="001D1CAA" w:rsidRPr="00350590">
        <w:t xml:space="preserve"> - BLV) in označuje posebno živalim </w:t>
      </w:r>
      <w:r w:rsidR="008E552D" w:rsidRPr="00350590">
        <w:t>prijazno vzrejo s</w:t>
      </w:r>
      <w:r w:rsidR="001D1CAA" w:rsidRPr="00350590">
        <w:t xml:space="preserve"> posebn</w:t>
      </w:r>
      <w:r w:rsidR="008E552D" w:rsidRPr="00350590">
        <w:t>imi zahtevami</w:t>
      </w:r>
      <w:r w:rsidR="001D1CAA" w:rsidRPr="00350590">
        <w:t>, ki veljajo tako za rejo živali, logistiko in klavn</w:t>
      </w:r>
      <w:r w:rsidR="008E552D" w:rsidRPr="00350590">
        <w:t xml:space="preserve">o linijo </w:t>
      </w:r>
      <w:r w:rsidR="001D1CAA" w:rsidRPr="00350590">
        <w:t xml:space="preserve">do zakola živali. Gostota </w:t>
      </w:r>
      <w:proofErr w:type="spellStart"/>
      <w:r w:rsidR="001D1CAA" w:rsidRPr="00350590">
        <w:t>vhlevitve</w:t>
      </w:r>
      <w:proofErr w:type="spellEnd"/>
      <w:r w:rsidR="001D1CAA" w:rsidRPr="00350590">
        <w:t xml:space="preserve"> (vzrejnega prostora) znaša maksimalno 30 kg/m</w:t>
      </w:r>
      <w:r w:rsidR="008E552D" w:rsidRPr="00350590">
        <w:t>²</w:t>
      </w:r>
      <w:r w:rsidR="001D1CAA" w:rsidRPr="00350590">
        <w:t xml:space="preserve"> pohodne površine.</w:t>
      </w:r>
      <w:r w:rsidR="008E552D" w:rsidRPr="00350590">
        <w:t xml:space="preserve"> </w:t>
      </w:r>
      <w:r w:rsidR="001D1CAA" w:rsidRPr="00350590">
        <w:t>Celotna površina mora biti enakomern</w:t>
      </w:r>
      <w:r w:rsidR="00477D93">
        <w:t>o</w:t>
      </w:r>
      <w:r w:rsidR="001D1CAA" w:rsidRPr="00350590">
        <w:t xml:space="preserve"> posuta z </w:t>
      </w:r>
      <w:proofErr w:type="spellStart"/>
      <w:r w:rsidR="001D1CAA" w:rsidRPr="00350590">
        <w:t>nastiljem</w:t>
      </w:r>
      <w:proofErr w:type="spellEnd"/>
      <w:r w:rsidR="001D1CAA" w:rsidRPr="00350590">
        <w:t xml:space="preserve">. Za </w:t>
      </w:r>
      <w:proofErr w:type="spellStart"/>
      <w:r w:rsidR="001D1CAA" w:rsidRPr="00350590">
        <w:t>nastilj</w:t>
      </w:r>
      <w:proofErr w:type="spellEnd"/>
      <w:r w:rsidR="001D1CAA" w:rsidRPr="00350590">
        <w:t xml:space="preserve"> se morajo uporabljati le namenski</w:t>
      </w:r>
      <w:r w:rsidR="00655994">
        <w:t xml:space="preserve"> </w:t>
      </w:r>
      <w:r w:rsidR="001D1CAA" w:rsidRPr="00350590">
        <w:t>materiali. Od 10.</w:t>
      </w:r>
      <w:r w:rsidR="008E552D" w:rsidRPr="00350590">
        <w:t xml:space="preserve"> </w:t>
      </w:r>
      <w:r w:rsidR="001D1CAA" w:rsidRPr="00350590">
        <w:t>dneva starosti pa do 15 ur pred nakladanjem ž</w:t>
      </w:r>
      <w:r w:rsidR="003A5C5D">
        <w:t>ivali morajo biti živalim dana n</w:t>
      </w:r>
      <w:r w:rsidR="001D1CAA" w:rsidRPr="00350590">
        <w:t>a razpolago</w:t>
      </w:r>
      <w:r w:rsidR="008E552D" w:rsidRPr="00350590">
        <w:t xml:space="preserve"> </w:t>
      </w:r>
      <w:r w:rsidR="001D1CAA" w:rsidRPr="00350590">
        <w:t xml:space="preserve">ustrezna plezala, sedišča, ki ustrezajo tipu </w:t>
      </w:r>
      <w:proofErr w:type="spellStart"/>
      <w:r w:rsidR="001D1CAA" w:rsidRPr="00350590">
        <w:t>brojlerja</w:t>
      </w:r>
      <w:proofErr w:type="spellEnd"/>
      <w:r w:rsidR="001D1CAA" w:rsidRPr="00350590">
        <w:t>. Faza umetnega osvetljevanja ne sme presegati 16 ur dnevno. V času počitka in</w:t>
      </w:r>
      <w:r w:rsidR="008E552D" w:rsidRPr="00350590">
        <w:t xml:space="preserve"> </w:t>
      </w:r>
      <w:r w:rsidR="001D1CAA" w:rsidRPr="00350590">
        <w:t>sprostitve je dovoljena manjša osvetlitev. Temno obdobje 8 ur ne sme biti prekinjeno. Posebnost te reje je</w:t>
      </w:r>
      <w:r w:rsidR="008E552D" w:rsidRPr="00350590">
        <w:t xml:space="preserve"> </w:t>
      </w:r>
      <w:r w:rsidR="001D1CAA" w:rsidRPr="00350590">
        <w:t>zunanje klimatsko območje, zagrajen in pokrit izpust (ZKO), ki je v celoti pokrito območje hlevskega objekta</w:t>
      </w:r>
      <w:r w:rsidR="008E552D" w:rsidRPr="00350590">
        <w:t xml:space="preserve"> </w:t>
      </w:r>
      <w:r w:rsidR="001D1CAA" w:rsidRPr="00350590">
        <w:t>na zunanji strani vzdolžno odprto in obdano z mrežo, minimalne talne po</w:t>
      </w:r>
      <w:r w:rsidR="008E552D" w:rsidRPr="00350590">
        <w:t>vršine 20% talne površine hleva</w:t>
      </w:r>
      <w:r w:rsidR="001D1CAA" w:rsidRPr="00350590">
        <w:t xml:space="preserve"> z </w:t>
      </w:r>
      <w:proofErr w:type="spellStart"/>
      <w:r w:rsidR="001D1CAA" w:rsidRPr="00350590">
        <w:t>nastiljem</w:t>
      </w:r>
      <w:proofErr w:type="spellEnd"/>
      <w:r w:rsidR="001D1CAA" w:rsidRPr="00350590">
        <w:t>. Po 22. dnevu starosti morajo imeti živali čez dan ves čas omogočen</w:t>
      </w:r>
      <w:r w:rsidR="008E552D" w:rsidRPr="00350590">
        <w:t xml:space="preserve"> </w:t>
      </w:r>
      <w:r w:rsidR="001D1CAA" w:rsidRPr="00350590">
        <w:t>dostop do ZKO po pogojih BTS reje.</w:t>
      </w:r>
    </w:p>
    <w:p w:rsidR="00FC7D7E" w:rsidRPr="00350590" w:rsidRDefault="00FC7D7E" w:rsidP="00491C10">
      <w:pPr>
        <w:autoSpaceDE w:val="0"/>
        <w:autoSpaceDN w:val="0"/>
        <w:adjustRightInd w:val="0"/>
        <w:spacing w:line="276" w:lineRule="auto"/>
        <w:jc w:val="both"/>
        <w:rPr>
          <w:rFonts w:cs="Arial"/>
        </w:rPr>
      </w:pPr>
    </w:p>
    <w:p w:rsidR="007C5E0E" w:rsidRDefault="00C57E39" w:rsidP="00D31172">
      <w:pPr>
        <w:autoSpaceDE w:val="0"/>
        <w:autoSpaceDN w:val="0"/>
        <w:adjustRightInd w:val="0"/>
        <w:spacing w:line="276" w:lineRule="auto"/>
        <w:jc w:val="both"/>
        <w:rPr>
          <w:rFonts w:cs="Arial"/>
        </w:rPr>
      </w:pPr>
      <w:r>
        <w:rPr>
          <w:rFonts w:cs="Arial"/>
        </w:rPr>
        <w:t>(</w:t>
      </w:r>
      <w:r w:rsidR="00C6339C">
        <w:rPr>
          <w:rFonts w:cs="Arial"/>
        </w:rPr>
        <w:t>5</w:t>
      </w:r>
      <w:r>
        <w:rPr>
          <w:rFonts w:cs="Arial"/>
        </w:rPr>
        <w:t xml:space="preserve">) </w:t>
      </w:r>
      <w:r w:rsidR="007C5E0E" w:rsidRPr="00350590">
        <w:rPr>
          <w:rFonts w:cs="Arial"/>
        </w:rPr>
        <w:t xml:space="preserve">Upravni </w:t>
      </w:r>
      <w:r w:rsidR="007C5E0E" w:rsidRPr="00686BF2">
        <w:rPr>
          <w:rFonts w:cs="Arial"/>
        </w:rPr>
        <w:t>organ je</w:t>
      </w:r>
      <w:r w:rsidR="008F4416" w:rsidRPr="00686BF2">
        <w:rPr>
          <w:rFonts w:cs="Arial"/>
        </w:rPr>
        <w:t xml:space="preserve"> </w:t>
      </w:r>
      <w:r w:rsidR="00B85236">
        <w:rPr>
          <w:rFonts w:cs="Arial"/>
        </w:rPr>
        <w:t xml:space="preserve">v skladu s 57. členom GZ </w:t>
      </w:r>
      <w:r w:rsidR="008F4416" w:rsidRPr="00686BF2">
        <w:rPr>
          <w:rFonts w:cs="Arial"/>
        </w:rPr>
        <w:t xml:space="preserve">ugotovil, da so </w:t>
      </w:r>
      <w:r w:rsidR="00C6339C" w:rsidRPr="00686BF2">
        <w:rPr>
          <w:rFonts w:cs="Arial"/>
        </w:rPr>
        <w:t xml:space="preserve">izpolnjeni </w:t>
      </w:r>
      <w:r w:rsidR="008F4416" w:rsidRPr="00686BF2">
        <w:rPr>
          <w:rFonts w:cs="Arial"/>
        </w:rPr>
        <w:t>pogoji za izdajo gradbenega dovoljenja, določeni v 43. členu GZ</w:t>
      </w:r>
      <w:r w:rsidR="003A5C5D">
        <w:rPr>
          <w:rFonts w:cs="Arial"/>
        </w:rPr>
        <w:t>,</w:t>
      </w:r>
      <w:r w:rsidR="008F4416" w:rsidRPr="00686BF2">
        <w:rPr>
          <w:rFonts w:cs="Arial"/>
        </w:rPr>
        <w:t xml:space="preserve"> </w:t>
      </w:r>
      <w:r w:rsidR="00C6339C" w:rsidRPr="00686BF2">
        <w:rPr>
          <w:rFonts w:cs="Arial"/>
        </w:rPr>
        <w:t xml:space="preserve">in </w:t>
      </w:r>
      <w:r w:rsidR="003A5C5D">
        <w:rPr>
          <w:rFonts w:cs="Arial"/>
        </w:rPr>
        <w:t>da nameravana gradnja nima pomembnih škodljivih vplivov na okolje</w:t>
      </w:r>
      <w:r w:rsidR="008F4416">
        <w:rPr>
          <w:rFonts w:cs="Arial"/>
        </w:rPr>
        <w:t>:</w:t>
      </w:r>
    </w:p>
    <w:p w:rsidR="00D95643" w:rsidRPr="00C4182F" w:rsidRDefault="00D95643" w:rsidP="007C5E0E">
      <w:pPr>
        <w:spacing w:line="276" w:lineRule="auto"/>
        <w:ind w:right="142"/>
        <w:jc w:val="both"/>
        <w:rPr>
          <w:rFonts w:cs="Arial"/>
        </w:rPr>
      </w:pPr>
    </w:p>
    <w:p w:rsidR="00AC2CB6" w:rsidRPr="008E552D" w:rsidRDefault="00D95643" w:rsidP="008E552D">
      <w:pPr>
        <w:pStyle w:val="Odstavekseznama"/>
        <w:numPr>
          <w:ilvl w:val="0"/>
          <w:numId w:val="45"/>
        </w:numPr>
        <w:tabs>
          <w:tab w:val="left" w:pos="0"/>
          <w:tab w:val="left" w:pos="426"/>
        </w:tabs>
        <w:spacing w:line="260" w:lineRule="exact"/>
        <w:ind w:left="0" w:firstLine="0"/>
        <w:jc w:val="both"/>
      </w:pPr>
      <w:r w:rsidRPr="008E552D">
        <w:t xml:space="preserve">Gradnja je skladna </w:t>
      </w:r>
      <w:r w:rsidR="007C5E0E" w:rsidRPr="008E552D">
        <w:t xml:space="preserve">z določbami prostorskega izvedbenega akta v delu, ki se nanaša na graditev objektov in z določbami predpisov o urejanju prostora. </w:t>
      </w:r>
      <w:r w:rsidR="00FE29F9">
        <w:t xml:space="preserve">Predviden poseg </w:t>
      </w:r>
      <w:r w:rsidR="002411DD" w:rsidRPr="008E552D">
        <w:t xml:space="preserve">se nahaja v območju, ki se ureja z enoto urejanja prostora (EUP) ST03, z osnovno namensko rabo stavbnih zemljišč, s podrobno namensko rabo </w:t>
      </w:r>
      <w:proofErr w:type="spellStart"/>
      <w:r w:rsidR="002411DD" w:rsidRPr="008E552D">
        <w:t>IKi</w:t>
      </w:r>
      <w:proofErr w:type="spellEnd"/>
      <w:r w:rsidR="002411DD" w:rsidRPr="008E552D">
        <w:t xml:space="preserve"> – površine z objekti za kmetijsko proizvodnjo, ki s</w:t>
      </w:r>
      <w:r w:rsidR="003A5C5D">
        <w:t>e ureja z občinskim prostorskim</w:t>
      </w:r>
      <w:r w:rsidR="002411DD" w:rsidRPr="008E552D">
        <w:t xml:space="preserve"> načrtom občine Kidričevo (Uradno glasilo slovenskih občin 38/13, 53/13-teh.</w:t>
      </w:r>
      <w:proofErr w:type="spellStart"/>
      <w:r w:rsidR="002411DD" w:rsidRPr="008E552D">
        <w:t>popr</w:t>
      </w:r>
      <w:proofErr w:type="spellEnd"/>
      <w:r w:rsidR="002411DD" w:rsidRPr="008E552D">
        <w:t>., 12/16, v nadaljevanju OPN). OPN za območja IK določa, da so namenjena kmetijskim stavbam za intenzivno pridelavo rastlin ali rejo živali (objekti v sklopu farm, rastlinjaki, hlevi, ribogojnice ipd.) ter žage, kot dopolnitev kmetijski dejavnosti. Upravni organ ugotavlja, da je predvidena gradnja skladna z navedenim.</w:t>
      </w:r>
      <w:r w:rsidR="00AC2CB6" w:rsidRPr="008E552D">
        <w:t xml:space="preserve"> </w:t>
      </w:r>
    </w:p>
    <w:p w:rsidR="002411DD" w:rsidRPr="00AC2CB6" w:rsidRDefault="002411DD" w:rsidP="008E552D">
      <w:pPr>
        <w:autoSpaceDE w:val="0"/>
        <w:autoSpaceDN w:val="0"/>
        <w:adjustRightInd w:val="0"/>
        <w:spacing w:line="276" w:lineRule="auto"/>
        <w:jc w:val="both"/>
        <w:rPr>
          <w:rFonts w:cs="Arial"/>
        </w:rPr>
      </w:pPr>
      <w:r w:rsidRPr="00AC2CB6">
        <w:rPr>
          <w:rFonts w:cs="Arial"/>
        </w:rPr>
        <w:t xml:space="preserve">OPN  v Prilogi 2 določa, da za IK veljajo enaki podrobnejši prostorski pogoji (PIP), kot za območje IP – površine za industrijo. Med drugim je dovoljena </w:t>
      </w:r>
      <w:r w:rsidR="00FE29F9" w:rsidRPr="00AC2CB6">
        <w:rPr>
          <w:rFonts w:cs="Arial"/>
        </w:rPr>
        <w:t>odstranit</w:t>
      </w:r>
      <w:r w:rsidR="00B45F5C">
        <w:rPr>
          <w:rFonts w:cs="Arial"/>
        </w:rPr>
        <w:t>e</w:t>
      </w:r>
      <w:r w:rsidR="00FE29F9" w:rsidRPr="00AC2CB6">
        <w:rPr>
          <w:rFonts w:cs="Arial"/>
        </w:rPr>
        <w:t>v objektov</w:t>
      </w:r>
      <w:r w:rsidR="00FE29F9">
        <w:rPr>
          <w:rFonts w:cs="Arial"/>
        </w:rPr>
        <w:t xml:space="preserve"> in</w:t>
      </w:r>
      <w:r w:rsidR="00FE29F9" w:rsidRPr="00AC2CB6">
        <w:rPr>
          <w:rFonts w:cs="Arial"/>
        </w:rPr>
        <w:t xml:space="preserve"> </w:t>
      </w:r>
      <w:r w:rsidRPr="00AC2CB6">
        <w:rPr>
          <w:rFonts w:cs="Arial"/>
        </w:rPr>
        <w:t>gradnja novih objektov. Lega  objektov mora upoštevati obstoječo zasnovo prostora in lego v  prostoru. Velikost objektov se določi glede na proizvodni proces in potrebe. Pri umeščanju objektov v prostor se upošteva vertikalni gabarit</w:t>
      </w:r>
      <w:r w:rsidR="00FE29F9">
        <w:rPr>
          <w:rFonts w:cs="Arial"/>
        </w:rPr>
        <w:t xml:space="preserve"> </w:t>
      </w:r>
      <w:r w:rsidRPr="00AC2CB6">
        <w:rPr>
          <w:rFonts w:cs="Arial"/>
        </w:rPr>
        <w:t>kakovostnega oziroma prevladujočega tipa obstoječih objektov</w:t>
      </w:r>
      <w:r w:rsidR="00FE29F9">
        <w:rPr>
          <w:rFonts w:cs="Arial"/>
        </w:rPr>
        <w:t xml:space="preserve"> in</w:t>
      </w:r>
      <w:r w:rsidRPr="00AC2CB6">
        <w:rPr>
          <w:rFonts w:cs="Arial"/>
        </w:rPr>
        <w:t xml:space="preserve"> nove stavbe ne smejo izstopati iz silhuete območja. Vsi objekti in posamezni gabariti objektov na parceli morajo biti medsebojno oblikovno usklajeni. Tehnološki objekti so praviloma objekti večjih tlorisnih dimenzij, ki nekajkrat presegajo višino,  tako da naj bodo i</w:t>
      </w:r>
      <w:r w:rsidR="00B45F5C">
        <w:rPr>
          <w:rFonts w:cs="Arial"/>
        </w:rPr>
        <w:t xml:space="preserve">zrazito horizontalno poudarjeni. </w:t>
      </w:r>
      <w:r w:rsidRPr="00AC2CB6">
        <w:rPr>
          <w:rFonts w:cs="Arial"/>
        </w:rPr>
        <w:t xml:space="preserve">Za objekte večjih dimenzij se priporočajo ravne, </w:t>
      </w:r>
      <w:proofErr w:type="spellStart"/>
      <w:r w:rsidRPr="00AC2CB6">
        <w:rPr>
          <w:rFonts w:cs="Arial"/>
        </w:rPr>
        <w:t>shed</w:t>
      </w:r>
      <w:proofErr w:type="spellEnd"/>
      <w:r w:rsidRPr="00AC2CB6">
        <w:rPr>
          <w:rFonts w:cs="Arial"/>
        </w:rPr>
        <w:t xml:space="preserve"> strehe, lahko pa tudi polkrožne, enokapne strehe ali dvokapne strehe minimalnega naklona. Posegi, ki bi lahko škodljivo vplivali na zdravje ljudi, so dopustni le v primerih, ko so s projektno dokumentacijo predvideni ukrepi, ki bodo škodljive vplive zmanjševali do stopenj dovoljenih s predpisi. Upravni organ ugotavlja, da je gradnja skladna z navedenim. Sestavni del dokumentacije je tudi Poročilo o vplivih na okolje, iz katerega izhaja, da gradnja z upoštevanjem predpisanih ukrepov ne bo prekoračila zakonsko predpisanih mejnih vrednosti, in da ne bo poslabšala bivalnih pogojev prebivalcev v bližini.</w:t>
      </w:r>
    </w:p>
    <w:p w:rsidR="002411DD" w:rsidRPr="00C164D7" w:rsidRDefault="002411DD" w:rsidP="008E552D">
      <w:pPr>
        <w:autoSpaceDE w:val="0"/>
        <w:autoSpaceDN w:val="0"/>
        <w:adjustRightInd w:val="0"/>
        <w:spacing w:line="276" w:lineRule="auto"/>
        <w:jc w:val="both"/>
        <w:rPr>
          <w:rFonts w:cs="Arial"/>
        </w:rPr>
      </w:pPr>
      <w:r w:rsidRPr="00C164D7">
        <w:rPr>
          <w:rFonts w:cs="Arial"/>
        </w:rPr>
        <w:t>OPN</w:t>
      </w:r>
      <w:r>
        <w:rPr>
          <w:rFonts w:cs="Arial"/>
        </w:rPr>
        <w:t xml:space="preserve"> za EUP ST03 določa, da je treba </w:t>
      </w:r>
      <w:r w:rsidRPr="00C164D7">
        <w:rPr>
          <w:rFonts w:cs="Arial"/>
        </w:rPr>
        <w:t xml:space="preserve">upoštevati varstveni režim VVO - državni nivo (III. kategorija). </w:t>
      </w:r>
      <w:r>
        <w:rPr>
          <w:rFonts w:cs="Arial"/>
        </w:rPr>
        <w:t xml:space="preserve">Upravni organ ugotavlja, da so bili pridobljeni projektni pogoji in </w:t>
      </w:r>
      <w:r w:rsidRPr="00D159E6">
        <w:rPr>
          <w:rFonts w:cs="Arial"/>
        </w:rPr>
        <w:t>mnenje Direkcije RS za vode Sektorja območja Drave.</w:t>
      </w:r>
    </w:p>
    <w:p w:rsidR="00AC2CB6" w:rsidRDefault="002411DD" w:rsidP="008E552D">
      <w:pPr>
        <w:autoSpaceDE w:val="0"/>
        <w:autoSpaceDN w:val="0"/>
        <w:adjustRightInd w:val="0"/>
        <w:spacing w:line="276" w:lineRule="auto"/>
        <w:jc w:val="both"/>
        <w:rPr>
          <w:rFonts w:cs="Arial"/>
        </w:rPr>
      </w:pPr>
      <w:r w:rsidRPr="00C25D44">
        <w:rPr>
          <w:rFonts w:cs="Arial"/>
        </w:rPr>
        <w:t xml:space="preserve">OPN v 100. </w:t>
      </w:r>
      <w:r>
        <w:rPr>
          <w:rFonts w:cs="Arial"/>
        </w:rPr>
        <w:t>č</w:t>
      </w:r>
      <w:r w:rsidRPr="00C25D44">
        <w:rPr>
          <w:rFonts w:cs="Arial"/>
        </w:rPr>
        <w:t>lenu med drugim določa, da</w:t>
      </w:r>
      <w:r w:rsidR="008C3846">
        <w:rPr>
          <w:rFonts w:cs="Arial"/>
        </w:rPr>
        <w:t xml:space="preserve"> je </w:t>
      </w:r>
      <w:r w:rsidRPr="009B67BD">
        <w:rPr>
          <w:rFonts w:cs="Arial"/>
        </w:rPr>
        <w:t>odpadne vode iz vseh obstoječih in predvidenih objektov na območjih, na katerih ni urejeno javno kanalizacijsko omrežje</w:t>
      </w:r>
      <w:r w:rsidR="008C3846">
        <w:rPr>
          <w:rFonts w:cs="Arial"/>
        </w:rPr>
        <w:t>,</w:t>
      </w:r>
      <w:r w:rsidRPr="009B67BD">
        <w:rPr>
          <w:rFonts w:cs="Arial"/>
        </w:rPr>
        <w:t xml:space="preserve"> </w:t>
      </w:r>
      <w:r w:rsidR="008C3846">
        <w:rPr>
          <w:rFonts w:cs="Arial"/>
        </w:rPr>
        <w:t>treba</w:t>
      </w:r>
      <w:r w:rsidR="008C3846" w:rsidRPr="00C25D44">
        <w:rPr>
          <w:rFonts w:cs="Arial"/>
        </w:rPr>
        <w:t xml:space="preserve"> </w:t>
      </w:r>
      <w:r w:rsidRPr="009B67BD">
        <w:rPr>
          <w:rFonts w:cs="Arial"/>
        </w:rPr>
        <w:t>odvajati v male čistilne naprave ali nepretočne greznice.</w:t>
      </w:r>
      <w:r w:rsidRPr="00DE24EE">
        <w:rPr>
          <w:rFonts w:cs="Arial"/>
        </w:rPr>
        <w:t xml:space="preserve"> Potrebno je zagotoviti ponikanje čim večjega dela padavinske vode s pozidanih in tlakovanih površin. Padavinske vode s streh je treba preko peskolovov ponikati, pri tem morajo ponikalnice</w:t>
      </w:r>
      <w:r>
        <w:rPr>
          <w:rFonts w:cs="Arial"/>
        </w:rPr>
        <w:t xml:space="preserve"> </w:t>
      </w:r>
      <w:r w:rsidRPr="00DE24EE">
        <w:rPr>
          <w:rFonts w:cs="Arial"/>
        </w:rPr>
        <w:t>biti locirane izven vpliva povoznih in</w:t>
      </w:r>
      <w:r>
        <w:rPr>
          <w:rFonts w:cs="Arial"/>
        </w:rPr>
        <w:t xml:space="preserve"> </w:t>
      </w:r>
      <w:r w:rsidRPr="00DE24EE">
        <w:rPr>
          <w:rFonts w:cs="Arial"/>
        </w:rPr>
        <w:t>manipulativnih površin znotraj parcel namenjenih gradnji.</w:t>
      </w:r>
      <w:r>
        <w:rPr>
          <w:rFonts w:cs="Arial"/>
        </w:rPr>
        <w:t xml:space="preserve"> Upravni organ ugotavlja, da </w:t>
      </w:r>
      <w:r w:rsidR="003A5C5D">
        <w:rPr>
          <w:rFonts w:cs="Arial"/>
        </w:rPr>
        <w:t xml:space="preserve">je </w:t>
      </w:r>
      <w:r>
        <w:rPr>
          <w:rFonts w:cs="Arial"/>
        </w:rPr>
        <w:t>predviden poseg skladen z navedenim.</w:t>
      </w:r>
      <w:r w:rsidR="008C3846">
        <w:rPr>
          <w:rFonts w:cs="Arial"/>
        </w:rPr>
        <w:t xml:space="preserve"> </w:t>
      </w:r>
    </w:p>
    <w:p w:rsidR="00D95643" w:rsidRPr="008E552D" w:rsidRDefault="00D95643" w:rsidP="008E552D">
      <w:pPr>
        <w:pStyle w:val="Odstavekseznama"/>
        <w:tabs>
          <w:tab w:val="left" w:pos="0"/>
          <w:tab w:val="left" w:pos="426"/>
        </w:tabs>
        <w:spacing w:line="260" w:lineRule="exact"/>
        <w:ind w:left="0"/>
        <w:jc w:val="both"/>
      </w:pPr>
    </w:p>
    <w:p w:rsidR="00B45F5C" w:rsidRPr="00974283" w:rsidRDefault="00B45F5C" w:rsidP="00B45F5C">
      <w:pPr>
        <w:pStyle w:val="Odstavekseznama"/>
        <w:numPr>
          <w:ilvl w:val="0"/>
          <w:numId w:val="45"/>
        </w:numPr>
        <w:tabs>
          <w:tab w:val="left" w:pos="0"/>
          <w:tab w:val="left" w:pos="426"/>
        </w:tabs>
        <w:spacing w:line="260" w:lineRule="exact"/>
        <w:ind w:left="0" w:firstLine="0"/>
        <w:jc w:val="both"/>
        <w:rPr>
          <w:rFonts w:cs="Arial"/>
        </w:rPr>
      </w:pPr>
      <w:r w:rsidRPr="00974283">
        <w:rPr>
          <w:rFonts w:cs="Arial"/>
        </w:rPr>
        <w:t xml:space="preserve">Dokumentacijo za pridobitev gradbenega dovoljenja sta podpisala projektant in vodja projekta, ki je bil v času </w:t>
      </w:r>
      <w:r w:rsidRPr="00B45F5C">
        <w:t>izdelave</w:t>
      </w:r>
      <w:r w:rsidRPr="00974283">
        <w:rPr>
          <w:rFonts w:cs="Arial"/>
        </w:rPr>
        <w:t xml:space="preser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 Investitor je skladno z določbami prvega odstavka 31. člena Pravilnika o podrobnejši vsebini dokumentacije in obrazcih, povezanih z graditvijo objektov (Uradni list RS, št. 36/18 in 51/18 – </w:t>
      </w:r>
      <w:proofErr w:type="spellStart"/>
      <w:r w:rsidRPr="00974283">
        <w:rPr>
          <w:rFonts w:cs="Arial"/>
        </w:rPr>
        <w:t>popr</w:t>
      </w:r>
      <w:proofErr w:type="spellEnd"/>
      <w:r w:rsidRPr="00974283">
        <w:rPr>
          <w:rFonts w:cs="Arial"/>
        </w:rPr>
        <w:t xml:space="preserve">.) zahtevi za izdajo gradbenega dovoljenja priložil projekt za pridobitev gradbenega dovoljenja, kot je naveden v točki </w:t>
      </w:r>
      <w:r>
        <w:rPr>
          <w:rFonts w:cs="Arial"/>
        </w:rPr>
        <w:t>V.</w:t>
      </w:r>
      <w:r w:rsidRPr="00974283">
        <w:rPr>
          <w:rFonts w:cs="Arial"/>
        </w:rPr>
        <w:t xml:space="preserve"> izreka tega dovoljenja. Izjave odgovornega vodje projekta in projektanta je upravni organ </w:t>
      </w:r>
      <w:r>
        <w:rPr>
          <w:rFonts w:cs="Arial"/>
        </w:rPr>
        <w:t>štel</w:t>
      </w:r>
      <w:r w:rsidRPr="00974283">
        <w:rPr>
          <w:rFonts w:cs="Arial"/>
        </w:rPr>
        <w:t xml:space="preserve"> kot izjave vodje projekta in projektanta po določbah GZ.</w:t>
      </w:r>
    </w:p>
    <w:p w:rsidR="008E552D" w:rsidRPr="008E552D" w:rsidRDefault="008E552D" w:rsidP="008E552D">
      <w:pPr>
        <w:pStyle w:val="Odstavekseznama"/>
        <w:tabs>
          <w:tab w:val="left" w:pos="0"/>
          <w:tab w:val="left" w:pos="426"/>
        </w:tabs>
        <w:spacing w:line="260" w:lineRule="exact"/>
        <w:ind w:left="0"/>
        <w:jc w:val="both"/>
      </w:pPr>
    </w:p>
    <w:p w:rsidR="007F61DE" w:rsidRPr="00BC4008" w:rsidRDefault="007F61DE" w:rsidP="007F61DE">
      <w:pPr>
        <w:pStyle w:val="Odstavekseznama"/>
        <w:numPr>
          <w:ilvl w:val="0"/>
          <w:numId w:val="45"/>
        </w:numPr>
        <w:tabs>
          <w:tab w:val="left" w:pos="0"/>
          <w:tab w:val="left" w:pos="426"/>
        </w:tabs>
        <w:spacing w:line="260" w:lineRule="exact"/>
        <w:ind w:left="0" w:firstLine="0"/>
        <w:jc w:val="both"/>
      </w:pPr>
      <w:r w:rsidRPr="00BC4008">
        <w:t>Nameravana gradnja je skladna s predpisi, ki so podlaga za izdajo mnenj. Upravni organ na podlagi vpogleda v DGD, PVO, Prostorski informacijski sistem in pridobljena mnenja</w:t>
      </w:r>
      <w:r w:rsidR="00B45F5C">
        <w:t>,</w:t>
      </w:r>
      <w:r w:rsidRPr="00BC4008">
        <w:t xml:space="preserve"> v zvezi s tem ugotavlja:</w:t>
      </w:r>
    </w:p>
    <w:p w:rsidR="008E552D" w:rsidRDefault="008E552D" w:rsidP="008E552D">
      <w:pPr>
        <w:pStyle w:val="Odstavekseznama"/>
      </w:pPr>
    </w:p>
    <w:p w:rsidR="007F61DE" w:rsidRPr="00B45F5C" w:rsidRDefault="00AF53D6" w:rsidP="00467C5A">
      <w:pPr>
        <w:pStyle w:val="Odstavekseznama"/>
        <w:numPr>
          <w:ilvl w:val="0"/>
          <w:numId w:val="46"/>
        </w:numPr>
        <w:tabs>
          <w:tab w:val="left" w:pos="0"/>
          <w:tab w:val="left" w:pos="426"/>
        </w:tabs>
        <w:spacing w:line="260" w:lineRule="exact"/>
        <w:ind w:left="0" w:firstLine="0"/>
        <w:jc w:val="both"/>
      </w:pPr>
      <w:r>
        <w:t>K</w:t>
      </w:r>
      <w:r w:rsidR="003658B7" w:rsidRPr="0018699C">
        <w:t xml:space="preserve"> predmetni gradnji </w:t>
      </w:r>
      <w:r>
        <w:t xml:space="preserve">so bila </w:t>
      </w:r>
      <w:r w:rsidR="003658B7" w:rsidRPr="0018699C">
        <w:t>pridobljena mnenja upravljavcev vodov gospodarske javne infrastrukture, na katere je predvidena priključitev predmetne gradnje ali njihova prestavitev ter upravljavcev vodov gospodarske javne infrastrukture, kater</w:t>
      </w:r>
      <w:r w:rsidR="0018699C" w:rsidRPr="0018699C">
        <w:t>ih varovalni pasovi se nahajajo</w:t>
      </w:r>
      <w:r w:rsidR="00495BD6">
        <w:t xml:space="preserve"> v območju obravnavane gradnje</w:t>
      </w:r>
      <w:r w:rsidR="007F61DE">
        <w:t xml:space="preserve"> (</w:t>
      </w:r>
      <w:r w:rsidR="007740F7" w:rsidRPr="008E73D2">
        <w:t>Telekom Slovenije d.d.</w:t>
      </w:r>
      <w:r w:rsidR="00B45F5C">
        <w:t>,</w:t>
      </w:r>
      <w:r w:rsidR="007740F7" w:rsidRPr="008E73D2">
        <w:t xml:space="preserve"> Občina Kidričevo, Komunala Slovenska Bistrica d.o.o., Perutnina Ptuj d.d., Elektro Maribor d.d.</w:t>
      </w:r>
      <w:r w:rsidR="007F61DE">
        <w:t>). K predmetni gradnji je bilo pridobljeno tu</w:t>
      </w:r>
      <w:r w:rsidR="00B45F5C">
        <w:t>d</w:t>
      </w:r>
      <w:r w:rsidR="007F61DE">
        <w:t xml:space="preserve">i mnenje </w:t>
      </w:r>
      <w:r w:rsidR="007F61DE" w:rsidRPr="007F61DE">
        <w:t>št. U351-9/2018/4 z dne 23. 4. 2018, Inšpekcije za varno hrano, veterinarstvo in var</w:t>
      </w:r>
      <w:r w:rsidR="00B45F5C">
        <w:t>stvo rastlin Območna enote Ptuj</w:t>
      </w:r>
      <w:r w:rsidR="007F61DE" w:rsidRPr="007F61DE">
        <w:t>. Iz</w:t>
      </w:r>
      <w:r w:rsidR="00B45F5C">
        <w:t xml:space="preserve"> mnenj</w:t>
      </w:r>
      <w:r w:rsidR="007F61DE" w:rsidRPr="0067399E">
        <w:t xml:space="preserve">, </w:t>
      </w:r>
      <w:r w:rsidR="007F61DE">
        <w:t>ki so navedena v VI</w:t>
      </w:r>
      <w:r w:rsidR="007F61DE" w:rsidRPr="0067399E">
        <w:t>. točki izreka tega dovoljenja izhaja, da ni zadržkov za izdajo tega dovoljenja z vidika predpisov mnenjedajalcev, ki so podlaga za njihovo izdajo.</w:t>
      </w:r>
      <w:r w:rsidR="007F61DE" w:rsidRPr="007F61DE">
        <w:t xml:space="preserve"> </w:t>
      </w:r>
      <w:r w:rsidR="007F61DE" w:rsidRPr="0018699C">
        <w:t xml:space="preserve">Investitor mora pri nadaljnjem projektiranju, med gradnjo in uporabo </w:t>
      </w:r>
      <w:r w:rsidR="007F61DE" w:rsidRPr="00B45F5C">
        <w:t>objekta upoštevati vse podane pogoje mnenjedajalcev, k čemur je zavezan v točki VII. izreka tega dovoljenja.</w:t>
      </w:r>
    </w:p>
    <w:p w:rsidR="007F61DE" w:rsidRDefault="007F61DE" w:rsidP="007F61DE">
      <w:pPr>
        <w:tabs>
          <w:tab w:val="left" w:pos="0"/>
          <w:tab w:val="left" w:pos="426"/>
        </w:tabs>
        <w:spacing w:line="260" w:lineRule="exact"/>
        <w:jc w:val="both"/>
      </w:pPr>
    </w:p>
    <w:p w:rsidR="00B809F4" w:rsidRPr="008E552D" w:rsidRDefault="00B809F4" w:rsidP="008E552D">
      <w:pPr>
        <w:pStyle w:val="Odstavekseznama"/>
        <w:numPr>
          <w:ilvl w:val="0"/>
          <w:numId w:val="46"/>
        </w:numPr>
        <w:tabs>
          <w:tab w:val="left" w:pos="0"/>
          <w:tab w:val="left" w:pos="426"/>
        </w:tabs>
        <w:spacing w:line="260" w:lineRule="exact"/>
        <w:ind w:left="0" w:firstLine="0"/>
        <w:jc w:val="both"/>
      </w:pPr>
      <w:r>
        <w:t xml:space="preserve">Ugotovitve v zvezi z </w:t>
      </w:r>
      <w:r w:rsidRPr="007F61DE">
        <w:rPr>
          <w:rFonts w:cs="Arial"/>
        </w:rPr>
        <w:t>mnenji</w:t>
      </w:r>
      <w:r>
        <w:t xml:space="preserve">, ki se nanašajo na </w:t>
      </w:r>
      <w:r w:rsidRPr="007669B4">
        <w:t>področj</w:t>
      </w:r>
      <w:r>
        <w:t xml:space="preserve">a, ki </w:t>
      </w:r>
      <w:r w:rsidRPr="007669B4">
        <w:t>so tudi predmet presoje vplivov na okolje v integralnem postopku</w:t>
      </w:r>
      <w:r w:rsidR="0075777E">
        <w:t xml:space="preserve"> </w:t>
      </w:r>
      <w:r w:rsidRPr="007669B4">
        <w:t xml:space="preserve">so podane v točki </w:t>
      </w:r>
      <w:r w:rsidR="005D4802">
        <w:t>9</w:t>
      </w:r>
      <w:r>
        <w:t xml:space="preserve">. </w:t>
      </w:r>
    </w:p>
    <w:p w:rsidR="00D95643" w:rsidRDefault="00D95643" w:rsidP="00D95643">
      <w:pPr>
        <w:pStyle w:val="Odstavekseznama"/>
        <w:autoSpaceDE w:val="0"/>
        <w:autoSpaceDN w:val="0"/>
        <w:adjustRightInd w:val="0"/>
        <w:spacing w:line="276" w:lineRule="auto"/>
        <w:jc w:val="both"/>
        <w:rPr>
          <w:rFonts w:cs="Arial"/>
        </w:rPr>
      </w:pPr>
    </w:p>
    <w:p w:rsidR="00E812F6" w:rsidRDefault="00B809F4" w:rsidP="0075777E">
      <w:pPr>
        <w:pStyle w:val="Odstavekseznama"/>
        <w:numPr>
          <w:ilvl w:val="0"/>
          <w:numId w:val="45"/>
        </w:numPr>
        <w:tabs>
          <w:tab w:val="left" w:pos="0"/>
          <w:tab w:val="left" w:pos="426"/>
        </w:tabs>
        <w:spacing w:line="260" w:lineRule="exact"/>
        <w:ind w:left="0" w:firstLine="0"/>
        <w:jc w:val="both"/>
        <w:rPr>
          <w:rFonts w:cs="Arial"/>
        </w:rPr>
      </w:pPr>
      <w:r w:rsidRPr="0075777E">
        <w:rPr>
          <w:rFonts w:cs="Arial"/>
        </w:rPr>
        <w:t>I</w:t>
      </w:r>
      <w:r w:rsidR="005A0A95" w:rsidRPr="0075777E">
        <w:rPr>
          <w:rFonts w:cs="Arial"/>
        </w:rPr>
        <w:t>z dokumentacije za pridobitev gradbenega dovoljenja</w:t>
      </w:r>
      <w:r w:rsidR="00B45F5C">
        <w:rPr>
          <w:rFonts w:cs="Arial"/>
        </w:rPr>
        <w:t xml:space="preserve"> (PGD)</w:t>
      </w:r>
      <w:r w:rsidR="005A0A95" w:rsidRPr="0075777E">
        <w:rPr>
          <w:rFonts w:cs="Arial"/>
        </w:rPr>
        <w:t xml:space="preserve"> izhaja, da bo zagotovljena minimalna komunalna oskrba, ki </w:t>
      </w:r>
      <w:r w:rsidR="00E812F6" w:rsidRPr="0075777E">
        <w:rPr>
          <w:rFonts w:cs="Arial"/>
        </w:rPr>
        <w:t xml:space="preserve">glede na namen objekta </w:t>
      </w:r>
      <w:r w:rsidR="005A0A95" w:rsidRPr="0075777E">
        <w:rPr>
          <w:rFonts w:cs="Arial"/>
        </w:rPr>
        <w:t xml:space="preserve">obsega </w:t>
      </w:r>
      <w:r w:rsidR="00E812F6" w:rsidRPr="0075777E">
        <w:rPr>
          <w:rFonts w:cs="Arial"/>
        </w:rPr>
        <w:t xml:space="preserve">oskrbo </w:t>
      </w:r>
      <w:r w:rsidR="00076EE8" w:rsidRPr="0075777E">
        <w:rPr>
          <w:rFonts w:cs="Arial"/>
        </w:rPr>
        <w:t>z</w:t>
      </w:r>
      <w:r w:rsidR="00E812F6" w:rsidRPr="0075777E">
        <w:rPr>
          <w:rFonts w:cs="Arial"/>
        </w:rPr>
        <w:t xml:space="preserve"> vodo, energijo</w:t>
      </w:r>
      <w:r w:rsidR="0033065F" w:rsidRPr="0075777E">
        <w:rPr>
          <w:rFonts w:cs="Arial"/>
        </w:rPr>
        <w:t>, odvajanje odpadnih</w:t>
      </w:r>
      <w:r w:rsidRPr="0075777E">
        <w:rPr>
          <w:rFonts w:cs="Arial"/>
        </w:rPr>
        <w:t xml:space="preserve"> voda in dostop do javne ceste.</w:t>
      </w:r>
    </w:p>
    <w:p w:rsidR="0075777E" w:rsidRDefault="0075777E" w:rsidP="0075777E">
      <w:pPr>
        <w:pStyle w:val="Odstavekseznama"/>
        <w:tabs>
          <w:tab w:val="left" w:pos="0"/>
          <w:tab w:val="left" w:pos="426"/>
        </w:tabs>
        <w:spacing w:line="260" w:lineRule="exact"/>
        <w:ind w:left="0"/>
        <w:jc w:val="both"/>
        <w:rPr>
          <w:rFonts w:cs="Arial"/>
        </w:rPr>
      </w:pPr>
    </w:p>
    <w:p w:rsidR="00B809F4" w:rsidRPr="007F61DE" w:rsidRDefault="00B809F4" w:rsidP="007F61DE">
      <w:pPr>
        <w:numPr>
          <w:ilvl w:val="0"/>
          <w:numId w:val="45"/>
        </w:numPr>
        <w:tabs>
          <w:tab w:val="left" w:pos="0"/>
          <w:tab w:val="left" w:pos="426"/>
          <w:tab w:val="left" w:pos="567"/>
        </w:tabs>
        <w:spacing w:line="260" w:lineRule="exact"/>
        <w:ind w:left="0" w:firstLine="0"/>
        <w:jc w:val="both"/>
        <w:rPr>
          <w:rFonts w:cs="Arial"/>
        </w:rPr>
      </w:pPr>
      <w:r w:rsidRPr="007F61DE">
        <w:rPr>
          <w:rFonts w:cs="Arial"/>
        </w:rPr>
        <w:t xml:space="preserve">Za predmetno gradnjo ni treba izvesti presoje sprejemljivosti v skladu s predpisi, ki urejajo ohranjanje narave. </w:t>
      </w:r>
      <w:r w:rsidR="007F61DE" w:rsidRPr="00BC4008">
        <w:t>Podrobnejša obrazložitev v zvezi s tem je podana v</w:t>
      </w:r>
      <w:r w:rsidR="007F61DE">
        <w:t xml:space="preserve"> točki 9.</w:t>
      </w:r>
    </w:p>
    <w:p w:rsidR="00B809F4" w:rsidRPr="00B809F4" w:rsidRDefault="00B809F4" w:rsidP="005D4802">
      <w:pPr>
        <w:pStyle w:val="Odstavekseznama"/>
        <w:tabs>
          <w:tab w:val="left" w:pos="0"/>
          <w:tab w:val="left" w:pos="426"/>
        </w:tabs>
        <w:spacing w:line="260" w:lineRule="exact"/>
        <w:ind w:left="0"/>
        <w:jc w:val="both"/>
        <w:rPr>
          <w:rFonts w:cs="Arial"/>
        </w:rPr>
      </w:pPr>
    </w:p>
    <w:p w:rsidR="00F0183A" w:rsidRPr="00CE5C40" w:rsidRDefault="00B809F4" w:rsidP="005D4802">
      <w:pPr>
        <w:pStyle w:val="Odstavekseznama"/>
        <w:numPr>
          <w:ilvl w:val="0"/>
          <w:numId w:val="45"/>
        </w:numPr>
        <w:tabs>
          <w:tab w:val="left" w:pos="0"/>
          <w:tab w:val="left" w:pos="426"/>
        </w:tabs>
        <w:spacing w:line="260" w:lineRule="exact"/>
        <w:ind w:left="0" w:firstLine="0"/>
        <w:jc w:val="both"/>
        <w:rPr>
          <w:rFonts w:cs="Arial"/>
        </w:rPr>
      </w:pPr>
      <w:r w:rsidRPr="00F0183A">
        <w:rPr>
          <w:rFonts w:cs="Arial"/>
        </w:rPr>
        <w:t xml:space="preserve">Investitor </w:t>
      </w:r>
      <w:r w:rsidR="00F0183A">
        <w:rPr>
          <w:rFonts w:cs="Arial"/>
        </w:rPr>
        <w:t xml:space="preserve">ima pravico graditi na </w:t>
      </w:r>
      <w:r w:rsidR="00F0183A" w:rsidRPr="00F0183A">
        <w:rPr>
          <w:rFonts w:cs="Arial"/>
        </w:rPr>
        <w:t xml:space="preserve">vseh zemljiščih, </w:t>
      </w:r>
      <w:r w:rsidR="00CE5C40">
        <w:rPr>
          <w:rFonts w:cs="Arial"/>
        </w:rPr>
        <w:t xml:space="preserve">ki jih potrebuje za gradnjo </w:t>
      </w:r>
      <w:r w:rsidR="00CE5C40" w:rsidRPr="00CE5C40">
        <w:rPr>
          <w:rFonts w:cs="Arial"/>
        </w:rPr>
        <w:t>po tem gradbenem dovoljenju. I</w:t>
      </w:r>
      <w:r w:rsidR="00F0183A" w:rsidRPr="00CE5C40">
        <w:rPr>
          <w:rFonts w:cs="Arial"/>
        </w:rPr>
        <w:t xml:space="preserve">z vpogleda v zemljiško knjigo izhaja, da ima </w:t>
      </w:r>
      <w:r w:rsidR="007F61DE" w:rsidRPr="00CE5C40">
        <w:rPr>
          <w:rFonts w:cs="Arial"/>
        </w:rPr>
        <w:t xml:space="preserve">investitor </w:t>
      </w:r>
      <w:r w:rsidR="00F0183A" w:rsidRPr="00CE5C40">
        <w:rPr>
          <w:rFonts w:cs="Arial"/>
        </w:rPr>
        <w:t>na zemljiščih</w:t>
      </w:r>
      <w:r w:rsidR="00CE5C40" w:rsidRPr="00CE5C40">
        <w:rPr>
          <w:rFonts w:cs="Arial"/>
        </w:rPr>
        <w:t xml:space="preserve"> </w:t>
      </w:r>
      <w:proofErr w:type="spellStart"/>
      <w:r w:rsidR="00CE5C40" w:rsidRPr="00CE5C40">
        <w:rPr>
          <w:rFonts w:cs="Arial"/>
        </w:rPr>
        <w:t>parc</w:t>
      </w:r>
      <w:proofErr w:type="spellEnd"/>
      <w:r w:rsidR="00CE5C40" w:rsidRPr="00CE5C40">
        <w:rPr>
          <w:rFonts w:cs="Arial"/>
        </w:rPr>
        <w:t xml:space="preserve">. št. </w:t>
      </w:r>
      <w:r w:rsidR="00CE5C40" w:rsidRPr="00CE5C40">
        <w:rPr>
          <w:bCs/>
        </w:rPr>
        <w:t xml:space="preserve">693, 689, 690/1, 690/2, 690/3, 690/4, 698/1, 698/2, </w:t>
      </w:r>
      <w:r w:rsidR="00CE5C40" w:rsidRPr="00CE5C40">
        <w:t xml:space="preserve">643, 697, vse k.o. </w:t>
      </w:r>
      <w:proofErr w:type="spellStart"/>
      <w:r w:rsidR="00CE5C40" w:rsidRPr="00CE5C40">
        <w:t>Starošinci</w:t>
      </w:r>
      <w:proofErr w:type="spellEnd"/>
      <w:r w:rsidR="00CE5C40" w:rsidRPr="00CE5C40">
        <w:t xml:space="preserve">, </w:t>
      </w:r>
      <w:r w:rsidR="00CE5C40">
        <w:t xml:space="preserve">pridobljeno </w:t>
      </w:r>
      <w:r w:rsidR="00CE5C40" w:rsidRPr="00CE5C40">
        <w:t xml:space="preserve">stavbno pravico, na zemljiščih </w:t>
      </w:r>
      <w:proofErr w:type="spellStart"/>
      <w:r w:rsidR="00CE5C40" w:rsidRPr="00CE5C40">
        <w:t>šarc</w:t>
      </w:r>
      <w:proofErr w:type="spellEnd"/>
      <w:r w:rsidR="00CE5C40" w:rsidRPr="00CE5C40">
        <w:t>. št. 690/7 in 702</w:t>
      </w:r>
      <w:r w:rsidR="00F0183A" w:rsidRPr="00CE5C40">
        <w:rPr>
          <w:rFonts w:cs="Arial"/>
        </w:rPr>
        <w:t xml:space="preserve"> </w:t>
      </w:r>
      <w:r w:rsidR="00CE5C40" w:rsidRPr="00CE5C40">
        <w:rPr>
          <w:rFonts w:cs="Arial"/>
        </w:rPr>
        <w:t>pa</w:t>
      </w:r>
      <w:r w:rsidR="00F0183A" w:rsidRPr="00CE5C40">
        <w:rPr>
          <w:rFonts w:cs="Arial"/>
        </w:rPr>
        <w:t xml:space="preserve"> služnostne pravice. </w:t>
      </w:r>
    </w:p>
    <w:p w:rsidR="00B809F4" w:rsidRPr="00B809F4" w:rsidRDefault="00B809F4" w:rsidP="00B809F4">
      <w:pPr>
        <w:autoSpaceDE w:val="0"/>
        <w:autoSpaceDN w:val="0"/>
        <w:adjustRightInd w:val="0"/>
        <w:spacing w:line="276" w:lineRule="auto"/>
        <w:jc w:val="both"/>
        <w:rPr>
          <w:rFonts w:cs="Arial"/>
        </w:rPr>
      </w:pPr>
    </w:p>
    <w:p w:rsidR="00D90370" w:rsidRPr="005D4802" w:rsidRDefault="00B809F4" w:rsidP="005D4802">
      <w:pPr>
        <w:pStyle w:val="Odstavekseznama"/>
        <w:numPr>
          <w:ilvl w:val="0"/>
          <w:numId w:val="45"/>
        </w:numPr>
        <w:tabs>
          <w:tab w:val="left" w:pos="0"/>
          <w:tab w:val="left" w:pos="426"/>
        </w:tabs>
        <w:spacing w:line="260" w:lineRule="exact"/>
        <w:ind w:left="0" w:firstLine="0"/>
        <w:jc w:val="both"/>
        <w:rPr>
          <w:rFonts w:cs="Arial"/>
        </w:rPr>
      </w:pPr>
      <w:r w:rsidRPr="005D4802">
        <w:rPr>
          <w:rFonts w:cs="Arial"/>
        </w:rPr>
        <w:t>Z</w:t>
      </w:r>
      <w:r w:rsidR="00D90370" w:rsidRPr="005D4802">
        <w:rPr>
          <w:rFonts w:cs="Arial"/>
        </w:rPr>
        <w:t xml:space="preserve">a predmetno gradnjo ni treba plačati odškodnine zaradi spremembe namembnosti kmetijskega zemljišča, </w:t>
      </w:r>
      <w:r w:rsidR="00D90370" w:rsidRPr="00FE59DF">
        <w:rPr>
          <w:rFonts w:cs="Arial"/>
        </w:rPr>
        <w:t>ker gre za gradnjo kmetijskih objektov</w:t>
      </w:r>
      <w:r w:rsidR="00D90370" w:rsidRPr="005D4802">
        <w:rPr>
          <w:rFonts w:cs="Arial"/>
        </w:rPr>
        <w:t xml:space="preserve">, ki so po predpisih o uvedbi in uporabi enotne klasifikacije vrst objektov in o določitvi objektov državnega pomena uvrščeni v skupino nestanovanjskih kmetijskih stavb (5. alineja devetega dostavka </w:t>
      </w:r>
      <w:proofErr w:type="spellStart"/>
      <w:r w:rsidR="00D90370" w:rsidRPr="005D4802">
        <w:rPr>
          <w:rFonts w:cs="Arial"/>
        </w:rPr>
        <w:t>3.g</w:t>
      </w:r>
      <w:proofErr w:type="spellEnd"/>
      <w:r w:rsidR="00D90370" w:rsidRPr="005D4802">
        <w:rPr>
          <w:rFonts w:cs="Arial"/>
        </w:rPr>
        <w:t xml:space="preserve"> člena Zakona o kmetijskih zemljiščih - Uradni list RS, št. 71/11 – uradno prečiščeno besedilo, 58/12, 2</w:t>
      </w:r>
      <w:r w:rsidR="00E12B18">
        <w:rPr>
          <w:rFonts w:cs="Arial"/>
        </w:rPr>
        <w:t>7/16, 27/17 – ZKme-1D in 79/17).</w:t>
      </w:r>
    </w:p>
    <w:p w:rsidR="00B809F4" w:rsidRPr="00491C10" w:rsidRDefault="00B809F4" w:rsidP="00671844">
      <w:pPr>
        <w:pStyle w:val="Zamik1"/>
      </w:pPr>
    </w:p>
    <w:p w:rsidR="00F253F7" w:rsidRPr="00E12B18" w:rsidRDefault="00495BD6" w:rsidP="005D4802">
      <w:pPr>
        <w:pStyle w:val="Odstavekseznama"/>
        <w:numPr>
          <w:ilvl w:val="0"/>
          <w:numId w:val="45"/>
        </w:numPr>
        <w:tabs>
          <w:tab w:val="left" w:pos="0"/>
          <w:tab w:val="left" w:pos="426"/>
        </w:tabs>
        <w:spacing w:line="260" w:lineRule="exact"/>
        <w:ind w:left="0" w:firstLine="0"/>
        <w:jc w:val="both"/>
        <w:rPr>
          <w:rFonts w:cs="Arial"/>
        </w:rPr>
      </w:pPr>
      <w:r>
        <w:rPr>
          <w:rFonts w:cs="Arial"/>
        </w:rPr>
        <w:t>I</w:t>
      </w:r>
      <w:r w:rsidR="005C06EC" w:rsidRPr="00E12B18">
        <w:rPr>
          <w:rFonts w:cs="Arial"/>
        </w:rPr>
        <w:t xml:space="preserve">nvestitor </w:t>
      </w:r>
      <w:r w:rsidR="0033065F" w:rsidRPr="00E12B18">
        <w:rPr>
          <w:rFonts w:cs="Arial"/>
        </w:rPr>
        <w:t xml:space="preserve"> </w:t>
      </w:r>
      <w:r w:rsidR="005C06EC" w:rsidRPr="00E12B18">
        <w:rPr>
          <w:rFonts w:cs="Arial"/>
        </w:rPr>
        <w:t>ni dolžan plačati</w:t>
      </w:r>
      <w:r w:rsidR="0033065F" w:rsidRPr="00E12B18">
        <w:rPr>
          <w:rFonts w:cs="Arial"/>
        </w:rPr>
        <w:t xml:space="preserve"> komunaln</w:t>
      </w:r>
      <w:r w:rsidR="005C06EC" w:rsidRPr="00E12B18">
        <w:rPr>
          <w:rFonts w:cs="Arial"/>
        </w:rPr>
        <w:t>ega</w:t>
      </w:r>
      <w:r w:rsidR="0033065F" w:rsidRPr="00E12B18">
        <w:rPr>
          <w:rFonts w:cs="Arial"/>
        </w:rPr>
        <w:t xml:space="preserve"> prispevk</w:t>
      </w:r>
      <w:r w:rsidR="005C06EC" w:rsidRPr="00E12B18">
        <w:rPr>
          <w:rFonts w:cs="Arial"/>
        </w:rPr>
        <w:t>a</w:t>
      </w:r>
      <w:r w:rsidR="0033065F" w:rsidRPr="00E12B18">
        <w:rPr>
          <w:rFonts w:cs="Arial"/>
        </w:rPr>
        <w:t xml:space="preserve">, kar izhaja iz </w:t>
      </w:r>
      <w:r w:rsidR="005C06EC" w:rsidRPr="00E12B18">
        <w:rPr>
          <w:rFonts w:cs="Arial"/>
        </w:rPr>
        <w:t>odločbe</w:t>
      </w:r>
      <w:r w:rsidR="0033065F" w:rsidRPr="00E12B18">
        <w:rPr>
          <w:rFonts w:cs="Arial"/>
        </w:rPr>
        <w:t xml:space="preserve"> Občine </w:t>
      </w:r>
      <w:r w:rsidR="005C06EC" w:rsidRPr="00E12B18">
        <w:rPr>
          <w:rFonts w:cs="Arial"/>
        </w:rPr>
        <w:t>Kidričevo</w:t>
      </w:r>
      <w:r w:rsidR="0033065F" w:rsidRPr="00E12B18">
        <w:rPr>
          <w:rFonts w:cs="Arial"/>
        </w:rPr>
        <w:t xml:space="preserve"> št. </w:t>
      </w:r>
      <w:r w:rsidR="005C06EC" w:rsidRPr="00E12B18">
        <w:rPr>
          <w:rFonts w:cs="Arial"/>
        </w:rPr>
        <w:t>426-52/2018-2</w:t>
      </w:r>
      <w:r w:rsidR="0033065F" w:rsidRPr="00E12B18">
        <w:rPr>
          <w:rFonts w:cs="Arial"/>
        </w:rPr>
        <w:t xml:space="preserve"> z dne </w:t>
      </w:r>
      <w:r w:rsidR="005C06EC" w:rsidRPr="00E12B18">
        <w:rPr>
          <w:rFonts w:cs="Arial"/>
        </w:rPr>
        <w:t>11. 12. 2018</w:t>
      </w:r>
      <w:r w:rsidR="003A5C5D">
        <w:rPr>
          <w:rFonts w:cs="Arial"/>
        </w:rPr>
        <w:t>,</w:t>
      </w:r>
      <w:r w:rsidR="00F602E6">
        <w:rPr>
          <w:rFonts w:cs="Arial"/>
        </w:rPr>
        <w:t xml:space="preserve"> s katero je odločeno, da se komunalnega prispevka</w:t>
      </w:r>
      <w:r w:rsidR="00E050CA">
        <w:rPr>
          <w:rFonts w:cs="Arial"/>
        </w:rPr>
        <w:t xml:space="preserve"> za predmetno gradnjo ne odmeri</w:t>
      </w:r>
      <w:r w:rsidR="00F602E6">
        <w:rPr>
          <w:rFonts w:cs="Arial"/>
        </w:rPr>
        <w:t xml:space="preserve"> ter </w:t>
      </w:r>
      <w:r w:rsidR="00E12B18">
        <w:rPr>
          <w:rFonts w:cs="Arial"/>
        </w:rPr>
        <w:t>izjave št. 426-52/2018-3 z dne 26. 4. 2019, iz katere izhaja, da se odločba ne spremeni, kljub spremembi projekta, iz katerega izhaja, da bodo objekti priključeni na javni vodovod</w:t>
      </w:r>
      <w:r w:rsidR="005C06EC" w:rsidRPr="00E12B18">
        <w:rPr>
          <w:rFonts w:cs="Arial"/>
        </w:rPr>
        <w:t>.</w:t>
      </w:r>
    </w:p>
    <w:p w:rsidR="00F253F7" w:rsidRPr="00F253F7" w:rsidRDefault="00F253F7" w:rsidP="00F253F7">
      <w:pPr>
        <w:pStyle w:val="Odstavekseznama"/>
        <w:autoSpaceDE w:val="0"/>
        <w:autoSpaceDN w:val="0"/>
        <w:adjustRightInd w:val="0"/>
        <w:spacing w:line="276" w:lineRule="auto"/>
        <w:jc w:val="both"/>
        <w:rPr>
          <w:rFonts w:cs="Arial"/>
          <w:highlight w:val="yellow"/>
        </w:rPr>
      </w:pPr>
    </w:p>
    <w:p w:rsidR="005A1946" w:rsidRPr="007F61DE" w:rsidRDefault="007F61DE" w:rsidP="007F61DE">
      <w:pPr>
        <w:pStyle w:val="Odstavekseznama"/>
        <w:numPr>
          <w:ilvl w:val="0"/>
          <w:numId w:val="45"/>
        </w:numPr>
        <w:tabs>
          <w:tab w:val="left" w:pos="0"/>
          <w:tab w:val="left" w:pos="426"/>
        </w:tabs>
        <w:spacing w:line="260" w:lineRule="exact"/>
        <w:ind w:left="0" w:firstLine="0"/>
        <w:jc w:val="both"/>
        <w:rPr>
          <w:rFonts w:cs="Arial"/>
        </w:rPr>
      </w:pPr>
      <w:r w:rsidRPr="00BC4008">
        <w:rPr>
          <w:rFonts w:cs="Arial"/>
        </w:rPr>
        <w:t xml:space="preserve">V </w:t>
      </w:r>
      <w:r w:rsidRPr="00DC7807">
        <w:t>postopku</w:t>
      </w:r>
      <w:r w:rsidRPr="00BC4008">
        <w:rPr>
          <w:rFonts w:cs="Arial"/>
        </w:rPr>
        <w:t xml:space="preserve"> presoje vplivov na okolje, ki je bil izveden v tem integralnem postopku, je upravni organ ugotavljal in ocenil dolgoročne, kratkoročne, posredne ali neposredne </w:t>
      </w:r>
      <w:r w:rsidRPr="00686BF2">
        <w:rPr>
          <w:rFonts w:cs="Arial"/>
        </w:rPr>
        <w:t xml:space="preserve">vplive </w:t>
      </w:r>
      <w:r w:rsidR="00686BF2" w:rsidRPr="00686BF2">
        <w:rPr>
          <w:rFonts w:cs="Arial"/>
        </w:rPr>
        <w:t>obravnavnega</w:t>
      </w:r>
      <w:r w:rsidRPr="00686BF2">
        <w:rPr>
          <w:rFonts w:cs="Arial"/>
        </w:rPr>
        <w:t xml:space="preserve"> posega v okolje na človeka, tla, vodo, zrak, biotsko raznovrstnost in naravne vrednot</w:t>
      </w:r>
      <w:r w:rsidRPr="00BC4008">
        <w:rPr>
          <w:rFonts w:cs="Arial"/>
        </w:rPr>
        <w:t>e, podnebje in krajino, pa tudi na človekovo nepremično premoženje, kulturno dediščino, ter njihova medsebojna razmerja.</w:t>
      </w:r>
      <w:r w:rsidR="00F253F7" w:rsidRPr="007F61DE">
        <w:rPr>
          <w:rFonts w:cs="Arial"/>
        </w:rPr>
        <w:t xml:space="preserve"> </w:t>
      </w:r>
    </w:p>
    <w:p w:rsidR="005A1946" w:rsidRPr="00350590" w:rsidRDefault="005A1946" w:rsidP="005A1946">
      <w:pPr>
        <w:pStyle w:val="Odstavekseznama"/>
        <w:tabs>
          <w:tab w:val="left" w:pos="0"/>
          <w:tab w:val="left" w:pos="426"/>
        </w:tabs>
        <w:spacing w:line="260" w:lineRule="exact"/>
        <w:ind w:left="0"/>
        <w:jc w:val="both"/>
        <w:rPr>
          <w:rFonts w:cs="Arial"/>
        </w:rPr>
      </w:pPr>
    </w:p>
    <w:p w:rsidR="00D531AE" w:rsidRPr="00350590" w:rsidRDefault="00F253F7" w:rsidP="005A1946">
      <w:pPr>
        <w:pStyle w:val="Odstavekseznama"/>
        <w:tabs>
          <w:tab w:val="left" w:pos="0"/>
          <w:tab w:val="left" w:pos="426"/>
        </w:tabs>
        <w:spacing w:line="260" w:lineRule="exact"/>
        <w:ind w:left="0"/>
        <w:jc w:val="both"/>
        <w:rPr>
          <w:rFonts w:cs="Arial"/>
        </w:rPr>
      </w:pPr>
      <w:r w:rsidRPr="00350590">
        <w:rPr>
          <w:rFonts w:cs="Arial"/>
        </w:rPr>
        <w:t>Upravni organ je v postopku z dopisom št. 35105-104/2018/8/1091-20 z dne 1. 4. 2019 zaprosil Agencijo R</w:t>
      </w:r>
      <w:r w:rsidR="003A5C5D">
        <w:rPr>
          <w:rFonts w:cs="Arial"/>
        </w:rPr>
        <w:t>S</w:t>
      </w:r>
      <w:r w:rsidRPr="00350590">
        <w:rPr>
          <w:rFonts w:cs="Arial"/>
        </w:rPr>
        <w:t xml:space="preserve"> za okolje za mnenje o sprejemljivosti nameravane gradnje z vidika njenih pristojnosti in morebitne pogoje, ki se nanašajo na izvedbo gradnje in uporabo objekta. Na podlagi mnenja Agencije R</w:t>
      </w:r>
      <w:r w:rsidR="003A5C5D">
        <w:rPr>
          <w:rFonts w:cs="Arial"/>
        </w:rPr>
        <w:t>S</w:t>
      </w:r>
      <w:r w:rsidRPr="00350590">
        <w:rPr>
          <w:rFonts w:cs="Arial"/>
        </w:rPr>
        <w:t xml:space="preserve"> za okolje št. 35403-8/2019-2 z dne 26. 4. 2019 je upravni organ pozval investitorja (dopis št. 35105-104/2018/13/1096-10 z dne 6. 5. 2019) k dopolnitvi PVO. Investitor je upravnemu organu dne 9. 7. 2019 predložil dopolnjen PVO s prilogami, zato je upravni organ z dopisom št. 35105-104/2018/17 z dne 11. 7. 2019 ponovno zaprosil za mnenje Agencijo R</w:t>
      </w:r>
      <w:r w:rsidR="003A5C5D">
        <w:rPr>
          <w:rFonts w:cs="Arial"/>
        </w:rPr>
        <w:t>S</w:t>
      </w:r>
      <w:r w:rsidRPr="00350590">
        <w:rPr>
          <w:rFonts w:cs="Arial"/>
        </w:rPr>
        <w:t xml:space="preserve"> za okolje in ji posredoval navedeno gradivo. Agencija R</w:t>
      </w:r>
      <w:r w:rsidR="003A5C5D">
        <w:rPr>
          <w:rFonts w:cs="Arial"/>
        </w:rPr>
        <w:t>S</w:t>
      </w:r>
      <w:r w:rsidRPr="00350590">
        <w:rPr>
          <w:rFonts w:cs="Arial"/>
        </w:rPr>
        <w:t xml:space="preserve"> za okolje je dne </w:t>
      </w:r>
      <w:r w:rsidR="005D4802" w:rsidRPr="00350590">
        <w:rPr>
          <w:rFonts w:cs="Arial"/>
        </w:rPr>
        <w:t>2. 8. 2019</w:t>
      </w:r>
      <w:r w:rsidRPr="00350590">
        <w:rPr>
          <w:rFonts w:cs="Arial"/>
        </w:rPr>
        <w:t xml:space="preserve"> podala mnenje št. 35403-8/2019-</w:t>
      </w:r>
      <w:r w:rsidR="005D4802" w:rsidRPr="00350590">
        <w:rPr>
          <w:rFonts w:cs="Arial"/>
        </w:rPr>
        <w:t>4</w:t>
      </w:r>
      <w:r w:rsidR="00350590" w:rsidRPr="00350590">
        <w:rPr>
          <w:rFonts w:cs="Arial"/>
        </w:rPr>
        <w:t>.</w:t>
      </w:r>
      <w:r w:rsidR="005A1946" w:rsidRPr="00350590">
        <w:rPr>
          <w:rFonts w:cs="Arial"/>
        </w:rPr>
        <w:t xml:space="preserve"> I</w:t>
      </w:r>
      <w:r w:rsidR="005A1946" w:rsidRPr="00350590">
        <w:t xml:space="preserve">z mnenj Agencije </w:t>
      </w:r>
      <w:r w:rsidR="00782C07" w:rsidRPr="00350590">
        <w:rPr>
          <w:rFonts w:cs="Arial"/>
        </w:rPr>
        <w:t>R</w:t>
      </w:r>
      <w:r w:rsidR="003A5C5D">
        <w:rPr>
          <w:rFonts w:cs="Arial"/>
        </w:rPr>
        <w:t>S</w:t>
      </w:r>
      <w:r w:rsidR="005A1946" w:rsidRPr="00350590">
        <w:t xml:space="preserve"> za okolje izhaja, da je nameravani poseg z vidika emisij v tla, vode, zrak, hrupa, svetlobnega onesnaževanja ter elektromagnetnega sevanja in ravnanja z odpadki sprejemljiv oziroma sprejemljiv ob upoštevanju pogojev, navedenih v PVO ter dodatnih pogojev, ki izhajajo iz navedenih mnenj.</w:t>
      </w:r>
    </w:p>
    <w:p w:rsidR="00D531AE" w:rsidRPr="00350590" w:rsidRDefault="00D531AE" w:rsidP="00D531AE">
      <w:pPr>
        <w:pStyle w:val="Odstavekseznama"/>
        <w:autoSpaceDE w:val="0"/>
        <w:autoSpaceDN w:val="0"/>
        <w:adjustRightInd w:val="0"/>
        <w:spacing w:line="276" w:lineRule="auto"/>
        <w:jc w:val="both"/>
        <w:rPr>
          <w:rFonts w:cs="Arial"/>
        </w:rPr>
      </w:pPr>
    </w:p>
    <w:p w:rsidR="002F09BB" w:rsidRPr="00350590" w:rsidRDefault="002F09BB" w:rsidP="005D4802">
      <w:pPr>
        <w:autoSpaceDE w:val="0"/>
        <w:autoSpaceDN w:val="0"/>
        <w:adjustRightInd w:val="0"/>
        <w:spacing w:line="276" w:lineRule="auto"/>
        <w:jc w:val="both"/>
        <w:rPr>
          <w:rFonts w:cs="Arial"/>
        </w:rPr>
      </w:pPr>
      <w:r w:rsidRPr="00350590">
        <w:t>Upravni organ je na podlagi vpogleda v DGD, PVO, Prostorski informacijski sistem in pridobljena mnenja v zvezi s tem ugotovil, da:</w:t>
      </w:r>
    </w:p>
    <w:p w:rsidR="002F09BB" w:rsidRPr="00350590" w:rsidRDefault="002F09BB" w:rsidP="00234FC4">
      <w:pPr>
        <w:widowControl w:val="0"/>
        <w:numPr>
          <w:ilvl w:val="0"/>
          <w:numId w:val="37"/>
        </w:numPr>
        <w:spacing w:line="276" w:lineRule="auto"/>
        <w:ind w:left="284" w:hanging="284"/>
        <w:jc w:val="both"/>
      </w:pPr>
      <w:r w:rsidRPr="00350590">
        <w:t xml:space="preserve">se lokacija nameravanega posega nahaja </w:t>
      </w:r>
      <w:r w:rsidR="00C92936" w:rsidRPr="00350590">
        <w:t>v zahodnem delu Dravskega polja v občini Kidričevo</w:t>
      </w:r>
      <w:r w:rsidRPr="00350590">
        <w:t>;</w:t>
      </w:r>
    </w:p>
    <w:p w:rsidR="002F09BB" w:rsidRPr="00350590" w:rsidRDefault="00D064C6" w:rsidP="00234FC4">
      <w:pPr>
        <w:widowControl w:val="0"/>
        <w:numPr>
          <w:ilvl w:val="0"/>
          <w:numId w:val="37"/>
        </w:numPr>
        <w:spacing w:line="276" w:lineRule="auto"/>
        <w:ind w:left="284" w:hanging="284"/>
        <w:jc w:val="both"/>
      </w:pPr>
      <w:r w:rsidRPr="00350590">
        <w:t xml:space="preserve">se </w:t>
      </w:r>
      <w:r w:rsidR="002F09BB" w:rsidRPr="00350590">
        <w:t xml:space="preserve">v neposredni bližini nameravanega posega </w:t>
      </w:r>
      <w:r w:rsidRPr="00350590">
        <w:t xml:space="preserve">ne </w:t>
      </w:r>
      <w:r w:rsidR="002F09BB" w:rsidRPr="00350590">
        <w:t>nahaja</w:t>
      </w:r>
      <w:r w:rsidRPr="00350590">
        <w:t>jo območja enot nepremične kulturne dediščine</w:t>
      </w:r>
      <w:r w:rsidR="002F09BB" w:rsidRPr="00350590">
        <w:t>;</w:t>
      </w:r>
    </w:p>
    <w:p w:rsidR="002F09BB" w:rsidRPr="00686BF2" w:rsidRDefault="002F09BB" w:rsidP="00234FC4">
      <w:pPr>
        <w:widowControl w:val="0"/>
        <w:numPr>
          <w:ilvl w:val="0"/>
          <w:numId w:val="37"/>
        </w:numPr>
        <w:spacing w:line="276" w:lineRule="auto"/>
        <w:ind w:left="284" w:hanging="284"/>
        <w:jc w:val="both"/>
      </w:pPr>
      <w:r w:rsidRPr="00686BF2">
        <w:t xml:space="preserve">se </w:t>
      </w:r>
      <w:r w:rsidR="00D064C6" w:rsidRPr="00686BF2">
        <w:t>lokacija</w:t>
      </w:r>
      <w:r w:rsidRPr="00686BF2">
        <w:t xml:space="preserve"> nameravanega posega</w:t>
      </w:r>
      <w:r w:rsidR="00686BF2" w:rsidRPr="00686BF2">
        <w:t xml:space="preserve"> </w:t>
      </w:r>
      <w:r w:rsidR="00D064C6" w:rsidRPr="00686BF2">
        <w:t>nahaja na kmetijskem območju, deloma gozdnem zemljišču, saj gre za obstoječo farmo perutnine;</w:t>
      </w:r>
    </w:p>
    <w:p w:rsidR="00340194" w:rsidRPr="00350590" w:rsidRDefault="002F09BB" w:rsidP="00340194">
      <w:pPr>
        <w:widowControl w:val="0"/>
        <w:numPr>
          <w:ilvl w:val="0"/>
          <w:numId w:val="37"/>
        </w:numPr>
        <w:spacing w:line="276" w:lineRule="auto"/>
        <w:ind w:left="284" w:hanging="284"/>
        <w:jc w:val="both"/>
      </w:pPr>
      <w:r w:rsidRPr="00350590">
        <w:t xml:space="preserve">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 zato v predmetni zadevi ni treba izvesti presoje sprejemljivosti nameravanega posega v </w:t>
      </w:r>
      <w:r w:rsidR="00340194" w:rsidRPr="00350590">
        <w:t>naravo;</w:t>
      </w:r>
    </w:p>
    <w:p w:rsidR="00896F97" w:rsidRDefault="005A1946" w:rsidP="005A1946">
      <w:pPr>
        <w:widowControl w:val="0"/>
        <w:numPr>
          <w:ilvl w:val="0"/>
          <w:numId w:val="37"/>
        </w:numPr>
        <w:spacing w:line="276" w:lineRule="auto"/>
        <w:ind w:left="284" w:hanging="284"/>
        <w:jc w:val="both"/>
      </w:pPr>
      <w:r w:rsidRPr="00350590">
        <w:t>za obstoječo napravo, ki lahko povzroči onesnaženje okolja večjega obsega - Farma Starošince</w:t>
      </w:r>
      <w:r w:rsidR="00C125ED">
        <w:t>,</w:t>
      </w:r>
      <w:r w:rsidRPr="00350590">
        <w:t xml:space="preserve"> je </w:t>
      </w:r>
      <w:r w:rsidR="00C125ED">
        <w:t xml:space="preserve">bil izdano </w:t>
      </w:r>
      <w:r w:rsidRPr="00350590">
        <w:t xml:space="preserve">okoljevarstveno dovoljenje št. 35407-131/2006-10 z dne 14. 3. 2008, ki je bilo spremenjeno z odločbama št.  35406-36/2012-2 z dne 28. 3. 2013 in št. 35406-13/2018-2 z dne 27. 3. 2018 </w:t>
      </w:r>
      <w:r w:rsidR="00896F97">
        <w:t>(sprememba upravljavca naprave);</w:t>
      </w:r>
      <w:r w:rsidRPr="00350590">
        <w:t xml:space="preserve"> </w:t>
      </w:r>
    </w:p>
    <w:p w:rsidR="002F09BB" w:rsidRPr="00686BF2" w:rsidRDefault="002F09BB" w:rsidP="005A1946">
      <w:pPr>
        <w:widowControl w:val="0"/>
        <w:numPr>
          <w:ilvl w:val="0"/>
          <w:numId w:val="37"/>
        </w:numPr>
        <w:spacing w:line="276" w:lineRule="auto"/>
        <w:ind w:left="284" w:hanging="284"/>
        <w:jc w:val="both"/>
      </w:pPr>
      <w:r w:rsidRPr="00350590">
        <w:t>vplivov na podnebje, krajino, kulturno dediščino, naravne in materialne dobrine, prebivalstvo in zdravje ljudi, biotsko raznovrstnost in naravne vrednote, vplivov z vidika nastajanja odpadkov in ravnanja z njimi, uporabe nevarnih snovi in s tem povezana tveganja, ter vplivov emisij elektromagnetnega sevanja</w:t>
      </w:r>
      <w:r w:rsidR="005A1946" w:rsidRPr="00350590">
        <w:t>,</w:t>
      </w:r>
      <w:r w:rsidRPr="00350590">
        <w:t xml:space="preserve"> svetlobnega onesnaževanja</w:t>
      </w:r>
      <w:r w:rsidR="005A1946" w:rsidRPr="00350590">
        <w:t xml:space="preserve"> in vibracij</w:t>
      </w:r>
      <w:r w:rsidRPr="00350590">
        <w:t xml:space="preserve">, </w:t>
      </w:r>
      <w:r w:rsidRPr="00686BF2">
        <w:t xml:space="preserve">ni (ocena </w:t>
      </w:r>
      <w:r w:rsidR="005A1946" w:rsidRPr="00686BF2">
        <w:t>A</w:t>
      </w:r>
      <w:r w:rsidRPr="00686BF2">
        <w:t xml:space="preserve">), oziroma so </w:t>
      </w:r>
      <w:r w:rsidR="00495BD6" w:rsidRPr="00686BF2">
        <w:t xml:space="preserve">vplivi </w:t>
      </w:r>
      <w:r w:rsidRPr="00686BF2">
        <w:t>ocenjeni kot nebistveni (ocena</w:t>
      </w:r>
      <w:r w:rsidR="005A1946" w:rsidRPr="00686BF2">
        <w:t xml:space="preserve"> B</w:t>
      </w:r>
      <w:r w:rsidRPr="00686BF2">
        <w:t>);</w:t>
      </w:r>
    </w:p>
    <w:p w:rsidR="005A1946" w:rsidRPr="00350590" w:rsidRDefault="005A1946" w:rsidP="005A1946">
      <w:pPr>
        <w:widowControl w:val="0"/>
        <w:numPr>
          <w:ilvl w:val="0"/>
          <w:numId w:val="37"/>
        </w:numPr>
        <w:spacing w:line="276" w:lineRule="auto"/>
        <w:ind w:left="284" w:hanging="284"/>
        <w:jc w:val="both"/>
      </w:pPr>
      <w:r w:rsidRPr="00686BF2">
        <w:t>vplivi v času gradnje in uporabe objekta na tla in podzemne vode, zrak in hrup bodo nebistveni (ocena C), ob upoštevanju dodatnih ukrepov in pogo</w:t>
      </w:r>
      <w:r w:rsidRPr="00350590">
        <w:t xml:space="preserve">jev, ki jih mora investitor upoštevati, da bi preprečil, zmanjšal ali odstranil škodljive vplive na okolje, </w:t>
      </w:r>
      <w:r w:rsidR="005A3D2B">
        <w:t>in</w:t>
      </w:r>
      <w:r w:rsidRPr="00350590">
        <w:t xml:space="preserve"> jih je upravni organ določil v III. točki izreka tega dovoljenja in kot je obrazloženo v nadaljevanju:</w:t>
      </w:r>
    </w:p>
    <w:p w:rsidR="00C34EBA" w:rsidRPr="00BC4008" w:rsidRDefault="00C34EBA" w:rsidP="008226AB">
      <w:pPr>
        <w:pStyle w:val="NatevanjeIIIIII"/>
        <w:numPr>
          <w:ilvl w:val="0"/>
          <w:numId w:val="0"/>
        </w:numPr>
      </w:pPr>
    </w:p>
    <w:p w:rsidR="002F09BB" w:rsidRPr="00350590" w:rsidRDefault="00C34EBA" w:rsidP="00C34EBA">
      <w:pPr>
        <w:pStyle w:val="Odstavekseznama"/>
        <w:numPr>
          <w:ilvl w:val="1"/>
          <w:numId w:val="31"/>
        </w:numPr>
        <w:spacing w:line="276" w:lineRule="auto"/>
        <w:ind w:left="0" w:firstLine="0"/>
        <w:jc w:val="both"/>
        <w:rPr>
          <w:rFonts w:cs="Arial"/>
        </w:rPr>
      </w:pPr>
      <w:r w:rsidRPr="00350590">
        <w:t>Varstvo tal in podzemnih voda</w:t>
      </w:r>
    </w:p>
    <w:p w:rsidR="00FF789C" w:rsidRDefault="00FF789C" w:rsidP="00FF789C">
      <w:pPr>
        <w:spacing w:line="276" w:lineRule="auto"/>
        <w:jc w:val="both"/>
        <w:rPr>
          <w:rFonts w:cs="Arial"/>
        </w:rPr>
      </w:pPr>
    </w:p>
    <w:p w:rsidR="00BB73F9" w:rsidRPr="00350590" w:rsidRDefault="00BB73F9" w:rsidP="008D69BB">
      <w:pPr>
        <w:spacing w:line="260" w:lineRule="exact"/>
        <w:jc w:val="both"/>
      </w:pPr>
      <w:r w:rsidRPr="00350590">
        <w:t>Na širšem območju nameravanega posega sta bili v okviru raziskav onesnaženosti tal v letu 1999 izvedeni dve analizi onesnaženosti tal (vzorčna točka 04633 Cirkovce in 042</w:t>
      </w:r>
      <w:r w:rsidR="003A5C5D">
        <w:t>21 Spodnja Gorica), ki izkazujeta</w:t>
      </w:r>
      <w:r w:rsidRPr="00350590">
        <w:t>, da so vse nevarne anorganske in organske snovi pod mejnimi vrednostmi. Na vzorčni točki 04633 Cirkovce je</w:t>
      </w:r>
      <w:r w:rsidR="00781D0D" w:rsidRPr="00350590">
        <w:t xml:space="preserve"> </w:t>
      </w:r>
      <w:r w:rsidRPr="00350590">
        <w:t>bila poleg tega ugotovljena tudi nizka ionsko izmenjevalna kapaciteta, prisotnost ostankov insekticidov in</w:t>
      </w:r>
      <w:r w:rsidR="00781D0D" w:rsidRPr="00350590">
        <w:t xml:space="preserve"> </w:t>
      </w:r>
      <w:r w:rsidRPr="00350590">
        <w:t xml:space="preserve">herbicidov ter </w:t>
      </w:r>
      <w:proofErr w:type="spellStart"/>
      <w:r w:rsidRPr="00350590">
        <w:t>detektiranih</w:t>
      </w:r>
      <w:proofErr w:type="spellEnd"/>
      <w:r w:rsidRPr="00350590">
        <w:t xml:space="preserve"> večje število spojin iz skupine PAH.</w:t>
      </w:r>
      <w:r w:rsidR="00781D0D" w:rsidRPr="00350590">
        <w:t xml:space="preserve"> Obratovanje obstoječe farme </w:t>
      </w:r>
      <w:r w:rsidRPr="00350590">
        <w:t xml:space="preserve">ne </w:t>
      </w:r>
      <w:r w:rsidR="00781D0D" w:rsidRPr="00350590">
        <w:t>povzroča negativnih</w:t>
      </w:r>
      <w:r w:rsidRPr="00350590">
        <w:t xml:space="preserve"> vplivov</w:t>
      </w:r>
      <w:r w:rsidR="00781D0D" w:rsidRPr="00350590">
        <w:t xml:space="preserve"> na</w:t>
      </w:r>
      <w:r w:rsidR="003A5C5D">
        <w:t xml:space="preserve"> tla. Hlevi so nepro</w:t>
      </w:r>
      <w:r w:rsidRPr="00350590">
        <w:t xml:space="preserve">pustni. </w:t>
      </w:r>
      <w:r w:rsidR="00781D0D" w:rsidRPr="00350590">
        <w:t>Na lokaciji se gnoj ne skladišč</w:t>
      </w:r>
      <w:r w:rsidR="007E061E">
        <w:t>i</w:t>
      </w:r>
      <w:r w:rsidR="00781D0D" w:rsidRPr="00350590">
        <w:t>, ta</w:t>
      </w:r>
      <w:r w:rsidRPr="00350590">
        <w:t xml:space="preserve"> se sproti odstranjuje iz hlevov po turnusu in </w:t>
      </w:r>
      <w:r w:rsidR="00781D0D" w:rsidRPr="00350590">
        <w:t xml:space="preserve">kot odpadek predela </w:t>
      </w:r>
      <w:r w:rsidRPr="00350590">
        <w:t xml:space="preserve">v </w:t>
      </w:r>
      <w:proofErr w:type="spellStart"/>
      <w:r w:rsidRPr="00350590">
        <w:t>bioplinarni</w:t>
      </w:r>
      <w:proofErr w:type="spellEnd"/>
      <w:r w:rsidRPr="00350590">
        <w:t xml:space="preserve"> </w:t>
      </w:r>
      <w:r w:rsidR="00781D0D" w:rsidRPr="00350590">
        <w:t xml:space="preserve"> Draženci</w:t>
      </w:r>
      <w:r w:rsidRPr="00350590">
        <w:t>.</w:t>
      </w:r>
      <w:r w:rsidR="007E061E">
        <w:t xml:space="preserve"> </w:t>
      </w:r>
    </w:p>
    <w:p w:rsidR="00FF789C" w:rsidRPr="00350590" w:rsidRDefault="00FF789C" w:rsidP="008D69BB">
      <w:pPr>
        <w:spacing w:line="260" w:lineRule="exact"/>
        <w:jc w:val="both"/>
      </w:pPr>
    </w:p>
    <w:p w:rsidR="00FF789C" w:rsidRPr="00350590" w:rsidRDefault="009931F5" w:rsidP="008D69BB">
      <w:pPr>
        <w:spacing w:line="260" w:lineRule="exact"/>
        <w:jc w:val="both"/>
      </w:pPr>
      <w:r w:rsidRPr="00350590">
        <w:t>Lokacija nameravanega posega se nahaja na</w:t>
      </w:r>
      <w:r w:rsidR="00373B58" w:rsidRPr="00350590">
        <w:t xml:space="preserve"> vodovarstvenem območju zalog pitne vode VVO III, zajetje Dravsko polje (Uredba o</w:t>
      </w:r>
      <w:r w:rsidRPr="00350590">
        <w:t xml:space="preserve"> </w:t>
      </w:r>
      <w:r w:rsidR="00373B58" w:rsidRPr="00350590">
        <w:t>vodovarstvenem območju za vodno telo vodonosnikov Dravsko - ptujskega polja</w:t>
      </w:r>
      <w:r w:rsidRPr="00350590">
        <w:t xml:space="preserve"> (</w:t>
      </w:r>
      <w:r w:rsidR="00373B58" w:rsidRPr="00350590">
        <w:t>Ur</w:t>
      </w:r>
      <w:r w:rsidRPr="00350590">
        <w:t xml:space="preserve">adni list </w:t>
      </w:r>
      <w:r w:rsidR="00373B58" w:rsidRPr="00350590">
        <w:t>RS</w:t>
      </w:r>
      <w:r w:rsidRPr="00350590">
        <w:t>,</w:t>
      </w:r>
      <w:r w:rsidR="00373B58" w:rsidRPr="00350590">
        <w:t xml:space="preserve"> št. 59/2007,</w:t>
      </w:r>
      <w:r w:rsidRPr="00350590">
        <w:t xml:space="preserve"> </w:t>
      </w:r>
      <w:r w:rsidR="00373B58" w:rsidRPr="00350590">
        <w:t>32/20</w:t>
      </w:r>
      <w:r w:rsidRPr="00350590">
        <w:t>11, 24/2013, 79/2015), na območju vodnega telesa podzemne vode VT 3012 Dravska kotlina s tremi tipičnimi vodonosniki in na prispevnem območju vodnega telesa površinske vode</w:t>
      </w:r>
      <w:r w:rsidR="00CA0BD7" w:rsidRPr="00350590">
        <w:t xml:space="preserve"> Drava.</w:t>
      </w:r>
    </w:p>
    <w:p w:rsidR="00CA0BD7" w:rsidRPr="00350590" w:rsidRDefault="00CA0BD7" w:rsidP="008D69BB">
      <w:pPr>
        <w:spacing w:line="260" w:lineRule="exact"/>
        <w:jc w:val="both"/>
      </w:pPr>
    </w:p>
    <w:p w:rsidR="00A120DF" w:rsidRPr="00350590" w:rsidRDefault="00A120DF" w:rsidP="008D69BB">
      <w:pPr>
        <w:spacing w:line="260" w:lineRule="exact"/>
        <w:jc w:val="both"/>
      </w:pPr>
      <w:r w:rsidRPr="00350590">
        <w:t>Za obdobje od leta 1998 do leta 2015 kažejo rezultati monitoringa kakovosti podzemne vode statistično</w:t>
      </w:r>
    </w:p>
    <w:p w:rsidR="009931F5" w:rsidRPr="00350590" w:rsidRDefault="00A120DF" w:rsidP="008D69BB">
      <w:pPr>
        <w:spacing w:line="260" w:lineRule="exact"/>
        <w:jc w:val="both"/>
      </w:pPr>
      <w:r w:rsidRPr="00350590">
        <w:t xml:space="preserve">značilne trende zniževanja koncentracij nitrata, atrazina in njegovega </w:t>
      </w:r>
      <w:proofErr w:type="spellStart"/>
      <w:r w:rsidRPr="00350590">
        <w:t>razgradnega</w:t>
      </w:r>
      <w:proofErr w:type="spellEnd"/>
      <w:r w:rsidRPr="00350590">
        <w:t xml:space="preserve"> produkta </w:t>
      </w:r>
      <w:proofErr w:type="spellStart"/>
      <w:r w:rsidRPr="00350590">
        <w:t>desetil</w:t>
      </w:r>
      <w:proofErr w:type="spellEnd"/>
      <w:r w:rsidR="00836E6A" w:rsidRPr="00350590">
        <w:t>-</w:t>
      </w:r>
      <w:r w:rsidRPr="00350590">
        <w:t>atrazina</w:t>
      </w:r>
      <w:r w:rsidR="00836E6A" w:rsidRPr="00350590">
        <w:t xml:space="preserve"> </w:t>
      </w:r>
      <w:r w:rsidRPr="00350590">
        <w:t>ter vsote pesticidov na več vodnih telesih. To so Savska kotlina in Ljubljansko barje, Savinjska</w:t>
      </w:r>
      <w:r w:rsidR="00836E6A" w:rsidRPr="00350590">
        <w:t xml:space="preserve"> </w:t>
      </w:r>
      <w:r w:rsidRPr="00350590">
        <w:t>kotlina, Dravska kotlina in Murska kotlina.</w:t>
      </w:r>
      <w:r w:rsidR="00836E6A" w:rsidRPr="00350590">
        <w:t xml:space="preserve"> </w:t>
      </w:r>
      <w:r w:rsidRPr="00350590">
        <w:t>Na nekaterih merilnih mestih in vodonosnikih znotraj teh teles se</w:t>
      </w:r>
      <w:r w:rsidR="00836E6A" w:rsidRPr="00350590">
        <w:t xml:space="preserve"> </w:t>
      </w:r>
      <w:r w:rsidRPr="00350590">
        <w:t xml:space="preserve">vrednosti atrazina in </w:t>
      </w:r>
      <w:proofErr w:type="spellStart"/>
      <w:r w:rsidRPr="00350590">
        <w:t>desetil</w:t>
      </w:r>
      <w:proofErr w:type="spellEnd"/>
      <w:r w:rsidRPr="00350590">
        <w:t>-atrazina ne znižujejo več</w:t>
      </w:r>
      <w:r w:rsidR="00836E6A" w:rsidRPr="00350590">
        <w:t>,</w:t>
      </w:r>
      <w:r w:rsidRPr="00350590">
        <w:t xml:space="preserve"> ampak se gibljejo okoli meje določljivosti analitske</w:t>
      </w:r>
      <w:r w:rsidR="00836E6A" w:rsidRPr="00350590">
        <w:t xml:space="preserve"> </w:t>
      </w:r>
      <w:r w:rsidRPr="00350590">
        <w:t>metode</w:t>
      </w:r>
      <w:r w:rsidR="00836E6A" w:rsidRPr="00350590">
        <w:t>, kar</w:t>
      </w:r>
      <w:r w:rsidRPr="00350590">
        <w:t xml:space="preserve"> pomeni, da v podzemni vodi teh vodonosnikov parametra nista več prisotna</w:t>
      </w:r>
      <w:r w:rsidR="00836E6A" w:rsidRPr="00350590">
        <w:t xml:space="preserve">. </w:t>
      </w:r>
      <w:r w:rsidRPr="00350590">
        <w:t xml:space="preserve">Na Dravskem polju so na merilnih mestih plitvega vodonosnika </w:t>
      </w:r>
      <w:r w:rsidR="00836E6A" w:rsidRPr="00350590">
        <w:t xml:space="preserve">bili </w:t>
      </w:r>
      <w:r w:rsidRPr="00350590">
        <w:t>ugot</w:t>
      </w:r>
      <w:r w:rsidR="00836E6A" w:rsidRPr="00350590">
        <w:t>ovljeni statistično značilno padajoči</w:t>
      </w:r>
      <w:r w:rsidR="003A5C5D">
        <w:t xml:space="preserve"> </w:t>
      </w:r>
      <w:r w:rsidRPr="00350590">
        <w:t>trend</w:t>
      </w:r>
      <w:r w:rsidR="00836E6A" w:rsidRPr="00350590">
        <w:t>i</w:t>
      </w:r>
      <w:r w:rsidRPr="00350590">
        <w:t xml:space="preserve"> za nitrat, atrazin, </w:t>
      </w:r>
      <w:proofErr w:type="spellStart"/>
      <w:r w:rsidRPr="00350590">
        <w:t>desetil</w:t>
      </w:r>
      <w:proofErr w:type="spellEnd"/>
      <w:r w:rsidRPr="00350590">
        <w:t>-atrazin in vsoto pesticidov. Koncentracije onesnaževal so na merilnih</w:t>
      </w:r>
      <w:r w:rsidR="00377789" w:rsidRPr="00350590">
        <w:t xml:space="preserve"> </w:t>
      </w:r>
      <w:r w:rsidRPr="00350590">
        <w:t>mestih Zagojiči, Šikole 1581, Brunšvik/Podova in Kidričevo, kljub padajočim trendom, še vedno nad</w:t>
      </w:r>
      <w:r w:rsidR="00377789" w:rsidRPr="00350590">
        <w:t xml:space="preserve"> </w:t>
      </w:r>
      <w:r w:rsidRPr="00350590">
        <w:t xml:space="preserve">standardom kakovosti. </w:t>
      </w:r>
    </w:p>
    <w:p w:rsidR="00350590" w:rsidRDefault="00350590" w:rsidP="00350590">
      <w:pPr>
        <w:spacing w:line="276" w:lineRule="auto"/>
        <w:jc w:val="both"/>
      </w:pPr>
    </w:p>
    <w:p w:rsidR="006D5B4E" w:rsidRPr="00350590" w:rsidRDefault="006D5B4E" w:rsidP="00350590">
      <w:pPr>
        <w:spacing w:line="276" w:lineRule="auto"/>
        <w:jc w:val="both"/>
      </w:pPr>
    </w:p>
    <w:p w:rsidR="00350590" w:rsidRPr="00350590" w:rsidRDefault="00350590" w:rsidP="00350590">
      <w:pPr>
        <w:tabs>
          <w:tab w:val="left" w:pos="567"/>
        </w:tabs>
        <w:spacing w:line="276" w:lineRule="auto"/>
        <w:ind w:left="567" w:hanging="567"/>
        <w:jc w:val="both"/>
      </w:pPr>
      <w:proofErr w:type="spellStart"/>
      <w:r w:rsidRPr="00350590">
        <w:t>9.1.a</w:t>
      </w:r>
      <w:proofErr w:type="spellEnd"/>
      <w:r w:rsidRPr="00350590">
        <w:tab/>
        <w:t>Pričakovani vplivi v času gradnje in pogoji</w:t>
      </w:r>
    </w:p>
    <w:p w:rsidR="00FF789C" w:rsidRDefault="00FF789C" w:rsidP="00FF789C">
      <w:pPr>
        <w:tabs>
          <w:tab w:val="left" w:pos="567"/>
        </w:tabs>
        <w:spacing w:line="260" w:lineRule="exact"/>
        <w:ind w:right="28"/>
        <w:jc w:val="both"/>
      </w:pPr>
    </w:p>
    <w:p w:rsidR="00FF789C" w:rsidRPr="00350590" w:rsidRDefault="00A120DF" w:rsidP="00A120DF">
      <w:pPr>
        <w:tabs>
          <w:tab w:val="left" w:pos="567"/>
        </w:tabs>
        <w:spacing w:line="260" w:lineRule="exact"/>
        <w:ind w:right="28"/>
        <w:jc w:val="both"/>
      </w:pPr>
      <w:r w:rsidRPr="00350590">
        <w:t>Za nameravani poseg je bila izdelana Analiza tveganja Odstranitev in novogradnja farme za BTS rejo – Starošince z matematičnim modelom toka podzemne vode št. AT-Starošince-BTS-7-5/2018-19, maj 2018, dopolnitev november 2018,  junij 2019, izdelal GEOKO d.o.o., Kamnik</w:t>
      </w:r>
      <w:r w:rsidR="008B6590" w:rsidRPr="00350590">
        <w:t xml:space="preserve"> (v nadaljevanju Analiza tveganja)</w:t>
      </w:r>
      <w:r w:rsidR="003A5C5D">
        <w:t>. V A</w:t>
      </w:r>
      <w:r w:rsidRPr="00350590">
        <w:t>nalizi tveganja</w:t>
      </w:r>
      <w:r w:rsidR="008D69BB" w:rsidRPr="00350590">
        <w:t xml:space="preserve"> so bile</w:t>
      </w:r>
      <w:r w:rsidRPr="00350590">
        <w:t xml:space="preserve"> preuč</w:t>
      </w:r>
      <w:r w:rsidR="008D69BB" w:rsidRPr="00350590">
        <w:t>ene</w:t>
      </w:r>
      <w:r w:rsidRPr="00350590">
        <w:t xml:space="preserve"> projektne rešitve za izvedbo posega in možna tveganja pri izgradnji, ter po</w:t>
      </w:r>
      <w:r w:rsidR="008D69BB" w:rsidRPr="00350590">
        <w:t xml:space="preserve"> </w:t>
      </w:r>
      <w:r w:rsidRPr="00350590">
        <w:t>dokončanju in danosti v uporabo, ki bi lahko ogrozile vodno telo Dravskega polja.</w:t>
      </w:r>
      <w:r w:rsidR="008D69BB" w:rsidRPr="00350590">
        <w:t xml:space="preserve"> Nameravani p</w:t>
      </w:r>
      <w:r w:rsidRPr="00350590">
        <w:t>oseg ne bo imel vpliva</w:t>
      </w:r>
      <w:r w:rsidR="00377789" w:rsidRPr="00350590">
        <w:t xml:space="preserve"> </w:t>
      </w:r>
      <w:r w:rsidRPr="00350590">
        <w:t>na bilančno stanje podzemne vode. Rezultati analize in modeliranje smeri toka podzemne vode in razširja</w:t>
      </w:r>
      <w:r w:rsidR="008D69BB" w:rsidRPr="00350590">
        <w:t xml:space="preserve">nja onesnaženja kažejo, da se lahko </w:t>
      </w:r>
      <w:r w:rsidRPr="00350590">
        <w:t>morebitno onesnaženje pomakn</w:t>
      </w:r>
      <w:r w:rsidR="008D69BB" w:rsidRPr="00350590">
        <w:t>e</w:t>
      </w:r>
      <w:r w:rsidRPr="00350590">
        <w:t xml:space="preserve"> proti vodnjaku Starošince in dlje na vzhod, zato je treba upoštevati vse predvidene ukrepe za zaščito podzemne vode.</w:t>
      </w:r>
      <w:r w:rsidR="008D69BB" w:rsidRPr="00350590">
        <w:t xml:space="preserve"> Iz PGD</w:t>
      </w:r>
      <w:r w:rsidRPr="00350590">
        <w:t xml:space="preserve"> </w:t>
      </w:r>
      <w:r w:rsidR="008D69BB" w:rsidRPr="00350590">
        <w:t>izhaja, da so bile pri načrtovanju projekta upoštevane zahteve iz Uredbe</w:t>
      </w:r>
      <w:r w:rsidRPr="00350590">
        <w:t xml:space="preserve"> o vodovarstvenem območju za vodno telo vodonosnikov</w:t>
      </w:r>
      <w:r w:rsidR="008D69BB" w:rsidRPr="00350590">
        <w:t xml:space="preserve"> Dravsko-ptujskega</w:t>
      </w:r>
      <w:r w:rsidR="008B6590" w:rsidRPr="00350590">
        <w:t xml:space="preserve"> polja</w:t>
      </w:r>
      <w:r w:rsidRPr="00350590">
        <w:t>, da se z izkopi ne bo posegalo v</w:t>
      </w:r>
      <w:r w:rsidR="008D69BB" w:rsidRPr="00350590">
        <w:t xml:space="preserve"> </w:t>
      </w:r>
      <w:r w:rsidRPr="00350590">
        <w:t>območje nihanja podzemne vode v vodonosniku, da ne bo zmanjšala krovna plast in da bodo izkopi izdelani</w:t>
      </w:r>
      <w:r w:rsidR="008D69BB" w:rsidRPr="00350590">
        <w:t xml:space="preserve"> </w:t>
      </w:r>
      <w:r w:rsidRPr="00350590">
        <w:t>več kot 2 m nad najvišjo gladino podzemne v</w:t>
      </w:r>
      <w:r w:rsidR="008D69BB" w:rsidRPr="00350590">
        <w:t>ode. G</w:t>
      </w:r>
      <w:r w:rsidRPr="00350590">
        <w:t>lede na hidrogeološke</w:t>
      </w:r>
      <w:r w:rsidR="008D69BB" w:rsidRPr="00350590">
        <w:t xml:space="preserve"> </w:t>
      </w:r>
      <w:r w:rsidRPr="00350590">
        <w:t xml:space="preserve">podatke, izračune in verjetnosti pojavov različnih dogodkov </w:t>
      </w:r>
      <w:r w:rsidR="008D69BB" w:rsidRPr="00350590">
        <w:t>je</w:t>
      </w:r>
      <w:r w:rsidRPr="00350590">
        <w:t xml:space="preserve"> v okviru analize tveganja zaključ</w:t>
      </w:r>
      <w:r w:rsidR="008D69BB" w:rsidRPr="00350590">
        <w:t>eno</w:t>
      </w:r>
      <w:r w:rsidRPr="00350590">
        <w:t>, da</w:t>
      </w:r>
      <w:r w:rsidR="008D69BB" w:rsidRPr="00350590">
        <w:t xml:space="preserve"> poseg</w:t>
      </w:r>
      <w:r w:rsidRPr="00350590">
        <w:t xml:space="preserve"> ob predvideni zasnovi, normalnemu poteku dogodkov in varovalnih ukrepih, ne</w:t>
      </w:r>
      <w:r w:rsidR="008D69BB" w:rsidRPr="00350590">
        <w:t xml:space="preserve"> </w:t>
      </w:r>
      <w:r w:rsidRPr="00350590">
        <w:t>bo ogrožal telesa podzemne vode, ki napaja vire javnega vodovodnega sistema Ptujskega vodovoda</w:t>
      </w:r>
      <w:r w:rsidR="008D69BB" w:rsidRPr="00350590">
        <w:t xml:space="preserve"> in potrjuje njegovo sprejemljivost </w:t>
      </w:r>
      <w:r w:rsidRPr="00350590">
        <w:t>znotraj ožjega</w:t>
      </w:r>
      <w:r w:rsidR="008D69BB" w:rsidRPr="00350590">
        <w:t xml:space="preserve"> </w:t>
      </w:r>
      <w:r w:rsidRPr="00350590">
        <w:t>vodovarstvenega območja.</w:t>
      </w:r>
    </w:p>
    <w:p w:rsidR="00A120DF" w:rsidRPr="00350590" w:rsidRDefault="00A120DF" w:rsidP="00A120DF">
      <w:pPr>
        <w:tabs>
          <w:tab w:val="left" w:pos="567"/>
        </w:tabs>
        <w:spacing w:line="260" w:lineRule="exact"/>
        <w:ind w:right="28"/>
        <w:jc w:val="both"/>
      </w:pPr>
    </w:p>
    <w:p w:rsidR="00A120DF" w:rsidRPr="00350590" w:rsidRDefault="00A120DF" w:rsidP="0099167F">
      <w:pPr>
        <w:tabs>
          <w:tab w:val="left" w:pos="567"/>
        </w:tabs>
        <w:spacing w:line="260" w:lineRule="exact"/>
        <w:ind w:right="28"/>
        <w:jc w:val="both"/>
      </w:pPr>
      <w:r w:rsidRPr="00350590">
        <w:t xml:space="preserve">Morebitne vplive na </w:t>
      </w:r>
      <w:r w:rsidR="00CF49FB" w:rsidRPr="00350590">
        <w:t xml:space="preserve">podzemne </w:t>
      </w:r>
      <w:r w:rsidRPr="00350590">
        <w:t>vode v času gradnj</w:t>
      </w:r>
      <w:r w:rsidR="00836E6A" w:rsidRPr="00350590">
        <w:t>e predstavlja</w:t>
      </w:r>
      <w:r w:rsidRPr="00350590">
        <w:t xml:space="preserve"> razlitj</w:t>
      </w:r>
      <w:r w:rsidR="00CF49FB" w:rsidRPr="00350590">
        <w:t>e</w:t>
      </w:r>
      <w:r w:rsidRPr="00350590">
        <w:t xml:space="preserve"> goriv in mazi</w:t>
      </w:r>
      <w:r w:rsidR="00836E6A" w:rsidRPr="00350590">
        <w:t xml:space="preserve">v prevoznih in delovnih strojev, </w:t>
      </w:r>
      <w:r w:rsidRPr="00350590">
        <w:t xml:space="preserve">nepazljivo ravnanje z gradbenimi </w:t>
      </w:r>
      <w:r w:rsidR="00836E6A" w:rsidRPr="00350590">
        <w:t xml:space="preserve">in ostalimi odpadki med gradnjo </w:t>
      </w:r>
      <w:r w:rsidR="00CF49FB" w:rsidRPr="00350590">
        <w:t>ter</w:t>
      </w:r>
      <w:r w:rsidRPr="00350590">
        <w:t xml:space="preserve"> onesnažene meteorne odpadne vode med gradnjo.</w:t>
      </w:r>
      <w:r w:rsidR="00CF49FB" w:rsidRPr="00350590">
        <w:t xml:space="preserve"> </w:t>
      </w:r>
      <w:r w:rsidRPr="00350590">
        <w:t xml:space="preserve">Najverjetnejše onesnaževalo, ki bi lahko ogrožalo kemijsko stanje podzemne vode v času gradnje, so mineralna olja, kamor spadajo </w:t>
      </w:r>
      <w:proofErr w:type="spellStart"/>
      <w:r w:rsidRPr="00350590">
        <w:t>dieselsko</w:t>
      </w:r>
      <w:proofErr w:type="spellEnd"/>
      <w:r w:rsidRPr="00350590">
        <w:t xml:space="preserve"> gorivo, hidravlična olja in maziva. Pri normalnih pogojih gradnje ob upoštevanju varstvenih ukrepov in ob predpostavki, da na lokaciji posega obratujejo le tehnično brezhibni in redno vzdrževani delovni stroji in naprave, možnosti vnosa onesnaževal v podzemno vodo in tla ni.</w:t>
      </w:r>
      <w:r w:rsidR="0099167F" w:rsidRPr="00350590">
        <w:t xml:space="preserve"> Vpliv nameravanega posega na kakovost in količine površinskih in podzemnih voda ter tal v času gradnje se ocenjuje kot nebistven</w:t>
      </w:r>
      <w:r w:rsidR="003A5C5D">
        <w:t xml:space="preserve"> ob upoštevanju pogojev</w:t>
      </w:r>
      <w:r w:rsidR="0099167F" w:rsidRPr="00350590">
        <w:t>.</w:t>
      </w:r>
    </w:p>
    <w:p w:rsidR="0099167F" w:rsidRPr="00350590" w:rsidRDefault="0099167F" w:rsidP="0099167F">
      <w:pPr>
        <w:tabs>
          <w:tab w:val="left" w:pos="567"/>
        </w:tabs>
        <w:spacing w:line="260" w:lineRule="exact"/>
        <w:ind w:right="28"/>
        <w:jc w:val="both"/>
      </w:pPr>
    </w:p>
    <w:p w:rsidR="004025CA" w:rsidRPr="00350590" w:rsidRDefault="00A120DF" w:rsidP="00A120DF">
      <w:pPr>
        <w:tabs>
          <w:tab w:val="left" w:pos="567"/>
        </w:tabs>
        <w:spacing w:line="260" w:lineRule="exact"/>
        <w:ind w:right="28"/>
        <w:jc w:val="both"/>
      </w:pPr>
      <w:r w:rsidRPr="00350590">
        <w:t>Upravni organ je v točki III./1.1 izreka tega gradbenega dovoljenja, ki med drugim vključuje tudi pogoje iz mnenj</w:t>
      </w:r>
      <w:r w:rsidR="00196221" w:rsidRPr="00350590">
        <w:t>a</w:t>
      </w:r>
      <w:r w:rsidRPr="00350590">
        <w:t xml:space="preserve"> Direkcije RS za vode, določil dodatne pogoje glede organizacije gradbišča, ki se nanašajo predvsem na preprečevanje razlitja, izpiranja ali izluževanja goriv, motornih olj ali drugih pri delu potrebnih nevarnih kemikalij v tla in s tem na preprečitev oziroma zmanjšanje tveganja onesnaženja tal in posredno podzemne ter pitne vode.</w:t>
      </w:r>
      <w:r w:rsidR="00D958E1" w:rsidRPr="00350590">
        <w:t xml:space="preserve"> Prav tako je upravni organ določil pogoj, da se v primeru</w:t>
      </w:r>
      <w:r w:rsidR="004025CA" w:rsidRPr="00350590">
        <w:t xml:space="preserve"> </w:t>
      </w:r>
      <w:r w:rsidR="00D958E1" w:rsidRPr="00350590">
        <w:t>razlitja onesnaževala, ki prodre skozi ozračeno cono vodonosnika do nivoja podzemne vode, izdela</w:t>
      </w:r>
      <w:r w:rsidR="004025CA" w:rsidRPr="00350590">
        <w:t xml:space="preserve"> črpalne vrtine in nato izčrpa ter odstrani</w:t>
      </w:r>
      <w:r w:rsidR="00D958E1" w:rsidRPr="00350590">
        <w:t xml:space="preserve"> onesnaženo vodo najkasneje v </w:t>
      </w:r>
      <w:r w:rsidR="00D958E1" w:rsidRPr="00C166D3">
        <w:t>treh dneh.</w:t>
      </w:r>
      <w:r w:rsidR="004025CA" w:rsidRPr="00C166D3">
        <w:t xml:space="preserve"> Ker gre za primer izrednega dogodka, upravni organ v izreku tega gradbenega dovoljenja ni dodatno določil še izvedb</w:t>
      </w:r>
      <w:r w:rsidR="0093449B" w:rsidRPr="00C166D3">
        <w:t>e</w:t>
      </w:r>
      <w:r w:rsidR="004025CA" w:rsidRPr="00C166D3">
        <w:t xml:space="preserve"> dveh </w:t>
      </w:r>
      <w:proofErr w:type="spellStart"/>
      <w:r w:rsidR="004025CA" w:rsidRPr="00C166D3">
        <w:t>piezometrov</w:t>
      </w:r>
      <w:proofErr w:type="spellEnd"/>
      <w:r w:rsidR="004025CA" w:rsidRPr="00C166D3">
        <w:t xml:space="preserve">, ki bi lahko služila za nadaljnji monitoring podzemne vode. Investitor si je za namen </w:t>
      </w:r>
      <w:r w:rsidR="003A5C5D">
        <w:t xml:space="preserve">morebitne </w:t>
      </w:r>
      <w:r w:rsidR="004025CA" w:rsidRPr="00C166D3">
        <w:t xml:space="preserve">izgradnje vrtine že pridobil </w:t>
      </w:r>
      <w:r w:rsidR="00C50330" w:rsidRPr="00C166D3">
        <w:t>D</w:t>
      </w:r>
      <w:r w:rsidR="004025CA" w:rsidRPr="00C166D3">
        <w:t>ovoljenje</w:t>
      </w:r>
      <w:r w:rsidR="00C50330" w:rsidRPr="00C166D3">
        <w:t xml:space="preserve"> za raziskavo podzemnih voda št. 35505-27/2019 z dne 21. 3. 2019,</w:t>
      </w:r>
      <w:r w:rsidR="004025CA" w:rsidRPr="00C166D3">
        <w:t xml:space="preserve"> s katerim razpolaga za primer izrednega dogodka razlitja onesnaževala.</w:t>
      </w:r>
    </w:p>
    <w:p w:rsidR="004025CA" w:rsidRPr="00350590" w:rsidRDefault="004025CA" w:rsidP="00A120DF">
      <w:pPr>
        <w:tabs>
          <w:tab w:val="left" w:pos="567"/>
        </w:tabs>
        <w:spacing w:line="260" w:lineRule="exact"/>
        <w:ind w:right="28"/>
        <w:jc w:val="both"/>
      </w:pPr>
    </w:p>
    <w:p w:rsidR="00A120DF" w:rsidRPr="00350590" w:rsidRDefault="00A120DF" w:rsidP="00A120DF">
      <w:pPr>
        <w:tabs>
          <w:tab w:val="left" w:pos="567"/>
        </w:tabs>
        <w:spacing w:line="260" w:lineRule="exact"/>
        <w:ind w:right="28"/>
        <w:jc w:val="both"/>
      </w:pPr>
      <w:r w:rsidRPr="00350590">
        <w:t>Upravni organ tudi ugotavlja, da iz mnenja A</w:t>
      </w:r>
      <w:r w:rsidR="008B6590" w:rsidRPr="00350590">
        <w:t>gencije RS za okolje št. 35403-8</w:t>
      </w:r>
      <w:r w:rsidRPr="00350590">
        <w:t>/2019-</w:t>
      </w:r>
      <w:r w:rsidR="008B6590" w:rsidRPr="00350590">
        <w:t>4</w:t>
      </w:r>
      <w:r w:rsidRPr="00350590">
        <w:t xml:space="preserve"> z dne </w:t>
      </w:r>
      <w:r w:rsidR="008B6590" w:rsidRPr="00350590">
        <w:t>2</w:t>
      </w:r>
      <w:r w:rsidRPr="00350590">
        <w:t xml:space="preserve">. </w:t>
      </w:r>
      <w:r w:rsidR="008B6590" w:rsidRPr="00350590">
        <w:t>8</w:t>
      </w:r>
      <w:r w:rsidRPr="00350590">
        <w:t xml:space="preserve">. 2019 izhaja, da je nameravani poseg z vidika emisij snovi v </w:t>
      </w:r>
      <w:r w:rsidR="008B6590" w:rsidRPr="00350590">
        <w:t xml:space="preserve">vode v času gradnje sprejemljiv </w:t>
      </w:r>
      <w:r w:rsidRPr="00350590">
        <w:t xml:space="preserve">ob doslednem zagotavljanju omilitvenih ukrepov, ki izhajajo iz </w:t>
      </w:r>
      <w:r w:rsidR="008B6590" w:rsidRPr="00350590">
        <w:t>PVO</w:t>
      </w:r>
      <w:r w:rsidRPr="00350590">
        <w:t xml:space="preserve">. Ob tem upravni organ pojasnjuje, da nekateri omilitveni ukrepi oziroma pogoji izhajajo iz </w:t>
      </w:r>
      <w:r w:rsidR="008B6590" w:rsidRPr="00350590">
        <w:t xml:space="preserve">Uredbe o vodovarstvenem območju za vodno telo vodonosnikov Dravsko-ptujskega polja, </w:t>
      </w:r>
      <w:r w:rsidRPr="00350590">
        <w:t>in so za investitorja že zavezujoči, nekateri pa so povzeti iz PVO</w:t>
      </w:r>
      <w:r w:rsidR="008B6590" w:rsidRPr="00350590">
        <w:t xml:space="preserve"> in Analize tveganja ter</w:t>
      </w:r>
      <w:r w:rsidRPr="00350590">
        <w:t xml:space="preserve"> so določeni v točki III./1.1 izreka tega gradbenega dovoljenja.</w:t>
      </w:r>
    </w:p>
    <w:p w:rsidR="0094754F" w:rsidRPr="00350590" w:rsidRDefault="0094754F" w:rsidP="00A120DF">
      <w:pPr>
        <w:tabs>
          <w:tab w:val="left" w:pos="567"/>
        </w:tabs>
        <w:spacing w:line="260" w:lineRule="exact"/>
        <w:ind w:right="28"/>
        <w:jc w:val="both"/>
      </w:pPr>
    </w:p>
    <w:p w:rsidR="00350590" w:rsidRPr="00350590" w:rsidRDefault="00350590" w:rsidP="00350590">
      <w:pPr>
        <w:tabs>
          <w:tab w:val="left" w:pos="567"/>
        </w:tabs>
        <w:spacing w:line="276" w:lineRule="auto"/>
        <w:jc w:val="both"/>
      </w:pPr>
      <w:proofErr w:type="spellStart"/>
      <w:r w:rsidRPr="00350590">
        <w:t>9.1.b</w:t>
      </w:r>
      <w:proofErr w:type="spellEnd"/>
      <w:r w:rsidRPr="00350590">
        <w:tab/>
        <w:t>Pričakovani vplivi v času obratovanja in pogoji</w:t>
      </w:r>
    </w:p>
    <w:p w:rsidR="00C34EBA" w:rsidRPr="00350590" w:rsidRDefault="00C34EBA" w:rsidP="00FF789C">
      <w:pPr>
        <w:tabs>
          <w:tab w:val="left" w:pos="567"/>
        </w:tabs>
        <w:spacing w:line="260" w:lineRule="exact"/>
        <w:ind w:right="28"/>
        <w:jc w:val="both"/>
      </w:pPr>
    </w:p>
    <w:p w:rsidR="0093449B" w:rsidRDefault="0099167F" w:rsidP="0093449B">
      <w:pPr>
        <w:tabs>
          <w:tab w:val="left" w:pos="567"/>
        </w:tabs>
        <w:spacing w:line="260" w:lineRule="exact"/>
        <w:ind w:right="28"/>
        <w:jc w:val="both"/>
      </w:pPr>
      <w:r w:rsidRPr="00350590">
        <w:t>V času obratovanja piščančje farme predstavljajo tveganje za onesnaženje podzemnih voda odpadne vode, ki nastanejo med pranjem hlevov. Živali izločijo z enkratnim uriniranjem ali blatenjem na enoto površine precej večje količine dušika (N) kot pri gnojenju z živinskimi gnojili. Zato prestavljajo potencialno onesnaževalo v času obratovanja tudi nitrati. Pri poveča</w:t>
      </w:r>
      <w:r w:rsidR="00360C6C">
        <w:t>ne</w:t>
      </w:r>
      <w:r w:rsidRPr="00350590">
        <w:t>m vnosu nitratov v okolj</w:t>
      </w:r>
      <w:r w:rsidR="00334ADB" w:rsidRPr="00350590">
        <w:t xml:space="preserve">e lahko pride do </w:t>
      </w:r>
      <w:proofErr w:type="spellStart"/>
      <w:r w:rsidR="00334ADB" w:rsidRPr="00350590">
        <w:t>evtrofikacije</w:t>
      </w:r>
      <w:proofErr w:type="spellEnd"/>
      <w:r w:rsidR="00334ADB" w:rsidRPr="00350590">
        <w:t xml:space="preserve">, kjer </w:t>
      </w:r>
      <w:r w:rsidRPr="00350590">
        <w:t>se zaradi velikih količin rastlinskih hranil v stoječih in počasi tekočih vodah prekomerno razmnožijo alge in druge vodne rastline. V hlevih je urejen zajem</w:t>
      </w:r>
      <w:r w:rsidR="00334ADB" w:rsidRPr="00350590">
        <w:t xml:space="preserve"> </w:t>
      </w:r>
      <w:r w:rsidRPr="00350590">
        <w:t>vod,</w:t>
      </w:r>
      <w:r w:rsidR="00334ADB" w:rsidRPr="00350590">
        <w:t xml:space="preserve"> ki se</w:t>
      </w:r>
      <w:r w:rsidRPr="00350590">
        <w:t xml:space="preserve"> zbirajo v vodotesnih zbiralnikih. Od tam </w:t>
      </w:r>
      <w:r w:rsidR="00334ADB" w:rsidRPr="00350590">
        <w:t>se odvažajo</w:t>
      </w:r>
      <w:r w:rsidRPr="00350590">
        <w:t xml:space="preserve"> kot odpadek v bioplinarno.</w:t>
      </w:r>
      <w:r w:rsidR="00360C6C">
        <w:t xml:space="preserve"> </w:t>
      </w:r>
    </w:p>
    <w:p w:rsidR="00C166D3" w:rsidRDefault="00C166D3" w:rsidP="0093449B">
      <w:pPr>
        <w:tabs>
          <w:tab w:val="left" w:pos="567"/>
        </w:tabs>
        <w:spacing w:line="260" w:lineRule="exact"/>
        <w:ind w:right="28"/>
        <w:jc w:val="both"/>
      </w:pPr>
    </w:p>
    <w:p w:rsidR="0093449B" w:rsidRPr="00350590" w:rsidRDefault="0093449B" w:rsidP="0093449B">
      <w:pPr>
        <w:tabs>
          <w:tab w:val="left" w:pos="567"/>
        </w:tabs>
        <w:spacing w:line="260" w:lineRule="exact"/>
        <w:ind w:right="28"/>
        <w:jc w:val="both"/>
      </w:pPr>
      <w:r>
        <w:t xml:space="preserve">Upravni organ je </w:t>
      </w:r>
      <w:r w:rsidR="00ED2D9E">
        <w:t xml:space="preserve">z namenom varovanja tal in podzemnih vod </w:t>
      </w:r>
      <w:r>
        <w:t xml:space="preserve">v točki III./1.2 izreka </w:t>
      </w:r>
      <w:r w:rsidRPr="00350590">
        <w:t>tega gradbenega dovoljenja</w:t>
      </w:r>
      <w:r w:rsidRPr="0093449B">
        <w:t xml:space="preserve"> </w:t>
      </w:r>
      <w:r>
        <w:t>povzel omilitvene</w:t>
      </w:r>
      <w:r w:rsidRPr="0093449B">
        <w:t xml:space="preserve"> ukrep</w:t>
      </w:r>
      <w:r>
        <w:t xml:space="preserve">e </w:t>
      </w:r>
      <w:r w:rsidRPr="0093449B">
        <w:t>iz PVO</w:t>
      </w:r>
      <w:r w:rsidR="00ED2D9E" w:rsidRPr="005B3377">
        <w:t>.</w:t>
      </w:r>
      <w:r w:rsidRPr="005B3377">
        <w:t xml:space="preserve"> Po končanem vzrejnem turnusu se </w:t>
      </w:r>
      <w:r w:rsidR="00ED2D9E" w:rsidRPr="005B3377">
        <w:t xml:space="preserve">morajo hlevi najprej </w:t>
      </w:r>
      <w:r w:rsidRPr="005B3377">
        <w:t>temeljito suho</w:t>
      </w:r>
      <w:r w:rsidR="00ED2D9E" w:rsidRPr="005B3377">
        <w:t xml:space="preserve"> </w:t>
      </w:r>
      <w:r w:rsidRPr="005B3377">
        <w:t>očisti</w:t>
      </w:r>
      <w:r w:rsidR="00ED2D9E" w:rsidRPr="005B3377">
        <w:t>ti</w:t>
      </w:r>
      <w:r w:rsidR="005B3377" w:rsidRPr="005B3377">
        <w:t xml:space="preserve"> in nato razkužiti tako, da razkužila ne pronicajo v tla. </w:t>
      </w:r>
      <w:r w:rsidRPr="005B3377">
        <w:t>Pri reji perutnine ne nastaja gnojnica</w:t>
      </w:r>
      <w:r w:rsidR="005B3377" w:rsidRPr="005B3377">
        <w:t>, temveč gnoj, ki se ga</w:t>
      </w:r>
      <w:r w:rsidRPr="005B3377">
        <w:t xml:space="preserve"> takoj po čiščenju odpelje v bioplinarno. </w:t>
      </w:r>
      <w:r w:rsidR="005B3377" w:rsidRPr="005B3377">
        <w:t>Odpadne v</w:t>
      </w:r>
      <w:r w:rsidRPr="005B3377">
        <w:t xml:space="preserve">ode se </w:t>
      </w:r>
      <w:r w:rsidR="005B3377" w:rsidRPr="005B3377">
        <w:t xml:space="preserve">morajo </w:t>
      </w:r>
      <w:r w:rsidR="00ED2D9E" w:rsidRPr="005B3377">
        <w:t>odvaja</w:t>
      </w:r>
      <w:r w:rsidR="005B3377" w:rsidRPr="005B3377">
        <w:t>ti</w:t>
      </w:r>
      <w:r w:rsidRPr="005B3377">
        <w:t xml:space="preserve"> po notranji kanalizaciji in zbira</w:t>
      </w:r>
      <w:r w:rsidR="005B3377" w:rsidRPr="005B3377">
        <w:t>ti</w:t>
      </w:r>
      <w:r w:rsidRPr="005B3377">
        <w:t xml:space="preserve"> v</w:t>
      </w:r>
      <w:r w:rsidR="00ED2D9E" w:rsidRPr="005B3377">
        <w:t xml:space="preserve"> </w:t>
      </w:r>
      <w:r w:rsidRPr="005B3377">
        <w:t>podzemnih zbiralnikih, po pranju</w:t>
      </w:r>
      <w:r w:rsidR="005B3377" w:rsidRPr="005B3377">
        <w:t xml:space="preserve"> pa</w:t>
      </w:r>
      <w:r w:rsidR="00ED2D9E" w:rsidRPr="005B3377">
        <w:t xml:space="preserve"> </w:t>
      </w:r>
      <w:r w:rsidRPr="005B3377">
        <w:t>odpelj</w:t>
      </w:r>
      <w:r w:rsidR="005B3377" w:rsidRPr="005B3377">
        <w:t>ati</w:t>
      </w:r>
      <w:r w:rsidRPr="005B3377">
        <w:t xml:space="preserve"> v bioplinarno. </w:t>
      </w:r>
      <w:r w:rsidR="005B3377">
        <w:t xml:space="preserve">Prav tako je treba odpadno vodo iz čiščenja skrinje za pogin oddati kot odpadek v bioplinarno. </w:t>
      </w:r>
      <w:r w:rsidR="00334ADB" w:rsidRPr="00350590">
        <w:t xml:space="preserve">Padavinska odpadna voda s streh objektov preko žlebov na novih objektih ali brez žlebov na starih objektih se </w:t>
      </w:r>
      <w:r w:rsidR="005B3377">
        <w:t xml:space="preserve">mora </w:t>
      </w:r>
      <w:r w:rsidR="00334ADB" w:rsidRPr="00350590">
        <w:t>odvaja</w:t>
      </w:r>
      <w:r w:rsidR="005B3377">
        <w:t>ti</w:t>
      </w:r>
      <w:r w:rsidR="00334ADB" w:rsidRPr="00350590">
        <w:t xml:space="preserve"> v ponikanje. Padavinske vode z utrjenih površin se bodo preko lovilnikov olj, skladnih s standardom SIST EN 858-2, odvajale v ponikanje.</w:t>
      </w:r>
      <w:r w:rsidR="005B3377">
        <w:t xml:space="preserve"> </w:t>
      </w:r>
      <w:r w:rsidRPr="0093449B">
        <w:t>Zdravila in razku</w:t>
      </w:r>
      <w:r w:rsidRPr="0093449B">
        <w:rPr>
          <w:rFonts w:hint="eastAsia"/>
        </w:rPr>
        <w:t>ž</w:t>
      </w:r>
      <w:r w:rsidRPr="0093449B">
        <w:t>ila se na lokaciji ne skladi</w:t>
      </w:r>
      <w:r w:rsidRPr="0093449B">
        <w:rPr>
          <w:rFonts w:hint="eastAsia"/>
        </w:rPr>
        <w:t>šč</w:t>
      </w:r>
      <w:r w:rsidRPr="0093449B">
        <w:t>ijo. Zdravila priskrbi pristojna veterinarsko-higienska slu</w:t>
      </w:r>
      <w:r w:rsidRPr="0093449B">
        <w:rPr>
          <w:rFonts w:hint="eastAsia"/>
        </w:rPr>
        <w:t>ž</w:t>
      </w:r>
      <w:r w:rsidRPr="0093449B">
        <w:t>ba, ki prav tako poskrbi za kadavre, ki se</w:t>
      </w:r>
      <w:r>
        <w:t xml:space="preserve"> </w:t>
      </w:r>
      <w:r w:rsidRPr="0093449B">
        <w:t>redno odstranjujejo iz hlevov in zbirajo v namenskih posodah.</w:t>
      </w:r>
    </w:p>
    <w:p w:rsidR="0099167F" w:rsidRPr="00350590" w:rsidRDefault="0099167F" w:rsidP="00334ADB">
      <w:pPr>
        <w:tabs>
          <w:tab w:val="left" w:pos="567"/>
        </w:tabs>
        <w:spacing w:line="260" w:lineRule="exact"/>
        <w:ind w:right="28"/>
        <w:jc w:val="both"/>
      </w:pPr>
    </w:p>
    <w:p w:rsidR="00334ADB" w:rsidRPr="00350590" w:rsidRDefault="00334ADB" w:rsidP="004025CA">
      <w:pPr>
        <w:tabs>
          <w:tab w:val="left" w:pos="567"/>
        </w:tabs>
        <w:spacing w:line="260" w:lineRule="exact"/>
        <w:ind w:right="28"/>
        <w:jc w:val="both"/>
      </w:pPr>
      <w:r w:rsidRPr="00350590">
        <w:t>Skupni vpliv posega na kakovost in količine površinskih in podzemnih voda in tla ter zaloge pitne vode v</w:t>
      </w:r>
    </w:p>
    <w:p w:rsidR="0099167F" w:rsidRPr="00350590" w:rsidRDefault="00334ADB" w:rsidP="004025CA">
      <w:pPr>
        <w:tabs>
          <w:tab w:val="left" w:pos="567"/>
        </w:tabs>
        <w:spacing w:line="260" w:lineRule="exact"/>
        <w:ind w:right="28"/>
        <w:jc w:val="both"/>
      </w:pPr>
      <w:r w:rsidRPr="00350590">
        <w:t xml:space="preserve">času obratovanja, ob upoštevanju predvidenih in predlaganih zaščitnih ukrepov, </w:t>
      </w:r>
      <w:r w:rsidR="003A5C5D">
        <w:t xml:space="preserve">upoštevanju </w:t>
      </w:r>
      <w:r w:rsidR="00377789" w:rsidRPr="00350590">
        <w:t xml:space="preserve">načina </w:t>
      </w:r>
      <w:r w:rsidRPr="00350590">
        <w:t>odvajanja odpadnih vod</w:t>
      </w:r>
      <w:r w:rsidR="003A5C5D">
        <w:t xml:space="preserve"> ter</w:t>
      </w:r>
      <w:r w:rsidR="00377789" w:rsidRPr="00350590">
        <w:t xml:space="preserve"> </w:t>
      </w:r>
      <w:r w:rsidRPr="00350590">
        <w:t>predvidenega ravnanja z odpadki</w:t>
      </w:r>
      <w:r w:rsidR="00377789" w:rsidRPr="00350590">
        <w:t xml:space="preserve"> se ocenjuje kot</w:t>
      </w:r>
      <w:r w:rsidRPr="00350590">
        <w:t xml:space="preserve"> nebistven.</w:t>
      </w:r>
    </w:p>
    <w:p w:rsidR="00C34EBA" w:rsidRPr="00350590" w:rsidRDefault="00C34EBA" w:rsidP="00C34EBA">
      <w:pPr>
        <w:spacing w:line="276" w:lineRule="auto"/>
        <w:jc w:val="both"/>
        <w:rPr>
          <w:rFonts w:cs="Arial"/>
        </w:rPr>
      </w:pPr>
    </w:p>
    <w:p w:rsidR="008B6590" w:rsidRPr="008B6590" w:rsidRDefault="008B6590" w:rsidP="008B6590">
      <w:pPr>
        <w:spacing w:line="260" w:lineRule="exact"/>
        <w:jc w:val="both"/>
      </w:pPr>
      <w:r w:rsidRPr="00350590">
        <w:t>Upravni organ ugotavlja, da je bilo k predmetni gradnji pridobljeno mnenje Agencije RS za okolje št. 35403-1/2019-2 z dne 18. 9. 2019, iz katerega izhaja, da je z vidika emisij snovi v vode nameravani poseg v času obratovanja sprejemljiv ob doslednem zagotavljanju omilitvenih ukrepov oziroma pogojev, določenih v PVO.</w:t>
      </w:r>
    </w:p>
    <w:p w:rsidR="009C7AB6" w:rsidRPr="002D151F" w:rsidRDefault="009C7AB6" w:rsidP="002D151F">
      <w:pPr>
        <w:spacing w:line="276" w:lineRule="auto"/>
        <w:jc w:val="both"/>
        <w:rPr>
          <w:rFonts w:cs="Arial"/>
        </w:rPr>
      </w:pPr>
    </w:p>
    <w:p w:rsidR="002D151F" w:rsidRPr="00350590" w:rsidRDefault="002D151F" w:rsidP="002D151F">
      <w:pPr>
        <w:pStyle w:val="Odstavekseznama"/>
        <w:numPr>
          <w:ilvl w:val="1"/>
          <w:numId w:val="31"/>
        </w:numPr>
        <w:spacing w:line="276" w:lineRule="auto"/>
        <w:ind w:left="0" w:firstLine="0"/>
        <w:jc w:val="both"/>
        <w:rPr>
          <w:rFonts w:cs="Arial"/>
        </w:rPr>
      </w:pPr>
      <w:r w:rsidRPr="00350590">
        <w:t>Varstvo zraka</w:t>
      </w:r>
      <w:r w:rsidR="00DB2AB2" w:rsidRPr="00350590">
        <w:t xml:space="preserve"> in vonjave</w:t>
      </w:r>
    </w:p>
    <w:p w:rsidR="00A60DF4" w:rsidRPr="00350590" w:rsidRDefault="00A60DF4" w:rsidP="00A60DF4">
      <w:pPr>
        <w:pStyle w:val="Odstavekseznama"/>
        <w:spacing w:line="276" w:lineRule="auto"/>
        <w:ind w:left="0"/>
        <w:jc w:val="both"/>
        <w:rPr>
          <w:rFonts w:cs="Arial"/>
        </w:rPr>
      </w:pPr>
    </w:p>
    <w:p w:rsidR="00A60DF4" w:rsidRPr="00350590" w:rsidRDefault="00B905FD" w:rsidP="001C7D25">
      <w:pPr>
        <w:spacing w:line="260" w:lineRule="exact"/>
        <w:jc w:val="both"/>
      </w:pPr>
      <w:r w:rsidRPr="00350590">
        <w:t>Stalnih merilnih mest v okviru državnega monitoringa kakovosti zraka na tem območju ni</w:t>
      </w:r>
      <w:r w:rsidR="001C7D25" w:rsidRPr="00350590">
        <w:t xml:space="preserve">. </w:t>
      </w:r>
      <w:r w:rsidRPr="00350590">
        <w:t>Najbližje mesto, kjer se redno spremlja kakovost zraka je v občini Maribor (aglomeracija SIM), ki leži severno od občine Hoče-Slivnica, in je bila uvrščena v območje I. stopnje</w:t>
      </w:r>
      <w:r w:rsidR="001C7D25" w:rsidRPr="00350590">
        <w:t xml:space="preserve"> </w:t>
      </w:r>
      <w:r w:rsidRPr="00350590">
        <w:t>onesnaženosti, zaradi preseganja mejne in ciljne vrednosti za delce PM</w:t>
      </w:r>
      <w:r w:rsidRPr="003A5C5D">
        <w:rPr>
          <w:sz w:val="16"/>
          <w:szCs w:val="16"/>
        </w:rPr>
        <w:t>10</w:t>
      </w:r>
      <w:r w:rsidRPr="00350590">
        <w:t xml:space="preserve"> in ozon.</w:t>
      </w:r>
    </w:p>
    <w:p w:rsidR="00B905FD" w:rsidRPr="00350590" w:rsidRDefault="00B905FD" w:rsidP="001C7D25">
      <w:pPr>
        <w:spacing w:line="260" w:lineRule="exact"/>
        <w:jc w:val="both"/>
      </w:pPr>
    </w:p>
    <w:p w:rsidR="00B905FD" w:rsidRPr="00350590" w:rsidRDefault="00B905FD" w:rsidP="001C7D25">
      <w:pPr>
        <w:spacing w:line="260" w:lineRule="exact"/>
        <w:jc w:val="both"/>
      </w:pPr>
      <w:r w:rsidRPr="00350590">
        <w:t>Glavna vira onesnaževanja zraka na širšem območju obravnavane lokacije sta cestni promet in kmetijska</w:t>
      </w:r>
      <w:r w:rsidR="001C7D25" w:rsidRPr="00350590">
        <w:t xml:space="preserve"> </w:t>
      </w:r>
      <w:r w:rsidRPr="00350590">
        <w:t>dejavnost.</w:t>
      </w:r>
      <w:r w:rsidR="001C7D25" w:rsidRPr="00350590">
        <w:t xml:space="preserve"> </w:t>
      </w:r>
      <w:r w:rsidRPr="00350590">
        <w:t>V času obratovanja nastajajo razpršene emisije snovi v zrak in sicer zaradi metabolizma živali.</w:t>
      </w:r>
      <w:r w:rsidR="001C7D25" w:rsidRPr="00350590">
        <w:t xml:space="preserve"> Vir onesnaževanja zraka je tudi transport krme in odpadkov, ki se izvaja z prevoznimi sredstvi ter uporaba potrebne mehanizacije.</w:t>
      </w:r>
    </w:p>
    <w:p w:rsidR="00B905FD" w:rsidRPr="00350590" w:rsidRDefault="00B905FD" w:rsidP="001C7D25">
      <w:pPr>
        <w:spacing w:line="260" w:lineRule="exact"/>
        <w:jc w:val="both"/>
      </w:pPr>
    </w:p>
    <w:p w:rsidR="00B905FD" w:rsidRPr="00350590" w:rsidRDefault="00B905FD" w:rsidP="001C7D25">
      <w:pPr>
        <w:spacing w:line="260" w:lineRule="exact"/>
        <w:jc w:val="both"/>
      </w:pPr>
      <w:r w:rsidRPr="00350590">
        <w:t>Z modeliranjem so bili ocenjeni vpliv</w:t>
      </w:r>
      <w:r w:rsidR="003A5C5D">
        <w:t>i</w:t>
      </w:r>
      <w:r w:rsidRPr="00350590">
        <w:t xml:space="preserve"> emisij delcev PM</w:t>
      </w:r>
      <w:r w:rsidRPr="005B3377">
        <w:rPr>
          <w:sz w:val="16"/>
          <w:szCs w:val="16"/>
        </w:rPr>
        <w:t>10</w:t>
      </w:r>
      <w:r w:rsidRPr="00350590">
        <w:t xml:space="preserve"> na okolico </w:t>
      </w:r>
      <w:r w:rsidRPr="00C166D3">
        <w:t>farme Starošince. Ocenjevana je bila dodatna obremenitev zunanjega zraka za emisije snovi v zrak iz 6</w:t>
      </w:r>
      <w:r w:rsidR="003A5C5D">
        <w:t>.</w:t>
      </w:r>
      <w:r w:rsidRPr="00C166D3">
        <w:t xml:space="preserve"> obstoje</w:t>
      </w:r>
      <w:r w:rsidRPr="00C166D3">
        <w:rPr>
          <w:rFonts w:hint="eastAsia"/>
        </w:rPr>
        <w:t>č</w:t>
      </w:r>
      <w:r w:rsidRPr="00C166D3">
        <w:t xml:space="preserve">ih hlevov </w:t>
      </w:r>
      <w:proofErr w:type="spellStart"/>
      <w:r w:rsidRPr="00C166D3">
        <w:t>brojlerjev</w:t>
      </w:r>
      <w:proofErr w:type="spellEnd"/>
      <w:r w:rsidRPr="00C166D3">
        <w:t>. Z modelnim izra</w:t>
      </w:r>
      <w:r w:rsidRPr="00C166D3">
        <w:rPr>
          <w:rFonts w:hint="eastAsia"/>
        </w:rPr>
        <w:t>č</w:t>
      </w:r>
      <w:r w:rsidRPr="00C166D3">
        <w:t>unom je bilo ugotovljeno, da bo dodatna obremenitev zunanjega</w:t>
      </w:r>
      <w:r w:rsidRPr="00350590">
        <w:t xml:space="preserve"> zraka v najve</w:t>
      </w:r>
      <w:r w:rsidRPr="00350590">
        <w:rPr>
          <w:rFonts w:hint="eastAsia"/>
        </w:rPr>
        <w:t>č</w:t>
      </w:r>
      <w:r w:rsidRPr="00350590">
        <w:t>ji to</w:t>
      </w:r>
      <w:r w:rsidRPr="00350590">
        <w:rPr>
          <w:rFonts w:hint="eastAsia"/>
        </w:rPr>
        <w:t>č</w:t>
      </w:r>
      <w:r w:rsidRPr="00350590">
        <w:t>ki 0,8 µg/m³ ter z upo</w:t>
      </w:r>
      <w:r w:rsidRPr="00350590">
        <w:rPr>
          <w:rFonts w:hint="eastAsia"/>
        </w:rPr>
        <w:t>š</w:t>
      </w:r>
      <w:r w:rsidRPr="00350590">
        <w:t>tevanjem 35 preseganj v letnem obdobju</w:t>
      </w:r>
      <w:r w:rsidR="003A5C5D">
        <w:t>,</w:t>
      </w:r>
      <w:r w:rsidRPr="00350590">
        <w:t xml:space="preserve"> 0,2 µg/m³. 3% dnevne mejne vrednosti parametra PM</w:t>
      </w:r>
      <w:r w:rsidRPr="003A5C5D">
        <w:rPr>
          <w:sz w:val="16"/>
          <w:szCs w:val="16"/>
        </w:rPr>
        <w:t>10</w:t>
      </w:r>
      <w:r w:rsidRPr="00350590">
        <w:t xml:space="preserve"> (MV je 50 µg/m³) zna</w:t>
      </w:r>
      <w:r w:rsidRPr="00350590">
        <w:rPr>
          <w:rFonts w:hint="eastAsia"/>
        </w:rPr>
        <w:t>š</w:t>
      </w:r>
      <w:r w:rsidRPr="00350590">
        <w:t>a 1,5 µg/m³. Dodatna obremenitev zunanjega zraka za parameter PM</w:t>
      </w:r>
      <w:r w:rsidRPr="003A5C5D">
        <w:rPr>
          <w:sz w:val="16"/>
          <w:szCs w:val="16"/>
        </w:rPr>
        <w:t>10</w:t>
      </w:r>
      <w:r w:rsidRPr="00350590">
        <w:t xml:space="preserve"> bo na najve</w:t>
      </w:r>
      <w:r w:rsidRPr="00350590">
        <w:rPr>
          <w:rFonts w:hint="eastAsia"/>
        </w:rPr>
        <w:t>č</w:t>
      </w:r>
      <w:r w:rsidRPr="00350590">
        <w:t>ji to</w:t>
      </w:r>
      <w:r w:rsidRPr="00350590">
        <w:rPr>
          <w:rFonts w:hint="eastAsia"/>
        </w:rPr>
        <w:t>č</w:t>
      </w:r>
      <w:r w:rsidRPr="00350590">
        <w:t>ki manj</w:t>
      </w:r>
      <w:r w:rsidRPr="00350590">
        <w:rPr>
          <w:rFonts w:hint="eastAsia"/>
        </w:rPr>
        <w:t>š</w:t>
      </w:r>
      <w:r w:rsidRPr="00350590">
        <w:t>a kot 3% mejne vrednosti. Najbolj obremenjena to</w:t>
      </w:r>
      <w:r w:rsidRPr="00350590">
        <w:rPr>
          <w:rFonts w:hint="eastAsia"/>
        </w:rPr>
        <w:t>č</w:t>
      </w:r>
      <w:r w:rsidRPr="00350590">
        <w:t>ka je SV od Farme Staro</w:t>
      </w:r>
      <w:r w:rsidRPr="00350590">
        <w:rPr>
          <w:rFonts w:hint="eastAsia"/>
        </w:rPr>
        <w:t>š</w:t>
      </w:r>
      <w:r w:rsidRPr="00350590">
        <w:t>ince, kar je izven poseljenih obmo</w:t>
      </w:r>
      <w:r w:rsidRPr="00350590">
        <w:rPr>
          <w:rFonts w:hint="eastAsia"/>
        </w:rPr>
        <w:t>č</w:t>
      </w:r>
      <w:r w:rsidRPr="00350590">
        <w:t>ij.</w:t>
      </w:r>
    </w:p>
    <w:p w:rsidR="00DB2AB2" w:rsidRPr="00350590" w:rsidRDefault="00DB2AB2" w:rsidP="001C7D25">
      <w:pPr>
        <w:spacing w:line="260" w:lineRule="exact"/>
        <w:jc w:val="both"/>
      </w:pPr>
    </w:p>
    <w:p w:rsidR="00DB2AB2" w:rsidRDefault="00DB2AB2" w:rsidP="00DB2AB2">
      <w:pPr>
        <w:spacing w:line="260" w:lineRule="exact"/>
        <w:jc w:val="both"/>
      </w:pPr>
      <w:r w:rsidRPr="00350590">
        <w:t>Aktivnosti povezane z rejo perutnine in odstranjevanjem odpadkov, ki pri tem nastajajo, so v določenih fazah reje vir neprijetnih vonjav. Delež posameznih virov k skupnim emisijam neprijetnih vonjav farme se spreminja in je odvisen od faktorjev, kot so starost živali, splošno vzdrževanje hlevov in kanalizacije,</w:t>
      </w:r>
      <w:r w:rsidR="00C65913" w:rsidRPr="00350590">
        <w:t xml:space="preserve"> </w:t>
      </w:r>
      <w:r w:rsidRPr="00350590">
        <w:t>sestava perutninskega gnoja in tehnik ki se uporabljajo za rokovanje in morebitno skladiščenje</w:t>
      </w:r>
      <w:r w:rsidR="00C65913" w:rsidRPr="00350590">
        <w:t xml:space="preserve"> </w:t>
      </w:r>
      <w:r w:rsidRPr="00350590">
        <w:t>perutninskega gnoja (na Farmi Starošince se skladiščenje ali začasno odlaganje gnoja ne izvaja).</w:t>
      </w:r>
    </w:p>
    <w:p w:rsidR="003A5C5D" w:rsidRPr="00350590" w:rsidRDefault="003A5C5D" w:rsidP="00DB2AB2">
      <w:pPr>
        <w:spacing w:line="260" w:lineRule="exact"/>
        <w:jc w:val="both"/>
      </w:pPr>
    </w:p>
    <w:p w:rsidR="00DB2AB2" w:rsidRPr="00350590" w:rsidRDefault="00DB2AB2" w:rsidP="00DB2AB2">
      <w:pPr>
        <w:spacing w:line="260" w:lineRule="exact"/>
        <w:jc w:val="both"/>
      </w:pPr>
      <w:r w:rsidRPr="00C166D3">
        <w:t>V decembru 2016 so bile na primerljivi farmi izvedene meritve emisi</w:t>
      </w:r>
      <w:r w:rsidR="00C65913" w:rsidRPr="00C166D3">
        <w:t xml:space="preserve">j vonjav na izpustih iz hleva </w:t>
      </w:r>
      <w:r w:rsidRPr="00C166D3">
        <w:t>za</w:t>
      </w:r>
      <w:r w:rsidRPr="00350590">
        <w:t xml:space="preserve"> intenzivno rejo perutnine Kmetijski objekt </w:t>
      </w:r>
      <w:proofErr w:type="spellStart"/>
      <w:r w:rsidRPr="00350590">
        <w:t>Ramuta</w:t>
      </w:r>
      <w:proofErr w:type="spellEnd"/>
      <w:r w:rsidRPr="00350590">
        <w:t xml:space="preserve"> v Bučečovcih iz</w:t>
      </w:r>
      <w:r w:rsidR="00C65913" w:rsidRPr="00350590">
        <w:t xml:space="preserve"> </w:t>
      </w:r>
      <w:r w:rsidRPr="00350590">
        <w:t>obstoječih 137.500 mest na 176.500 mest (Poročilo o tehnoloških meritvah po Pravilniku o prvih meritvah</w:t>
      </w:r>
      <w:r w:rsidR="00C65913" w:rsidRPr="00350590">
        <w:t xml:space="preserve"> </w:t>
      </w:r>
      <w:r w:rsidRPr="00350590">
        <w:t xml:space="preserve">in obratovalnem </w:t>
      </w:r>
      <w:proofErr w:type="spellStart"/>
      <w:r w:rsidRPr="00350590">
        <w:t>monitoringu</w:t>
      </w:r>
      <w:proofErr w:type="spellEnd"/>
      <w:r w:rsidRPr="00350590">
        <w:t xml:space="preserve"> emisije snovi v zrak iz nepremičnih virov onesnaževanja, za kmetijski objekt</w:t>
      </w:r>
      <w:r w:rsidR="00C65913" w:rsidRPr="00350590">
        <w:t xml:space="preserve"> </w:t>
      </w:r>
      <w:proofErr w:type="spellStart"/>
      <w:r w:rsidRPr="00350590">
        <w:t>Ramuta</w:t>
      </w:r>
      <w:proofErr w:type="spellEnd"/>
      <w:r w:rsidRPr="00350590">
        <w:t xml:space="preserve"> v Bučečovcih, št.</w:t>
      </w:r>
      <w:r w:rsidR="00D77FBB">
        <w:t xml:space="preserve"> </w:t>
      </w:r>
      <w:r w:rsidRPr="00350590">
        <w:t>poročila CEVO-458/2016, december 2016).</w:t>
      </w:r>
      <w:r w:rsidR="00C65913" w:rsidRPr="00350590">
        <w:t xml:space="preserve"> </w:t>
      </w:r>
      <w:r w:rsidRPr="00350590">
        <w:t>Meritve so</w:t>
      </w:r>
      <w:r w:rsidR="00C65913" w:rsidRPr="00350590">
        <w:t xml:space="preserve"> bile</w:t>
      </w:r>
      <w:r w:rsidRPr="00350590">
        <w:t xml:space="preserve"> izvedene pri pogojih največjih emisij iz največjega hleva iz talne reje do 40.000 mest perutnine</w:t>
      </w:r>
      <w:r w:rsidR="00C65913" w:rsidRPr="00350590">
        <w:t xml:space="preserve">. </w:t>
      </w:r>
      <w:r w:rsidRPr="00350590">
        <w:t>Meritve na emisijskem viru so pokazale, da pri obstoječi obremenitvi perutnine emisije vonjav ne dosegajo</w:t>
      </w:r>
      <w:r w:rsidR="00C65913" w:rsidRPr="00350590">
        <w:t xml:space="preserve"> </w:t>
      </w:r>
      <w:r w:rsidRPr="00350590">
        <w:rPr>
          <w:rFonts w:cs="Arial"/>
        </w:rPr>
        <w:t>niti 10 % dovoljene vrednosti v sosednji Avstriji</w:t>
      </w:r>
      <w:r w:rsidR="00C65913" w:rsidRPr="00350590">
        <w:rPr>
          <w:rFonts w:cs="Arial"/>
        </w:rPr>
        <w:t xml:space="preserve">. </w:t>
      </w:r>
      <w:r w:rsidR="00C65913" w:rsidRPr="00350590">
        <w:t>Z</w:t>
      </w:r>
      <w:r w:rsidRPr="00350590">
        <w:rPr>
          <w:rFonts w:eastAsia="TT14o00" w:cs="Arial"/>
          <w:lang w:eastAsia="en-US"/>
        </w:rPr>
        <w:t xml:space="preserve">gornja meja za emisijo vonjav iz kateregakoli vira v Avstriji in Nemčiji pa znaša 500 </w:t>
      </w:r>
      <w:proofErr w:type="spellStart"/>
      <w:r w:rsidRPr="00350590">
        <w:rPr>
          <w:rFonts w:eastAsia="TT14o00" w:cs="Arial"/>
          <w:lang w:eastAsia="en-US"/>
        </w:rPr>
        <w:t>oue</w:t>
      </w:r>
      <w:proofErr w:type="spellEnd"/>
      <w:r w:rsidRPr="00350590">
        <w:rPr>
          <w:rFonts w:eastAsia="TT14o00" w:cs="Arial"/>
          <w:lang w:eastAsia="en-US"/>
        </w:rPr>
        <w:t>/m</w:t>
      </w:r>
      <w:r w:rsidR="00C65913" w:rsidRPr="00350590">
        <w:rPr>
          <w:rFonts w:eastAsia="TT14o00" w:cs="Arial"/>
          <w:lang w:eastAsia="en-US"/>
        </w:rPr>
        <w:t>³</w:t>
      </w:r>
      <w:r w:rsidRPr="00350590">
        <w:rPr>
          <w:rFonts w:eastAsia="TT14o00" w:cs="Arial"/>
          <w:lang w:eastAsia="en-US"/>
        </w:rPr>
        <w:t>.</w:t>
      </w:r>
      <w:r w:rsidR="00C65913" w:rsidRPr="00350590">
        <w:rPr>
          <w:rFonts w:eastAsia="TT14o00" w:cs="Arial"/>
          <w:lang w:eastAsia="en-US"/>
        </w:rPr>
        <w:t xml:space="preserve"> Iz r</w:t>
      </w:r>
      <w:r w:rsidRPr="00350590">
        <w:rPr>
          <w:rFonts w:cs="Arial"/>
        </w:rPr>
        <w:t>ezulta</w:t>
      </w:r>
      <w:r w:rsidR="00C65913" w:rsidRPr="00350590">
        <w:rPr>
          <w:rFonts w:cs="Arial"/>
        </w:rPr>
        <w:t>tov je razvidno</w:t>
      </w:r>
      <w:r w:rsidRPr="00350590">
        <w:rPr>
          <w:rFonts w:cs="Arial"/>
        </w:rPr>
        <w:t>, da pogostost pojavljanja vonjav v koledarskem letu za najbližje objekte ne bo večja</w:t>
      </w:r>
      <w:r w:rsidR="00C65913" w:rsidRPr="00350590">
        <w:rPr>
          <w:rFonts w:cs="Arial"/>
        </w:rPr>
        <w:t xml:space="preserve"> </w:t>
      </w:r>
      <w:r w:rsidRPr="00350590">
        <w:t>od 0,019</w:t>
      </w:r>
      <w:r w:rsidRPr="005654E5">
        <w:t>% za obstoječe stanje 6 hlevov, kar</w:t>
      </w:r>
      <w:r w:rsidRPr="00350590">
        <w:t xml:space="preserve"> je pod priporočljivo mejno vrednostjo nemške smernice 10%</w:t>
      </w:r>
      <w:r w:rsidR="00C65913" w:rsidRPr="00350590">
        <w:t xml:space="preserve"> </w:t>
      </w:r>
      <w:r w:rsidRPr="00350590">
        <w:t>(15%).</w:t>
      </w:r>
    </w:p>
    <w:p w:rsidR="00B905FD" w:rsidRPr="00350590" w:rsidRDefault="00B905FD" w:rsidP="001C7D25">
      <w:pPr>
        <w:spacing w:line="260" w:lineRule="exact"/>
        <w:jc w:val="both"/>
      </w:pPr>
    </w:p>
    <w:p w:rsidR="00B905FD" w:rsidRPr="00350590" w:rsidRDefault="00B905FD" w:rsidP="001C7D25">
      <w:pPr>
        <w:spacing w:line="260" w:lineRule="exact"/>
        <w:jc w:val="both"/>
      </w:pPr>
      <w:r w:rsidRPr="00350590">
        <w:t xml:space="preserve">Izvedba nameravanega  posega bo prispevala k povečanju emisij v zrak in emisij vonjav v primerjavi z obstoječim stanjem. </w:t>
      </w:r>
      <w:r w:rsidR="001C7D25" w:rsidRPr="00350590">
        <w:t>Emisije v</w:t>
      </w:r>
      <w:r w:rsidRPr="00350590">
        <w:t xml:space="preserve"> zrak bodo v času gradnje </w:t>
      </w:r>
      <w:r w:rsidR="001C7D25" w:rsidRPr="00350590">
        <w:t>dodatno povečane zaradi</w:t>
      </w:r>
      <w:r w:rsidRPr="00350590">
        <w:t xml:space="preserve"> </w:t>
      </w:r>
      <w:r w:rsidR="001C7D25" w:rsidRPr="00350590">
        <w:t>gradbenih</w:t>
      </w:r>
      <w:r w:rsidRPr="00350590">
        <w:t xml:space="preserve"> in pripravljaln</w:t>
      </w:r>
      <w:r w:rsidR="001C7D25" w:rsidRPr="00350590">
        <w:t>ih</w:t>
      </w:r>
      <w:r w:rsidRPr="00350590">
        <w:t xml:space="preserve"> del (izkopi, nasipanje površin, utrjevanje terena in druga intenzivna, gradbena predvsem pa zemeljska dela), odstranitv</w:t>
      </w:r>
      <w:r w:rsidR="001C7D25" w:rsidRPr="00350590">
        <w:t>e</w:t>
      </w:r>
      <w:r w:rsidRPr="00350590">
        <w:t xml:space="preserve"> oz. rušitv</w:t>
      </w:r>
      <w:r w:rsidR="001C7D25" w:rsidRPr="00350590">
        <w:t>e</w:t>
      </w:r>
      <w:r w:rsidRPr="00350590">
        <w:t xml:space="preserve"> obstoječih hlevov, izpušni</w:t>
      </w:r>
      <w:r w:rsidR="001C7D25" w:rsidRPr="00350590">
        <w:t>h</w:t>
      </w:r>
      <w:r w:rsidRPr="00350590">
        <w:t xml:space="preserve"> plin</w:t>
      </w:r>
      <w:r w:rsidR="001C7D25" w:rsidRPr="00350590">
        <w:t>ov</w:t>
      </w:r>
      <w:r w:rsidRPr="00350590">
        <w:t xml:space="preserve"> gradbene mehanizacije na lokaciji gradbišča in </w:t>
      </w:r>
      <w:r w:rsidR="001C7D25" w:rsidRPr="00350590">
        <w:t>gradbenega</w:t>
      </w:r>
      <w:r w:rsidRPr="00350590">
        <w:t xml:space="preserve"> transport</w:t>
      </w:r>
      <w:r w:rsidR="001C7D25" w:rsidRPr="00350590">
        <w:t>a</w:t>
      </w:r>
      <w:r w:rsidR="003A5C5D">
        <w:t xml:space="preserve"> za dovoz gradbenih materialov, vendar vplivi gradnje niso bistveni.</w:t>
      </w:r>
    </w:p>
    <w:p w:rsidR="00A60DF4" w:rsidRPr="00350590" w:rsidRDefault="00A60DF4" w:rsidP="00A60DF4">
      <w:pPr>
        <w:pStyle w:val="Odstavekseznama"/>
        <w:spacing w:line="276" w:lineRule="auto"/>
        <w:ind w:left="0"/>
        <w:jc w:val="both"/>
        <w:rPr>
          <w:rFonts w:cs="Arial"/>
        </w:rPr>
      </w:pPr>
    </w:p>
    <w:p w:rsidR="00350590" w:rsidRPr="00350590" w:rsidRDefault="00350590" w:rsidP="00350590">
      <w:pPr>
        <w:tabs>
          <w:tab w:val="left" w:pos="567"/>
        </w:tabs>
        <w:spacing w:line="276" w:lineRule="auto"/>
        <w:jc w:val="both"/>
      </w:pPr>
      <w:proofErr w:type="spellStart"/>
      <w:r w:rsidRPr="00350590">
        <w:t>9.2.a</w:t>
      </w:r>
      <w:proofErr w:type="spellEnd"/>
      <w:r w:rsidRPr="00350590">
        <w:tab/>
        <w:t xml:space="preserve">Pričakovani vplivi v času </w:t>
      </w:r>
      <w:r w:rsidR="00ED2D9E">
        <w:t>obratovanja</w:t>
      </w:r>
      <w:r w:rsidRPr="00350590">
        <w:t xml:space="preserve"> in pogoji</w:t>
      </w:r>
    </w:p>
    <w:p w:rsidR="002D151F" w:rsidRPr="00350590" w:rsidRDefault="002D151F" w:rsidP="002D151F">
      <w:pPr>
        <w:pStyle w:val="Odstavekseznama"/>
        <w:spacing w:line="276" w:lineRule="auto"/>
        <w:ind w:left="0"/>
        <w:jc w:val="both"/>
        <w:rPr>
          <w:rFonts w:cs="Arial"/>
        </w:rPr>
      </w:pPr>
    </w:p>
    <w:p w:rsidR="00B3041B" w:rsidRPr="00350590" w:rsidRDefault="00BE4727" w:rsidP="00B426EC">
      <w:pPr>
        <w:spacing w:line="260" w:lineRule="exact"/>
        <w:jc w:val="both"/>
      </w:pPr>
      <w:r w:rsidRPr="00350590">
        <w:t>Emisije v</w:t>
      </w:r>
      <w:r w:rsidR="001C7D25" w:rsidRPr="00350590">
        <w:t xml:space="preserve"> zrak </w:t>
      </w:r>
      <w:r w:rsidR="00B3041B" w:rsidRPr="00350590">
        <w:t>na</w:t>
      </w:r>
      <w:r w:rsidR="001C7D25" w:rsidRPr="00350590">
        <w:t xml:space="preserve"> </w:t>
      </w:r>
      <w:r w:rsidR="003A5C5D">
        <w:t>F</w:t>
      </w:r>
      <w:r w:rsidR="001C7D25" w:rsidRPr="00350590">
        <w:t>armi Staro</w:t>
      </w:r>
      <w:r w:rsidR="001C7D25" w:rsidRPr="00350590">
        <w:rPr>
          <w:rFonts w:hint="eastAsia"/>
        </w:rPr>
        <w:t>š</w:t>
      </w:r>
      <w:r w:rsidR="001C7D25" w:rsidRPr="00350590">
        <w:t>ince predstavljajo emisije iz hlevov, odstranjevanje gnoja iz hlevov, ki se vr</w:t>
      </w:r>
      <w:r w:rsidR="001C7D25" w:rsidRPr="00350590">
        <w:rPr>
          <w:rFonts w:hint="eastAsia"/>
        </w:rPr>
        <w:t>š</w:t>
      </w:r>
      <w:r w:rsidR="001C7D25" w:rsidRPr="00350590">
        <w:t>i po vsakem turnusu in se sproti odva</w:t>
      </w:r>
      <w:r w:rsidR="001C7D25" w:rsidRPr="00350590">
        <w:rPr>
          <w:rFonts w:hint="eastAsia"/>
        </w:rPr>
        <w:t>ž</w:t>
      </w:r>
      <w:r w:rsidR="001C7D25" w:rsidRPr="00350590">
        <w:t>a v bioplinarno, motorni promet osebnih vozil in tovorni prevozi (za dostavo vhodnih surovin, odvoz gnoja, pi</w:t>
      </w:r>
      <w:r w:rsidR="001C7D25" w:rsidRPr="00350590">
        <w:rPr>
          <w:rFonts w:hint="eastAsia"/>
        </w:rPr>
        <w:t>šč</w:t>
      </w:r>
      <w:r w:rsidR="001C7D25" w:rsidRPr="00350590">
        <w:t xml:space="preserve">ancev in odpadkov) </w:t>
      </w:r>
      <w:r w:rsidR="00B3041B" w:rsidRPr="00350590">
        <w:t>z</w:t>
      </w:r>
      <w:r w:rsidR="001C7D25" w:rsidRPr="00350590">
        <w:t xml:space="preserve"> emisij</w:t>
      </w:r>
      <w:r w:rsidR="00B3041B" w:rsidRPr="00350590">
        <w:t>ami</w:t>
      </w:r>
      <w:r w:rsidR="001C7D25" w:rsidRPr="00350590">
        <w:t xml:space="preserve"> izpu</w:t>
      </w:r>
      <w:r w:rsidR="001C7D25" w:rsidRPr="00350590">
        <w:rPr>
          <w:rFonts w:hint="eastAsia"/>
        </w:rPr>
        <w:t>š</w:t>
      </w:r>
      <w:r w:rsidR="001C7D25" w:rsidRPr="00350590">
        <w:t>nih plinov pri zaganjanju in obratovanju motornih vozil.</w:t>
      </w:r>
      <w:r w:rsidR="00B3041B" w:rsidRPr="00350590">
        <w:t xml:space="preserve"> </w:t>
      </w:r>
    </w:p>
    <w:p w:rsidR="00DB2AB2" w:rsidRPr="00350590" w:rsidRDefault="00DB2AB2" w:rsidP="00DB2AB2">
      <w:pPr>
        <w:spacing w:line="260" w:lineRule="exact"/>
        <w:jc w:val="both"/>
      </w:pPr>
    </w:p>
    <w:p w:rsidR="00DB2AB2" w:rsidRPr="00350590" w:rsidRDefault="00DB2AB2" w:rsidP="00DB2AB2">
      <w:pPr>
        <w:spacing w:line="260" w:lineRule="exact"/>
        <w:jc w:val="both"/>
      </w:pPr>
      <w:r w:rsidRPr="00350590">
        <w:t>Skupne razpr</w:t>
      </w:r>
      <w:r w:rsidRPr="00350590">
        <w:rPr>
          <w:rFonts w:hint="eastAsia"/>
        </w:rPr>
        <w:t>š</w:t>
      </w:r>
      <w:r w:rsidRPr="00350590">
        <w:t>ene emisije celotnega prahu bodo zna</w:t>
      </w:r>
      <w:r w:rsidRPr="00350590">
        <w:rPr>
          <w:rFonts w:hint="eastAsia"/>
        </w:rPr>
        <w:t>š</w:t>
      </w:r>
      <w:r w:rsidRPr="00350590">
        <w:t>ale 689 g/h, kar ne presega mejne vrednosti masnega pretoka 1000 g/h po prilogi 5 Uredbe o emisiji snovi v zrak iz nepremi</w:t>
      </w:r>
      <w:r w:rsidRPr="00350590">
        <w:rPr>
          <w:rFonts w:hint="eastAsia"/>
        </w:rPr>
        <w:t>č</w:t>
      </w:r>
      <w:r w:rsidRPr="00350590">
        <w:t>nih virov onesna</w:t>
      </w:r>
      <w:r w:rsidRPr="00350590">
        <w:rPr>
          <w:rFonts w:hint="eastAsia"/>
        </w:rPr>
        <w:t>ž</w:t>
      </w:r>
      <w:r w:rsidRPr="00350590">
        <w:t xml:space="preserve">evanja (Uradni list RS </w:t>
      </w:r>
      <w:r w:rsidRPr="00350590">
        <w:rPr>
          <w:rFonts w:hint="eastAsia"/>
        </w:rPr>
        <w:t>š</w:t>
      </w:r>
      <w:r w:rsidRPr="00350590">
        <w:t>t. 31/07, 70/08, 61/09 in 50/13). Upravljavec farme Staro</w:t>
      </w:r>
      <w:r w:rsidRPr="00350590">
        <w:rPr>
          <w:rFonts w:hint="eastAsia"/>
        </w:rPr>
        <w:t>š</w:t>
      </w:r>
      <w:r w:rsidRPr="00350590">
        <w:t>ince ni zavezanec za ocenjevanje kakovosti zunanjega zraka.</w:t>
      </w:r>
    </w:p>
    <w:p w:rsidR="00DB2AB2" w:rsidRPr="00350590" w:rsidRDefault="00DB2AB2" w:rsidP="00DB2AB2">
      <w:pPr>
        <w:spacing w:line="260" w:lineRule="exact"/>
        <w:jc w:val="both"/>
      </w:pPr>
    </w:p>
    <w:p w:rsidR="00DB2AB2" w:rsidRPr="00350590" w:rsidRDefault="00DB2AB2" w:rsidP="00DB2AB2">
      <w:pPr>
        <w:spacing w:line="260" w:lineRule="exact"/>
        <w:jc w:val="both"/>
      </w:pPr>
      <w:r w:rsidRPr="00350590">
        <w:t xml:space="preserve">V </w:t>
      </w:r>
      <w:r w:rsidRPr="00350590">
        <w:rPr>
          <w:rFonts w:hint="eastAsia"/>
        </w:rPr>
        <w:t>č</w:t>
      </w:r>
      <w:r w:rsidRPr="00350590">
        <w:t>asu obratovanja se bodo posledi</w:t>
      </w:r>
      <w:r w:rsidRPr="00350590">
        <w:rPr>
          <w:rFonts w:hint="eastAsia"/>
        </w:rPr>
        <w:t>č</w:t>
      </w:r>
      <w:r w:rsidRPr="00350590">
        <w:t>no pove</w:t>
      </w:r>
      <w:r w:rsidRPr="00350590">
        <w:rPr>
          <w:rFonts w:hint="eastAsia"/>
        </w:rPr>
        <w:t>č</w:t>
      </w:r>
      <w:r w:rsidRPr="00350590">
        <w:t>ale emisije onesna</w:t>
      </w:r>
      <w:r w:rsidRPr="00350590">
        <w:rPr>
          <w:rFonts w:hint="eastAsia"/>
        </w:rPr>
        <w:t>ž</w:t>
      </w:r>
      <w:r w:rsidRPr="00350590">
        <w:t>eval v zrak sorazmerno s pove</w:t>
      </w:r>
      <w:r w:rsidRPr="00350590">
        <w:rPr>
          <w:rFonts w:hint="eastAsia"/>
        </w:rPr>
        <w:t>č</w:t>
      </w:r>
      <w:r w:rsidRPr="00350590">
        <w:t>anjem</w:t>
      </w:r>
    </w:p>
    <w:p w:rsidR="00DB2AB2" w:rsidRPr="00350590" w:rsidRDefault="00DB2AB2" w:rsidP="00DB2AB2">
      <w:pPr>
        <w:spacing w:line="260" w:lineRule="exact"/>
        <w:jc w:val="both"/>
      </w:pPr>
      <w:r w:rsidRPr="00350590">
        <w:rPr>
          <w:rFonts w:hint="eastAsia"/>
        </w:rPr>
        <w:t>š</w:t>
      </w:r>
      <w:r w:rsidRPr="00350590">
        <w:t xml:space="preserve">tevila mest za talno rejo </w:t>
      </w:r>
      <w:proofErr w:type="spellStart"/>
      <w:r w:rsidRPr="00350590">
        <w:t>brojlerjev</w:t>
      </w:r>
      <w:proofErr w:type="spellEnd"/>
      <w:r w:rsidRPr="00350590">
        <w:t xml:space="preserve"> (BTS reja). Zmogljivost se pove</w:t>
      </w:r>
      <w:r w:rsidRPr="00350590">
        <w:rPr>
          <w:rFonts w:hint="eastAsia"/>
        </w:rPr>
        <w:t>č</w:t>
      </w:r>
      <w:r w:rsidRPr="00350590">
        <w:t>a</w:t>
      </w:r>
      <w:r w:rsidR="00CB5801">
        <w:t xml:space="preserve"> </w:t>
      </w:r>
      <w:r w:rsidRPr="00350590">
        <w:t>iz 120.000 mest na 320.000 mest, to je za 200.000 mest (5 hlevov po 40.000).</w:t>
      </w:r>
    </w:p>
    <w:p w:rsidR="00DB2AB2" w:rsidRPr="00350590" w:rsidRDefault="00DB2AB2" w:rsidP="00DB2AB2">
      <w:pPr>
        <w:spacing w:line="260" w:lineRule="exact"/>
        <w:jc w:val="both"/>
      </w:pPr>
    </w:p>
    <w:p w:rsidR="00DB2AB2" w:rsidRPr="00350590" w:rsidRDefault="00DB2AB2" w:rsidP="00DB2AB2">
      <w:pPr>
        <w:spacing w:line="260" w:lineRule="exact"/>
        <w:jc w:val="both"/>
      </w:pPr>
      <w:r w:rsidRPr="00350590">
        <w:t xml:space="preserve">Z modelnim izračunom je bila ocenjena dodatna obremenitev zunanjega zraka za emisije snovi v zrak kumulativno za celotno Farmo Starošince (6 obstoječih in 5 novih hlevov). Iz rezultatov izhaja, da bo dodatna obremenitev zunanjega zraka v največji točki 1,8 </w:t>
      </w:r>
      <w:proofErr w:type="spellStart"/>
      <w:r w:rsidRPr="00350590">
        <w:t>μg</w:t>
      </w:r>
      <w:proofErr w:type="spellEnd"/>
      <w:r w:rsidRPr="00350590">
        <w:t>/m</w:t>
      </w:r>
      <w:r w:rsidR="00C65913" w:rsidRPr="00350590">
        <w:rPr>
          <w:rFonts w:cs="Arial"/>
        </w:rPr>
        <w:t>³</w:t>
      </w:r>
      <w:r w:rsidRPr="00350590">
        <w:t xml:space="preserve"> delcev PM</w:t>
      </w:r>
      <w:r w:rsidRPr="00350590">
        <w:rPr>
          <w:sz w:val="16"/>
          <w:szCs w:val="16"/>
        </w:rPr>
        <w:t>10</w:t>
      </w:r>
      <w:r w:rsidRPr="00350590">
        <w:t xml:space="preserve"> </w:t>
      </w:r>
      <w:r w:rsidR="00C65913" w:rsidRPr="00350590">
        <w:t xml:space="preserve">in 0,4 </w:t>
      </w:r>
      <w:proofErr w:type="spellStart"/>
      <w:r w:rsidR="00C65913" w:rsidRPr="00350590">
        <w:t>μg</w:t>
      </w:r>
      <w:proofErr w:type="spellEnd"/>
      <w:r w:rsidR="00C65913" w:rsidRPr="00350590">
        <w:t>/m</w:t>
      </w:r>
      <w:r w:rsidR="00C65913" w:rsidRPr="00350590">
        <w:rPr>
          <w:rFonts w:cs="Arial"/>
        </w:rPr>
        <w:t>³</w:t>
      </w:r>
      <w:r w:rsidRPr="00350590">
        <w:t xml:space="preserve"> delcev PM</w:t>
      </w:r>
      <w:r w:rsidRPr="00350590">
        <w:rPr>
          <w:sz w:val="16"/>
          <w:szCs w:val="16"/>
        </w:rPr>
        <w:t>10</w:t>
      </w:r>
      <w:r w:rsidRPr="00350590">
        <w:t xml:space="preserve"> z upoštevanjem 35 preseganj na letni ravni. 3% dnevne mejne vrednost parametra PM</w:t>
      </w:r>
      <w:r w:rsidRPr="00350590">
        <w:rPr>
          <w:sz w:val="16"/>
          <w:szCs w:val="16"/>
        </w:rPr>
        <w:t>10</w:t>
      </w:r>
      <w:r w:rsidRPr="00350590">
        <w:t xml:space="preserve"> (MV je 50 </w:t>
      </w:r>
      <w:proofErr w:type="spellStart"/>
      <w:r w:rsidRPr="00350590">
        <w:t>μg</w:t>
      </w:r>
      <w:proofErr w:type="spellEnd"/>
      <w:r w:rsidRPr="00350590">
        <w:t>/m</w:t>
      </w:r>
      <w:r w:rsidR="00C65913" w:rsidRPr="00350590">
        <w:rPr>
          <w:rFonts w:cs="Arial"/>
        </w:rPr>
        <w:t>³</w:t>
      </w:r>
      <w:r w:rsidRPr="00350590">
        <w:t xml:space="preserve">) znaša 1,5 </w:t>
      </w:r>
      <w:proofErr w:type="spellStart"/>
      <w:r w:rsidRPr="00350590">
        <w:t>μg</w:t>
      </w:r>
      <w:proofErr w:type="spellEnd"/>
      <w:r w:rsidRPr="00350590">
        <w:t>/m</w:t>
      </w:r>
      <w:r w:rsidR="00C65913" w:rsidRPr="00350590">
        <w:rPr>
          <w:rFonts w:cs="Arial"/>
        </w:rPr>
        <w:t>³</w:t>
      </w:r>
      <w:r w:rsidRPr="00350590">
        <w:t>. Dodatna obremenitev zunanjega zraka za parameter PM</w:t>
      </w:r>
      <w:r w:rsidRPr="00350590">
        <w:rPr>
          <w:sz w:val="16"/>
          <w:szCs w:val="16"/>
        </w:rPr>
        <w:t>10</w:t>
      </w:r>
      <w:r w:rsidRPr="00350590">
        <w:t xml:space="preserve"> bo v območju stanovanjskih naselij manjša kot 3% mejne vrednosti. Najbolj obremenjene točke so SV od Farme </w:t>
      </w:r>
      <w:proofErr w:type="spellStart"/>
      <w:r w:rsidRPr="00350590">
        <w:t>Starošincev</w:t>
      </w:r>
      <w:proofErr w:type="spellEnd"/>
      <w:r w:rsidRPr="00350590">
        <w:t xml:space="preserve"> izven poseljenih območij.</w:t>
      </w:r>
    </w:p>
    <w:p w:rsidR="00DB2AB2" w:rsidRPr="00350590" w:rsidRDefault="00DB2AB2" w:rsidP="00DB2AB2">
      <w:pPr>
        <w:spacing w:line="260" w:lineRule="exact"/>
        <w:jc w:val="both"/>
      </w:pPr>
    </w:p>
    <w:p w:rsidR="00DB2AB2" w:rsidRPr="00350590" w:rsidRDefault="00DB2AB2" w:rsidP="00DB2AB2">
      <w:pPr>
        <w:spacing w:line="260" w:lineRule="exact"/>
        <w:jc w:val="both"/>
      </w:pPr>
      <w:r w:rsidRPr="00350590">
        <w:t>S ciljem preprečevanja in zmanjšanja negativnih vplivov razpršenih emisij prašnih delcev na kakovost zunanjega zraka je treba tako upoštevati dodatni omilitveni ukrep, ki ga je upravni organ določil v točki III./2. izreka tega gradbenega dovoljenja in se nanaša na omejitev obratovanja gradbenih strojev in transportnih vozil v prostem teku.</w:t>
      </w:r>
    </w:p>
    <w:p w:rsidR="00B3041B" w:rsidRPr="00350590" w:rsidRDefault="00B3041B" w:rsidP="00B426EC">
      <w:pPr>
        <w:spacing w:line="260" w:lineRule="exact"/>
        <w:jc w:val="both"/>
      </w:pPr>
    </w:p>
    <w:p w:rsidR="00DB2AB2" w:rsidRDefault="00E60E99" w:rsidP="00DB2AB2">
      <w:pPr>
        <w:spacing w:line="260" w:lineRule="exact"/>
        <w:jc w:val="both"/>
      </w:pPr>
      <w:r w:rsidRPr="00350590">
        <w:t>Iz perutninskih hlevov se emitirajo amonijak, vonjave in prah. Na emisije iz hlevov imajo najve</w:t>
      </w:r>
      <w:r w:rsidRPr="00350590">
        <w:rPr>
          <w:rFonts w:hint="eastAsia"/>
        </w:rPr>
        <w:t>č</w:t>
      </w:r>
      <w:r w:rsidRPr="00350590">
        <w:t>ji vpliv hlevska oprema in kanalizacija za odpadne vode, ogrevanje in notranja temperatura</w:t>
      </w:r>
      <w:r w:rsidR="005C069A" w:rsidRPr="00350590">
        <w:t>,</w:t>
      </w:r>
      <w:r w:rsidRPr="00350590">
        <w:t xml:space="preserve"> koli</w:t>
      </w:r>
      <w:r w:rsidRPr="00350590">
        <w:rPr>
          <w:rFonts w:hint="eastAsia"/>
        </w:rPr>
        <w:t>č</w:t>
      </w:r>
      <w:r w:rsidRPr="00350590">
        <w:t>ina in kvaliteta gnoja, vrst</w:t>
      </w:r>
      <w:r w:rsidR="005C069A" w:rsidRPr="00350590">
        <w:t>a nastilja, napajalnega sistema in</w:t>
      </w:r>
      <w:r w:rsidRPr="00350590">
        <w:t xml:space="preserve"> </w:t>
      </w:r>
      <w:r w:rsidRPr="00350590">
        <w:rPr>
          <w:rFonts w:hint="eastAsia"/>
        </w:rPr>
        <w:t>š</w:t>
      </w:r>
      <w:r w:rsidRPr="00350590">
        <w:t>tevil</w:t>
      </w:r>
      <w:r w:rsidR="005C069A" w:rsidRPr="00350590">
        <w:t>o</w:t>
      </w:r>
      <w:r w:rsidRPr="00350590">
        <w:t xml:space="preserve"> </w:t>
      </w:r>
      <w:r w:rsidRPr="00350590">
        <w:rPr>
          <w:rFonts w:hint="eastAsia"/>
        </w:rPr>
        <w:t>ž</w:t>
      </w:r>
      <w:r w:rsidRPr="00350590">
        <w:t xml:space="preserve">ivali. Amonijak in metan nastajata pri </w:t>
      </w:r>
      <w:proofErr w:type="spellStart"/>
      <w:r w:rsidRPr="00350590">
        <w:t>metabolnih</w:t>
      </w:r>
      <w:proofErr w:type="spellEnd"/>
      <w:r w:rsidRPr="00350590">
        <w:t xml:space="preserve"> reakcijah v živalih in gnoju in se tvorita iz snovi, ki so prisotne v krmi. </w:t>
      </w:r>
    </w:p>
    <w:p w:rsidR="00F521A3" w:rsidRPr="00350590" w:rsidRDefault="00F521A3" w:rsidP="00DB2AB2">
      <w:pPr>
        <w:spacing w:line="260" w:lineRule="exact"/>
        <w:jc w:val="both"/>
      </w:pPr>
    </w:p>
    <w:p w:rsidR="009014A8" w:rsidRPr="00350590" w:rsidRDefault="00DB2AB2" w:rsidP="00DB2AB2">
      <w:pPr>
        <w:spacing w:line="260" w:lineRule="exact"/>
        <w:jc w:val="both"/>
      </w:pPr>
      <w:r w:rsidRPr="00350590">
        <w:t xml:space="preserve">Z modeliranjem </w:t>
      </w:r>
      <w:r w:rsidR="00C65913" w:rsidRPr="00350590">
        <w:t xml:space="preserve">so bili </w:t>
      </w:r>
      <w:r w:rsidRPr="00350590">
        <w:t>ocen</w:t>
      </w:r>
      <w:r w:rsidR="00C65913" w:rsidRPr="00350590">
        <w:t>jen</w:t>
      </w:r>
      <w:r w:rsidRPr="00350590">
        <w:t>i vpliv</w:t>
      </w:r>
      <w:r w:rsidR="00C65913" w:rsidRPr="00350590">
        <w:t>i</w:t>
      </w:r>
      <w:r w:rsidRPr="00350590">
        <w:t xml:space="preserve"> vonjav na okolico </w:t>
      </w:r>
      <w:r w:rsidR="003A5C5D">
        <w:t>F</w:t>
      </w:r>
      <w:r w:rsidRPr="00350590">
        <w:t>arme Starošince.</w:t>
      </w:r>
      <w:r w:rsidR="00C65913" w:rsidRPr="00350590">
        <w:t xml:space="preserve"> </w:t>
      </w:r>
      <w:r w:rsidR="003A5C5D">
        <w:t>Za</w:t>
      </w:r>
      <w:r w:rsidRPr="00350590">
        <w:t xml:space="preserve"> emisijo vonjav s</w:t>
      </w:r>
      <w:r w:rsidR="00C65913" w:rsidRPr="00350590">
        <w:t xml:space="preserve">o bile privzete in </w:t>
      </w:r>
      <w:r w:rsidRPr="00350590">
        <w:t>uporab</w:t>
      </w:r>
      <w:r w:rsidR="00C65913" w:rsidRPr="00350590">
        <w:t>ljen</w:t>
      </w:r>
      <w:r w:rsidR="005654E5">
        <w:t>e</w:t>
      </w:r>
      <w:r w:rsidRPr="00350590">
        <w:t xml:space="preserve"> meritve, ki so bile izvedene v decembru 2016 </w:t>
      </w:r>
      <w:r w:rsidR="00C65913" w:rsidRPr="00350590">
        <w:t>v</w:t>
      </w:r>
      <w:r w:rsidRPr="00350590">
        <w:t xml:space="preserve"> dveh največjih hlevih in</w:t>
      </w:r>
      <w:r w:rsidR="00C65913" w:rsidRPr="00350590">
        <w:t xml:space="preserve"> </w:t>
      </w:r>
      <w:r w:rsidRPr="00350590">
        <w:t>sicer iz talne reje, hlev z zmogljivostjo 40.000 mest perutnine. 11 emisijskih virov predstavlja: 6 obstoječih</w:t>
      </w:r>
      <w:r w:rsidR="00C65913" w:rsidRPr="00350590">
        <w:t xml:space="preserve"> </w:t>
      </w:r>
      <w:r w:rsidRPr="00350590">
        <w:t xml:space="preserve">hlevov vzreje </w:t>
      </w:r>
      <w:proofErr w:type="spellStart"/>
      <w:r w:rsidRPr="00350590">
        <w:t>brojlerjev</w:t>
      </w:r>
      <w:proofErr w:type="spellEnd"/>
      <w:r w:rsidRPr="00350590">
        <w:t xml:space="preserve"> in 5 novih objektov vzreje </w:t>
      </w:r>
      <w:proofErr w:type="spellStart"/>
      <w:r w:rsidRPr="00350590">
        <w:t>brojlerje</w:t>
      </w:r>
      <w:r w:rsidR="00C65913" w:rsidRPr="00350590">
        <w:t>v</w:t>
      </w:r>
      <w:proofErr w:type="spellEnd"/>
      <w:r w:rsidR="00C65913" w:rsidRPr="00350590">
        <w:t xml:space="preserve"> sistema BTS. Emisije vonjav s</w:t>
      </w:r>
      <w:r w:rsidRPr="00350590">
        <w:t>o</w:t>
      </w:r>
      <w:r w:rsidR="00C65913" w:rsidRPr="00350590">
        <w:t xml:space="preserve"> bile</w:t>
      </w:r>
      <w:r w:rsidRPr="00350590">
        <w:t xml:space="preserve"> precen</w:t>
      </w:r>
      <w:r w:rsidR="00C65913" w:rsidRPr="00350590">
        <w:t>jene,</w:t>
      </w:r>
      <w:r w:rsidRPr="00350590">
        <w:t xml:space="preserve"> saj</w:t>
      </w:r>
      <w:r w:rsidR="00C65913" w:rsidRPr="00350590">
        <w:t xml:space="preserve"> ni bila upoštevana</w:t>
      </w:r>
      <w:r w:rsidRPr="00350590">
        <w:t xml:space="preserve"> časovn</w:t>
      </w:r>
      <w:r w:rsidR="00C65913" w:rsidRPr="00350590">
        <w:t>a dinamika</w:t>
      </w:r>
      <w:r w:rsidRPr="00350590">
        <w:t xml:space="preserve"> obratovanja (upošteva</w:t>
      </w:r>
      <w:r w:rsidR="00C65913" w:rsidRPr="00350590">
        <w:t>no je bilo</w:t>
      </w:r>
      <w:r w:rsidRPr="00350590">
        <w:t>, da farma obratuje 365 dni letno, stalne</w:t>
      </w:r>
      <w:r w:rsidR="00C65913" w:rsidRPr="00350590">
        <w:t xml:space="preserve"> </w:t>
      </w:r>
      <w:r w:rsidRPr="00350590">
        <w:t xml:space="preserve">emisije, vse ure v dnevu in vse dni v letu). Emisije vonjav iz talne reje iz primerljive farme so znašale 2,180 MOU/h. </w:t>
      </w:r>
      <w:proofErr w:type="spellStart"/>
      <w:r w:rsidRPr="00350590">
        <w:t>Imisijske</w:t>
      </w:r>
      <w:proofErr w:type="spellEnd"/>
      <w:r w:rsidRPr="00350590">
        <w:t xml:space="preserve"> mejne vrednosti vonjav pri najbližjih stanovanjskih objektih glede na nemške smernice so 1</w:t>
      </w:r>
      <w:r w:rsidR="003A5C5D">
        <w:t xml:space="preserve"> </w:t>
      </w:r>
      <w:r w:rsidRPr="00350590">
        <w:t>OU/m</w:t>
      </w:r>
      <w:r w:rsidR="00C65913" w:rsidRPr="00350590">
        <w:rPr>
          <w:rFonts w:cs="Arial"/>
        </w:rPr>
        <w:t>³</w:t>
      </w:r>
      <w:r w:rsidRPr="00350590">
        <w:t xml:space="preserve"> (ena enota vonjav na kubični meter, kar je najman</w:t>
      </w:r>
      <w:r w:rsidR="00C65913" w:rsidRPr="00350590">
        <w:t>j</w:t>
      </w:r>
      <w:r w:rsidRPr="00350590">
        <w:t>ša vrednost, ki jo človek zazna z vonjem, po</w:t>
      </w:r>
      <w:r w:rsidR="003A5C5D">
        <w:t xml:space="preserve"> n</w:t>
      </w:r>
      <w:r w:rsidRPr="00350590">
        <w:t xml:space="preserve">emški smernici </w:t>
      </w:r>
      <w:proofErr w:type="spellStart"/>
      <w:r w:rsidRPr="00350590">
        <w:t>Festlegung</w:t>
      </w:r>
      <w:proofErr w:type="spellEnd"/>
      <w:r w:rsidRPr="00350590">
        <w:t xml:space="preserve"> </w:t>
      </w:r>
      <w:proofErr w:type="spellStart"/>
      <w:r w:rsidRPr="00350590">
        <w:t>und</w:t>
      </w:r>
      <w:proofErr w:type="spellEnd"/>
      <w:r w:rsidRPr="00350590">
        <w:t xml:space="preserve"> </w:t>
      </w:r>
      <w:proofErr w:type="spellStart"/>
      <w:r w:rsidRPr="00350590">
        <w:t>Beurteilung</w:t>
      </w:r>
      <w:proofErr w:type="spellEnd"/>
      <w:r w:rsidRPr="00350590">
        <w:t xml:space="preserve"> </w:t>
      </w:r>
      <w:proofErr w:type="spellStart"/>
      <w:r w:rsidRPr="00350590">
        <w:t>von</w:t>
      </w:r>
      <w:proofErr w:type="spellEnd"/>
      <w:r w:rsidRPr="00350590">
        <w:t xml:space="preserve"> </w:t>
      </w:r>
      <w:proofErr w:type="spellStart"/>
      <w:r w:rsidRPr="00350590">
        <w:t>Geruchsimmissionen</w:t>
      </w:r>
      <w:proofErr w:type="spellEnd"/>
      <w:r w:rsidRPr="00350590">
        <w:t xml:space="preserve"> (GIRL) 2008). Ista smernica pa</w:t>
      </w:r>
      <w:r w:rsidR="003A5C5D">
        <w:t xml:space="preserve"> </w:t>
      </w:r>
      <w:r w:rsidRPr="00350590">
        <w:t xml:space="preserve">postavlja mejno vrednost, ki </w:t>
      </w:r>
      <w:r w:rsidR="00C65913" w:rsidRPr="00350590">
        <w:t>opredeljuje,</w:t>
      </w:r>
      <w:r w:rsidRPr="00350590">
        <w:t xml:space="preserve"> da je vpliv vonjav na okolje ocenjen kot pomembno moteč, če skupni</w:t>
      </w:r>
      <w:r w:rsidR="00C65913" w:rsidRPr="00350590">
        <w:t xml:space="preserve"> </w:t>
      </w:r>
      <w:r w:rsidRPr="00350590">
        <w:t>vpliv vseh virov vonjav na obravnavanem območju presega vrednost, izraženo kot relativno pogostost vonja</w:t>
      </w:r>
      <w:r w:rsidR="00C65913" w:rsidRPr="00350590">
        <w:t xml:space="preserve"> </w:t>
      </w:r>
      <w:r w:rsidRPr="00350590">
        <w:t>(% časa v koledarskem letu). Mejna vr</w:t>
      </w:r>
      <w:r w:rsidR="00C65913" w:rsidRPr="00350590">
        <w:t>ednost za stanovanjsko okolje znaša</w:t>
      </w:r>
      <w:r w:rsidRPr="00350590">
        <w:t xml:space="preserve"> 10 % za kmetijsko in mešano okolje</w:t>
      </w:r>
      <w:r w:rsidR="00C65913" w:rsidRPr="00350590">
        <w:t xml:space="preserve"> </w:t>
      </w:r>
      <w:r w:rsidRPr="00350590">
        <w:t>pa 15%.</w:t>
      </w:r>
      <w:r w:rsidR="00C65913" w:rsidRPr="00350590">
        <w:t xml:space="preserve"> </w:t>
      </w:r>
      <w:r w:rsidRPr="00350590">
        <w:t>Rezultati so pokazali, da pogostost pojavljanja vonjav v koledarskem letu za najbližje objekte ne bo večja od 0,034 za kumulativno stanje (obstoječih 6 in 5 novih hlevov)</w:t>
      </w:r>
      <w:r w:rsidR="00C65913" w:rsidRPr="00350590">
        <w:t>,</w:t>
      </w:r>
      <w:r w:rsidRPr="00350590">
        <w:t xml:space="preserve"> kar je pod priporočljivo mejno vrednostjo</w:t>
      </w:r>
      <w:r w:rsidR="00C65913" w:rsidRPr="00350590">
        <w:t xml:space="preserve"> </w:t>
      </w:r>
      <w:r w:rsidRPr="00350590">
        <w:t>nemške smernice.</w:t>
      </w:r>
    </w:p>
    <w:p w:rsidR="009014A8" w:rsidRPr="00350590" w:rsidRDefault="009014A8" w:rsidP="00B426EC">
      <w:pPr>
        <w:spacing w:line="260" w:lineRule="exact"/>
        <w:jc w:val="both"/>
      </w:pPr>
    </w:p>
    <w:p w:rsidR="00DD1DC4" w:rsidRPr="00350590" w:rsidRDefault="00E60E99" w:rsidP="00B426EC">
      <w:pPr>
        <w:spacing w:line="260" w:lineRule="exact"/>
        <w:jc w:val="both"/>
      </w:pPr>
      <w:r w:rsidRPr="00350590">
        <w:t xml:space="preserve">Z namenom zmanjšanja neprijetnih vonjav je upravni organ v točki III./2. izreka tega gradbenega dovoljenja določil ukrep, da investitor pri reji uporabi kvalitetno krmo, suhi </w:t>
      </w:r>
      <w:proofErr w:type="spellStart"/>
      <w:r w:rsidRPr="00350590">
        <w:t>nastilj</w:t>
      </w:r>
      <w:proofErr w:type="spellEnd"/>
      <w:r w:rsidRPr="00350590">
        <w:t>, kapljični napajalni sistem ter p</w:t>
      </w:r>
      <w:r w:rsidR="005A3D2B">
        <w:t>o končani vzreji takoj odstrani</w:t>
      </w:r>
      <w:r w:rsidRPr="00350590">
        <w:t xml:space="preserve"> gnoj. </w:t>
      </w:r>
    </w:p>
    <w:p w:rsidR="00DD1DC4" w:rsidRPr="00350590" w:rsidRDefault="00DD1DC4" w:rsidP="00B426EC">
      <w:pPr>
        <w:spacing w:line="260" w:lineRule="exact"/>
        <w:jc w:val="both"/>
      </w:pPr>
    </w:p>
    <w:p w:rsidR="00B905FD" w:rsidRPr="00350590" w:rsidRDefault="00DD1DC4" w:rsidP="00B426EC">
      <w:pPr>
        <w:spacing w:line="260" w:lineRule="exact"/>
        <w:jc w:val="both"/>
      </w:pPr>
      <w:r w:rsidRPr="00350590">
        <w:t>G</w:t>
      </w:r>
      <w:r w:rsidR="00B426EC" w:rsidRPr="00350590">
        <w:t>lede na pri</w:t>
      </w:r>
      <w:r w:rsidR="00B426EC" w:rsidRPr="00350590">
        <w:rPr>
          <w:rFonts w:hint="eastAsia"/>
        </w:rPr>
        <w:t>č</w:t>
      </w:r>
      <w:r w:rsidR="00B426EC" w:rsidRPr="00350590">
        <w:t>akovane vrste in koncentracije onesna</w:t>
      </w:r>
      <w:r w:rsidR="00B426EC" w:rsidRPr="00350590">
        <w:rPr>
          <w:rFonts w:hint="eastAsia"/>
        </w:rPr>
        <w:t>ž</w:t>
      </w:r>
      <w:r w:rsidR="00B426EC" w:rsidRPr="00350590">
        <w:t>eval, ki bodo emitirane v zrak</w:t>
      </w:r>
      <w:r w:rsidRPr="00350590">
        <w:t>, ni pričakovati</w:t>
      </w:r>
      <w:r w:rsidR="00B426EC" w:rsidRPr="00350590">
        <w:t xml:space="preserve"> poslab</w:t>
      </w:r>
      <w:r w:rsidR="00B426EC" w:rsidRPr="00350590">
        <w:rPr>
          <w:rFonts w:hint="eastAsia"/>
        </w:rPr>
        <w:t>š</w:t>
      </w:r>
      <w:r w:rsidR="00B426EC" w:rsidRPr="00350590">
        <w:t xml:space="preserve">anja kvalitete zraka na </w:t>
      </w:r>
      <w:r w:rsidR="00B426EC" w:rsidRPr="00350590">
        <w:rPr>
          <w:rFonts w:hint="eastAsia"/>
        </w:rPr>
        <w:t>š</w:t>
      </w:r>
      <w:r w:rsidR="00B426EC" w:rsidRPr="00350590">
        <w:t>ir</w:t>
      </w:r>
      <w:r w:rsidR="00B426EC" w:rsidRPr="00350590">
        <w:rPr>
          <w:rFonts w:hint="eastAsia"/>
        </w:rPr>
        <w:t>š</w:t>
      </w:r>
      <w:r w:rsidR="00B426EC" w:rsidRPr="00350590">
        <w:t>em obmo</w:t>
      </w:r>
      <w:r w:rsidR="00B426EC" w:rsidRPr="00350590">
        <w:rPr>
          <w:rFonts w:hint="eastAsia"/>
        </w:rPr>
        <w:t>č</w:t>
      </w:r>
      <w:r w:rsidR="00B426EC" w:rsidRPr="00350590">
        <w:t>ju.</w:t>
      </w:r>
      <w:r w:rsidRPr="00350590">
        <w:t xml:space="preserve"> </w:t>
      </w:r>
      <w:r w:rsidR="00B426EC" w:rsidRPr="00350590">
        <w:t>Vpliv posega na kakovost zraka na o</w:t>
      </w:r>
      <w:r w:rsidR="00B426EC" w:rsidRPr="00350590">
        <w:rPr>
          <w:rFonts w:hint="eastAsia"/>
        </w:rPr>
        <w:t>ž</w:t>
      </w:r>
      <w:r w:rsidR="00B426EC" w:rsidRPr="00350590">
        <w:t>jem obmo</w:t>
      </w:r>
      <w:r w:rsidR="00B426EC" w:rsidRPr="00350590">
        <w:rPr>
          <w:rFonts w:hint="eastAsia"/>
        </w:rPr>
        <w:t>č</w:t>
      </w:r>
      <w:r w:rsidR="00B426EC" w:rsidRPr="00350590">
        <w:t xml:space="preserve">ju obravnavane lokacije v </w:t>
      </w:r>
      <w:r w:rsidR="00B426EC" w:rsidRPr="00350590">
        <w:rPr>
          <w:rFonts w:hint="eastAsia"/>
        </w:rPr>
        <w:t>č</w:t>
      </w:r>
      <w:r w:rsidR="00B426EC" w:rsidRPr="00350590">
        <w:t>asu obratovanja kumulativno</w:t>
      </w:r>
      <w:r w:rsidRPr="00350590">
        <w:t xml:space="preserve"> </w:t>
      </w:r>
      <w:r w:rsidR="00B426EC" w:rsidRPr="00350590">
        <w:t>za celotno Farmo Staro</w:t>
      </w:r>
      <w:r w:rsidR="00B426EC" w:rsidRPr="00350590">
        <w:rPr>
          <w:rFonts w:hint="eastAsia"/>
        </w:rPr>
        <w:t>š</w:t>
      </w:r>
      <w:r w:rsidR="00B426EC" w:rsidRPr="00350590">
        <w:t>ince (nov poseg z obstoje</w:t>
      </w:r>
      <w:r w:rsidR="00B426EC" w:rsidRPr="00350590">
        <w:rPr>
          <w:rFonts w:hint="eastAsia"/>
        </w:rPr>
        <w:t>č</w:t>
      </w:r>
      <w:r w:rsidR="00B426EC" w:rsidRPr="00350590">
        <w:t>im stanjem), ob upo</w:t>
      </w:r>
      <w:r w:rsidR="00B426EC" w:rsidRPr="00350590">
        <w:rPr>
          <w:rFonts w:hint="eastAsia"/>
        </w:rPr>
        <w:t>š</w:t>
      </w:r>
      <w:r w:rsidR="00B426EC" w:rsidRPr="00350590">
        <w:t>tevanju predvidenih na</w:t>
      </w:r>
      <w:r w:rsidR="00B426EC" w:rsidRPr="00350590">
        <w:rPr>
          <w:rFonts w:hint="eastAsia"/>
        </w:rPr>
        <w:t>č</w:t>
      </w:r>
      <w:r w:rsidR="00B426EC" w:rsidRPr="00350590">
        <w:t>rtovanih</w:t>
      </w:r>
      <w:r w:rsidRPr="00350590">
        <w:t xml:space="preserve"> </w:t>
      </w:r>
      <w:r w:rsidR="00B426EC" w:rsidRPr="00350590">
        <w:t>za</w:t>
      </w:r>
      <w:r w:rsidR="00B426EC" w:rsidRPr="00350590">
        <w:rPr>
          <w:rFonts w:hint="eastAsia"/>
        </w:rPr>
        <w:t>šč</w:t>
      </w:r>
      <w:r w:rsidR="00B426EC" w:rsidRPr="00350590">
        <w:t xml:space="preserve">itnih ukrepov, </w:t>
      </w:r>
      <w:r w:rsidRPr="00350590">
        <w:t>se ocenjuje kot</w:t>
      </w:r>
      <w:r w:rsidR="00B426EC" w:rsidRPr="00350590">
        <w:t xml:space="preserve"> </w:t>
      </w:r>
      <w:r w:rsidR="00B426EC" w:rsidRPr="00896F97">
        <w:t>nebistven</w:t>
      </w:r>
      <w:r w:rsidRPr="00896F97">
        <w:t>.</w:t>
      </w:r>
      <w:r w:rsidR="00A44063">
        <w:t xml:space="preserve"> </w:t>
      </w:r>
    </w:p>
    <w:p w:rsidR="00350590" w:rsidRPr="00FF789C" w:rsidRDefault="00350590" w:rsidP="002D151F">
      <w:pPr>
        <w:pStyle w:val="Odstavekseznama"/>
        <w:spacing w:line="276" w:lineRule="auto"/>
        <w:ind w:left="0"/>
        <w:jc w:val="both"/>
        <w:rPr>
          <w:rFonts w:cs="Arial"/>
        </w:rPr>
      </w:pPr>
    </w:p>
    <w:p w:rsidR="002D151F" w:rsidRPr="00350590" w:rsidRDefault="002D151F" w:rsidP="002D151F">
      <w:pPr>
        <w:pStyle w:val="Odstavekseznama"/>
        <w:numPr>
          <w:ilvl w:val="1"/>
          <w:numId w:val="31"/>
        </w:numPr>
        <w:spacing w:line="276" w:lineRule="auto"/>
        <w:ind w:left="0" w:firstLine="0"/>
        <w:jc w:val="both"/>
        <w:rPr>
          <w:rFonts w:cs="Arial"/>
        </w:rPr>
      </w:pPr>
      <w:r w:rsidRPr="00350590">
        <w:t>Varstvo pred hrupom</w:t>
      </w:r>
    </w:p>
    <w:p w:rsidR="009C7AB6" w:rsidRPr="00350590" w:rsidRDefault="009C7AB6" w:rsidP="009C7AB6">
      <w:pPr>
        <w:pStyle w:val="Odstavekseznama"/>
        <w:rPr>
          <w:rFonts w:cs="Arial"/>
        </w:rPr>
      </w:pPr>
    </w:p>
    <w:p w:rsidR="00965A38" w:rsidRPr="00350590" w:rsidRDefault="00F73B77" w:rsidP="00965A38">
      <w:pPr>
        <w:spacing w:line="260" w:lineRule="exact"/>
        <w:jc w:val="both"/>
      </w:pPr>
      <w:r w:rsidRPr="00350590">
        <w:t>V skladu z O</w:t>
      </w:r>
      <w:r w:rsidR="00965A38" w:rsidRPr="00350590">
        <w:t>bčinskim prostorskim načrtom Občine Kidričevo</w:t>
      </w:r>
      <w:r w:rsidRPr="00350590">
        <w:t xml:space="preserve"> (</w:t>
      </w:r>
      <w:r w:rsidR="00965A38" w:rsidRPr="00350590">
        <w:t>Uradn</w:t>
      </w:r>
      <w:r w:rsidRPr="00350590">
        <w:t xml:space="preserve">o </w:t>
      </w:r>
      <w:r w:rsidR="00965A38" w:rsidRPr="00350590">
        <w:t>glasil</w:t>
      </w:r>
      <w:r w:rsidRPr="00350590">
        <w:t>o</w:t>
      </w:r>
      <w:r w:rsidR="00965A38" w:rsidRPr="00350590">
        <w:t xml:space="preserve"> slovenskih občin št. 38/2013 4/2013, </w:t>
      </w:r>
      <w:r w:rsidRPr="00350590">
        <w:t xml:space="preserve"> </w:t>
      </w:r>
      <w:r w:rsidR="00965A38" w:rsidRPr="00350590">
        <w:t>131.</w:t>
      </w:r>
      <w:r w:rsidRPr="00350590">
        <w:t xml:space="preserve"> </w:t>
      </w:r>
      <w:r w:rsidR="00965A38" w:rsidRPr="00350590">
        <w:t>člen</w:t>
      </w:r>
      <w:r w:rsidRPr="00350590">
        <w:t>)</w:t>
      </w:r>
      <w:r w:rsidR="00965A38" w:rsidRPr="00350590">
        <w:t xml:space="preserve">, se mesta ocenjevanja </w:t>
      </w:r>
      <w:r w:rsidRPr="00350590">
        <w:t xml:space="preserve">nahajajo </w:t>
      </w:r>
      <w:r w:rsidR="00965A38" w:rsidRPr="00350590">
        <w:t>v območju ureditve K – površine z objekti za kmetijsko dejavnost, SK – območja stanovanj in A – območja razpršene poselitve. Za površine K so predpisane mejne vrednosti za IV. stopnjo varstva pred hrupom</w:t>
      </w:r>
      <w:r w:rsidRPr="00350590">
        <w:t>, z</w:t>
      </w:r>
      <w:r w:rsidR="00965A38" w:rsidRPr="00350590">
        <w:t xml:space="preserve">a objekte z varovanimi prostori znotraj tega območja </w:t>
      </w:r>
      <w:r w:rsidRPr="00350590">
        <w:t xml:space="preserve">pa se </w:t>
      </w:r>
      <w:r w:rsidR="00965A38" w:rsidRPr="00350590">
        <w:t>upošteva</w:t>
      </w:r>
      <w:r w:rsidRPr="00350590">
        <w:t>jo</w:t>
      </w:r>
      <w:r w:rsidR="00965A38" w:rsidRPr="00350590">
        <w:t xml:space="preserve"> </w:t>
      </w:r>
      <w:r w:rsidRPr="00350590">
        <w:t xml:space="preserve">merila za III. stopnjo varstva pred hrupom </w:t>
      </w:r>
      <w:r w:rsidR="00965A38" w:rsidRPr="00350590">
        <w:t>skladno z določili Uredbe o mejnih vrednosti kazalcev hrupa v okolju</w:t>
      </w:r>
      <w:r w:rsidRPr="00350590">
        <w:t xml:space="preserve"> </w:t>
      </w:r>
      <w:r w:rsidRPr="00350590">
        <w:rPr>
          <w:rFonts w:cs="Arial"/>
          <w:b/>
          <w:bCs/>
          <w:color w:val="626060"/>
          <w:sz w:val="18"/>
          <w:szCs w:val="18"/>
          <w:shd w:val="clear" w:color="auto" w:fill="FFFFFF"/>
        </w:rPr>
        <w:t> </w:t>
      </w:r>
      <w:r w:rsidRPr="00350590">
        <w:rPr>
          <w:rFonts w:cs="Arial"/>
          <w:bCs/>
          <w:shd w:val="clear" w:color="auto" w:fill="FFFFFF"/>
        </w:rPr>
        <w:t>(Uradni list RS, št. </w:t>
      </w:r>
      <w:hyperlink r:id="rId11" w:tgtFrame="_blank" w:tooltip="Uredba o mejnih vrednostih kazalcev hrupa v okolju" w:history="1">
        <w:r w:rsidRPr="00350590">
          <w:rPr>
            <w:rStyle w:val="Hiperpovezava"/>
            <w:rFonts w:cs="Arial"/>
            <w:bCs/>
            <w:color w:val="auto"/>
            <w:u w:val="none"/>
            <w:shd w:val="clear" w:color="auto" w:fill="FFFFFF"/>
          </w:rPr>
          <w:t>43/18</w:t>
        </w:r>
      </w:hyperlink>
      <w:r w:rsidRPr="00350590">
        <w:rPr>
          <w:rFonts w:cs="Arial"/>
          <w:bCs/>
          <w:shd w:val="clear" w:color="auto" w:fill="FFFFFF"/>
        </w:rPr>
        <w:t>)</w:t>
      </w:r>
      <w:r w:rsidR="00965A38" w:rsidRPr="00350590">
        <w:t>. Za površine SK in A so predpisane mejne vrednosti za III. stopnjo varstva pred hrupom.</w:t>
      </w:r>
    </w:p>
    <w:p w:rsidR="00965A38" w:rsidRPr="00350590" w:rsidRDefault="00965A38" w:rsidP="00965A38">
      <w:pPr>
        <w:spacing w:line="260" w:lineRule="exact"/>
        <w:jc w:val="both"/>
      </w:pPr>
    </w:p>
    <w:p w:rsidR="00965A38" w:rsidRPr="00350590" w:rsidRDefault="00965A38" w:rsidP="00FA250C">
      <w:pPr>
        <w:spacing w:line="260" w:lineRule="exact"/>
        <w:jc w:val="both"/>
      </w:pPr>
      <w:r w:rsidRPr="00350590">
        <w:t xml:space="preserve">Oceno obstoječega stanja obremenitve okolja s hrupom </w:t>
      </w:r>
      <w:r w:rsidR="00F73B77" w:rsidRPr="00350590">
        <w:t>se povzema</w:t>
      </w:r>
      <w:r w:rsidRPr="00350590">
        <w:t xml:space="preserve"> po zadnjem </w:t>
      </w:r>
      <w:r w:rsidR="00F73B77" w:rsidRPr="00350590">
        <w:t xml:space="preserve">Poročilu o </w:t>
      </w:r>
      <w:r w:rsidRPr="00350590">
        <w:t>obratovalnem</w:t>
      </w:r>
      <w:r w:rsidR="005E5819" w:rsidRPr="00350590">
        <w:t xml:space="preserve"> </w:t>
      </w:r>
      <w:proofErr w:type="spellStart"/>
      <w:r w:rsidRPr="00350590">
        <w:t>monitoringu</w:t>
      </w:r>
      <w:proofErr w:type="spellEnd"/>
      <w:r w:rsidRPr="00350590">
        <w:t xml:space="preserve"> hrupa v okolju št. CEVO-418/2017 z dne 23.</w:t>
      </w:r>
      <w:r w:rsidR="00F73B77" w:rsidRPr="00350590">
        <w:t xml:space="preserve"> </w:t>
      </w:r>
      <w:r w:rsidRPr="00350590">
        <w:t>10.</w:t>
      </w:r>
      <w:r w:rsidR="00F73B77" w:rsidRPr="00350590">
        <w:t xml:space="preserve"> </w:t>
      </w:r>
      <w:r w:rsidRPr="00350590">
        <w:t>2017</w:t>
      </w:r>
      <w:r w:rsidR="00F73B77" w:rsidRPr="00350590">
        <w:t xml:space="preserve">, IVD Maribor, iz katerega je razvidno, </w:t>
      </w:r>
      <w:r w:rsidRPr="00350590">
        <w:t>da mejne vrednosti kazalcev</w:t>
      </w:r>
      <w:r w:rsidR="005E5819" w:rsidRPr="00350590">
        <w:t xml:space="preserve"> </w:t>
      </w:r>
      <w:r w:rsidRPr="00350590">
        <w:t>hrupa v okolju niso presežene na nobenem mestu ocenjevanja</w:t>
      </w:r>
      <w:r w:rsidR="00F73B77" w:rsidRPr="00350590">
        <w:t>, p</w:t>
      </w:r>
      <w:r w:rsidRPr="00350590">
        <w:t>rav tako niso presežene konične vrednosti.</w:t>
      </w:r>
      <w:r w:rsidR="003A5C5D">
        <w:t xml:space="preserve"> </w:t>
      </w:r>
      <w:r w:rsidRPr="00350590">
        <w:t>Za oceno obremenitve okolja s hrupom obstoječega stanja</w:t>
      </w:r>
      <w:r w:rsidR="000D31E3" w:rsidRPr="00350590">
        <w:t xml:space="preserve"> je bil narejen modelni izračun</w:t>
      </w:r>
      <w:r w:rsidRPr="00350590">
        <w:t>.</w:t>
      </w:r>
      <w:r w:rsidR="000D31E3" w:rsidRPr="00350590">
        <w:t xml:space="preserve"> Glavni vir hrupa na lokaciji nameravanega posega predstavljajo vgrajeni strešni in čelni aksialni ventilatorji. Ostali in</w:t>
      </w:r>
      <w:r w:rsidRPr="00350590">
        <w:t>dustrijsk</w:t>
      </w:r>
      <w:r w:rsidR="000D31E3" w:rsidRPr="00350590">
        <w:t>i</w:t>
      </w:r>
      <w:r w:rsidRPr="00350590">
        <w:t xml:space="preserve"> vir</w:t>
      </w:r>
      <w:r w:rsidR="000D31E3" w:rsidRPr="00350590">
        <w:t>i so še</w:t>
      </w:r>
      <w:r w:rsidRPr="00350590">
        <w:t xml:space="preserve"> transportne naprave za dobavo hrane v objekte,</w:t>
      </w:r>
      <w:r w:rsidR="005E5819" w:rsidRPr="00350590">
        <w:t xml:space="preserve"> </w:t>
      </w:r>
      <w:r w:rsidRPr="00350590">
        <w:t xml:space="preserve">strojnica </w:t>
      </w:r>
      <w:proofErr w:type="spellStart"/>
      <w:r w:rsidRPr="00350590">
        <w:t>diesel</w:t>
      </w:r>
      <w:proofErr w:type="spellEnd"/>
      <w:r w:rsidRPr="00350590">
        <w:t xml:space="preserve"> agregata in črpališče vode. Navedeni viri so manj izraziti, prostorsko zastrti ali pa obratujejo</w:t>
      </w:r>
      <w:r w:rsidR="005E5819" w:rsidRPr="00350590">
        <w:t xml:space="preserve"> </w:t>
      </w:r>
      <w:r w:rsidRPr="00350590">
        <w:t>zelo kratek čas (</w:t>
      </w:r>
      <w:proofErr w:type="spellStart"/>
      <w:r w:rsidRPr="00350590">
        <w:t>diesel</w:t>
      </w:r>
      <w:proofErr w:type="spellEnd"/>
      <w:r w:rsidRPr="00350590">
        <w:t xml:space="preserve"> agregat), tako da je njihov vpliv na obremenitev okolja s hrupom zanemarljiv.</w:t>
      </w:r>
      <w:r w:rsidR="005E5819" w:rsidRPr="00350590">
        <w:t xml:space="preserve"> </w:t>
      </w:r>
    </w:p>
    <w:p w:rsidR="00965A38" w:rsidRPr="00350590" w:rsidRDefault="00965A38" w:rsidP="00CE34C3">
      <w:pPr>
        <w:spacing w:line="260" w:lineRule="exact"/>
        <w:jc w:val="both"/>
      </w:pPr>
      <w:r w:rsidRPr="00350590">
        <w:t xml:space="preserve">Obratovalni čas delovanja ventilacije je </w:t>
      </w:r>
      <w:r w:rsidR="00FA250C" w:rsidRPr="00350590">
        <w:t>odvisen od</w:t>
      </w:r>
      <w:r w:rsidRPr="00350590">
        <w:t xml:space="preserve"> </w:t>
      </w:r>
      <w:r w:rsidR="00FA250C" w:rsidRPr="00350590">
        <w:t xml:space="preserve">zunanje </w:t>
      </w:r>
      <w:r w:rsidRPr="00350590">
        <w:t>tem</w:t>
      </w:r>
      <w:r w:rsidR="00FA250C" w:rsidRPr="00350590">
        <w:t>p</w:t>
      </w:r>
      <w:r w:rsidRPr="00350590">
        <w:t>eratur</w:t>
      </w:r>
      <w:r w:rsidR="00FA250C" w:rsidRPr="00350590">
        <w:t>e</w:t>
      </w:r>
      <w:r w:rsidRPr="00350590">
        <w:t xml:space="preserve"> in notranjosti objekta ter</w:t>
      </w:r>
      <w:r w:rsidR="00FA250C" w:rsidRPr="00350590">
        <w:t xml:space="preserve"> </w:t>
      </w:r>
      <w:r w:rsidRPr="00350590">
        <w:t>velikost</w:t>
      </w:r>
      <w:r w:rsidR="00FA250C" w:rsidRPr="00350590">
        <w:t>i</w:t>
      </w:r>
      <w:r w:rsidRPr="00350590">
        <w:t xml:space="preserve"> </w:t>
      </w:r>
      <w:proofErr w:type="spellStart"/>
      <w:r w:rsidRPr="00350590">
        <w:t>brojlerjev</w:t>
      </w:r>
      <w:proofErr w:type="spellEnd"/>
      <w:r w:rsidRPr="00350590">
        <w:t xml:space="preserve">. V poročilu </w:t>
      </w:r>
      <w:r w:rsidR="00FA250C" w:rsidRPr="00350590">
        <w:t xml:space="preserve">je bilo </w:t>
      </w:r>
      <w:r w:rsidRPr="00350590">
        <w:t>upošteva</w:t>
      </w:r>
      <w:r w:rsidR="00FA250C" w:rsidRPr="00350590">
        <w:t>n</w:t>
      </w:r>
      <w:r w:rsidRPr="00350590">
        <w:t>o, da obratuje strešna ventilacija</w:t>
      </w:r>
      <w:r w:rsidR="00FA250C" w:rsidRPr="00350590">
        <w:t xml:space="preserve"> </w:t>
      </w:r>
      <w:r w:rsidRPr="00350590">
        <w:t>24</w:t>
      </w:r>
      <w:r w:rsidR="00FA250C" w:rsidRPr="00350590">
        <w:t xml:space="preserve"> ur</w:t>
      </w:r>
      <w:r w:rsidRPr="00350590">
        <w:t>/dan</w:t>
      </w:r>
      <w:r w:rsidR="00FA250C" w:rsidRPr="00350590">
        <w:t>,</w:t>
      </w:r>
      <w:r w:rsidRPr="00350590">
        <w:t xml:space="preserve"> 35 dni/turnus ter</w:t>
      </w:r>
      <w:r w:rsidR="005E5819" w:rsidRPr="00350590">
        <w:t xml:space="preserve"> </w:t>
      </w:r>
      <w:r w:rsidRPr="00350590">
        <w:t>čelna ventilacija 18</w:t>
      </w:r>
      <w:r w:rsidR="003A5C5D">
        <w:t xml:space="preserve"> </w:t>
      </w:r>
      <w:r w:rsidR="00FA250C" w:rsidRPr="00350590">
        <w:t>dni/</w:t>
      </w:r>
      <w:r w:rsidRPr="00350590">
        <w:t>turnus.</w:t>
      </w:r>
      <w:r w:rsidR="00FA250C" w:rsidRPr="00350590">
        <w:t xml:space="preserve"> </w:t>
      </w:r>
      <w:r w:rsidRPr="00350590">
        <w:t>Transportne naprave za dostavo hrane uporabljajo t.i. krmilno linijo s spiralo. Režim delovanja je avtomatski</w:t>
      </w:r>
      <w:r w:rsidR="005E5819" w:rsidRPr="00350590">
        <w:t xml:space="preserve"> </w:t>
      </w:r>
      <w:r w:rsidRPr="00350590">
        <w:t xml:space="preserve">glede na dejansko potrebo po krmi znotraj objekta. </w:t>
      </w:r>
      <w:r w:rsidR="00FA250C" w:rsidRPr="00350590">
        <w:t>Diesel agregat služi</w:t>
      </w:r>
      <w:r w:rsidRPr="00350590">
        <w:t xml:space="preserve"> za proizvodnj</w:t>
      </w:r>
      <w:r w:rsidR="00FA250C" w:rsidRPr="00350590">
        <w:t>o</w:t>
      </w:r>
      <w:r w:rsidRPr="00350590">
        <w:t xml:space="preserve"> električne energije ob izpadu električnega omrežja in obratuje le v</w:t>
      </w:r>
      <w:r w:rsidR="00FA250C" w:rsidRPr="00350590">
        <w:t xml:space="preserve"> </w:t>
      </w:r>
      <w:r w:rsidRPr="00350590">
        <w:t>izrednih razmerah. Za zag</w:t>
      </w:r>
      <w:r w:rsidR="003A5C5D">
        <w:t>otovitev stalne pripravljenosti</w:t>
      </w:r>
      <w:r w:rsidRPr="00350590">
        <w:t xml:space="preserve"> se agregat vklaplja okvirno enkrat mesečno po</w:t>
      </w:r>
      <w:r w:rsidR="00FA250C" w:rsidRPr="00350590">
        <w:t xml:space="preserve"> </w:t>
      </w:r>
      <w:r w:rsidRPr="00350590">
        <w:t>15 minut v dnevnem času</w:t>
      </w:r>
      <w:r w:rsidR="00FA250C" w:rsidRPr="00350590">
        <w:t xml:space="preserve"> (v obstoječem stanju</w:t>
      </w:r>
      <w:r w:rsidRPr="00350590">
        <w:t xml:space="preserve"> obratuje do 10 ur</w:t>
      </w:r>
      <w:r w:rsidR="00FA250C" w:rsidRPr="00350590">
        <w:t>/</w:t>
      </w:r>
      <w:r w:rsidRPr="00350590">
        <w:t>leto</w:t>
      </w:r>
      <w:r w:rsidR="00FA250C" w:rsidRPr="00350590">
        <w:t>)</w:t>
      </w:r>
      <w:r w:rsidRPr="00350590">
        <w:t>. Diesel agregat je nameščen v zidan objekt. Hrup se v okolje širi</w:t>
      </w:r>
      <w:r w:rsidR="005E5819" w:rsidRPr="00350590">
        <w:t xml:space="preserve"> </w:t>
      </w:r>
      <w:r w:rsidRPr="00350590">
        <w:t>skozi odprtine za prezračevanje objekta, odprtine za zajem/izpuh zraka v smeri SZ/J. Črpališče vode se nahaja v zidanem objektu. Hrup povzročajo črpalke za distribucijo vode, ki pa se</w:t>
      </w:r>
      <w:r w:rsidR="00FA250C" w:rsidRPr="00350590">
        <w:t xml:space="preserve"> </w:t>
      </w:r>
      <w:r w:rsidRPr="00350590">
        <w:t>vklapljajo občasno glede na potrebo vzdrževanja tlaka v omrežju. Zaradi nizkih emisij hrupa znotraj samega</w:t>
      </w:r>
      <w:r w:rsidR="005E5819" w:rsidRPr="00350590">
        <w:t xml:space="preserve"> </w:t>
      </w:r>
      <w:r w:rsidRPr="00350590">
        <w:t>objekta (črpalke z občasnim vklopom) in zidane konstrukcije objek</w:t>
      </w:r>
      <w:r w:rsidR="00FA250C" w:rsidRPr="00350590">
        <w:t>t</w:t>
      </w:r>
      <w:r w:rsidRPr="00350590">
        <w:t>a, je vpliv na obremenitev okolja s</w:t>
      </w:r>
      <w:r w:rsidR="005E5819" w:rsidRPr="00350590">
        <w:t xml:space="preserve"> </w:t>
      </w:r>
      <w:r w:rsidRPr="00350590">
        <w:t>hrupom praktično nezaznaven</w:t>
      </w:r>
      <w:r w:rsidR="00FA250C" w:rsidRPr="00350590">
        <w:t xml:space="preserve"> in zanemarljiv. </w:t>
      </w:r>
      <w:r w:rsidRPr="00350590">
        <w:t>Ogrevanje objektov je izvedeno s pomočjo plinskih trošil znot</w:t>
      </w:r>
      <w:r w:rsidR="00FA250C" w:rsidRPr="00350590">
        <w:t>r</w:t>
      </w:r>
      <w:r w:rsidRPr="00350590">
        <w:t>aj posameznega vzrejnega objekta, ki pa ne</w:t>
      </w:r>
      <w:r w:rsidR="005E5819" w:rsidRPr="00350590">
        <w:t xml:space="preserve"> </w:t>
      </w:r>
      <w:r w:rsidRPr="00350590">
        <w:t>predstavljajo virov hrupa v objektu in v okolje</w:t>
      </w:r>
      <w:r w:rsidR="00FA250C" w:rsidRPr="00350590">
        <w:t>.</w:t>
      </w:r>
    </w:p>
    <w:p w:rsidR="00965A38" w:rsidRPr="00CE34C3" w:rsidRDefault="005E5819" w:rsidP="00CE34C3">
      <w:pPr>
        <w:spacing w:line="260" w:lineRule="exact"/>
        <w:jc w:val="both"/>
      </w:pPr>
      <w:r w:rsidRPr="00350590">
        <w:t xml:space="preserve">V </w:t>
      </w:r>
      <w:r w:rsidR="00965A38" w:rsidRPr="00350590">
        <w:t>skladu z 11.</w:t>
      </w:r>
      <w:r w:rsidRPr="00350590">
        <w:t xml:space="preserve"> </w:t>
      </w:r>
      <w:r w:rsidR="00965A38" w:rsidRPr="00350590">
        <w:t xml:space="preserve">členom Pravilnika o prvem ocenjevanju in obratovalnem </w:t>
      </w:r>
      <w:proofErr w:type="spellStart"/>
      <w:r w:rsidR="00965A38" w:rsidRPr="00350590">
        <w:t>monitoringu</w:t>
      </w:r>
      <w:proofErr w:type="spellEnd"/>
      <w:r w:rsidR="00965A38" w:rsidRPr="00350590">
        <w:t xml:space="preserve"> za vire hrupa ter o</w:t>
      </w:r>
      <w:r w:rsidR="003A5C5D">
        <w:t xml:space="preserve"> </w:t>
      </w:r>
      <w:r w:rsidR="00965A38" w:rsidRPr="00350590">
        <w:t>p</w:t>
      </w:r>
      <w:r w:rsidR="00FA250C" w:rsidRPr="00350590">
        <w:t xml:space="preserve">ogojih za njegovo izvajanje (Uradni </w:t>
      </w:r>
      <w:r w:rsidR="00965A38" w:rsidRPr="00350590">
        <w:t>list RS, št. 105/08)</w:t>
      </w:r>
      <w:r w:rsidR="00FA250C" w:rsidRPr="00350590">
        <w:t xml:space="preserve"> in</w:t>
      </w:r>
      <w:r w:rsidR="00965A38" w:rsidRPr="00350590">
        <w:t xml:space="preserve"> 7.</w:t>
      </w:r>
      <w:r w:rsidR="00FA250C" w:rsidRPr="00350590">
        <w:t xml:space="preserve"> </w:t>
      </w:r>
      <w:r w:rsidR="00965A38" w:rsidRPr="00350590">
        <w:t>členom Uredbe o mejnih vrednostih kazalcev hrupa</w:t>
      </w:r>
      <w:r w:rsidRPr="00350590">
        <w:t xml:space="preserve"> </w:t>
      </w:r>
      <w:r w:rsidR="00FA250C" w:rsidRPr="00350590">
        <w:t xml:space="preserve">v okolju </w:t>
      </w:r>
      <w:r w:rsidR="00965A38" w:rsidRPr="00350590">
        <w:t>so bile v računski oceni zajete stavbe z varovanimi prostori, ki so najbližje</w:t>
      </w:r>
      <w:r w:rsidRPr="00350590">
        <w:t xml:space="preserve"> </w:t>
      </w:r>
      <w:r w:rsidR="00965A38" w:rsidRPr="00350590">
        <w:t>predmetnemu viru ocenjevanja ter s tem najbolj izpostavljene virom hrupa.</w:t>
      </w:r>
      <w:r w:rsidR="00CE01B3" w:rsidRPr="00350590">
        <w:t xml:space="preserve"> </w:t>
      </w:r>
      <w:r w:rsidR="00965A38" w:rsidRPr="00350590">
        <w:t xml:space="preserve">Izračun hrupa je izveden na </w:t>
      </w:r>
      <w:proofErr w:type="spellStart"/>
      <w:r w:rsidR="00965A38" w:rsidRPr="00350590">
        <w:t>imisijskih</w:t>
      </w:r>
      <w:proofErr w:type="spellEnd"/>
      <w:r w:rsidR="00965A38" w:rsidRPr="00350590">
        <w:t xml:space="preserve"> fasadnih točkah, na najbližjih stavbah z varovanimi prostori</w:t>
      </w:r>
      <w:r w:rsidR="00CE01B3" w:rsidRPr="00350590">
        <w:t xml:space="preserve"> (</w:t>
      </w:r>
      <w:r w:rsidR="00A456B3" w:rsidRPr="00350590">
        <w:t xml:space="preserve">na naslovih </w:t>
      </w:r>
      <w:r w:rsidR="00CE01B3" w:rsidRPr="00350590">
        <w:t>Starošince</w:t>
      </w:r>
      <w:r w:rsidR="003A5C5D">
        <w:t xml:space="preserve"> </w:t>
      </w:r>
      <w:r w:rsidR="00CE01B3" w:rsidRPr="00350590">
        <w:t>1, 1a, 1b, 5, 5a in 7)</w:t>
      </w:r>
      <w:r w:rsidR="00965A38" w:rsidRPr="00350590">
        <w:t>,</w:t>
      </w:r>
      <w:r w:rsidR="00CE34C3" w:rsidRPr="00350590">
        <w:t xml:space="preserve"> </w:t>
      </w:r>
      <w:r w:rsidR="00965A38" w:rsidRPr="00350590">
        <w:t>za katera so predpisane mejne vrednosti za III. območje varstva pred hrupom</w:t>
      </w:r>
      <w:r w:rsidR="00CE01B3" w:rsidRPr="00350590">
        <w:t xml:space="preserve"> in sicer </w:t>
      </w:r>
      <w:r w:rsidR="00965A38" w:rsidRPr="00350590">
        <w:t>na višini</w:t>
      </w:r>
      <w:r w:rsidR="00CE34C3" w:rsidRPr="00350590">
        <w:t xml:space="preserve"> </w:t>
      </w:r>
      <w:r w:rsidR="00965A38" w:rsidRPr="00350590">
        <w:t>2,0 in 4,8</w:t>
      </w:r>
      <w:r w:rsidR="00CE01B3" w:rsidRPr="00350590">
        <w:t xml:space="preserve"> </w:t>
      </w:r>
      <w:r w:rsidR="00965A38" w:rsidRPr="00350590">
        <w:t>m od tal (povprečna višina pritličja in 1.</w:t>
      </w:r>
      <w:r w:rsidR="00CE34C3" w:rsidRPr="00350590">
        <w:t xml:space="preserve"> </w:t>
      </w:r>
      <w:r w:rsidR="00965A38" w:rsidRPr="00350590">
        <w:t>etaže).</w:t>
      </w:r>
      <w:r w:rsidR="00CE01B3" w:rsidRPr="00350590">
        <w:t xml:space="preserve"> </w:t>
      </w:r>
      <w:r w:rsidR="00965A38" w:rsidRPr="00350590">
        <w:t xml:space="preserve">Na podlagi modelnega izračuna </w:t>
      </w:r>
      <w:r w:rsidR="00CE01B3" w:rsidRPr="00350590">
        <w:t>se o</w:t>
      </w:r>
      <w:r w:rsidR="00965A38" w:rsidRPr="00350590">
        <w:t>cenjuje, da obratovanje virov hrupa v obstoječem stanju na vzrejnih</w:t>
      </w:r>
      <w:r w:rsidR="00CE34C3" w:rsidRPr="00350590">
        <w:t xml:space="preserve"> </w:t>
      </w:r>
      <w:r w:rsidR="003A5C5D">
        <w:t>objektih F</w:t>
      </w:r>
      <w:r w:rsidR="00965A38" w:rsidRPr="00350590">
        <w:t>arme Starošinc</w:t>
      </w:r>
      <w:r w:rsidR="00CE01B3" w:rsidRPr="00350590">
        <w:t>e</w:t>
      </w:r>
      <w:r w:rsidR="00965A38" w:rsidRPr="00350590">
        <w:t xml:space="preserve"> ne </w:t>
      </w:r>
      <w:r w:rsidR="00CE01B3" w:rsidRPr="00350590">
        <w:t>presega</w:t>
      </w:r>
      <w:r w:rsidR="00965A38" w:rsidRPr="00350590">
        <w:t xml:space="preserve"> mejnih vrednosti kazalcev hrupa za območje s III.</w:t>
      </w:r>
      <w:r w:rsidR="00CE34C3" w:rsidRPr="00350590">
        <w:t xml:space="preserve"> </w:t>
      </w:r>
      <w:r w:rsidR="00965A38" w:rsidRPr="00350590">
        <w:t>stopnjo varstva pred hrupom.</w:t>
      </w:r>
    </w:p>
    <w:p w:rsidR="00965A38" w:rsidRDefault="00965A38" w:rsidP="00965A38">
      <w:pPr>
        <w:pStyle w:val="Odstavekseznama"/>
        <w:rPr>
          <w:rFonts w:cs="Arial"/>
        </w:rPr>
      </w:pPr>
    </w:p>
    <w:p w:rsidR="00350590" w:rsidRPr="00896F97" w:rsidRDefault="00350590" w:rsidP="00350590">
      <w:pPr>
        <w:tabs>
          <w:tab w:val="left" w:pos="567"/>
        </w:tabs>
        <w:spacing w:line="276" w:lineRule="auto"/>
        <w:jc w:val="both"/>
      </w:pPr>
      <w:proofErr w:type="spellStart"/>
      <w:r w:rsidRPr="00896F97">
        <w:t>9.3.a</w:t>
      </w:r>
      <w:proofErr w:type="spellEnd"/>
      <w:r w:rsidRPr="00896F97">
        <w:tab/>
        <w:t xml:space="preserve">Pričakovani vplivi v času </w:t>
      </w:r>
      <w:r w:rsidR="00F521A3" w:rsidRPr="00896F97">
        <w:t>obratovanja</w:t>
      </w:r>
      <w:r w:rsidRPr="00896F97">
        <w:t xml:space="preserve"> in pogoji</w:t>
      </w:r>
    </w:p>
    <w:p w:rsidR="00965A38" w:rsidRPr="00896F97" w:rsidRDefault="00965A38" w:rsidP="009C7AB6">
      <w:pPr>
        <w:pStyle w:val="Odstavekseznama"/>
        <w:rPr>
          <w:rFonts w:cs="Arial"/>
        </w:rPr>
      </w:pPr>
    </w:p>
    <w:p w:rsidR="00965A38" w:rsidRPr="00350590" w:rsidRDefault="005E5819" w:rsidP="006260FC">
      <w:pPr>
        <w:spacing w:line="260" w:lineRule="exact"/>
        <w:jc w:val="both"/>
      </w:pPr>
      <w:r w:rsidRPr="00896F97">
        <w:t xml:space="preserve">V času obratovanja bodo dodatni viri hrupa </w:t>
      </w:r>
      <w:r w:rsidR="00CE01B3" w:rsidRPr="00896F97">
        <w:t xml:space="preserve">povzročali </w:t>
      </w:r>
      <w:r w:rsidRPr="00896F97">
        <w:t>čelni aksialni ventilatorji, locirani na</w:t>
      </w:r>
      <w:r w:rsidRPr="00350590">
        <w:t xml:space="preserve"> jugozahodnem delu pročelja </w:t>
      </w:r>
      <w:r w:rsidR="00965A38" w:rsidRPr="00350590">
        <w:t>novozgrajenih petih objektov in strešni ventilatorji. Zračne lopute na objektu se bodo odpirale avtomatsko glede na delovanje</w:t>
      </w:r>
      <w:r w:rsidRPr="00350590">
        <w:t xml:space="preserve"> </w:t>
      </w:r>
      <w:r w:rsidR="00965A38" w:rsidRPr="00350590">
        <w:t>moči ventilatorjev ter s tem uravnava</w:t>
      </w:r>
      <w:r w:rsidR="00CE01B3" w:rsidRPr="00350590">
        <w:t xml:space="preserve">le </w:t>
      </w:r>
      <w:r w:rsidR="00965A38" w:rsidRPr="00350590">
        <w:t>potrebo po svežem zraku. Delovanje preostalih virov hrupa na</w:t>
      </w:r>
      <w:r w:rsidRPr="00350590">
        <w:t xml:space="preserve"> </w:t>
      </w:r>
      <w:r w:rsidR="00965A38" w:rsidRPr="00350590">
        <w:t>območju obstoječega obrata ostane nespremenjeno.</w:t>
      </w:r>
      <w:r w:rsidR="00CE01B3" w:rsidRPr="00350590">
        <w:t xml:space="preserve"> </w:t>
      </w:r>
      <w:r w:rsidR="00965A38" w:rsidRPr="00350590">
        <w:t>Na posamezni vzrejni objekt je predvidena vgradnja</w:t>
      </w:r>
      <w:r w:rsidR="00CE01B3" w:rsidRPr="00350590">
        <w:t xml:space="preserve"> 9</w:t>
      </w:r>
      <w:r w:rsidR="00965A38" w:rsidRPr="00350590">
        <w:t xml:space="preserve"> aksialnih ventilatorjev </w:t>
      </w:r>
      <w:r w:rsidR="00CE01B3" w:rsidRPr="00350590">
        <w:t xml:space="preserve">s kapaciteto 46.700 m³/h in deklariranim zvočnim tlakom </w:t>
      </w:r>
      <w:proofErr w:type="spellStart"/>
      <w:r w:rsidR="00CE01B3" w:rsidRPr="00350590">
        <w:t>Lp</w:t>
      </w:r>
      <w:proofErr w:type="spellEnd"/>
      <w:r w:rsidR="00CE01B3" w:rsidRPr="00350590">
        <w:t xml:space="preserve">,A = 64 </w:t>
      </w:r>
      <w:proofErr w:type="spellStart"/>
      <w:r w:rsidR="00CE01B3" w:rsidRPr="00350590">
        <w:t>dBA</w:t>
      </w:r>
      <w:proofErr w:type="spellEnd"/>
      <w:r w:rsidR="00CE01B3" w:rsidRPr="00350590">
        <w:t xml:space="preserve"> na razdalji 7 m oziroma zvočno močjo </w:t>
      </w:r>
      <w:proofErr w:type="spellStart"/>
      <w:r w:rsidR="00CE01B3" w:rsidRPr="00350590">
        <w:t>LwA</w:t>
      </w:r>
      <w:proofErr w:type="spellEnd"/>
      <w:r w:rsidR="00CE01B3" w:rsidRPr="00350590">
        <w:t xml:space="preserve"> = 89 </w:t>
      </w:r>
      <w:proofErr w:type="spellStart"/>
      <w:r w:rsidR="00CE01B3" w:rsidRPr="00350590">
        <w:t>dBA</w:t>
      </w:r>
      <w:proofErr w:type="spellEnd"/>
      <w:r w:rsidR="00CE01B3" w:rsidRPr="00350590">
        <w:t xml:space="preserve"> </w:t>
      </w:r>
      <w:r w:rsidR="00965A38" w:rsidRPr="00350590">
        <w:t>in 12 strešnih</w:t>
      </w:r>
      <w:r w:rsidRPr="00350590">
        <w:t xml:space="preserve"> </w:t>
      </w:r>
      <w:r w:rsidR="00CE01B3" w:rsidRPr="00350590">
        <w:t xml:space="preserve">ventilatorjev </w:t>
      </w:r>
      <w:r w:rsidR="00965A38" w:rsidRPr="00350590">
        <w:t>z zvočno</w:t>
      </w:r>
      <w:r w:rsidR="00CE01B3" w:rsidRPr="00350590">
        <w:t xml:space="preserve"> </w:t>
      </w:r>
      <w:r w:rsidR="00965A38" w:rsidRPr="00350590">
        <w:t xml:space="preserve">močjo LWA = 75 </w:t>
      </w:r>
      <w:proofErr w:type="spellStart"/>
      <w:r w:rsidR="00965A38" w:rsidRPr="00350590">
        <w:t>dBA</w:t>
      </w:r>
      <w:proofErr w:type="spellEnd"/>
      <w:r w:rsidR="00965A38" w:rsidRPr="00350590">
        <w:t>.</w:t>
      </w:r>
      <w:r w:rsidRPr="00350590">
        <w:t xml:space="preserve"> </w:t>
      </w:r>
      <w:r w:rsidR="00965A38" w:rsidRPr="00350590">
        <w:t xml:space="preserve">Pri </w:t>
      </w:r>
      <w:proofErr w:type="spellStart"/>
      <w:r w:rsidR="00965A38" w:rsidRPr="00350590">
        <w:t>rekuperatorju</w:t>
      </w:r>
      <w:proofErr w:type="spellEnd"/>
      <w:r w:rsidR="00965A38" w:rsidRPr="00350590">
        <w:t xml:space="preserve"> predstavlja glavni vir hrupa odvodni ventilator, kateri se nahaja na pročelju </w:t>
      </w:r>
      <w:proofErr w:type="spellStart"/>
      <w:r w:rsidR="00965A38" w:rsidRPr="00350590">
        <w:t>rekuperatorja</w:t>
      </w:r>
      <w:proofErr w:type="spellEnd"/>
      <w:r w:rsidR="00965A38" w:rsidRPr="00350590">
        <w:t>.</w:t>
      </w:r>
      <w:r w:rsidRPr="00350590">
        <w:t xml:space="preserve"> </w:t>
      </w:r>
      <w:r w:rsidR="00965A38" w:rsidRPr="00350590">
        <w:t xml:space="preserve">Dovodni ventilator je kanalske izvedbe ter je vgrajen med </w:t>
      </w:r>
      <w:proofErr w:type="spellStart"/>
      <w:r w:rsidR="00965A38" w:rsidRPr="00350590">
        <w:t>rekuperator</w:t>
      </w:r>
      <w:proofErr w:type="spellEnd"/>
      <w:r w:rsidR="00965A38" w:rsidRPr="00350590">
        <w:t xml:space="preserve"> in hlev, posledično ne povzroča hrupa</w:t>
      </w:r>
      <w:r w:rsidRPr="00350590">
        <w:t xml:space="preserve"> </w:t>
      </w:r>
      <w:r w:rsidR="00965A38" w:rsidRPr="00350590">
        <w:t xml:space="preserve">v okolje. Za odvodni </w:t>
      </w:r>
      <w:r w:rsidR="00CE01B3" w:rsidRPr="00350590">
        <w:t xml:space="preserve">ventilator </w:t>
      </w:r>
      <w:r w:rsidR="00965A38" w:rsidRPr="00350590">
        <w:t>znaša</w:t>
      </w:r>
      <w:r w:rsidRPr="00350590">
        <w:t xml:space="preserve"> </w:t>
      </w:r>
      <w:r w:rsidR="00965A38" w:rsidRPr="00350590">
        <w:t xml:space="preserve">zvočni tlak na oddaljenosti 2 m od naprave (izpuha) 80 </w:t>
      </w:r>
      <w:proofErr w:type="spellStart"/>
      <w:r w:rsidR="00965A38" w:rsidRPr="00350590">
        <w:t>dBA</w:t>
      </w:r>
      <w:proofErr w:type="spellEnd"/>
      <w:r w:rsidR="00965A38" w:rsidRPr="00350590">
        <w:t xml:space="preserve">. Obratovalni čas </w:t>
      </w:r>
      <w:proofErr w:type="spellStart"/>
      <w:r w:rsidR="00965A38" w:rsidRPr="00350590">
        <w:t>rekuperatorjev</w:t>
      </w:r>
      <w:proofErr w:type="spellEnd"/>
      <w:r w:rsidR="00965A38" w:rsidRPr="00350590">
        <w:t xml:space="preserve"> bo za čas</w:t>
      </w:r>
      <w:r w:rsidRPr="00350590">
        <w:t xml:space="preserve"> </w:t>
      </w:r>
      <w:r w:rsidR="00CE01B3" w:rsidRPr="00350590">
        <w:t xml:space="preserve">trajanja reje, </w:t>
      </w:r>
      <w:r w:rsidR="00965A38" w:rsidRPr="00350590">
        <w:t>42 dni</w:t>
      </w:r>
      <w:r w:rsidR="00CE01B3" w:rsidRPr="00350590">
        <w:t>/</w:t>
      </w:r>
      <w:r w:rsidR="00965A38" w:rsidRPr="00350590">
        <w:t>ciklus, 24 ur</w:t>
      </w:r>
      <w:r w:rsidR="00CE01B3" w:rsidRPr="00350590">
        <w:t>/</w:t>
      </w:r>
      <w:r w:rsidR="00965A38" w:rsidRPr="00350590">
        <w:t>dan. Delovanje aksialnih ventilatorjev je ocenjeno, da obratujejo na 3 mesece na leto, čas obratovanja</w:t>
      </w:r>
      <w:r w:rsidR="00CE01B3" w:rsidRPr="00350590">
        <w:t xml:space="preserve"> </w:t>
      </w:r>
      <w:r w:rsidR="00965A38" w:rsidRPr="00350590">
        <w:t>enakomerno porazd</w:t>
      </w:r>
      <w:r w:rsidR="00CE01B3" w:rsidRPr="00350590">
        <w:t>e</w:t>
      </w:r>
      <w:r w:rsidR="00965A38" w:rsidRPr="00350590">
        <w:t>ljen tekom dneva, več</w:t>
      </w:r>
      <w:r w:rsidR="00CE01B3" w:rsidRPr="00350590">
        <w:t>e</w:t>
      </w:r>
      <w:r w:rsidR="00965A38" w:rsidRPr="00350590">
        <w:t>ra in noči.</w:t>
      </w:r>
      <w:r w:rsidRPr="00350590">
        <w:t xml:space="preserve"> </w:t>
      </w:r>
      <w:r w:rsidR="00965A38" w:rsidRPr="00350590">
        <w:t>Delovanje strešnih ventilatorjev je ocenjeno</w:t>
      </w:r>
      <w:r w:rsidR="00CE01B3" w:rsidRPr="00350590">
        <w:t xml:space="preserve"> na obratovanje</w:t>
      </w:r>
      <w:r w:rsidR="00965A38" w:rsidRPr="00350590">
        <w:t xml:space="preserve"> 35 dni</w:t>
      </w:r>
      <w:r w:rsidR="00CE01B3" w:rsidRPr="00350590">
        <w:t>/</w:t>
      </w:r>
      <w:r w:rsidR="00965A38" w:rsidRPr="00350590">
        <w:t xml:space="preserve"> turnus oziroma 245 dni/leto ob</w:t>
      </w:r>
      <w:r w:rsidRPr="00350590">
        <w:t xml:space="preserve"> </w:t>
      </w:r>
      <w:r w:rsidR="00965A38" w:rsidRPr="00350590">
        <w:t xml:space="preserve">upoštevanju 7 turnusov na leto. Ventilacija prve dni ne obratuje, ko so piščanci na novo </w:t>
      </w:r>
      <w:proofErr w:type="spellStart"/>
      <w:r w:rsidR="00965A38" w:rsidRPr="00350590">
        <w:t>vhlevljeni</w:t>
      </w:r>
      <w:proofErr w:type="spellEnd"/>
      <w:r w:rsidR="00965A38" w:rsidRPr="00350590">
        <w:t xml:space="preserve"> v objekt.</w:t>
      </w:r>
    </w:p>
    <w:p w:rsidR="00965A38" w:rsidRPr="00350590" w:rsidRDefault="00965A38" w:rsidP="00A456B3">
      <w:pPr>
        <w:spacing w:line="260" w:lineRule="exact"/>
        <w:jc w:val="both"/>
      </w:pPr>
      <w:r w:rsidRPr="00350590">
        <w:t xml:space="preserve">Dobava krme v vzrejene objekte bo izvedena na podoben način, kot je izvedeno v obstoječem stanju. </w:t>
      </w:r>
      <w:r w:rsidR="006260FC" w:rsidRPr="00350590">
        <w:t>Prav</w:t>
      </w:r>
      <w:r w:rsidRPr="00350590">
        <w:t xml:space="preserve"> tako </w:t>
      </w:r>
      <w:r w:rsidR="006260FC" w:rsidRPr="00350590">
        <w:t xml:space="preserve">je bilo </w:t>
      </w:r>
      <w:r w:rsidRPr="00350590">
        <w:t>predpostav</w:t>
      </w:r>
      <w:r w:rsidR="006260FC" w:rsidRPr="00350590">
        <w:t>ljeno</w:t>
      </w:r>
      <w:r w:rsidRPr="00350590">
        <w:t xml:space="preserve"> delovanje transportnega traku v času reje 24h/dan, 294 dni na</w:t>
      </w:r>
      <w:r w:rsidR="005E5819" w:rsidRPr="00350590">
        <w:t xml:space="preserve"> </w:t>
      </w:r>
      <w:r w:rsidRPr="00350590">
        <w:t>leto.</w:t>
      </w:r>
    </w:p>
    <w:p w:rsidR="00A456B3" w:rsidRPr="00350590" w:rsidRDefault="00965A38" w:rsidP="00A456B3">
      <w:pPr>
        <w:spacing w:line="260" w:lineRule="exact"/>
        <w:jc w:val="both"/>
      </w:pPr>
      <w:r w:rsidRPr="00350590">
        <w:t xml:space="preserve">Zaradi </w:t>
      </w:r>
      <w:r w:rsidR="006260FC" w:rsidRPr="00350590">
        <w:t xml:space="preserve">nameravanega </w:t>
      </w:r>
      <w:r w:rsidRPr="00350590">
        <w:t>posega je predvideno povečanje števila prevozov dobave krme, b</w:t>
      </w:r>
      <w:r w:rsidR="006260FC" w:rsidRPr="00350590">
        <w:t>r</w:t>
      </w:r>
      <w:r w:rsidRPr="00350590">
        <w:t>iketir</w:t>
      </w:r>
      <w:r w:rsidR="00A456B3" w:rsidRPr="00350590">
        <w:t>a</w:t>
      </w:r>
      <w:r w:rsidRPr="00350590">
        <w:t>n</w:t>
      </w:r>
      <w:r w:rsidR="006260FC" w:rsidRPr="00350590">
        <w:t>e</w:t>
      </w:r>
      <w:r w:rsidRPr="00350590">
        <w:t xml:space="preserve"> slame, dovoz in odvoz</w:t>
      </w:r>
      <w:r w:rsidR="006260FC" w:rsidRPr="00350590">
        <w:t xml:space="preserve"> </w:t>
      </w:r>
      <w:r w:rsidRPr="00350590">
        <w:t xml:space="preserve">piščancev </w:t>
      </w:r>
      <w:r w:rsidR="006260FC" w:rsidRPr="00350590">
        <w:t>ter</w:t>
      </w:r>
      <w:r w:rsidRPr="00350590">
        <w:t xml:space="preserve"> odpadkov. Predvideva se povečanje transporta iz obstoječih</w:t>
      </w:r>
      <w:r w:rsidR="006260FC" w:rsidRPr="00350590">
        <w:t xml:space="preserve"> </w:t>
      </w:r>
      <w:r w:rsidRPr="00350590">
        <w:t>612 težkih tovornih vozil na 1.498 težkih tovornih vozil na letni ravni. Povečanje znaša 886 vozil na leto.</w:t>
      </w:r>
      <w:r w:rsidR="006260FC" w:rsidRPr="00350590">
        <w:t xml:space="preserve"> </w:t>
      </w:r>
      <w:r w:rsidRPr="00350590">
        <w:t>Za potrebe novih vzrejnih objektov bo delež transporta živali potekal tudi v nočnem obdobju. Ocenjuje se,</w:t>
      </w:r>
      <w:r w:rsidR="00A746F5" w:rsidRPr="00350590">
        <w:t xml:space="preserve"> </w:t>
      </w:r>
      <w:r w:rsidRPr="00350590">
        <w:t>da bo teh tovornjakov 125 vozil na letni ravni oziroma 250 prevozov.</w:t>
      </w:r>
      <w:r w:rsidR="00B1538C" w:rsidRPr="00350590">
        <w:t xml:space="preserve"> </w:t>
      </w:r>
      <w:r w:rsidRPr="00350590">
        <w:t>Emisija hrupa cestnega prometa je odvisna od gostote</w:t>
      </w:r>
      <w:r w:rsidR="00A746F5" w:rsidRPr="00350590">
        <w:t xml:space="preserve"> </w:t>
      </w:r>
      <w:r w:rsidRPr="00350590">
        <w:t xml:space="preserve">in strukture vozil, hitrosti vožnje, režima vožnje, </w:t>
      </w:r>
      <w:r w:rsidR="006260FC" w:rsidRPr="00350590">
        <w:t>obrabne plasti in nagiba cestišč</w:t>
      </w:r>
      <w:r w:rsidRPr="00350590">
        <w:t>a</w:t>
      </w:r>
      <w:r w:rsidR="006260FC" w:rsidRPr="00350590">
        <w:t xml:space="preserve">. </w:t>
      </w:r>
    </w:p>
    <w:p w:rsidR="00965A38" w:rsidRPr="00350590" w:rsidRDefault="00965A38" w:rsidP="00A456B3">
      <w:pPr>
        <w:spacing w:line="260" w:lineRule="exact"/>
        <w:jc w:val="both"/>
      </w:pPr>
      <w:r w:rsidRPr="00350590">
        <w:t xml:space="preserve">Izračun hrupa je izveden na </w:t>
      </w:r>
      <w:proofErr w:type="spellStart"/>
      <w:r w:rsidRPr="00350590">
        <w:t>imisijskih</w:t>
      </w:r>
      <w:proofErr w:type="spellEnd"/>
      <w:r w:rsidRPr="00350590">
        <w:t xml:space="preserve"> fasadnih točkah na najbližjih stavbah z varovanimi prostori</w:t>
      </w:r>
      <w:r w:rsidR="00A456B3" w:rsidRPr="00350590">
        <w:t xml:space="preserve"> (na naslovih Starošince</w:t>
      </w:r>
      <w:r w:rsidR="003A5C5D">
        <w:t xml:space="preserve"> </w:t>
      </w:r>
      <w:r w:rsidR="00A456B3" w:rsidRPr="00350590">
        <w:t>1, 1a, 1b, 5, 5a in 7),</w:t>
      </w:r>
      <w:r w:rsidRPr="00350590">
        <w:t xml:space="preserve"> za katera</w:t>
      </w:r>
      <w:r w:rsidR="00A746F5" w:rsidRPr="00350590">
        <w:t xml:space="preserve"> </w:t>
      </w:r>
      <w:r w:rsidRPr="00350590">
        <w:t>so predpisane mejne vrednosti za III.</w:t>
      </w:r>
      <w:r w:rsidR="00A456B3" w:rsidRPr="00350590">
        <w:t xml:space="preserve"> </w:t>
      </w:r>
      <w:r w:rsidRPr="00350590">
        <w:t>območje varstva pred hrupom. Izračun je izveden na višini 2,0 in 4,8m</w:t>
      </w:r>
      <w:r w:rsidR="00A746F5" w:rsidRPr="00350590">
        <w:t xml:space="preserve"> </w:t>
      </w:r>
      <w:r w:rsidRPr="00350590">
        <w:t>od tal (povprečna višina pritličja in 1.</w:t>
      </w:r>
      <w:r w:rsidR="00A456B3" w:rsidRPr="00350590">
        <w:t xml:space="preserve"> </w:t>
      </w:r>
      <w:r w:rsidRPr="00350590">
        <w:t xml:space="preserve">etaže). </w:t>
      </w:r>
    </w:p>
    <w:p w:rsidR="00AC2CB6" w:rsidRPr="00350590" w:rsidRDefault="00AC2CB6" w:rsidP="008226AB">
      <w:pPr>
        <w:pStyle w:val="NatevanjeIIIIII"/>
        <w:numPr>
          <w:ilvl w:val="0"/>
          <w:numId w:val="0"/>
        </w:numPr>
      </w:pPr>
    </w:p>
    <w:p w:rsidR="00965A38" w:rsidRPr="00350590" w:rsidRDefault="00965A38" w:rsidP="00B1538C">
      <w:pPr>
        <w:spacing w:line="260" w:lineRule="exact"/>
        <w:jc w:val="both"/>
      </w:pPr>
      <w:r w:rsidRPr="00350590">
        <w:t xml:space="preserve">Na podlagi izračunanih vrednosti kazalcev hrupa v okolju z modelnim izračunom </w:t>
      </w:r>
      <w:r w:rsidR="00A456B3" w:rsidRPr="00350590">
        <w:t>se</w:t>
      </w:r>
      <w:r w:rsidRPr="00350590">
        <w:t xml:space="preserve"> ocenjuje, da mejne vrednosti kazalcev hrupa in koničnih vrednosti hrupa pred stavbami z</w:t>
      </w:r>
      <w:r w:rsidR="00A456B3" w:rsidRPr="00350590">
        <w:t xml:space="preserve"> </w:t>
      </w:r>
      <w:r w:rsidRPr="00350590">
        <w:t xml:space="preserve">varovanimi </w:t>
      </w:r>
      <w:r w:rsidRPr="00F917C1">
        <w:t>prostori v času obratovanja</w:t>
      </w:r>
      <w:r w:rsidR="00A456B3" w:rsidRPr="00F917C1">
        <w:t xml:space="preserve"> </w:t>
      </w:r>
      <w:r w:rsidRPr="00F917C1">
        <w:t xml:space="preserve"> ne bodo presežene na nobenem mestu ocenjevanja za območje s</w:t>
      </w:r>
      <w:r w:rsidR="00A746F5" w:rsidRPr="00F917C1">
        <w:t xml:space="preserve"> </w:t>
      </w:r>
      <w:r w:rsidRPr="00F917C1">
        <w:t>III.</w:t>
      </w:r>
      <w:r w:rsidR="00A456B3" w:rsidRPr="00F917C1">
        <w:t xml:space="preserve"> </w:t>
      </w:r>
      <w:r w:rsidRPr="00F917C1">
        <w:t>stopnjo varstva</w:t>
      </w:r>
      <w:r w:rsidRPr="00350590">
        <w:t xml:space="preserve"> pred hrupom</w:t>
      </w:r>
      <w:r w:rsidR="00A456B3" w:rsidRPr="00350590">
        <w:t xml:space="preserve"> (Starošince 1 </w:t>
      </w:r>
      <w:proofErr w:type="spellStart"/>
      <w:r w:rsidR="00A456B3" w:rsidRPr="00350590">
        <w:t>Ldan</w:t>
      </w:r>
      <w:proofErr w:type="spellEnd"/>
      <w:r w:rsidR="00A456B3" w:rsidRPr="00350590">
        <w:t xml:space="preserve">=43,4 </w:t>
      </w:r>
      <w:proofErr w:type="spellStart"/>
      <w:r w:rsidR="00A456B3" w:rsidRPr="00350590">
        <w:t>dBA</w:t>
      </w:r>
      <w:proofErr w:type="spellEnd"/>
      <w:r w:rsidR="00A456B3" w:rsidRPr="00350590">
        <w:t xml:space="preserve">, </w:t>
      </w:r>
      <w:proofErr w:type="spellStart"/>
      <w:r w:rsidR="00A456B3" w:rsidRPr="00350590">
        <w:t>Lveč</w:t>
      </w:r>
      <w:proofErr w:type="spellEnd"/>
      <w:r w:rsidR="00A456B3" w:rsidRPr="00350590">
        <w:t xml:space="preserve">=44,1 </w:t>
      </w:r>
      <w:proofErr w:type="spellStart"/>
      <w:r w:rsidR="00A456B3" w:rsidRPr="00350590">
        <w:t>dBA</w:t>
      </w:r>
      <w:proofErr w:type="spellEnd"/>
      <w:r w:rsidR="00A456B3" w:rsidRPr="00350590">
        <w:t xml:space="preserve">, </w:t>
      </w:r>
      <w:proofErr w:type="spellStart"/>
      <w:r w:rsidR="00A456B3" w:rsidRPr="00350590">
        <w:t>Lnoč</w:t>
      </w:r>
      <w:proofErr w:type="spellEnd"/>
      <w:r w:rsidR="00A456B3" w:rsidRPr="00350590">
        <w:t xml:space="preserve">=44,8 </w:t>
      </w:r>
      <w:proofErr w:type="spellStart"/>
      <w:r w:rsidR="00A456B3" w:rsidRPr="00350590">
        <w:t>dBA</w:t>
      </w:r>
      <w:proofErr w:type="spellEnd"/>
      <w:r w:rsidR="00A456B3" w:rsidRPr="00350590">
        <w:t xml:space="preserve">, </w:t>
      </w:r>
      <w:proofErr w:type="spellStart"/>
      <w:r w:rsidR="00A456B3" w:rsidRPr="00350590">
        <w:t>Ldvn</w:t>
      </w:r>
      <w:proofErr w:type="spellEnd"/>
      <w:r w:rsidR="00A456B3" w:rsidRPr="00350590">
        <w:t xml:space="preserve">=53,1 </w:t>
      </w:r>
      <w:proofErr w:type="spellStart"/>
      <w:r w:rsidR="00A456B3" w:rsidRPr="00350590">
        <w:t>dBA</w:t>
      </w:r>
      <w:proofErr w:type="spellEnd"/>
      <w:r w:rsidR="00A456B3" w:rsidRPr="00350590">
        <w:t>)</w:t>
      </w:r>
      <w:r w:rsidRPr="00350590">
        <w:t>.</w:t>
      </w:r>
      <w:r w:rsidR="00A456B3" w:rsidRPr="00350590">
        <w:t xml:space="preserve"> </w:t>
      </w:r>
      <w:r w:rsidRPr="00350590">
        <w:t xml:space="preserve">Povečanje kazalcev hrupa glede na obstoječe stanje se pojavi le v dnevnem obdobju in znaša do 2,8 </w:t>
      </w:r>
      <w:proofErr w:type="spellStart"/>
      <w:r w:rsidRPr="00350590">
        <w:t>dBA</w:t>
      </w:r>
      <w:proofErr w:type="spellEnd"/>
      <w:r w:rsidR="00A746F5" w:rsidRPr="00350590">
        <w:t xml:space="preserve"> </w:t>
      </w:r>
      <w:r w:rsidRPr="00350590">
        <w:t xml:space="preserve">v območju stanovanjskega objekta na naslovu Starošince 1. Ocenjena vrednost je še zmeraj 12,6 </w:t>
      </w:r>
      <w:proofErr w:type="spellStart"/>
      <w:r w:rsidRPr="00350590">
        <w:t>dBA</w:t>
      </w:r>
      <w:proofErr w:type="spellEnd"/>
      <w:r w:rsidRPr="00350590">
        <w:t xml:space="preserve"> pod</w:t>
      </w:r>
      <w:r w:rsidR="00A746F5" w:rsidRPr="00350590">
        <w:t xml:space="preserve"> </w:t>
      </w:r>
      <w:r w:rsidRPr="00350590">
        <w:t>mejno vrednostjo za dnevno obdobje. V večernem obdobju ni spremembe, v nočnem času pa</w:t>
      </w:r>
      <w:r w:rsidR="00A746F5" w:rsidRPr="00350590">
        <w:t xml:space="preserve"> </w:t>
      </w:r>
      <w:r w:rsidRPr="00350590">
        <w:t>so kazalci praktično primerljivi obstoječemu stanju, kar nakazuje, da obratovanje novih hlevov ne bo imelo</w:t>
      </w:r>
      <w:r w:rsidR="00A746F5" w:rsidRPr="00350590">
        <w:t xml:space="preserve"> </w:t>
      </w:r>
      <w:r w:rsidRPr="00350590">
        <w:t>vpliva na spremembo obremenitve okolja s hrupom.</w:t>
      </w:r>
    </w:p>
    <w:p w:rsidR="00A456B3" w:rsidRPr="00350590" w:rsidRDefault="00A456B3" w:rsidP="00B1538C">
      <w:pPr>
        <w:spacing w:line="260" w:lineRule="exact"/>
        <w:jc w:val="both"/>
      </w:pPr>
    </w:p>
    <w:p w:rsidR="00EE2953" w:rsidRPr="00350590" w:rsidRDefault="00965A38" w:rsidP="00B1538C">
      <w:pPr>
        <w:spacing w:line="260" w:lineRule="exact"/>
        <w:jc w:val="both"/>
      </w:pPr>
      <w:r w:rsidRPr="00350590">
        <w:t xml:space="preserve">Vpliv posega na obremenjenost okolja s hrupom v času obratovanja </w:t>
      </w:r>
      <w:r w:rsidR="00A456B3" w:rsidRPr="00350590">
        <w:t>se ocenjuje kot nebistven. Upravni organ je</w:t>
      </w:r>
      <w:r w:rsidR="00B1538C" w:rsidRPr="00350590">
        <w:t xml:space="preserve"> v točki III./3. izreka tega gradbenega dovoljenja</w:t>
      </w:r>
      <w:r w:rsidR="00A456B3" w:rsidRPr="00350590">
        <w:t xml:space="preserve"> </w:t>
      </w:r>
      <w:r w:rsidR="00B1538C" w:rsidRPr="00350590">
        <w:t>z namenom zmanjšanja emisij hrupa zaradi obratovanja strojev in naprav določil ukrep za namestitev le-teh v zaprte prostore. Prav tako je z ukrepom omejil manipulacijo na dvorišču farme na dnevni čas med 6. in 18 uro.</w:t>
      </w:r>
    </w:p>
    <w:p w:rsidR="002411DD" w:rsidRDefault="002411DD" w:rsidP="00B1538C">
      <w:pPr>
        <w:spacing w:line="260" w:lineRule="exact"/>
        <w:jc w:val="both"/>
      </w:pPr>
    </w:p>
    <w:p w:rsidR="006D5B4E" w:rsidRDefault="006D5B4E" w:rsidP="00B1538C">
      <w:pPr>
        <w:spacing w:line="260" w:lineRule="exact"/>
        <w:jc w:val="both"/>
      </w:pPr>
    </w:p>
    <w:p w:rsidR="006D5B4E" w:rsidRPr="00350590" w:rsidRDefault="006D5B4E" w:rsidP="00B1538C">
      <w:pPr>
        <w:spacing w:line="260" w:lineRule="exact"/>
        <w:jc w:val="both"/>
      </w:pPr>
    </w:p>
    <w:p w:rsidR="00B1538C" w:rsidRPr="00350590" w:rsidRDefault="00B1538C" w:rsidP="00B1538C">
      <w:pPr>
        <w:pStyle w:val="Odstavekseznama"/>
        <w:numPr>
          <w:ilvl w:val="1"/>
          <w:numId w:val="31"/>
        </w:numPr>
        <w:spacing w:line="276" w:lineRule="auto"/>
        <w:ind w:left="0" w:firstLine="0"/>
        <w:jc w:val="both"/>
        <w:rPr>
          <w:rFonts w:cs="Arial"/>
        </w:rPr>
      </w:pPr>
      <w:r w:rsidRPr="00350590">
        <w:t>Spremljanje stanja dejavnikov</w:t>
      </w:r>
    </w:p>
    <w:p w:rsidR="002411DD" w:rsidRPr="00350590" w:rsidRDefault="002411DD" w:rsidP="00491C10">
      <w:pPr>
        <w:spacing w:line="276" w:lineRule="auto"/>
        <w:jc w:val="both"/>
        <w:rPr>
          <w:rFonts w:cs="Arial"/>
        </w:rPr>
      </w:pPr>
    </w:p>
    <w:p w:rsidR="00B1538C" w:rsidRPr="00350590" w:rsidRDefault="00B1538C" w:rsidP="00B1538C">
      <w:pPr>
        <w:autoSpaceDE w:val="0"/>
        <w:autoSpaceDN w:val="0"/>
        <w:adjustRightInd w:val="0"/>
        <w:spacing w:after="240" w:line="260" w:lineRule="exact"/>
        <w:jc w:val="both"/>
      </w:pPr>
      <w:r w:rsidRPr="00350590">
        <w:t xml:space="preserve">Ker bodo v času </w:t>
      </w:r>
      <w:r w:rsidR="003F34EC" w:rsidRPr="00350590">
        <w:t>gradnje novih objektov in odstranitve starih objektov</w:t>
      </w:r>
      <w:r w:rsidRPr="00350590">
        <w:t xml:space="preserve"> nastajali vplivi hrupa na okolje je </w:t>
      </w:r>
      <w:r w:rsidR="003F34EC" w:rsidRPr="00350590">
        <w:t>in na podlagi</w:t>
      </w:r>
      <w:r w:rsidRPr="00350590">
        <w:t xml:space="preserve"> </w:t>
      </w:r>
      <w:r w:rsidR="003F34EC" w:rsidRPr="00350590">
        <w:t xml:space="preserve">6. točke prvega ostavka </w:t>
      </w:r>
      <w:r w:rsidRPr="00350590">
        <w:t>11. člen</w:t>
      </w:r>
      <w:r w:rsidR="003F34EC" w:rsidRPr="00350590">
        <w:t>a</w:t>
      </w:r>
      <w:r w:rsidRPr="00350590">
        <w:t xml:space="preserve"> Uredbe o mejnih vrednostih kazalcev hrupa v okolju (Uradni list RS, št. </w:t>
      </w:r>
      <w:hyperlink r:id="rId12" w:tgtFrame="_blank" w:tooltip="Uredba o mejnih vrednostih kazalcev hrupa v okolju" w:history="1">
        <w:r w:rsidRPr="00350590">
          <w:t>43/18</w:t>
        </w:r>
      </w:hyperlink>
      <w:r w:rsidRPr="00350590">
        <w:t>)</w:t>
      </w:r>
      <w:r w:rsidR="003F34EC" w:rsidRPr="00350590">
        <w:t>,</w:t>
      </w:r>
      <w:r w:rsidRPr="00350590">
        <w:t xml:space="preserve"> je za obratovanje gradbišča, ki je vir hrupa, med drugim treba zagotoviti izvajanje lastnega ocenjevanja hrupa v skladu s predpisom, ki ureja prvo ocenjevanje in obratovalni monitoring za vire hrupa ter o pogojih za njegovo izvajanje z ocenjevanjem kazalcev hrupa L(</w:t>
      </w:r>
      <w:r w:rsidRPr="00350590">
        <w:rPr>
          <w:sz w:val="16"/>
          <w:szCs w:val="16"/>
        </w:rPr>
        <w:t>dan</w:t>
      </w:r>
      <w:r w:rsidRPr="00350590">
        <w:t>), L(</w:t>
      </w:r>
      <w:r w:rsidRPr="00350590">
        <w:rPr>
          <w:sz w:val="16"/>
          <w:szCs w:val="16"/>
        </w:rPr>
        <w:t>večer</w:t>
      </w:r>
      <w:r w:rsidRPr="00350590">
        <w:t>), L(</w:t>
      </w:r>
      <w:r w:rsidRPr="00350590">
        <w:rPr>
          <w:sz w:val="16"/>
          <w:szCs w:val="16"/>
        </w:rPr>
        <w:t>noč</w:t>
      </w:r>
      <w:r w:rsidRPr="00350590">
        <w:t>), L(</w:t>
      </w:r>
      <w:proofErr w:type="spellStart"/>
      <w:r w:rsidRPr="00350590">
        <w:rPr>
          <w:sz w:val="16"/>
          <w:szCs w:val="16"/>
        </w:rPr>
        <w:t>dvn</w:t>
      </w:r>
      <w:proofErr w:type="spellEnd"/>
      <w:r w:rsidRPr="00350590">
        <w:t>) in oceno kazalcev hrupa L(</w:t>
      </w:r>
      <w:proofErr w:type="spellStart"/>
      <w:r w:rsidRPr="00350590">
        <w:rPr>
          <w:sz w:val="16"/>
          <w:szCs w:val="16"/>
        </w:rPr>
        <w:t>eq</w:t>
      </w:r>
      <w:proofErr w:type="spellEnd"/>
      <w:r w:rsidRPr="00350590">
        <w:t>), L(</w:t>
      </w:r>
      <w:r w:rsidRPr="00350590">
        <w:rPr>
          <w:sz w:val="16"/>
          <w:szCs w:val="16"/>
        </w:rPr>
        <w:t>1</w:t>
      </w:r>
      <w:r w:rsidRPr="00350590">
        <w:t>) in L(</w:t>
      </w:r>
      <w:r w:rsidRPr="00350590">
        <w:rPr>
          <w:sz w:val="16"/>
          <w:szCs w:val="16"/>
        </w:rPr>
        <w:t>99</w:t>
      </w:r>
      <w:r w:rsidR="003F34EC" w:rsidRPr="00350590">
        <w:t xml:space="preserve">). </w:t>
      </w:r>
      <w:r w:rsidRPr="00350590">
        <w:t xml:space="preserve">Upravni organ je v točki IV. izreka tega gradbenega dovoljenja določil način spremljanja stanja okolja, ki ga natančneje določa </w:t>
      </w:r>
      <w:r w:rsidRPr="00350590">
        <w:rPr>
          <w:rFonts w:cs="Arial"/>
          <w:bCs/>
          <w:shd w:val="clear" w:color="auto" w:fill="FFFFFF"/>
        </w:rPr>
        <w:t xml:space="preserve">Pravilnik o prvem ocenjevanju in obratovalnem </w:t>
      </w:r>
      <w:proofErr w:type="spellStart"/>
      <w:r w:rsidRPr="00350590">
        <w:rPr>
          <w:rFonts w:cs="Arial"/>
          <w:bCs/>
          <w:shd w:val="clear" w:color="auto" w:fill="FFFFFF"/>
        </w:rPr>
        <w:t>monitoringu</w:t>
      </w:r>
      <w:proofErr w:type="spellEnd"/>
      <w:r w:rsidRPr="00350590">
        <w:rPr>
          <w:rFonts w:cs="Arial"/>
          <w:bCs/>
          <w:shd w:val="clear" w:color="auto" w:fill="FFFFFF"/>
        </w:rPr>
        <w:t xml:space="preserve"> za vire hrupa ter o pogojih za njegovo izvajanje (Uradni list RS, št. </w:t>
      </w:r>
      <w:hyperlink r:id="rId13" w:tgtFrame="_blank" w:tooltip="Pravilnik o prvem ocenjevanju in obratovalnem monitoringu za vire hrupa ter o pogojih za njegovo izvajanje" w:history="1">
        <w:r w:rsidRPr="00350590">
          <w:rPr>
            <w:rFonts w:cs="Arial"/>
            <w:bCs/>
            <w:color w:val="333333"/>
            <w:shd w:val="clear" w:color="auto" w:fill="FFFFFF"/>
          </w:rPr>
          <w:t>105/08</w:t>
        </w:r>
      </w:hyperlink>
      <w:r w:rsidRPr="00350590">
        <w:rPr>
          <w:rFonts w:cs="Arial"/>
          <w:bCs/>
          <w:shd w:val="clear" w:color="auto" w:fill="FFFFFF"/>
        </w:rPr>
        <w:t>)</w:t>
      </w:r>
      <w:r w:rsidRPr="00350590">
        <w:t>.</w:t>
      </w:r>
    </w:p>
    <w:p w:rsidR="00B1538C" w:rsidRPr="00350590" w:rsidRDefault="003F34EC" w:rsidP="003F34EC">
      <w:pPr>
        <w:autoSpaceDE w:val="0"/>
        <w:autoSpaceDN w:val="0"/>
        <w:adjustRightInd w:val="0"/>
        <w:spacing w:after="240" w:line="260" w:lineRule="exact"/>
        <w:jc w:val="both"/>
      </w:pPr>
      <w:r w:rsidRPr="00350590">
        <w:t xml:space="preserve">Upravni organ je v točki IV. izreka tega gradbenega dovoljenja določil, da mora investitor izvesti prvo ocenjevanje hrupa v okolju v skladu s 7. členom Pravilnika o prvem ocenjevanju in obratovalnem </w:t>
      </w:r>
      <w:proofErr w:type="spellStart"/>
      <w:r w:rsidRPr="00350590">
        <w:t>monitoringu</w:t>
      </w:r>
      <w:proofErr w:type="spellEnd"/>
      <w:r w:rsidRPr="00350590">
        <w:t xml:space="preserve"> za vire hrupa ter o pogojih za njegovo izvajanje v času poskusnega obratovanja, če pa to v postopku izdaje uporabnega dovoljenja ni določeno, pa po vzpostavitvi stabilnih obratovalnih razmer pod dejanskimi obratovalnimi pogoji, vendar ne pozneje kot 15 mesecev po zagonu. Obratovalni monitoring se določi v okviru prvega ocenjevanja. Po potrebi se določi obratovalni monitoring na vsake tri leta.</w:t>
      </w:r>
    </w:p>
    <w:p w:rsidR="003F34EC" w:rsidRPr="00350590" w:rsidRDefault="00D83E6E" w:rsidP="00DC615D">
      <w:pPr>
        <w:autoSpaceDE w:val="0"/>
        <w:autoSpaceDN w:val="0"/>
        <w:adjustRightInd w:val="0"/>
        <w:spacing w:after="240" w:line="260" w:lineRule="exact"/>
        <w:jc w:val="both"/>
      </w:pPr>
      <w:r w:rsidRPr="00896F97">
        <w:t>Upravni organ je v točki IV. izreka tega gradbenega dovoljenja določil, da mora investitor skladno z okoljevarstvenim dovoljenjem izračunati razpršene emisije glede na emisijske faktorje in izračune poslati v oceni o letni emisiji snovi v zrak. Oceno o letnih emisijah snovi v zrak je treba poslati Agenciji RS za okolje v elektronski obliki najpozneje do 31. marca tekočega l</w:t>
      </w:r>
      <w:r w:rsidR="00DC615D" w:rsidRPr="00896F97">
        <w:t xml:space="preserve">eta za preteklo koledarsko leto kot to v 20. členu določa Pravilnik o prvih meritvah in obratovalnem </w:t>
      </w:r>
      <w:proofErr w:type="spellStart"/>
      <w:r w:rsidR="00DC615D" w:rsidRPr="00896F97">
        <w:t>monitoringu</w:t>
      </w:r>
      <w:proofErr w:type="spellEnd"/>
      <w:r w:rsidR="00DC615D" w:rsidRPr="00896F97">
        <w:t xml:space="preserve"> emisije snovi v zrak iz nepremi</w:t>
      </w:r>
      <w:r w:rsidR="00DC615D" w:rsidRPr="00896F97">
        <w:rPr>
          <w:rFonts w:hint="eastAsia"/>
        </w:rPr>
        <w:t>č</w:t>
      </w:r>
      <w:r w:rsidR="00DC615D" w:rsidRPr="00896F97">
        <w:t>nih virov onesna</w:t>
      </w:r>
      <w:r w:rsidR="00DC615D" w:rsidRPr="00896F97">
        <w:rPr>
          <w:rFonts w:hint="eastAsia"/>
        </w:rPr>
        <w:t>ž</w:t>
      </w:r>
      <w:r w:rsidR="00DC615D" w:rsidRPr="00896F97">
        <w:t>evanja ter o pogojih za njegovo izvajanje</w:t>
      </w:r>
      <w:r w:rsidRPr="00896F97">
        <w:t xml:space="preserve"> </w:t>
      </w:r>
      <w:r w:rsidR="00DC615D" w:rsidRPr="00896F97">
        <w:t>(Uradni list RS, št. </w:t>
      </w:r>
      <w:hyperlink r:id="rId14" w:tgtFrame="_blank" w:tooltip="Pravilnik o prvih meritvah in obratovalnem monitoringu emisije snovi v zrak iz nepremičnih virov onesnaževanja ter o pogojih za njegovo izvajanje" w:history="1">
        <w:r w:rsidR="00DC615D" w:rsidRPr="00896F97">
          <w:t>105/08</w:t>
        </w:r>
      </w:hyperlink>
      <w:r w:rsidR="00DC615D" w:rsidRPr="00896F97">
        <w:t xml:space="preserve">). </w:t>
      </w:r>
      <w:r w:rsidR="003F34EC" w:rsidRPr="00896F97">
        <w:t>Prvih meritev in obratovalnega monitoringa emisije snovi v zrak ni potrebno izvajati</w:t>
      </w:r>
      <w:r w:rsidRPr="00896F97">
        <w:t>.</w:t>
      </w:r>
    </w:p>
    <w:p w:rsidR="00CB5801" w:rsidRPr="00CB5801" w:rsidRDefault="00C57E39" w:rsidP="00CB5801">
      <w:pPr>
        <w:spacing w:line="276" w:lineRule="auto"/>
        <w:jc w:val="both"/>
        <w:rPr>
          <w:rFonts w:cs="Arial"/>
        </w:rPr>
      </w:pPr>
      <w:r>
        <w:rPr>
          <w:rFonts w:cs="Arial"/>
        </w:rPr>
        <w:t>(</w:t>
      </w:r>
      <w:r w:rsidR="00896F97">
        <w:rPr>
          <w:rFonts w:cs="Arial"/>
        </w:rPr>
        <w:t>6</w:t>
      </w:r>
      <w:r>
        <w:rPr>
          <w:rFonts w:cs="Arial"/>
        </w:rPr>
        <w:t xml:space="preserve">) </w:t>
      </w:r>
      <w:r w:rsidR="00CB5801" w:rsidRPr="00CB5801">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35105-10</w:t>
      </w:r>
      <w:r w:rsidR="00CB5801">
        <w:rPr>
          <w:rFonts w:cs="Arial"/>
        </w:rPr>
        <w:t xml:space="preserve">4/2018/21 </w:t>
      </w:r>
      <w:r w:rsidR="00CB5801" w:rsidRPr="00CB5801">
        <w:rPr>
          <w:rFonts w:cs="Arial"/>
        </w:rPr>
        <w:t xml:space="preserve">z dne </w:t>
      </w:r>
      <w:r w:rsidR="00CB5801">
        <w:rPr>
          <w:rFonts w:cs="Arial"/>
        </w:rPr>
        <w:t>22. 8</w:t>
      </w:r>
      <w:r w:rsidR="00CB5801" w:rsidRPr="00CB5801">
        <w:rPr>
          <w:rFonts w:cs="Arial"/>
        </w:rPr>
        <w:t xml:space="preserve">. 2019 je bilo objavljeno na spletnih straneh e-uprave od </w:t>
      </w:r>
      <w:r w:rsidR="00B62F4B">
        <w:rPr>
          <w:rFonts w:cs="Arial"/>
        </w:rPr>
        <w:t>23. 8. </w:t>
      </w:r>
      <w:r w:rsidR="00CB5801" w:rsidRPr="00CB5801">
        <w:rPr>
          <w:rFonts w:cs="Arial"/>
        </w:rPr>
        <w:t xml:space="preserve">2019 do </w:t>
      </w:r>
      <w:r w:rsidR="00B62F4B">
        <w:rPr>
          <w:rFonts w:cs="Arial"/>
        </w:rPr>
        <w:t>23. 9</w:t>
      </w:r>
      <w:r w:rsidR="00CB5801" w:rsidRPr="00CB5801">
        <w:rPr>
          <w:rFonts w:cs="Arial"/>
        </w:rPr>
        <w:t xml:space="preserve">. 2019, celotna dokumentacija (javno naznanilo, zahteva za izdajo gradbenega dovoljenja, </w:t>
      </w:r>
      <w:r w:rsidR="00B62F4B">
        <w:rPr>
          <w:rFonts w:cs="Arial"/>
        </w:rPr>
        <w:t>P</w:t>
      </w:r>
      <w:r w:rsidR="00CB5801" w:rsidRPr="00CB5801">
        <w:rPr>
          <w:rFonts w:cs="Arial"/>
        </w:rPr>
        <w:t xml:space="preserve">GD, PVO in mnenja) pa na spletnih straneh MOP od </w:t>
      </w:r>
      <w:r w:rsidR="00B62F4B">
        <w:rPr>
          <w:rFonts w:cs="Arial"/>
        </w:rPr>
        <w:t>23. 8. </w:t>
      </w:r>
      <w:r w:rsidR="00CB5801" w:rsidRPr="00CB5801">
        <w:rPr>
          <w:rFonts w:cs="Arial"/>
        </w:rPr>
        <w:t xml:space="preserve">2019 dalje. </w:t>
      </w:r>
      <w:r w:rsidR="00B62F4B">
        <w:rPr>
          <w:rFonts w:cs="Arial"/>
        </w:rPr>
        <w:t>Javno naznanilo v točki 6. vsebuje tudi poziv k priglasitvi udeležbe v postopek.</w:t>
      </w:r>
    </w:p>
    <w:p w:rsidR="00CB5801" w:rsidRDefault="00CB5801" w:rsidP="00CB5801">
      <w:pPr>
        <w:spacing w:line="276" w:lineRule="auto"/>
        <w:rPr>
          <w:rFonts w:cs="Arial"/>
        </w:rPr>
      </w:pPr>
    </w:p>
    <w:p w:rsidR="00B62F4B" w:rsidRDefault="00CB5801" w:rsidP="00B62F4B">
      <w:pPr>
        <w:spacing w:line="276" w:lineRule="auto"/>
        <w:jc w:val="both"/>
        <w:rPr>
          <w:rFonts w:cs="Arial"/>
        </w:rPr>
      </w:pPr>
      <w:r w:rsidRPr="00B62F4B">
        <w:rPr>
          <w:rFonts w:cs="Arial"/>
        </w:rPr>
        <w:t xml:space="preserve">Upravni organ ugotavlja, da v času razgrnitve </w:t>
      </w:r>
      <w:r w:rsidR="00B62F4B">
        <w:rPr>
          <w:rFonts w:cs="Arial"/>
        </w:rPr>
        <w:t xml:space="preserve">ni bilo podanih nobenih pripomb na dokumentacijo, prav tako v tem času ni nihče priglasil svoje udeležbe v postopek. </w:t>
      </w:r>
    </w:p>
    <w:p w:rsidR="00B62F4B" w:rsidRDefault="00B62F4B" w:rsidP="00B62F4B">
      <w:pPr>
        <w:spacing w:line="276" w:lineRule="auto"/>
        <w:jc w:val="both"/>
        <w:rPr>
          <w:rFonts w:cs="Arial"/>
        </w:rPr>
      </w:pPr>
    </w:p>
    <w:p w:rsidR="006D116E" w:rsidRDefault="00C57E39" w:rsidP="006D116E">
      <w:pPr>
        <w:spacing w:line="276" w:lineRule="auto"/>
        <w:jc w:val="both"/>
        <w:rPr>
          <w:rFonts w:cs="Arial"/>
        </w:rPr>
      </w:pPr>
      <w:r>
        <w:rPr>
          <w:rFonts w:cs="Arial"/>
        </w:rPr>
        <w:t>(</w:t>
      </w:r>
      <w:r w:rsidR="00896F97">
        <w:rPr>
          <w:rFonts w:cs="Arial"/>
        </w:rPr>
        <w:t>7</w:t>
      </w:r>
      <w:r>
        <w:rPr>
          <w:rFonts w:cs="Arial"/>
        </w:rPr>
        <w:t xml:space="preserve">) </w:t>
      </w:r>
      <w:r w:rsidR="006D116E" w:rsidRPr="00C4182F">
        <w:rPr>
          <w:rFonts w:cs="Arial"/>
        </w:rPr>
        <w:t xml:space="preserve">Glede na zgoraj navedeno je bilo dejansko in pravno stanje predmetne zadeve popolno ugotovljeno, zato je bilo v skladu z določili GZ in ob upoštevanju določil </w:t>
      </w:r>
      <w:r w:rsidR="006D116E" w:rsidRPr="00B33522">
        <w:rPr>
          <w:rFonts w:cs="Arial"/>
        </w:rPr>
        <w:t>Zakon</w:t>
      </w:r>
      <w:r w:rsidR="006D116E">
        <w:rPr>
          <w:rFonts w:cs="Arial"/>
        </w:rPr>
        <w:t>a</w:t>
      </w:r>
      <w:r w:rsidR="006D116E" w:rsidRPr="00B33522">
        <w:rPr>
          <w:rFonts w:cs="Arial"/>
        </w:rPr>
        <w:t xml:space="preserve"> o varstvu okolja (Uradni list RS, št. 39/06 – uradno prečiščeno besedilo, 49/06 – ZMetD, 66/06 – </w:t>
      </w:r>
      <w:proofErr w:type="spellStart"/>
      <w:r w:rsidR="006D116E" w:rsidRPr="00B33522">
        <w:rPr>
          <w:rFonts w:cs="Arial"/>
        </w:rPr>
        <w:t>odl</w:t>
      </w:r>
      <w:proofErr w:type="spellEnd"/>
      <w:r w:rsidR="006D116E" w:rsidRPr="00B33522">
        <w:rPr>
          <w:rFonts w:cs="Arial"/>
        </w:rPr>
        <w:t xml:space="preserve">. US, 33/07 – ZPNačrt, 57/08 – ZFO-1A, 70/08, 108/09, 108/09 – ZPNačrt-A, 48/12, 57/12, 92/13, 56/15, 102/15, 30/16, 61/17 – GZ in 21/18 – </w:t>
      </w:r>
      <w:proofErr w:type="spellStart"/>
      <w:r w:rsidR="006D116E" w:rsidRPr="00B33522">
        <w:rPr>
          <w:rFonts w:cs="Arial"/>
        </w:rPr>
        <w:t>ZNOrg</w:t>
      </w:r>
      <w:proofErr w:type="spellEnd"/>
      <w:r w:rsidR="006D116E" w:rsidRPr="00B33522">
        <w:rPr>
          <w:rFonts w:cs="Arial"/>
        </w:rPr>
        <w:t>)</w:t>
      </w:r>
      <w:r w:rsidR="006D116E">
        <w:rPr>
          <w:rFonts w:cs="Arial"/>
        </w:rPr>
        <w:t xml:space="preserve"> in </w:t>
      </w:r>
      <w:r w:rsidR="006D116E" w:rsidRPr="00C4182F">
        <w:rPr>
          <w:rFonts w:cs="Arial"/>
        </w:rPr>
        <w:t>Zakona o splošnem upravnem postopku (Uradni list RS, št. 24/06 – uradno prečiščeno besedilo, 105/06 – ZUS-1, 126/07, 65/08, 8/10 in 82/13) odločeno, kot je navedeno v izreku tega dovoljenja.</w:t>
      </w:r>
    </w:p>
    <w:p w:rsidR="006D116E" w:rsidRPr="00C4182F" w:rsidRDefault="006D116E" w:rsidP="006D116E">
      <w:pPr>
        <w:spacing w:line="276" w:lineRule="auto"/>
        <w:jc w:val="both"/>
        <w:rPr>
          <w:rFonts w:cs="Arial"/>
        </w:rPr>
      </w:pPr>
    </w:p>
    <w:p w:rsidR="00CF23C2" w:rsidRPr="00C4182F" w:rsidRDefault="00C57E39" w:rsidP="00CF23C2">
      <w:pPr>
        <w:spacing w:line="276" w:lineRule="auto"/>
        <w:jc w:val="both"/>
        <w:rPr>
          <w:rFonts w:cs="Arial"/>
        </w:rPr>
      </w:pPr>
      <w:r>
        <w:rPr>
          <w:rFonts w:cs="Arial"/>
        </w:rPr>
        <w:t>(</w:t>
      </w:r>
      <w:r w:rsidR="00896F97">
        <w:rPr>
          <w:rFonts w:cs="Arial"/>
        </w:rPr>
        <w:t>8</w:t>
      </w:r>
      <w:r>
        <w:rPr>
          <w:rFonts w:cs="Arial"/>
        </w:rPr>
        <w:t xml:space="preserve">) </w:t>
      </w:r>
      <w:r w:rsidR="00CF23C2" w:rsidRPr="00C4182F">
        <w:rPr>
          <w:rFonts w:cs="Arial"/>
        </w:rPr>
        <w:t>V skladu s prvim odstavkom 48. člena GZ gradbeno dovoljenje preneha veljati, če investitor ne vloži popolne prijave začetka gradnje v petih letih od njegove pravnomočnosti.</w:t>
      </w:r>
    </w:p>
    <w:bookmarkEnd w:id="3"/>
    <w:p w:rsidR="00CC7DE0" w:rsidRDefault="00CC7DE0" w:rsidP="00491C10">
      <w:pPr>
        <w:tabs>
          <w:tab w:val="left" w:pos="4111"/>
        </w:tabs>
        <w:spacing w:line="276" w:lineRule="auto"/>
        <w:jc w:val="both"/>
        <w:rPr>
          <w:rFonts w:cs="Arial"/>
          <w:b/>
          <w:highlight w:val="yellow"/>
        </w:rPr>
      </w:pPr>
    </w:p>
    <w:p w:rsidR="00A03F27" w:rsidRPr="00350590" w:rsidRDefault="00C57E39" w:rsidP="00A03F27">
      <w:pPr>
        <w:widowControl w:val="0"/>
        <w:spacing w:line="276" w:lineRule="auto"/>
        <w:jc w:val="both"/>
      </w:pPr>
      <w:r w:rsidRPr="00896F97">
        <w:t>(</w:t>
      </w:r>
      <w:r w:rsidR="00896F97" w:rsidRPr="00896F97">
        <w:t>9</w:t>
      </w:r>
      <w:r w:rsidRPr="00896F97">
        <w:t xml:space="preserve">) </w:t>
      </w:r>
      <w:r w:rsidR="00A03F27" w:rsidRPr="00896F97">
        <w:t>Investitor mora v skladu s predpisi s področja varstva okolja, pred pričetkom gradnje pridobiti pravnomočno okoljevarstveno dovoljenje oziroma odločbo o spremembi okoljevarstvenega dovoljenja</w:t>
      </w:r>
      <w:r w:rsidR="008E1437" w:rsidRPr="00896F97">
        <w:t xml:space="preserve"> za obstoječo napravo, ki lahko povzroči onesnaženje okolja večjega obsega - Farma Starošince</w:t>
      </w:r>
      <w:r w:rsidR="00A03F27" w:rsidRPr="00896F97">
        <w:t xml:space="preserve"> št. 35407-131/2006-10 z dne 14. 3. 2008, ki je bilo spremenjeno z odločbama št.  35406-36/2012-2 z dne 28. 3. 2013 in št. 35406-13/2018-2 z dne 27. 3. 2018 (sprememba upravljavca naprave).</w:t>
      </w:r>
    </w:p>
    <w:p w:rsidR="00A03F27" w:rsidRDefault="00A03F27" w:rsidP="00491C10">
      <w:pPr>
        <w:tabs>
          <w:tab w:val="left" w:pos="4111"/>
        </w:tabs>
        <w:spacing w:line="276" w:lineRule="auto"/>
        <w:jc w:val="both"/>
        <w:rPr>
          <w:rFonts w:cs="Arial"/>
          <w:b/>
          <w:highlight w:val="yellow"/>
        </w:rPr>
      </w:pPr>
    </w:p>
    <w:p w:rsidR="00CC7DE0" w:rsidRPr="00491C10" w:rsidRDefault="00CC7DE0" w:rsidP="00491C10">
      <w:pPr>
        <w:spacing w:line="276" w:lineRule="auto"/>
        <w:jc w:val="both"/>
        <w:rPr>
          <w:rFonts w:cs="Arial"/>
        </w:rPr>
      </w:pPr>
      <w:r w:rsidRPr="00491C10">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CC7DE0" w:rsidRPr="00491C10" w:rsidRDefault="00CC7DE0" w:rsidP="00491C10">
      <w:pPr>
        <w:spacing w:line="276" w:lineRule="auto"/>
        <w:jc w:val="both"/>
        <w:rPr>
          <w:rFonts w:cs="Arial"/>
        </w:rPr>
      </w:pPr>
    </w:p>
    <w:p w:rsidR="00CC7DE0" w:rsidRPr="00491C10" w:rsidRDefault="00CC7DE0" w:rsidP="00491C10">
      <w:pPr>
        <w:spacing w:line="276" w:lineRule="auto"/>
        <w:jc w:val="both"/>
        <w:rPr>
          <w:rFonts w:cs="Arial"/>
        </w:rPr>
      </w:pPr>
      <w:r w:rsidRPr="00491C10">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CC7DE0" w:rsidRPr="00491C10" w:rsidRDefault="00CC7DE0" w:rsidP="00491C10">
      <w:pPr>
        <w:spacing w:line="276" w:lineRule="auto"/>
        <w:jc w:val="both"/>
        <w:rPr>
          <w:rFonts w:cs="Arial"/>
        </w:rPr>
      </w:pPr>
    </w:p>
    <w:p w:rsidR="00CC7DE0" w:rsidRPr="00491C10" w:rsidRDefault="00CC7DE0" w:rsidP="00491C10">
      <w:pPr>
        <w:spacing w:line="276" w:lineRule="auto"/>
        <w:jc w:val="both"/>
        <w:rPr>
          <w:rFonts w:cs="Arial"/>
        </w:rPr>
      </w:pPr>
      <w:r w:rsidRPr="00491C10">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CC7DE0" w:rsidRPr="00491C10" w:rsidRDefault="00CC7DE0" w:rsidP="00491C10">
      <w:pPr>
        <w:tabs>
          <w:tab w:val="left" w:pos="4111"/>
        </w:tabs>
        <w:spacing w:line="276" w:lineRule="auto"/>
        <w:jc w:val="both"/>
        <w:rPr>
          <w:rFonts w:cs="Arial"/>
          <w:b/>
          <w:highlight w:val="yellow"/>
        </w:rPr>
      </w:pPr>
    </w:p>
    <w:p w:rsidR="00CC7DE0" w:rsidRPr="00491C10" w:rsidRDefault="00C57E39" w:rsidP="00491C10">
      <w:pPr>
        <w:tabs>
          <w:tab w:val="left" w:pos="4111"/>
        </w:tabs>
        <w:spacing w:line="276" w:lineRule="auto"/>
        <w:jc w:val="both"/>
        <w:rPr>
          <w:rFonts w:cs="Arial"/>
          <w:b/>
          <w:highlight w:val="yellow"/>
        </w:rPr>
      </w:pPr>
      <w:r>
        <w:rPr>
          <w:rFonts w:cs="Arial"/>
        </w:rPr>
        <w:t>(1</w:t>
      </w:r>
      <w:r w:rsidR="00896F97">
        <w:rPr>
          <w:rFonts w:cs="Arial"/>
        </w:rPr>
        <w:t>0</w:t>
      </w:r>
      <w:r>
        <w:rPr>
          <w:rFonts w:cs="Arial"/>
        </w:rPr>
        <w:t xml:space="preserve">) </w:t>
      </w:r>
      <w:r w:rsidR="006D116E" w:rsidRPr="007C3781">
        <w:rPr>
          <w:rFonts w:cs="Arial"/>
        </w:rPr>
        <w:t>Upravna taksa, odmerjena s plačilnim nalogom št. 35105-10</w:t>
      </w:r>
      <w:r w:rsidR="006D116E">
        <w:rPr>
          <w:rFonts w:cs="Arial"/>
        </w:rPr>
        <w:t>4/2018/23</w:t>
      </w:r>
      <w:r w:rsidR="006D116E" w:rsidRPr="007C3781">
        <w:rPr>
          <w:rFonts w:cs="Arial"/>
        </w:rPr>
        <w:t xml:space="preserve"> z dne </w:t>
      </w:r>
      <w:r w:rsidR="006D116E">
        <w:rPr>
          <w:rFonts w:cs="Arial"/>
        </w:rPr>
        <w:t>9</w:t>
      </w:r>
      <w:r w:rsidR="006D116E" w:rsidRPr="007C3781">
        <w:rPr>
          <w:rFonts w:cs="Arial"/>
        </w:rPr>
        <w:t xml:space="preserve">. 9. 2019 </w:t>
      </w:r>
      <w:r w:rsidR="006D116E" w:rsidRPr="007C3781">
        <w:t>je plačana</w:t>
      </w:r>
      <w:r w:rsidR="006D116E">
        <w:t>.</w:t>
      </w:r>
    </w:p>
    <w:p w:rsidR="00CC7DE0" w:rsidRDefault="00CC7DE0" w:rsidP="00491C10">
      <w:pPr>
        <w:tabs>
          <w:tab w:val="left" w:pos="4111"/>
        </w:tabs>
        <w:spacing w:line="276" w:lineRule="auto"/>
        <w:jc w:val="both"/>
        <w:rPr>
          <w:rFonts w:cs="Arial"/>
          <w:b/>
          <w:highlight w:val="yellow"/>
        </w:rPr>
      </w:pPr>
    </w:p>
    <w:p w:rsidR="00896F97" w:rsidRPr="00491C10" w:rsidRDefault="00896F97" w:rsidP="00491C10">
      <w:pPr>
        <w:tabs>
          <w:tab w:val="left" w:pos="4111"/>
        </w:tabs>
        <w:spacing w:line="276" w:lineRule="auto"/>
        <w:jc w:val="both"/>
        <w:rPr>
          <w:rFonts w:cs="Arial"/>
          <w:b/>
          <w:highlight w:val="yellow"/>
        </w:rPr>
      </w:pPr>
    </w:p>
    <w:p w:rsidR="00CC7DE0" w:rsidRPr="00491C10" w:rsidRDefault="00CC7DE0" w:rsidP="00491C10">
      <w:pPr>
        <w:spacing w:line="276" w:lineRule="auto"/>
        <w:jc w:val="both"/>
        <w:rPr>
          <w:rFonts w:cs="Arial"/>
          <w:b/>
        </w:rPr>
      </w:pPr>
      <w:r w:rsidRPr="00491C10">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CC7DE0" w:rsidRPr="00491C10" w:rsidRDefault="00CC7DE0" w:rsidP="00491C10">
      <w:pPr>
        <w:spacing w:line="276" w:lineRule="auto"/>
        <w:jc w:val="both"/>
        <w:rPr>
          <w:rFonts w:cs="Arial"/>
          <w:b/>
        </w:rPr>
      </w:pPr>
    </w:p>
    <w:p w:rsidR="00CC7DE0" w:rsidRDefault="00CC7DE0" w:rsidP="00491C10">
      <w:pPr>
        <w:spacing w:line="276" w:lineRule="auto"/>
        <w:jc w:val="both"/>
        <w:rPr>
          <w:rFonts w:cs="Arial"/>
          <w:b/>
        </w:rPr>
      </w:pPr>
    </w:p>
    <w:p w:rsidR="00495BD6" w:rsidRDefault="00495BD6" w:rsidP="00491C10">
      <w:pPr>
        <w:spacing w:line="276" w:lineRule="auto"/>
        <w:jc w:val="both"/>
        <w:rPr>
          <w:rFonts w:cs="Arial"/>
          <w:b/>
        </w:rPr>
      </w:pPr>
    </w:p>
    <w:p w:rsidR="00495BD6" w:rsidRPr="00491C10" w:rsidRDefault="00495BD6" w:rsidP="00491C10">
      <w:pPr>
        <w:spacing w:line="276" w:lineRule="auto"/>
        <w:jc w:val="both"/>
        <w:rPr>
          <w:rFonts w:cs="Arial"/>
          <w:b/>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495BD6" w:rsidRPr="00654B57" w:rsidTr="00500D5E">
        <w:tc>
          <w:tcPr>
            <w:tcW w:w="5032" w:type="dxa"/>
          </w:tcPr>
          <w:p w:rsidR="00495BD6" w:rsidRPr="00654B57" w:rsidRDefault="00495BD6" w:rsidP="00500D5E">
            <w:pPr>
              <w:rPr>
                <w:rFonts w:cs="Arial"/>
              </w:rPr>
            </w:pPr>
          </w:p>
        </w:tc>
        <w:tc>
          <w:tcPr>
            <w:tcW w:w="4394" w:type="dxa"/>
          </w:tcPr>
          <w:p w:rsidR="00495BD6" w:rsidRPr="00654B57" w:rsidRDefault="00495BD6" w:rsidP="0079557C">
            <w:pPr>
              <w:rPr>
                <w:rFonts w:cs="Arial"/>
              </w:rPr>
            </w:pPr>
            <w:r>
              <w:rPr>
                <w:rFonts w:cs="Arial"/>
              </w:rPr>
              <w:t>Sandi Rutar</w:t>
            </w:r>
          </w:p>
          <w:p w:rsidR="00495BD6" w:rsidRPr="00654B57" w:rsidRDefault="00495BD6" w:rsidP="0079557C">
            <w:pPr>
              <w:rPr>
                <w:rFonts w:cs="Arial"/>
              </w:rPr>
            </w:pPr>
            <w:r w:rsidRPr="00654B57">
              <w:rPr>
                <w:rFonts w:cs="Arial"/>
              </w:rPr>
              <w:t xml:space="preserve">Vodja </w:t>
            </w:r>
            <w:r>
              <w:rPr>
                <w:rFonts w:cs="Arial"/>
              </w:rPr>
              <w:t>S</w:t>
            </w:r>
            <w:r w:rsidRPr="00654B57">
              <w:rPr>
                <w:rFonts w:cs="Arial"/>
              </w:rPr>
              <w:t xml:space="preserve">ektorja za </w:t>
            </w:r>
            <w:r>
              <w:rPr>
                <w:rFonts w:cs="Arial"/>
              </w:rPr>
              <w:t>dovoljenja</w:t>
            </w:r>
          </w:p>
        </w:tc>
      </w:tr>
    </w:tbl>
    <w:p w:rsidR="00CC7DE0" w:rsidRPr="00491C10" w:rsidRDefault="00CC7DE0" w:rsidP="00491C10">
      <w:pPr>
        <w:spacing w:line="276" w:lineRule="auto"/>
        <w:jc w:val="both"/>
        <w:rPr>
          <w:rFonts w:cs="Arial"/>
        </w:rPr>
      </w:pPr>
    </w:p>
    <w:p w:rsidR="00CC7DE0" w:rsidRPr="00491C10" w:rsidRDefault="00495BD6" w:rsidP="00491C10">
      <w:pPr>
        <w:spacing w:line="276" w:lineRule="auto"/>
        <w:jc w:val="both"/>
        <w:rPr>
          <w:rFonts w:cs="Arial"/>
        </w:rPr>
      </w:pPr>
      <w:r>
        <w:rPr>
          <w:rFonts w:cs="Arial"/>
        </w:rPr>
        <w:t>Postopek vodile</w:t>
      </w:r>
      <w:r w:rsidR="00CC7DE0" w:rsidRPr="00491C10">
        <w:rPr>
          <w:rFonts w:cs="Arial"/>
        </w:rPr>
        <w:t>:</w:t>
      </w:r>
    </w:p>
    <w:p w:rsidR="00CC7DE0" w:rsidRDefault="00CC7DE0" w:rsidP="00491C10">
      <w:pPr>
        <w:spacing w:line="276" w:lineRule="auto"/>
        <w:jc w:val="both"/>
        <w:rPr>
          <w:rFonts w:cs="Arial"/>
        </w:rPr>
      </w:pPr>
    </w:p>
    <w:p w:rsidR="007508C2" w:rsidRDefault="007508C2" w:rsidP="00491C10">
      <w:pPr>
        <w:spacing w:line="276" w:lineRule="auto"/>
        <w:jc w:val="both"/>
        <w:rPr>
          <w:rFonts w:cs="Arial"/>
        </w:rPr>
      </w:pPr>
    </w:p>
    <w:p w:rsidR="006D5B4E" w:rsidRPr="00491C10" w:rsidRDefault="006D5B4E" w:rsidP="00491C10">
      <w:pPr>
        <w:spacing w:line="276" w:lineRule="auto"/>
        <w:jc w:val="both"/>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32709E" w:rsidRPr="00491C10" w:rsidTr="00377789">
        <w:tc>
          <w:tcPr>
            <w:tcW w:w="5032" w:type="dxa"/>
          </w:tcPr>
          <w:p w:rsidR="0032709E" w:rsidRPr="00491C10" w:rsidRDefault="0032709E" w:rsidP="00491C10">
            <w:pPr>
              <w:spacing w:line="276" w:lineRule="auto"/>
              <w:rPr>
                <w:rFonts w:cs="Arial"/>
              </w:rPr>
            </w:pPr>
            <w:r w:rsidRPr="00491C10">
              <w:rPr>
                <w:rFonts w:cs="Arial"/>
              </w:rPr>
              <w:t>Tanja Šebek Šušteršič, univ.dipl.inž.arh.</w:t>
            </w:r>
          </w:p>
          <w:p w:rsidR="0032709E" w:rsidRPr="00491C10" w:rsidRDefault="0032709E" w:rsidP="00491C10">
            <w:pPr>
              <w:spacing w:line="276" w:lineRule="auto"/>
              <w:rPr>
                <w:rFonts w:cs="Arial"/>
              </w:rPr>
            </w:pPr>
          </w:p>
        </w:tc>
        <w:tc>
          <w:tcPr>
            <w:tcW w:w="4394" w:type="dxa"/>
          </w:tcPr>
          <w:p w:rsidR="0032709E" w:rsidRPr="00491C10" w:rsidRDefault="0032709E" w:rsidP="00491C10">
            <w:pPr>
              <w:spacing w:line="276" w:lineRule="auto"/>
              <w:rPr>
                <w:rFonts w:cs="Arial"/>
              </w:rPr>
            </w:pPr>
          </w:p>
        </w:tc>
      </w:tr>
    </w:tbl>
    <w:p w:rsidR="0032709E" w:rsidRDefault="0032709E" w:rsidP="00491C10">
      <w:pPr>
        <w:spacing w:line="276" w:lineRule="auto"/>
        <w:rPr>
          <w:rFonts w:cs="Arial"/>
        </w:rPr>
      </w:pPr>
    </w:p>
    <w:p w:rsidR="006D5B4E" w:rsidRPr="00491C10" w:rsidRDefault="006D5B4E" w:rsidP="00491C10">
      <w:pPr>
        <w:spacing w:line="276" w:lineRule="auto"/>
        <w:rPr>
          <w:rFonts w:cs="Arial"/>
        </w:rPr>
      </w:pPr>
    </w:p>
    <w:p w:rsidR="00CC7DE0" w:rsidRPr="00491C10" w:rsidRDefault="00CC7DE0" w:rsidP="00491C10">
      <w:pPr>
        <w:spacing w:line="276" w:lineRule="auto"/>
        <w:jc w:val="both"/>
        <w:rPr>
          <w:rFonts w:cs="Arial"/>
          <w:b/>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CC7DE0" w:rsidRPr="00491C10" w:rsidTr="00377789">
        <w:tc>
          <w:tcPr>
            <w:tcW w:w="5032" w:type="dxa"/>
          </w:tcPr>
          <w:p w:rsidR="00CC7DE0" w:rsidRPr="00491C10" w:rsidRDefault="00CC7DE0" w:rsidP="00491C10">
            <w:pPr>
              <w:spacing w:line="276" w:lineRule="auto"/>
              <w:jc w:val="both"/>
              <w:rPr>
                <w:rFonts w:cs="Arial"/>
              </w:rPr>
            </w:pPr>
            <w:r w:rsidRPr="00491C10">
              <w:rPr>
                <w:rFonts w:cs="Arial"/>
              </w:rPr>
              <w:t>Varja Majcen Ljubič, univ.dipl.prav.</w:t>
            </w:r>
          </w:p>
          <w:p w:rsidR="00CC7DE0" w:rsidRPr="00491C10" w:rsidRDefault="00CC7DE0" w:rsidP="00491C10">
            <w:pPr>
              <w:spacing w:line="276" w:lineRule="auto"/>
              <w:jc w:val="both"/>
              <w:rPr>
                <w:rFonts w:cs="Arial"/>
              </w:rPr>
            </w:pPr>
          </w:p>
        </w:tc>
        <w:tc>
          <w:tcPr>
            <w:tcW w:w="4394" w:type="dxa"/>
          </w:tcPr>
          <w:p w:rsidR="00CC7DE0" w:rsidRPr="00491C10" w:rsidRDefault="00CC7DE0" w:rsidP="00491C10">
            <w:pPr>
              <w:spacing w:line="276" w:lineRule="auto"/>
              <w:jc w:val="both"/>
              <w:rPr>
                <w:rFonts w:cs="Arial"/>
              </w:rPr>
            </w:pPr>
          </w:p>
        </w:tc>
      </w:tr>
    </w:tbl>
    <w:p w:rsidR="00CC7DE0" w:rsidRDefault="00CC7DE0" w:rsidP="00491C10">
      <w:pPr>
        <w:spacing w:line="276" w:lineRule="auto"/>
        <w:jc w:val="both"/>
        <w:rPr>
          <w:rFonts w:cs="Arial"/>
        </w:rPr>
      </w:pPr>
    </w:p>
    <w:p w:rsidR="006D5B4E" w:rsidRDefault="006D5B4E" w:rsidP="00491C10">
      <w:pPr>
        <w:spacing w:line="276" w:lineRule="auto"/>
        <w:jc w:val="both"/>
        <w:rPr>
          <w:rFonts w:cs="Arial"/>
        </w:rPr>
      </w:pPr>
    </w:p>
    <w:p w:rsidR="00A60DF4" w:rsidRPr="00D159E6" w:rsidRDefault="00A60DF4" w:rsidP="00491C10">
      <w:pPr>
        <w:spacing w:line="276" w:lineRule="auto"/>
        <w:jc w:val="both"/>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60DF4" w:rsidRPr="00491C10" w:rsidTr="005E5819">
        <w:tc>
          <w:tcPr>
            <w:tcW w:w="5032" w:type="dxa"/>
          </w:tcPr>
          <w:p w:rsidR="00A60DF4" w:rsidRDefault="00A60DF4" w:rsidP="00A60DF4">
            <w:pPr>
              <w:spacing w:line="276" w:lineRule="auto"/>
              <w:jc w:val="both"/>
              <w:rPr>
                <w:rFonts w:cs="Arial"/>
              </w:rPr>
            </w:pPr>
            <w:r w:rsidRPr="00D159E6">
              <w:rPr>
                <w:rFonts w:cs="Arial"/>
              </w:rPr>
              <w:t>N</w:t>
            </w:r>
            <w:r>
              <w:rPr>
                <w:rFonts w:cs="Arial"/>
              </w:rPr>
              <w:t>ataša Brežnik, univ.dipl.inž.kmet.</w:t>
            </w:r>
            <w:r w:rsidRPr="00491C10">
              <w:rPr>
                <w:rFonts w:cs="Arial"/>
              </w:rPr>
              <w:t xml:space="preserve"> </w:t>
            </w:r>
          </w:p>
          <w:p w:rsidR="00A60DF4" w:rsidRPr="00491C10" w:rsidRDefault="00A60DF4" w:rsidP="00A60DF4">
            <w:pPr>
              <w:spacing w:line="276" w:lineRule="auto"/>
              <w:jc w:val="both"/>
              <w:rPr>
                <w:rFonts w:cs="Arial"/>
              </w:rPr>
            </w:pPr>
          </w:p>
        </w:tc>
        <w:tc>
          <w:tcPr>
            <w:tcW w:w="4394" w:type="dxa"/>
          </w:tcPr>
          <w:p w:rsidR="00A60DF4" w:rsidRPr="00491C10" w:rsidRDefault="00A60DF4" w:rsidP="005E5819">
            <w:pPr>
              <w:spacing w:line="276" w:lineRule="auto"/>
              <w:jc w:val="both"/>
              <w:rPr>
                <w:rFonts w:cs="Arial"/>
              </w:rPr>
            </w:pPr>
          </w:p>
        </w:tc>
      </w:tr>
    </w:tbl>
    <w:p w:rsidR="00CC7DE0" w:rsidRPr="00491C10" w:rsidRDefault="00CC7DE0" w:rsidP="00491C10">
      <w:pPr>
        <w:spacing w:line="276" w:lineRule="auto"/>
        <w:jc w:val="both"/>
        <w:rPr>
          <w:rFonts w:cs="Arial"/>
          <w:b/>
        </w:rPr>
      </w:pPr>
    </w:p>
    <w:p w:rsidR="00CC7DE0" w:rsidRPr="00491C10" w:rsidRDefault="00CC7DE0" w:rsidP="00491C10">
      <w:pPr>
        <w:spacing w:line="276" w:lineRule="auto"/>
        <w:jc w:val="both"/>
        <w:rPr>
          <w:rFonts w:cs="Arial"/>
          <w:b/>
        </w:rPr>
      </w:pPr>
    </w:p>
    <w:p w:rsidR="00CC7DE0" w:rsidRPr="00491C10" w:rsidRDefault="00CC7DE0" w:rsidP="00491C10">
      <w:pPr>
        <w:spacing w:line="276" w:lineRule="auto"/>
        <w:jc w:val="both"/>
        <w:rPr>
          <w:rFonts w:cs="Arial"/>
          <w:b/>
        </w:rPr>
      </w:pPr>
    </w:p>
    <w:p w:rsidR="00671844" w:rsidRDefault="00671844" w:rsidP="00491C10">
      <w:pPr>
        <w:spacing w:line="276" w:lineRule="auto"/>
        <w:jc w:val="both"/>
        <w:rPr>
          <w:rFonts w:cs="Arial"/>
        </w:rPr>
      </w:pPr>
    </w:p>
    <w:p w:rsidR="00671844" w:rsidRDefault="00671844" w:rsidP="00491C10">
      <w:pPr>
        <w:spacing w:line="276" w:lineRule="auto"/>
        <w:jc w:val="both"/>
        <w:rPr>
          <w:rFonts w:cs="Arial"/>
        </w:rPr>
      </w:pPr>
    </w:p>
    <w:p w:rsidR="007508C2" w:rsidRDefault="007508C2" w:rsidP="00491C10">
      <w:pPr>
        <w:spacing w:line="276" w:lineRule="auto"/>
        <w:jc w:val="both"/>
        <w:rPr>
          <w:rFonts w:cs="Arial"/>
        </w:rPr>
      </w:pPr>
    </w:p>
    <w:p w:rsidR="007508C2" w:rsidRDefault="007508C2" w:rsidP="00491C10">
      <w:pPr>
        <w:spacing w:line="276" w:lineRule="auto"/>
        <w:jc w:val="both"/>
        <w:rPr>
          <w:rFonts w:cs="Arial"/>
        </w:rPr>
      </w:pPr>
    </w:p>
    <w:p w:rsidR="00671844" w:rsidRDefault="00671844" w:rsidP="00491C10">
      <w:pPr>
        <w:spacing w:line="276" w:lineRule="auto"/>
        <w:jc w:val="both"/>
        <w:rPr>
          <w:rFonts w:cs="Arial"/>
        </w:rPr>
      </w:pPr>
    </w:p>
    <w:p w:rsidR="006D5B4E" w:rsidRDefault="006D5B4E" w:rsidP="00491C10">
      <w:pPr>
        <w:spacing w:line="276" w:lineRule="auto"/>
        <w:jc w:val="both"/>
        <w:rPr>
          <w:rFonts w:cs="Arial"/>
        </w:rPr>
      </w:pPr>
    </w:p>
    <w:p w:rsidR="00CC7DE0" w:rsidRPr="00D159E6" w:rsidRDefault="00CC7DE0" w:rsidP="00491C10">
      <w:pPr>
        <w:spacing w:line="276" w:lineRule="auto"/>
        <w:jc w:val="both"/>
        <w:rPr>
          <w:rFonts w:cs="Arial"/>
        </w:rPr>
      </w:pPr>
      <w:r w:rsidRPr="00D159E6">
        <w:rPr>
          <w:rFonts w:cs="Arial"/>
        </w:rPr>
        <w:t>Vročiti osebno (ZUP):</w:t>
      </w:r>
    </w:p>
    <w:p w:rsidR="00491C10" w:rsidRPr="006B38FA" w:rsidRDefault="00491C10" w:rsidP="00671844">
      <w:pPr>
        <w:pStyle w:val="Zamik1"/>
        <w:numPr>
          <w:ilvl w:val="0"/>
          <w:numId w:val="10"/>
        </w:numPr>
        <w:ind w:left="284" w:hanging="284"/>
      </w:pPr>
      <w:r w:rsidRPr="006B38FA">
        <w:t>Peršuh d.o.o.</w:t>
      </w:r>
      <w:r w:rsidR="00D159E6" w:rsidRPr="006B38FA">
        <w:t>, Župečja vas 1d, 2324 Lovrenc na Dravskem polju, Slovenija</w:t>
      </w:r>
    </w:p>
    <w:p w:rsidR="00D159E6" w:rsidRDefault="00D159E6" w:rsidP="00671844">
      <w:pPr>
        <w:pStyle w:val="Zamik1"/>
        <w:rPr>
          <w:highlight w:val="yellow"/>
        </w:rPr>
      </w:pPr>
    </w:p>
    <w:p w:rsidR="00CC7DE0" w:rsidRPr="000B198E" w:rsidRDefault="00CC7DE0" w:rsidP="00671844">
      <w:pPr>
        <w:pStyle w:val="Zamik1"/>
      </w:pPr>
      <w:r w:rsidRPr="000B198E">
        <w:t xml:space="preserve">Vročiti elektronsko: </w:t>
      </w:r>
    </w:p>
    <w:p w:rsidR="006D116E" w:rsidRPr="006D116E" w:rsidRDefault="006D116E" w:rsidP="006D116E">
      <w:pPr>
        <w:pStyle w:val="Zamik1"/>
        <w:numPr>
          <w:ilvl w:val="0"/>
          <w:numId w:val="10"/>
        </w:numPr>
        <w:ind w:left="284" w:hanging="284"/>
      </w:pPr>
      <w:r w:rsidRPr="006D116E">
        <w:t>Peršuh d.o.o., Župečja vas 1d, 2324 Lovrenc na Dravskem polju, miha.persuh@gmail.com</w:t>
      </w:r>
    </w:p>
    <w:p w:rsidR="006D116E" w:rsidRPr="006D116E" w:rsidRDefault="006D116E" w:rsidP="006D116E">
      <w:pPr>
        <w:pStyle w:val="Zamik1"/>
        <w:numPr>
          <w:ilvl w:val="0"/>
          <w:numId w:val="10"/>
        </w:numPr>
        <w:ind w:left="284" w:hanging="284"/>
      </w:pPr>
      <w:r w:rsidRPr="006D116E">
        <w:t>Projekta</w:t>
      </w:r>
      <w:r w:rsidRPr="006D116E">
        <w:rPr>
          <w:rFonts w:cs="Arial"/>
        </w:rPr>
        <w:t xml:space="preserve"> </w:t>
      </w:r>
      <w:r w:rsidRPr="006D116E">
        <w:t>inženiring Ptuj d.o.o., Trstenjakova ulica 2, 2250 Ptuj, jasna.zavrski@projekta-ptuj.si</w:t>
      </w:r>
    </w:p>
    <w:p w:rsidR="006B38FA" w:rsidRPr="00350590" w:rsidRDefault="006B38FA" w:rsidP="006B38FA">
      <w:pPr>
        <w:pStyle w:val="Zamik1"/>
        <w:numPr>
          <w:ilvl w:val="0"/>
          <w:numId w:val="10"/>
        </w:numPr>
        <w:ind w:left="284" w:hanging="284"/>
      </w:pPr>
      <w:r w:rsidRPr="00350590">
        <w:t>Agencija RS za okolje, Vojkova 1b, Ljubljana</w:t>
      </w:r>
      <w:r>
        <w:t xml:space="preserve">, </w:t>
      </w:r>
      <w:r w:rsidRPr="00F07141">
        <w:rPr>
          <w:rFonts w:cs="Arial"/>
          <w:bCs/>
          <w:color w:val="000000"/>
          <w:lang w:eastAsia="en-US"/>
        </w:rPr>
        <w:t>gp.arso@gov.si</w:t>
      </w:r>
    </w:p>
    <w:p w:rsidR="006B38FA" w:rsidRDefault="006B38FA" w:rsidP="006B38FA">
      <w:pPr>
        <w:pStyle w:val="Zamik1"/>
        <w:numPr>
          <w:ilvl w:val="0"/>
          <w:numId w:val="10"/>
        </w:numPr>
        <w:ind w:left="284" w:hanging="284"/>
      </w:pPr>
      <w:r w:rsidRPr="00C14926">
        <w:t>Direkcija</w:t>
      </w:r>
      <w:r>
        <w:t xml:space="preserve"> </w:t>
      </w:r>
      <w:r w:rsidRPr="00C14926">
        <w:t>RS</w:t>
      </w:r>
      <w:r>
        <w:t xml:space="preserve"> </w:t>
      </w:r>
      <w:r w:rsidRPr="00C14926">
        <w:t>za</w:t>
      </w:r>
      <w:r>
        <w:t xml:space="preserve"> </w:t>
      </w:r>
      <w:r w:rsidRPr="00C14926">
        <w:t>vode</w:t>
      </w:r>
      <w:r>
        <w:t xml:space="preserve"> </w:t>
      </w:r>
      <w:r w:rsidRPr="00C14926">
        <w:t>Sektor</w:t>
      </w:r>
      <w:r>
        <w:t xml:space="preserve"> </w:t>
      </w:r>
      <w:r w:rsidRPr="00C14926">
        <w:t>območja</w:t>
      </w:r>
      <w:r>
        <w:t xml:space="preserve"> </w:t>
      </w:r>
      <w:r w:rsidRPr="00C14926">
        <w:t>Drave,</w:t>
      </w:r>
      <w:r>
        <w:t xml:space="preserve"> </w:t>
      </w:r>
      <w:r w:rsidRPr="00C14926">
        <w:t>Krekova</w:t>
      </w:r>
      <w:r>
        <w:t xml:space="preserve"> </w:t>
      </w:r>
      <w:r w:rsidRPr="00C14926">
        <w:t>ulica</w:t>
      </w:r>
      <w:r>
        <w:t xml:space="preserve"> </w:t>
      </w:r>
      <w:r w:rsidRPr="00C14926">
        <w:t>17,</w:t>
      </w:r>
      <w:r>
        <w:t xml:space="preserve"> </w:t>
      </w:r>
      <w:r w:rsidRPr="00C14926">
        <w:t>2000</w:t>
      </w:r>
      <w:r>
        <w:t xml:space="preserve"> </w:t>
      </w:r>
      <w:r w:rsidRPr="00C14926">
        <w:t>Maribor,</w:t>
      </w:r>
      <w:r>
        <w:t xml:space="preserve"> </w:t>
      </w:r>
      <w:hyperlink r:id="rId15" w:history="1">
        <w:r w:rsidRPr="00CF2543">
          <w:t>gp.drsv-mb@gov.si</w:t>
        </w:r>
      </w:hyperlink>
    </w:p>
    <w:p w:rsidR="00361C1E" w:rsidRPr="00491C10" w:rsidRDefault="00361C1E" w:rsidP="00671844">
      <w:pPr>
        <w:pStyle w:val="Zamik1"/>
        <w:numPr>
          <w:ilvl w:val="0"/>
          <w:numId w:val="10"/>
        </w:numPr>
        <w:ind w:left="284" w:hanging="284"/>
      </w:pPr>
      <w:r w:rsidRPr="00491C10">
        <w:t>Telekom Slovenije d.</w:t>
      </w:r>
      <w:r w:rsidR="00671844">
        <w:t xml:space="preserve"> </w:t>
      </w:r>
      <w:r w:rsidRPr="00491C10">
        <w:t>d. Dostopovna omrežja Operativa TKO vzhodna Slovenija, Titova cesta 38, 2000 Maribor,</w:t>
      </w:r>
      <w:r w:rsidRPr="00361C1E">
        <w:t xml:space="preserve"> </w:t>
      </w:r>
      <w:hyperlink r:id="rId16" w:history="1">
        <w:r w:rsidRPr="00361C1E">
          <w:t>sprejemna.pisarna@telekom.si</w:t>
        </w:r>
      </w:hyperlink>
    </w:p>
    <w:p w:rsidR="00361C1E" w:rsidRPr="00491C10" w:rsidRDefault="00361C1E" w:rsidP="00671844">
      <w:pPr>
        <w:pStyle w:val="Zamik1"/>
        <w:numPr>
          <w:ilvl w:val="0"/>
          <w:numId w:val="10"/>
        </w:numPr>
        <w:ind w:left="284" w:hanging="284"/>
      </w:pPr>
      <w:r w:rsidRPr="00491C10">
        <w:t>Inšpekcija za varno hrano veterinarstvo in varstvo rastlin Območna enot</w:t>
      </w:r>
      <w:r w:rsidR="006B38FA">
        <w:t>a</w:t>
      </w:r>
      <w:r w:rsidRPr="00491C10">
        <w:t xml:space="preserve"> Ptuj, Miklošičeva ulica 5, 2250 Ptuj,</w:t>
      </w:r>
      <w:r w:rsidR="00495BD6">
        <w:t xml:space="preserve"> ou-ptuj.uvhvvr@</w:t>
      </w:r>
      <w:r>
        <w:t>gov.si</w:t>
      </w:r>
    </w:p>
    <w:p w:rsidR="000B198E" w:rsidRPr="001778BF" w:rsidRDefault="00361C1E" w:rsidP="00671844">
      <w:pPr>
        <w:pStyle w:val="Zamik1"/>
        <w:numPr>
          <w:ilvl w:val="0"/>
          <w:numId w:val="10"/>
        </w:numPr>
        <w:ind w:left="284" w:hanging="284"/>
      </w:pPr>
      <w:r w:rsidRPr="00491C10">
        <w:t>Komunala Slovenska Bistrica d.</w:t>
      </w:r>
      <w:r w:rsidR="00671844">
        <w:t xml:space="preserve"> </w:t>
      </w:r>
      <w:r w:rsidRPr="00491C10">
        <w:t>o.</w:t>
      </w:r>
      <w:r w:rsidR="00671844">
        <w:t xml:space="preserve"> </w:t>
      </w:r>
      <w:r w:rsidRPr="00491C10">
        <w:t>o., Ul. Pohorskega bataljona 12, 2310 Slovenska Bistrica,</w:t>
      </w:r>
      <w:r w:rsidR="000B198E" w:rsidRPr="000B198E">
        <w:t xml:space="preserve"> </w:t>
      </w:r>
      <w:hyperlink r:id="rId17" w:history="1">
        <w:r w:rsidR="000B198E" w:rsidRPr="00AF63F2">
          <w:t>info@komunala-slb.si</w:t>
        </w:r>
      </w:hyperlink>
    </w:p>
    <w:p w:rsidR="00361C1E" w:rsidRDefault="00361C1E" w:rsidP="00671844">
      <w:pPr>
        <w:pStyle w:val="Zamik1"/>
        <w:numPr>
          <w:ilvl w:val="0"/>
          <w:numId w:val="10"/>
        </w:numPr>
        <w:ind w:left="284" w:hanging="284"/>
      </w:pPr>
      <w:r>
        <w:t>Občina Kidričevo, Kopališka ulica 14, 2325 Kidričevo, obcina@kidricevo.si</w:t>
      </w:r>
    </w:p>
    <w:p w:rsidR="006B38FA" w:rsidRPr="006B38FA" w:rsidRDefault="006B38FA" w:rsidP="006B38FA">
      <w:pPr>
        <w:pStyle w:val="Zamik1"/>
        <w:numPr>
          <w:ilvl w:val="0"/>
          <w:numId w:val="10"/>
        </w:numPr>
        <w:ind w:left="284" w:hanging="284"/>
      </w:pPr>
      <w:r w:rsidRPr="006B38FA">
        <w:t xml:space="preserve">Perutnina Ptuj d. d., Potrčeva cesta 10, 2250 Ptuj, </w:t>
      </w:r>
      <w:hyperlink r:id="rId18" w:history="1">
        <w:r w:rsidRPr="006B38FA">
          <w:t>info@perutnina.eu</w:t>
        </w:r>
      </w:hyperlink>
      <w:r w:rsidRPr="006B38FA">
        <w:t xml:space="preserve"> </w:t>
      </w:r>
    </w:p>
    <w:p w:rsidR="000B198E" w:rsidRPr="00CF2543" w:rsidRDefault="00361C1E" w:rsidP="00671844">
      <w:pPr>
        <w:pStyle w:val="Zamik1"/>
        <w:numPr>
          <w:ilvl w:val="0"/>
          <w:numId w:val="10"/>
        </w:numPr>
        <w:ind w:left="284" w:hanging="284"/>
      </w:pPr>
      <w:r w:rsidRPr="00491C10">
        <w:t>Elektro Maribor d.</w:t>
      </w:r>
      <w:r w:rsidR="00671844">
        <w:t xml:space="preserve"> </w:t>
      </w:r>
      <w:r w:rsidRPr="00491C10">
        <w:t>d. PE Ptuj OE Elektro Slovenska Bistrica,  Kolodvorska ulica 21a, 2310 Slovenska Bistrica</w:t>
      </w:r>
      <w:r w:rsidR="000B198E">
        <w:t>,</w:t>
      </w:r>
      <w:r w:rsidR="000B198E" w:rsidRPr="000B198E">
        <w:t xml:space="preserve"> </w:t>
      </w:r>
      <w:r w:rsidR="000B198E">
        <w:t>info@elektro-maribor.si</w:t>
      </w:r>
    </w:p>
    <w:p w:rsidR="005D4F96" w:rsidRDefault="005D4F96" w:rsidP="00491C10">
      <w:pPr>
        <w:spacing w:line="276" w:lineRule="auto"/>
        <w:rPr>
          <w:rFonts w:cs="Arial"/>
        </w:rPr>
      </w:pPr>
    </w:p>
    <w:p w:rsidR="006D116E" w:rsidRDefault="006D116E" w:rsidP="00491C10">
      <w:pPr>
        <w:spacing w:line="276" w:lineRule="auto"/>
        <w:rPr>
          <w:rFonts w:cs="Arial"/>
        </w:rPr>
      </w:pPr>
    </w:p>
    <w:p w:rsidR="006D116E" w:rsidRPr="00491C10" w:rsidRDefault="006D116E" w:rsidP="00491C10">
      <w:pPr>
        <w:spacing w:line="276" w:lineRule="auto"/>
        <w:rPr>
          <w:rFonts w:cs="Arial"/>
        </w:rPr>
      </w:pPr>
    </w:p>
    <w:sectPr w:rsidR="006D116E" w:rsidRPr="00491C10" w:rsidSect="00377789">
      <w:headerReference w:type="default" r:id="rId19"/>
      <w:footerReference w:type="default" r:id="rId20"/>
      <w:headerReference w:type="first" r:id="rId21"/>
      <w:pgSz w:w="11900" w:h="16840" w:code="9"/>
      <w:pgMar w:top="964" w:right="985" w:bottom="1134" w:left="1701" w:header="96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8C" w:rsidRDefault="00B1538C">
      <w:r>
        <w:separator/>
      </w:r>
    </w:p>
  </w:endnote>
  <w:endnote w:type="continuationSeparator" w:id="0">
    <w:p w:rsidR="00B1538C" w:rsidRDefault="00B1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T14o00">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8C" w:rsidRPr="00CE01B3" w:rsidRDefault="00B1538C">
    <w:pPr>
      <w:pStyle w:val="Noga"/>
      <w:jc w:val="center"/>
      <w:rPr>
        <w:sz w:val="16"/>
        <w:szCs w:val="16"/>
      </w:rPr>
    </w:pPr>
    <w:r w:rsidRPr="00CE01B3">
      <w:rPr>
        <w:sz w:val="16"/>
        <w:szCs w:val="16"/>
      </w:rPr>
      <w:fldChar w:fldCharType="begin"/>
    </w:r>
    <w:r w:rsidRPr="00CE01B3">
      <w:rPr>
        <w:sz w:val="16"/>
        <w:szCs w:val="16"/>
      </w:rPr>
      <w:instrText>PAGE   \* MERGEFORMAT</w:instrText>
    </w:r>
    <w:r w:rsidRPr="00CE01B3">
      <w:rPr>
        <w:sz w:val="16"/>
        <w:szCs w:val="16"/>
      </w:rPr>
      <w:fldChar w:fldCharType="separate"/>
    </w:r>
    <w:r w:rsidR="005E6794">
      <w:rPr>
        <w:noProof/>
        <w:sz w:val="16"/>
        <w:szCs w:val="16"/>
      </w:rPr>
      <w:t>2</w:t>
    </w:r>
    <w:r w:rsidRPr="00CE01B3">
      <w:rPr>
        <w:sz w:val="16"/>
        <w:szCs w:val="16"/>
      </w:rPr>
      <w:fldChar w:fldCharType="end"/>
    </w:r>
  </w:p>
  <w:p w:rsidR="00B1538C" w:rsidRDefault="00B1538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8C" w:rsidRDefault="00B1538C">
      <w:r>
        <w:separator/>
      </w:r>
    </w:p>
  </w:footnote>
  <w:footnote w:type="continuationSeparator" w:id="0">
    <w:p w:rsidR="00B1538C" w:rsidRDefault="00B1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8C" w:rsidRPr="00110CBD" w:rsidRDefault="00B1538C" w:rsidP="00377789">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8C" w:rsidRDefault="00B1538C" w:rsidP="00377789">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simplePos x="0" y="0"/>
          <wp:positionH relativeFrom="column">
            <wp:posOffset>-559435</wp:posOffset>
          </wp:positionH>
          <wp:positionV relativeFrom="paragraph">
            <wp:posOffset>-102235</wp:posOffset>
          </wp:positionV>
          <wp:extent cx="2912745" cy="39052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B1538C" w:rsidRPr="000D6989" w:rsidRDefault="00B1538C" w:rsidP="00377789">
    <w:pPr>
      <w:pStyle w:val="Glava"/>
      <w:tabs>
        <w:tab w:val="left" w:pos="5112"/>
      </w:tabs>
      <w:spacing w:before="200" w:line="240" w:lineRule="exact"/>
      <w:rPr>
        <w:rFonts w:ascii="Republika" w:hAnsi="Republika" w:cs="Arial"/>
      </w:rPr>
    </w:pPr>
    <w:r w:rsidRPr="000D6989">
      <w:rPr>
        <w:rFonts w:ascii="Republika" w:hAnsi="Republika" w:cs="Arial"/>
      </w:rPr>
      <w:t>DIREKTORAT ZA PROSTOR, GRADITEV IN STANOVANJA</w:t>
    </w:r>
  </w:p>
  <w:p w:rsidR="00B1538C" w:rsidRDefault="00B1538C" w:rsidP="00377789">
    <w:pPr>
      <w:pStyle w:val="Glava"/>
      <w:tabs>
        <w:tab w:val="clear" w:pos="4320"/>
        <w:tab w:val="clear" w:pos="8640"/>
        <w:tab w:val="left" w:pos="5112"/>
      </w:tabs>
      <w:spacing w:line="240" w:lineRule="exact"/>
      <w:rPr>
        <w:rFonts w:cs="Arial"/>
        <w:sz w:val="16"/>
      </w:rPr>
    </w:pPr>
  </w:p>
  <w:p w:rsidR="00B1538C" w:rsidRPr="008F3500" w:rsidRDefault="00B1538C" w:rsidP="00377789">
    <w:pPr>
      <w:pStyle w:val="Glava"/>
      <w:tabs>
        <w:tab w:val="clear" w:pos="4320"/>
        <w:tab w:val="clear" w:pos="8640"/>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rsidR="00B1538C" w:rsidRPr="008F3500" w:rsidRDefault="00B1538C" w:rsidP="0037778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01 478 74 22</w:t>
    </w:r>
    <w:r w:rsidRPr="008F3500">
      <w:rPr>
        <w:rFonts w:cs="Arial"/>
        <w:sz w:val="16"/>
      </w:rPr>
      <w:t xml:space="preserve"> </w:t>
    </w:r>
  </w:p>
  <w:p w:rsidR="00B1538C" w:rsidRPr="008F3500" w:rsidRDefault="00B1538C" w:rsidP="0037778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gp.mop@gov.si</w:t>
    </w:r>
  </w:p>
  <w:p w:rsidR="00B1538C" w:rsidRPr="008F3500" w:rsidRDefault="00B1538C" w:rsidP="00377789">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www.mop.gov.si</w:t>
    </w:r>
    <w:proofErr w:type="spellEnd"/>
  </w:p>
  <w:p w:rsidR="00B1538C" w:rsidRPr="008F3500" w:rsidRDefault="00B1538C" w:rsidP="0037778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6EE"/>
    <w:multiLevelType w:val="multilevel"/>
    <w:tmpl w:val="84C61FF8"/>
    <w:lvl w:ilvl="0">
      <w:start w:val="6"/>
      <w:numFmt w:val="bullet"/>
      <w:lvlText w:val="-"/>
      <w:lvlJc w:val="left"/>
      <w:rPr>
        <w:rFonts w:ascii="Arial" w:eastAsia="Times New Roman" w:hAnsi="Arial" w:cs="Arial" w:hint="default"/>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562DA"/>
    <w:multiLevelType w:val="hybridMultilevel"/>
    <w:tmpl w:val="C510A6F2"/>
    <w:lvl w:ilvl="0" w:tplc="F9782D12">
      <w:start w:val="1"/>
      <w:numFmt w:val="ordin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0B20E0"/>
    <w:multiLevelType w:val="hybridMultilevel"/>
    <w:tmpl w:val="5DEC99B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3F65BE"/>
    <w:multiLevelType w:val="hybridMultilevel"/>
    <w:tmpl w:val="5DEC99B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65F297F"/>
    <w:multiLevelType w:val="multilevel"/>
    <w:tmpl w:val="12000200"/>
    <w:lvl w:ilvl="0">
      <w:start w:val="1"/>
      <w:numFmt w:val="decimal"/>
      <w:lvlText w:val="%1."/>
      <w:lvlJc w:val="left"/>
      <w:pPr>
        <w:ind w:left="720" w:hanging="360"/>
      </w:pPr>
      <w:rPr>
        <w:rFonts w:hint="default"/>
      </w:rPr>
    </w:lvl>
    <w:lvl w:ilvl="1">
      <w:start w:val="1"/>
      <w:numFmt w:val="ordinal"/>
      <w:lvlText w:val="9.%2"/>
      <w:lvlJc w:val="left"/>
      <w:pPr>
        <w:ind w:left="1840"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7F20318"/>
    <w:multiLevelType w:val="multilevel"/>
    <w:tmpl w:val="E4182A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9AD5483"/>
    <w:multiLevelType w:val="multilevel"/>
    <w:tmpl w:val="EE5E114A"/>
    <w:lvl w:ilvl="0">
      <w:start w:val="1"/>
      <w:numFmt w:val="decimal"/>
      <w:lvlText w:val="%1"/>
      <w:lvlJc w:val="left"/>
      <w:pPr>
        <w:ind w:left="705" w:hanging="705"/>
      </w:pPr>
      <w:rPr>
        <w:rFonts w:hint="default"/>
      </w:rPr>
    </w:lvl>
    <w:lvl w:ilvl="1">
      <w:start w:val="1"/>
      <w:numFmt w:val="decimal"/>
      <w:lvlText w:val="2.%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48144E"/>
    <w:multiLevelType w:val="hybridMultilevel"/>
    <w:tmpl w:val="78EA1A0E"/>
    <w:lvl w:ilvl="0" w:tplc="02DAA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BB133E0"/>
    <w:multiLevelType w:val="hybridMultilevel"/>
    <w:tmpl w:val="E6027E7A"/>
    <w:lvl w:ilvl="0" w:tplc="47725F22">
      <w:start w:val="11"/>
      <w:numFmt w:val="bullet"/>
      <w:lvlText w:val="-"/>
      <w:lvlJc w:val="left"/>
      <w:pPr>
        <w:ind w:left="420" w:hanging="360"/>
      </w:pPr>
      <w:rPr>
        <w:rFonts w:ascii="Arial" w:eastAsia="Times New Roman" w:hAnsi="Arial" w:cs="Arial"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9">
    <w:nsid w:val="0F107962"/>
    <w:multiLevelType w:val="hybridMultilevel"/>
    <w:tmpl w:val="0F2A448C"/>
    <w:lvl w:ilvl="0" w:tplc="838CF504">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0">
    <w:nsid w:val="0F137955"/>
    <w:multiLevelType w:val="hybridMultilevel"/>
    <w:tmpl w:val="1D12A980"/>
    <w:lvl w:ilvl="0" w:tplc="DA8497E4">
      <w:start w:val="1"/>
      <w:numFmt w:val="bullet"/>
      <w:lvlText w:val="-"/>
      <w:lvlJc w:val="left"/>
      <w:pPr>
        <w:ind w:left="1571" w:hanging="360"/>
      </w:pPr>
      <w:rPr>
        <w:rFonts w:ascii="Arial" w:eastAsia="Times New Roman" w:hAnsi="Aria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1">
    <w:nsid w:val="11CC6064"/>
    <w:multiLevelType w:val="hybridMultilevel"/>
    <w:tmpl w:val="5C2EDFDC"/>
    <w:lvl w:ilvl="0" w:tplc="B776C526">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12">
    <w:nsid w:val="13525DA7"/>
    <w:multiLevelType w:val="multilevel"/>
    <w:tmpl w:val="37E6ED82"/>
    <w:lvl w:ilvl="0">
      <w:start w:val="3"/>
      <w:numFmt w:val="decimal"/>
      <w:lvlText w:val="%1."/>
      <w:lvlJc w:val="left"/>
      <w:pPr>
        <w:ind w:left="1080" w:hanging="360"/>
      </w:pPr>
      <w:rPr>
        <w:rFonts w:hint="default"/>
      </w:rPr>
    </w:lvl>
    <w:lvl w:ilvl="1">
      <w:start w:val="3"/>
      <w:numFmt w:val="decimal"/>
      <w:lvlText w:val="%2."/>
      <w:lvlJc w:val="left"/>
      <w:pPr>
        <w:ind w:left="1800" w:hanging="360"/>
      </w:pPr>
      <w:rPr>
        <w:rFonts w:hint="default"/>
      </w:rPr>
    </w:lvl>
    <w:lvl w:ilvl="2">
      <w:start w:val="1"/>
      <w:numFmt w:val="none"/>
      <w:lvlText w:val="3.1"/>
      <w:lvlJc w:val="right"/>
      <w:pPr>
        <w:ind w:left="252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1F052742"/>
    <w:multiLevelType w:val="multilevel"/>
    <w:tmpl w:val="F9EED268"/>
    <w:lvl w:ilvl="0">
      <w:start w:val="1"/>
      <w:numFmt w:val="decimal"/>
      <w:pStyle w:val="Naslov1"/>
      <w:lvlText w:val="%1."/>
      <w:lvlJc w:val="left"/>
      <w:pPr>
        <w:tabs>
          <w:tab w:val="num" w:pos="0"/>
        </w:tabs>
        <w:ind w:left="567" w:hanging="567"/>
      </w:pPr>
      <w:rPr>
        <w:rFonts w:hint="default"/>
        <w:b/>
        <w:i w:val="0"/>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5394244"/>
    <w:multiLevelType w:val="singleLevel"/>
    <w:tmpl w:val="5C2C9A2C"/>
    <w:lvl w:ilvl="0">
      <w:start w:val="1"/>
      <w:numFmt w:val="decimal"/>
      <w:lvlText w:val="%1."/>
      <w:lvlJc w:val="left"/>
      <w:pPr>
        <w:tabs>
          <w:tab w:val="num" w:pos="0"/>
        </w:tabs>
        <w:ind w:left="567" w:hanging="567"/>
      </w:pPr>
      <w:rPr>
        <w:rFonts w:ascii="Arial" w:hAnsi="Arial" w:hint="default"/>
        <w:b/>
        <w:i w:val="0"/>
        <w:sz w:val="20"/>
      </w:rPr>
    </w:lvl>
  </w:abstractNum>
  <w:abstractNum w:abstractNumId="15">
    <w:nsid w:val="26386315"/>
    <w:multiLevelType w:val="hybridMultilevel"/>
    <w:tmpl w:val="8B82A4BE"/>
    <w:lvl w:ilvl="0" w:tplc="2642F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9487580"/>
    <w:multiLevelType w:val="multilevel"/>
    <w:tmpl w:val="FFEEEB12"/>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6D67ED"/>
    <w:multiLevelType w:val="hybridMultilevel"/>
    <w:tmpl w:val="988232B6"/>
    <w:lvl w:ilvl="0" w:tplc="855A63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4544B81"/>
    <w:multiLevelType w:val="multilevel"/>
    <w:tmpl w:val="78781B7A"/>
    <w:lvl w:ilvl="0">
      <w:start w:val="1"/>
      <w:numFmt w:val="decimal"/>
      <w:lvlText w:val="%1."/>
      <w:lvlJc w:val="left"/>
      <w:pPr>
        <w:ind w:left="720" w:hanging="360"/>
      </w:pPr>
      <w:rPr>
        <w:rFonts w:hint="default"/>
      </w:rPr>
    </w:lvl>
    <w:lvl w:ilvl="1">
      <w:start w:val="1"/>
      <w:numFmt w:val="ordinal"/>
      <w:lvlText w:val="9.%2"/>
      <w:lvlJc w:val="left"/>
      <w:pPr>
        <w:ind w:left="1840"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5FD601F"/>
    <w:multiLevelType w:val="multilevel"/>
    <w:tmpl w:val="5C382E60"/>
    <w:lvl w:ilvl="0">
      <w:start w:val="1"/>
      <w:numFmt w:val="decimal"/>
      <w:lvlText w:val="%1."/>
      <w:lvlJc w:val="left"/>
      <w:pPr>
        <w:ind w:left="720" w:hanging="360"/>
      </w:pPr>
      <w:rPr>
        <w:rFonts w:hint="default"/>
      </w:rPr>
    </w:lvl>
    <w:lvl w:ilvl="1">
      <w:start w:val="1"/>
      <w:numFmt w:val="ordinal"/>
      <w:lvlText w:val="3.%2"/>
      <w:lvlJc w:val="left"/>
      <w:pPr>
        <w:ind w:left="1840"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C430D5B"/>
    <w:multiLevelType w:val="hybridMultilevel"/>
    <w:tmpl w:val="5DEC99B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D400EC7"/>
    <w:multiLevelType w:val="hybridMultilevel"/>
    <w:tmpl w:val="E50474B8"/>
    <w:lvl w:ilvl="0" w:tplc="4E0C86D4">
      <w:start w:val="1"/>
      <w:numFmt w:val="upperLetter"/>
      <w:pStyle w:val="NatevanjeABC"/>
      <w:lvlText w:val="%1."/>
      <w:lvlJc w:val="left"/>
      <w:pPr>
        <w:ind w:left="720" w:hanging="360"/>
      </w:pPr>
      <w:rPr>
        <w:rFonts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F975786"/>
    <w:multiLevelType w:val="hybridMultilevel"/>
    <w:tmpl w:val="FF00623A"/>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3A22F2"/>
    <w:multiLevelType w:val="hybridMultilevel"/>
    <w:tmpl w:val="7922ABA8"/>
    <w:lvl w:ilvl="0" w:tplc="C66CA0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14C3797"/>
    <w:multiLevelType w:val="hybridMultilevel"/>
    <w:tmpl w:val="9ED4D59E"/>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BBD5BBD"/>
    <w:multiLevelType w:val="hybridMultilevel"/>
    <w:tmpl w:val="A49A4442"/>
    <w:lvl w:ilvl="0" w:tplc="EFD4375A">
      <w:start w:val="1"/>
      <w:numFmt w:val="upperRoman"/>
      <w:lvlText w:val="%1."/>
      <w:lvlJc w:val="left"/>
      <w:pPr>
        <w:ind w:left="720" w:hanging="360"/>
      </w:pPr>
      <w:rPr>
        <w:rFonts w:ascii="Arial" w:hAnsi="Arial" w:hint="default"/>
        <w:b/>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54170EC"/>
    <w:multiLevelType w:val="multilevel"/>
    <w:tmpl w:val="2062ADA4"/>
    <w:lvl w:ilvl="0">
      <w:start w:val="1"/>
      <w:numFmt w:val="decimal"/>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9A44368"/>
    <w:multiLevelType w:val="hybridMultilevel"/>
    <w:tmpl w:val="4A58A0A0"/>
    <w:lvl w:ilvl="0" w:tplc="C520D2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8853E3"/>
    <w:multiLevelType w:val="hybridMultilevel"/>
    <w:tmpl w:val="192633BA"/>
    <w:lvl w:ilvl="0" w:tplc="E9C825C6">
      <w:start w:val="1"/>
      <w:numFmt w:val="upperRoman"/>
      <w:pStyle w:val="NatevanjeIIIIII"/>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18A2ACC"/>
    <w:multiLevelType w:val="hybridMultilevel"/>
    <w:tmpl w:val="3058F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840"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61F7CA4"/>
    <w:multiLevelType w:val="singleLevel"/>
    <w:tmpl w:val="CEBECF72"/>
    <w:lvl w:ilvl="0">
      <w:start w:val="1"/>
      <w:numFmt w:val="upperRoman"/>
      <w:lvlText w:val="%1."/>
      <w:lvlJc w:val="left"/>
      <w:pPr>
        <w:tabs>
          <w:tab w:val="num" w:pos="0"/>
        </w:tabs>
        <w:ind w:left="0" w:firstLine="0"/>
      </w:pPr>
      <w:rPr>
        <w:rFonts w:ascii="Arial" w:hAnsi="Arial" w:hint="default"/>
        <w:b/>
        <w:i w:val="0"/>
        <w:sz w:val="20"/>
      </w:rPr>
    </w:lvl>
  </w:abstractNum>
  <w:abstractNum w:abstractNumId="32">
    <w:nsid w:val="67CD7BE8"/>
    <w:multiLevelType w:val="multilevel"/>
    <w:tmpl w:val="04300D22"/>
    <w:lvl w:ilvl="0">
      <w:start w:val="1"/>
      <w:numFmt w:val="decimal"/>
      <w:lvlText w:val="%1"/>
      <w:lvlJc w:val="left"/>
      <w:pPr>
        <w:ind w:left="705" w:hanging="705"/>
      </w:pPr>
      <w:rPr>
        <w:rFonts w:hint="default"/>
      </w:rPr>
    </w:lvl>
    <w:lvl w:ilvl="1">
      <w:start w:val="1"/>
      <w:numFmt w:val="ordin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BE1EFE"/>
    <w:multiLevelType w:val="hybridMultilevel"/>
    <w:tmpl w:val="6E2AD844"/>
    <w:lvl w:ilvl="0" w:tplc="855A63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9FC3684"/>
    <w:multiLevelType w:val="hybridMultilevel"/>
    <w:tmpl w:val="69F07C8E"/>
    <w:lvl w:ilvl="0" w:tplc="855A63B8">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35">
    <w:nsid w:val="73CD4723"/>
    <w:multiLevelType w:val="hybridMultilevel"/>
    <w:tmpl w:val="9244AB0A"/>
    <w:lvl w:ilvl="0" w:tplc="855A63B8">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6">
    <w:nsid w:val="74AA79D2"/>
    <w:multiLevelType w:val="multilevel"/>
    <w:tmpl w:val="8D821596"/>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none"/>
      <w:lvlText w:val="3.1"/>
      <w:lvlJc w:val="right"/>
      <w:pPr>
        <w:ind w:left="252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nsid w:val="765562C8"/>
    <w:multiLevelType w:val="hybridMultilevel"/>
    <w:tmpl w:val="21F07642"/>
    <w:lvl w:ilvl="0" w:tplc="1C0C4A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EFF6285"/>
    <w:multiLevelType w:val="hybridMultilevel"/>
    <w:tmpl w:val="0826E67A"/>
    <w:lvl w:ilvl="0" w:tplc="6828520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FFC3F84"/>
    <w:multiLevelType w:val="hybridMultilevel"/>
    <w:tmpl w:val="EC2CE5FE"/>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0"/>
  </w:num>
  <w:num w:numId="4">
    <w:abstractNumId w:val="13"/>
  </w:num>
  <w:num w:numId="5">
    <w:abstractNumId w:val="21"/>
  </w:num>
  <w:num w:numId="6">
    <w:abstractNumId w:val="25"/>
  </w:num>
  <w:num w:numId="7">
    <w:abstractNumId w:val="24"/>
  </w:num>
  <w:num w:numId="8">
    <w:abstractNumId w:val="37"/>
  </w:num>
  <w:num w:numId="9">
    <w:abstractNumId w:val="22"/>
  </w:num>
  <w:num w:numId="10">
    <w:abstractNumId w:val="39"/>
  </w:num>
  <w:num w:numId="11">
    <w:abstractNumId w:val="11"/>
  </w:num>
  <w:num w:numId="12">
    <w:abstractNumId w:val="31"/>
  </w:num>
  <w:num w:numId="13">
    <w:abstractNumId w:val="27"/>
  </w:num>
  <w:num w:numId="14">
    <w:abstractNumId w:val="5"/>
  </w:num>
  <w:num w:numId="15">
    <w:abstractNumId w:val="36"/>
  </w:num>
  <w:num w:numId="16">
    <w:abstractNumId w:val="16"/>
  </w:num>
  <w:num w:numId="17">
    <w:abstractNumId w:val="38"/>
  </w:num>
  <w:num w:numId="18">
    <w:abstractNumId w:val="28"/>
  </w:num>
  <w:num w:numId="19">
    <w:abstractNumId w:val="28"/>
  </w:num>
  <w:num w:numId="20">
    <w:abstractNumId w:val="28"/>
  </w:num>
  <w:num w:numId="21">
    <w:abstractNumId w:val="28"/>
  </w:num>
  <w:num w:numId="22">
    <w:abstractNumId w:val="28"/>
  </w:num>
  <w:num w:numId="23">
    <w:abstractNumId w:val="28"/>
  </w:num>
  <w:num w:numId="24">
    <w:abstractNumId w:val="28"/>
    <w:lvlOverride w:ilvl="0">
      <w:startOverride w:val="1"/>
    </w:lvlOverride>
  </w:num>
  <w:num w:numId="25">
    <w:abstractNumId w:val="28"/>
  </w:num>
  <w:num w:numId="26">
    <w:abstractNumId w:val="14"/>
  </w:num>
  <w:num w:numId="27">
    <w:abstractNumId w:val="30"/>
  </w:num>
  <w:num w:numId="28">
    <w:abstractNumId w:val="4"/>
  </w:num>
  <w:num w:numId="29">
    <w:abstractNumId w:val="23"/>
  </w:num>
  <w:num w:numId="30">
    <w:abstractNumId w:val="19"/>
  </w:num>
  <w:num w:numId="31">
    <w:abstractNumId w:val="18"/>
  </w:num>
  <w:num w:numId="32">
    <w:abstractNumId w:val="35"/>
  </w:num>
  <w:num w:numId="33">
    <w:abstractNumId w:val="17"/>
  </w:num>
  <w:num w:numId="34">
    <w:abstractNumId w:val="32"/>
  </w:num>
  <w:num w:numId="35">
    <w:abstractNumId w:val="34"/>
  </w:num>
  <w:num w:numId="36">
    <w:abstractNumId w:val="3"/>
  </w:num>
  <w:num w:numId="37">
    <w:abstractNumId w:val="33"/>
  </w:num>
  <w:num w:numId="38">
    <w:abstractNumId w:val="10"/>
  </w:num>
  <w:num w:numId="39">
    <w:abstractNumId w:val="9"/>
  </w:num>
  <w:num w:numId="40">
    <w:abstractNumId w:val="6"/>
  </w:num>
  <w:num w:numId="41">
    <w:abstractNumId w:val="12"/>
  </w:num>
  <w:num w:numId="42">
    <w:abstractNumId w:val="28"/>
  </w:num>
  <w:num w:numId="43">
    <w:abstractNumId w:val="28"/>
  </w:num>
  <w:num w:numId="44">
    <w:abstractNumId w:val="28"/>
  </w:num>
  <w:num w:numId="45">
    <w:abstractNumId w:val="29"/>
  </w:num>
  <w:num w:numId="46">
    <w:abstractNumId w:val="1"/>
  </w:num>
  <w:num w:numId="47">
    <w:abstractNumId w:val="2"/>
  </w:num>
  <w:num w:numId="48">
    <w:abstractNumId w:val="20"/>
  </w:num>
  <w:num w:numId="49">
    <w:abstractNumId w:val="7"/>
  </w:num>
  <w:num w:numId="5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E0"/>
    <w:rsid w:val="00023A96"/>
    <w:rsid w:val="00027AEB"/>
    <w:rsid w:val="0004340C"/>
    <w:rsid w:val="00072131"/>
    <w:rsid w:val="00076EE8"/>
    <w:rsid w:val="000976C2"/>
    <w:rsid w:val="000A727B"/>
    <w:rsid w:val="000B198E"/>
    <w:rsid w:val="000B7C82"/>
    <w:rsid w:val="000C70BF"/>
    <w:rsid w:val="000D31E3"/>
    <w:rsid w:val="000D5B63"/>
    <w:rsid w:val="000F2D7F"/>
    <w:rsid w:val="000F330F"/>
    <w:rsid w:val="000F36A4"/>
    <w:rsid w:val="0018699C"/>
    <w:rsid w:val="0019130A"/>
    <w:rsid w:val="001947FA"/>
    <w:rsid w:val="00196221"/>
    <w:rsid w:val="001C393F"/>
    <w:rsid w:val="001C5F94"/>
    <w:rsid w:val="001C7D25"/>
    <w:rsid w:val="001D15E6"/>
    <w:rsid w:val="001D1CAA"/>
    <w:rsid w:val="001E53C3"/>
    <w:rsid w:val="001F298F"/>
    <w:rsid w:val="00213904"/>
    <w:rsid w:val="002329DE"/>
    <w:rsid w:val="00234FC4"/>
    <w:rsid w:val="002411DD"/>
    <w:rsid w:val="002561BC"/>
    <w:rsid w:val="00260875"/>
    <w:rsid w:val="00262E73"/>
    <w:rsid w:val="00287717"/>
    <w:rsid w:val="002B0CC7"/>
    <w:rsid w:val="002C5F9F"/>
    <w:rsid w:val="002D151F"/>
    <w:rsid w:val="002E5C6B"/>
    <w:rsid w:val="002F03F8"/>
    <w:rsid w:val="002F09BB"/>
    <w:rsid w:val="002F34C7"/>
    <w:rsid w:val="00326BF2"/>
    <w:rsid w:val="0032709E"/>
    <w:rsid w:val="0033065F"/>
    <w:rsid w:val="00331180"/>
    <w:rsid w:val="00334ADB"/>
    <w:rsid w:val="00340194"/>
    <w:rsid w:val="003445A7"/>
    <w:rsid w:val="00344819"/>
    <w:rsid w:val="00350590"/>
    <w:rsid w:val="00350E0A"/>
    <w:rsid w:val="00360C6C"/>
    <w:rsid w:val="00361C1E"/>
    <w:rsid w:val="003658B7"/>
    <w:rsid w:val="00373B58"/>
    <w:rsid w:val="00377789"/>
    <w:rsid w:val="003864A7"/>
    <w:rsid w:val="003A2F5B"/>
    <w:rsid w:val="003A5C5D"/>
    <w:rsid w:val="003B1E7C"/>
    <w:rsid w:val="003D2EF4"/>
    <w:rsid w:val="003D3283"/>
    <w:rsid w:val="003D4107"/>
    <w:rsid w:val="003E122A"/>
    <w:rsid w:val="003E1555"/>
    <w:rsid w:val="003F34EC"/>
    <w:rsid w:val="003F4518"/>
    <w:rsid w:val="003F4C44"/>
    <w:rsid w:val="004025CA"/>
    <w:rsid w:val="00402A13"/>
    <w:rsid w:val="00414546"/>
    <w:rsid w:val="004157B5"/>
    <w:rsid w:val="004228B7"/>
    <w:rsid w:val="004674DA"/>
    <w:rsid w:val="00467C5A"/>
    <w:rsid w:val="00475812"/>
    <w:rsid w:val="00477D93"/>
    <w:rsid w:val="00483191"/>
    <w:rsid w:val="0048513C"/>
    <w:rsid w:val="00491C10"/>
    <w:rsid w:val="00493DB3"/>
    <w:rsid w:val="00494425"/>
    <w:rsid w:val="00495BD6"/>
    <w:rsid w:val="004A2EF0"/>
    <w:rsid w:val="004B35D4"/>
    <w:rsid w:val="004B5427"/>
    <w:rsid w:val="004C7C5A"/>
    <w:rsid w:val="004D06C7"/>
    <w:rsid w:val="004D1986"/>
    <w:rsid w:val="004D2F48"/>
    <w:rsid w:val="004E3A0B"/>
    <w:rsid w:val="00503FF4"/>
    <w:rsid w:val="0051035E"/>
    <w:rsid w:val="0051674A"/>
    <w:rsid w:val="0054619B"/>
    <w:rsid w:val="00546A47"/>
    <w:rsid w:val="0055094B"/>
    <w:rsid w:val="00561DF3"/>
    <w:rsid w:val="005654E5"/>
    <w:rsid w:val="00566E6A"/>
    <w:rsid w:val="00567C2D"/>
    <w:rsid w:val="005715C8"/>
    <w:rsid w:val="005719BA"/>
    <w:rsid w:val="00572E4F"/>
    <w:rsid w:val="00575641"/>
    <w:rsid w:val="00594812"/>
    <w:rsid w:val="005A0A95"/>
    <w:rsid w:val="005A1946"/>
    <w:rsid w:val="005A3D2B"/>
    <w:rsid w:val="005A7C31"/>
    <w:rsid w:val="005B3377"/>
    <w:rsid w:val="005B6C21"/>
    <w:rsid w:val="005C069A"/>
    <w:rsid w:val="005C06EC"/>
    <w:rsid w:val="005C76C0"/>
    <w:rsid w:val="005D0131"/>
    <w:rsid w:val="005D09BC"/>
    <w:rsid w:val="005D4802"/>
    <w:rsid w:val="005D4F96"/>
    <w:rsid w:val="005E5819"/>
    <w:rsid w:val="005E6794"/>
    <w:rsid w:val="005F4D18"/>
    <w:rsid w:val="005F5B7D"/>
    <w:rsid w:val="00622A31"/>
    <w:rsid w:val="00623626"/>
    <w:rsid w:val="00625923"/>
    <w:rsid w:val="006260FC"/>
    <w:rsid w:val="0065476E"/>
    <w:rsid w:val="00655994"/>
    <w:rsid w:val="00667F2C"/>
    <w:rsid w:val="00671844"/>
    <w:rsid w:val="006735D0"/>
    <w:rsid w:val="0068114D"/>
    <w:rsid w:val="00686BF2"/>
    <w:rsid w:val="006A612A"/>
    <w:rsid w:val="006B0777"/>
    <w:rsid w:val="006B38FA"/>
    <w:rsid w:val="006D116E"/>
    <w:rsid w:val="006D1BED"/>
    <w:rsid w:val="006D4C6E"/>
    <w:rsid w:val="006D5B4E"/>
    <w:rsid w:val="006E0E66"/>
    <w:rsid w:val="006F011E"/>
    <w:rsid w:val="006F3E1D"/>
    <w:rsid w:val="007474B0"/>
    <w:rsid w:val="007508C2"/>
    <w:rsid w:val="007523A1"/>
    <w:rsid w:val="0075777E"/>
    <w:rsid w:val="007621F4"/>
    <w:rsid w:val="007740F7"/>
    <w:rsid w:val="00781D0D"/>
    <w:rsid w:val="0078212D"/>
    <w:rsid w:val="00782C07"/>
    <w:rsid w:val="00786E8A"/>
    <w:rsid w:val="007A1924"/>
    <w:rsid w:val="007A4D9F"/>
    <w:rsid w:val="007B2BED"/>
    <w:rsid w:val="007B2FBB"/>
    <w:rsid w:val="007C42BF"/>
    <w:rsid w:val="007C5E0E"/>
    <w:rsid w:val="007D3816"/>
    <w:rsid w:val="007E061E"/>
    <w:rsid w:val="007E3B10"/>
    <w:rsid w:val="007F61DE"/>
    <w:rsid w:val="00804338"/>
    <w:rsid w:val="008226AB"/>
    <w:rsid w:val="00830DBC"/>
    <w:rsid w:val="00836E6A"/>
    <w:rsid w:val="008401BB"/>
    <w:rsid w:val="0084462F"/>
    <w:rsid w:val="00854611"/>
    <w:rsid w:val="00866D40"/>
    <w:rsid w:val="0087416F"/>
    <w:rsid w:val="008947A1"/>
    <w:rsid w:val="00895AAD"/>
    <w:rsid w:val="00896F97"/>
    <w:rsid w:val="008B6590"/>
    <w:rsid w:val="008C337F"/>
    <w:rsid w:val="008C3846"/>
    <w:rsid w:val="008D257A"/>
    <w:rsid w:val="008D3183"/>
    <w:rsid w:val="008D69BB"/>
    <w:rsid w:val="008E1437"/>
    <w:rsid w:val="008E158C"/>
    <w:rsid w:val="008E3743"/>
    <w:rsid w:val="008E552D"/>
    <w:rsid w:val="008E70EF"/>
    <w:rsid w:val="008F4416"/>
    <w:rsid w:val="009014A8"/>
    <w:rsid w:val="0093449B"/>
    <w:rsid w:val="00935867"/>
    <w:rsid w:val="009454AD"/>
    <w:rsid w:val="00945BBD"/>
    <w:rsid w:val="0094754F"/>
    <w:rsid w:val="00962816"/>
    <w:rsid w:val="00965A38"/>
    <w:rsid w:val="00970FBA"/>
    <w:rsid w:val="00975E75"/>
    <w:rsid w:val="0099167F"/>
    <w:rsid w:val="00993185"/>
    <w:rsid w:val="009931F5"/>
    <w:rsid w:val="009A2ADA"/>
    <w:rsid w:val="009B4B03"/>
    <w:rsid w:val="009B5B8D"/>
    <w:rsid w:val="009B67BD"/>
    <w:rsid w:val="009C7AB6"/>
    <w:rsid w:val="009D2182"/>
    <w:rsid w:val="009F07EF"/>
    <w:rsid w:val="00A02FBC"/>
    <w:rsid w:val="00A03F27"/>
    <w:rsid w:val="00A11178"/>
    <w:rsid w:val="00A120DF"/>
    <w:rsid w:val="00A44063"/>
    <w:rsid w:val="00A456B3"/>
    <w:rsid w:val="00A57CB0"/>
    <w:rsid w:val="00A60DF4"/>
    <w:rsid w:val="00A746F5"/>
    <w:rsid w:val="00A84B6D"/>
    <w:rsid w:val="00A84D36"/>
    <w:rsid w:val="00A862D6"/>
    <w:rsid w:val="00A922AB"/>
    <w:rsid w:val="00AB3D93"/>
    <w:rsid w:val="00AB47F6"/>
    <w:rsid w:val="00AC2CB6"/>
    <w:rsid w:val="00AC370E"/>
    <w:rsid w:val="00AC769A"/>
    <w:rsid w:val="00AD1103"/>
    <w:rsid w:val="00AE417C"/>
    <w:rsid w:val="00AE5514"/>
    <w:rsid w:val="00AF53D6"/>
    <w:rsid w:val="00AF63D6"/>
    <w:rsid w:val="00B1489C"/>
    <w:rsid w:val="00B1538C"/>
    <w:rsid w:val="00B22E83"/>
    <w:rsid w:val="00B3041B"/>
    <w:rsid w:val="00B426EC"/>
    <w:rsid w:val="00B456BA"/>
    <w:rsid w:val="00B45F5C"/>
    <w:rsid w:val="00B537C4"/>
    <w:rsid w:val="00B607C8"/>
    <w:rsid w:val="00B62F4B"/>
    <w:rsid w:val="00B63C22"/>
    <w:rsid w:val="00B6741E"/>
    <w:rsid w:val="00B754E4"/>
    <w:rsid w:val="00B7617A"/>
    <w:rsid w:val="00B809F4"/>
    <w:rsid w:val="00B85236"/>
    <w:rsid w:val="00B905FD"/>
    <w:rsid w:val="00BB73F9"/>
    <w:rsid w:val="00BC10AA"/>
    <w:rsid w:val="00BD3B9A"/>
    <w:rsid w:val="00BE313D"/>
    <w:rsid w:val="00BE387F"/>
    <w:rsid w:val="00BE4727"/>
    <w:rsid w:val="00BE6177"/>
    <w:rsid w:val="00BE6252"/>
    <w:rsid w:val="00C047BF"/>
    <w:rsid w:val="00C10A14"/>
    <w:rsid w:val="00C125ED"/>
    <w:rsid w:val="00C164D7"/>
    <w:rsid w:val="00C166D3"/>
    <w:rsid w:val="00C20A81"/>
    <w:rsid w:val="00C24C0B"/>
    <w:rsid w:val="00C25D44"/>
    <w:rsid w:val="00C33383"/>
    <w:rsid w:val="00C34EBA"/>
    <w:rsid w:val="00C50330"/>
    <w:rsid w:val="00C57E39"/>
    <w:rsid w:val="00C6060C"/>
    <w:rsid w:val="00C60DC1"/>
    <w:rsid w:val="00C6339C"/>
    <w:rsid w:val="00C6427E"/>
    <w:rsid w:val="00C65913"/>
    <w:rsid w:val="00C80DFD"/>
    <w:rsid w:val="00C92936"/>
    <w:rsid w:val="00C93DC7"/>
    <w:rsid w:val="00CA0527"/>
    <w:rsid w:val="00CA0BD7"/>
    <w:rsid w:val="00CB21E8"/>
    <w:rsid w:val="00CB5801"/>
    <w:rsid w:val="00CB5BAA"/>
    <w:rsid w:val="00CB7037"/>
    <w:rsid w:val="00CB71E3"/>
    <w:rsid w:val="00CC7DE0"/>
    <w:rsid w:val="00CD0FAC"/>
    <w:rsid w:val="00CE01B3"/>
    <w:rsid w:val="00CE34C3"/>
    <w:rsid w:val="00CE5C40"/>
    <w:rsid w:val="00CF23C2"/>
    <w:rsid w:val="00CF25FD"/>
    <w:rsid w:val="00CF49FB"/>
    <w:rsid w:val="00CF7DA8"/>
    <w:rsid w:val="00D001B1"/>
    <w:rsid w:val="00D064C6"/>
    <w:rsid w:val="00D12638"/>
    <w:rsid w:val="00D1529A"/>
    <w:rsid w:val="00D159E6"/>
    <w:rsid w:val="00D17551"/>
    <w:rsid w:val="00D31172"/>
    <w:rsid w:val="00D40206"/>
    <w:rsid w:val="00D531AE"/>
    <w:rsid w:val="00D71531"/>
    <w:rsid w:val="00D75EFD"/>
    <w:rsid w:val="00D77600"/>
    <w:rsid w:val="00D77FBB"/>
    <w:rsid w:val="00D77FF9"/>
    <w:rsid w:val="00D83688"/>
    <w:rsid w:val="00D83E6E"/>
    <w:rsid w:val="00D86EC5"/>
    <w:rsid w:val="00D90370"/>
    <w:rsid w:val="00D91CFF"/>
    <w:rsid w:val="00D95643"/>
    <w:rsid w:val="00D958E1"/>
    <w:rsid w:val="00DB2AB2"/>
    <w:rsid w:val="00DB2DD0"/>
    <w:rsid w:val="00DB7DE7"/>
    <w:rsid w:val="00DC12D7"/>
    <w:rsid w:val="00DC4A2F"/>
    <w:rsid w:val="00DC615D"/>
    <w:rsid w:val="00DC7613"/>
    <w:rsid w:val="00DC7893"/>
    <w:rsid w:val="00DD1DC4"/>
    <w:rsid w:val="00DD3B48"/>
    <w:rsid w:val="00E00417"/>
    <w:rsid w:val="00E050CA"/>
    <w:rsid w:val="00E05FA7"/>
    <w:rsid w:val="00E1191B"/>
    <w:rsid w:val="00E12B18"/>
    <w:rsid w:val="00E13E47"/>
    <w:rsid w:val="00E2653B"/>
    <w:rsid w:val="00E3413B"/>
    <w:rsid w:val="00E348CB"/>
    <w:rsid w:val="00E34FD6"/>
    <w:rsid w:val="00E35EDE"/>
    <w:rsid w:val="00E41844"/>
    <w:rsid w:val="00E42689"/>
    <w:rsid w:val="00E4754B"/>
    <w:rsid w:val="00E50190"/>
    <w:rsid w:val="00E5311E"/>
    <w:rsid w:val="00E60211"/>
    <w:rsid w:val="00E60E99"/>
    <w:rsid w:val="00E72917"/>
    <w:rsid w:val="00E738AB"/>
    <w:rsid w:val="00E812F6"/>
    <w:rsid w:val="00E92C8D"/>
    <w:rsid w:val="00EA5C0D"/>
    <w:rsid w:val="00EC3840"/>
    <w:rsid w:val="00EC6666"/>
    <w:rsid w:val="00ED2D9E"/>
    <w:rsid w:val="00ED78EB"/>
    <w:rsid w:val="00EE1A6A"/>
    <w:rsid w:val="00EE2953"/>
    <w:rsid w:val="00EF0A71"/>
    <w:rsid w:val="00F0183A"/>
    <w:rsid w:val="00F2436E"/>
    <w:rsid w:val="00F253F7"/>
    <w:rsid w:val="00F31A4B"/>
    <w:rsid w:val="00F31BB3"/>
    <w:rsid w:val="00F521A3"/>
    <w:rsid w:val="00F602E6"/>
    <w:rsid w:val="00F62148"/>
    <w:rsid w:val="00F669D2"/>
    <w:rsid w:val="00F73B77"/>
    <w:rsid w:val="00F91352"/>
    <w:rsid w:val="00F917C1"/>
    <w:rsid w:val="00F92F85"/>
    <w:rsid w:val="00F94859"/>
    <w:rsid w:val="00FA12C6"/>
    <w:rsid w:val="00FA2160"/>
    <w:rsid w:val="00FA250C"/>
    <w:rsid w:val="00FB2ABF"/>
    <w:rsid w:val="00FB2CDF"/>
    <w:rsid w:val="00FC2A93"/>
    <w:rsid w:val="00FC7D7E"/>
    <w:rsid w:val="00FD5C58"/>
    <w:rsid w:val="00FD763A"/>
    <w:rsid w:val="00FE0E2F"/>
    <w:rsid w:val="00FE29F9"/>
    <w:rsid w:val="00FE59DF"/>
    <w:rsid w:val="00FF4848"/>
    <w:rsid w:val="00FF78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C7DE0"/>
    <w:pPr>
      <w:jc w:val="left"/>
    </w:pPr>
    <w:rPr>
      <w:rFonts w:ascii="Arial" w:hAnsi="Arial" w:cs="Times New Roman"/>
      <w:sz w:val="20"/>
      <w:szCs w:val="20"/>
      <w:lang w:eastAsia="sl-SI"/>
    </w:rPr>
  </w:style>
  <w:style w:type="paragraph" w:styleId="Naslov1">
    <w:name w:val="heading 1"/>
    <w:basedOn w:val="Navaden"/>
    <w:next w:val="Navaden"/>
    <w:link w:val="Naslov1Znak"/>
    <w:autoRedefine/>
    <w:qFormat/>
    <w:rsid w:val="00FB2CDF"/>
    <w:pPr>
      <w:keepNext/>
      <w:numPr>
        <w:numId w:val="4"/>
      </w:numPr>
      <w:tabs>
        <w:tab w:val="left" w:pos="426"/>
      </w:tabs>
      <w:spacing w:line="276" w:lineRule="auto"/>
      <w:jc w:val="both"/>
      <w:outlineLvl w:val="0"/>
    </w:pPr>
    <w:rPr>
      <w:b/>
    </w:rPr>
  </w:style>
  <w:style w:type="paragraph" w:styleId="Naslov2">
    <w:name w:val="heading 2"/>
    <w:basedOn w:val="Navaden"/>
    <w:next w:val="Navaden"/>
    <w:link w:val="Naslov2Znak"/>
    <w:autoRedefine/>
    <w:qFormat/>
    <w:rsid w:val="00CF7DA8"/>
    <w:pPr>
      <w:keepNext/>
      <w:numPr>
        <w:ilvl w:val="1"/>
        <w:numId w:val="1"/>
      </w:numPr>
      <w:outlineLvl w:val="1"/>
    </w:pPr>
    <w:rPr>
      <w:b/>
    </w:rPr>
  </w:style>
  <w:style w:type="paragraph" w:styleId="Naslov3">
    <w:name w:val="heading 3"/>
    <w:basedOn w:val="Navaden"/>
    <w:next w:val="Navaden"/>
    <w:link w:val="Naslov3Znak"/>
    <w:autoRedefine/>
    <w:qFormat/>
    <w:rsid w:val="00CF7DA8"/>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CF7DA8"/>
    <w:pPr>
      <w:jc w:val="center"/>
    </w:pPr>
    <w:rPr>
      <w:b/>
      <w:spacing w:val="80"/>
    </w:rPr>
  </w:style>
  <w:style w:type="character" w:customStyle="1" w:styleId="NaslovZnak">
    <w:name w:val="Naslov Znak"/>
    <w:basedOn w:val="Privzetapisavaodstavka"/>
    <w:link w:val="Naslov"/>
    <w:rsid w:val="00CF7DA8"/>
    <w:rPr>
      <w:rFonts w:ascii="Arial" w:hAnsi="Arial" w:cs="Times New Roman"/>
      <w:b/>
      <w:spacing w:val="80"/>
      <w:sz w:val="20"/>
      <w:szCs w:val="20"/>
      <w:lang w:eastAsia="sl-SI"/>
    </w:rPr>
  </w:style>
  <w:style w:type="character" w:customStyle="1" w:styleId="Naslov1Znak">
    <w:name w:val="Naslov 1 Znak"/>
    <w:basedOn w:val="Privzetapisavaodstavka"/>
    <w:link w:val="Naslov1"/>
    <w:rsid w:val="00FB2CDF"/>
    <w:rPr>
      <w:rFonts w:ascii="Arial" w:hAnsi="Arial" w:cs="Times New Roman"/>
      <w:b/>
      <w:sz w:val="20"/>
      <w:szCs w:val="20"/>
      <w:lang w:eastAsia="sl-SI"/>
    </w:rPr>
  </w:style>
  <w:style w:type="character" w:customStyle="1" w:styleId="Naslov2Znak">
    <w:name w:val="Naslov 2 Znak"/>
    <w:basedOn w:val="Privzetapisavaodstavka"/>
    <w:link w:val="Naslov2"/>
    <w:rsid w:val="00CF7DA8"/>
    <w:rPr>
      <w:rFonts w:ascii="Arial" w:hAnsi="Arial" w:cs="Times New Roman"/>
      <w:b/>
      <w:sz w:val="20"/>
      <w:szCs w:val="20"/>
      <w:lang w:eastAsia="sl-SI"/>
    </w:rPr>
  </w:style>
  <w:style w:type="character" w:customStyle="1" w:styleId="Naslov3Znak">
    <w:name w:val="Naslov 3 Znak"/>
    <w:basedOn w:val="Privzetapisavaodstavka"/>
    <w:link w:val="Naslov3"/>
    <w:rsid w:val="00CF7DA8"/>
    <w:rPr>
      <w:rFonts w:ascii="Arial" w:hAnsi="Arial" w:cs="Times New Roman"/>
      <w:b/>
      <w:sz w:val="20"/>
      <w:szCs w:val="20"/>
      <w:lang w:eastAsia="sl-SI"/>
    </w:rPr>
  </w:style>
  <w:style w:type="paragraph" w:customStyle="1" w:styleId="Natevanje123">
    <w:name w:val="Naštevanje 1. 2. 3."/>
    <w:basedOn w:val="Navaden"/>
    <w:autoRedefine/>
    <w:rsid w:val="00E348CB"/>
    <w:pPr>
      <w:spacing w:line="240" w:lineRule="exact"/>
      <w:jc w:val="both"/>
    </w:pPr>
  </w:style>
  <w:style w:type="paragraph" w:customStyle="1" w:styleId="NatevanjeABC">
    <w:name w:val="Naštevanje A. B. C."/>
    <w:basedOn w:val="Natevanje123"/>
    <w:autoRedefine/>
    <w:rsid w:val="00FB2CDF"/>
    <w:pPr>
      <w:numPr>
        <w:numId w:val="5"/>
      </w:numPr>
      <w:tabs>
        <w:tab w:val="left" w:pos="0"/>
      </w:tabs>
      <w:spacing w:line="276" w:lineRule="auto"/>
      <w:ind w:left="0" w:firstLine="0"/>
    </w:pPr>
  </w:style>
  <w:style w:type="paragraph" w:customStyle="1" w:styleId="NatevanjeIIIIII">
    <w:name w:val="Naštevanje I. II. III."/>
    <w:basedOn w:val="Navaden"/>
    <w:autoRedefine/>
    <w:rsid w:val="008226AB"/>
    <w:pPr>
      <w:numPr>
        <w:numId w:val="18"/>
      </w:numPr>
      <w:spacing w:line="276" w:lineRule="auto"/>
      <w:jc w:val="both"/>
    </w:pPr>
  </w:style>
  <w:style w:type="paragraph" w:customStyle="1" w:styleId="Zamik1">
    <w:name w:val="Zamik1"/>
    <w:basedOn w:val="Navaden"/>
    <w:link w:val="Zamik1Znak"/>
    <w:autoRedefine/>
    <w:qFormat/>
    <w:rsid w:val="00671844"/>
    <w:pPr>
      <w:spacing w:line="260" w:lineRule="exact"/>
      <w:jc w:val="both"/>
    </w:pPr>
  </w:style>
  <w:style w:type="paragraph" w:styleId="Glava">
    <w:name w:val="header"/>
    <w:basedOn w:val="Navaden"/>
    <w:link w:val="GlavaZnak"/>
    <w:uiPriority w:val="99"/>
    <w:rsid w:val="00CC7DE0"/>
    <w:pPr>
      <w:tabs>
        <w:tab w:val="center" w:pos="4320"/>
        <w:tab w:val="right" w:pos="8640"/>
      </w:tabs>
    </w:pPr>
  </w:style>
  <w:style w:type="character" w:customStyle="1" w:styleId="GlavaZnak">
    <w:name w:val="Glava Znak"/>
    <w:basedOn w:val="Privzetapisavaodstavka"/>
    <w:link w:val="Glava"/>
    <w:uiPriority w:val="99"/>
    <w:rsid w:val="00CC7DE0"/>
    <w:rPr>
      <w:rFonts w:ascii="Arial" w:hAnsi="Arial" w:cs="Times New Roman"/>
      <w:sz w:val="20"/>
      <w:szCs w:val="20"/>
      <w:lang w:eastAsia="sl-SI"/>
    </w:rPr>
  </w:style>
  <w:style w:type="paragraph" w:styleId="Noga">
    <w:name w:val="footer"/>
    <w:basedOn w:val="Navaden"/>
    <w:link w:val="NogaZnak"/>
    <w:uiPriority w:val="99"/>
    <w:rsid w:val="00CC7DE0"/>
    <w:pPr>
      <w:tabs>
        <w:tab w:val="center" w:pos="4320"/>
        <w:tab w:val="right" w:pos="8640"/>
      </w:tabs>
    </w:pPr>
  </w:style>
  <w:style w:type="character" w:customStyle="1" w:styleId="NogaZnak">
    <w:name w:val="Noga Znak"/>
    <w:basedOn w:val="Privzetapisavaodstavka"/>
    <w:link w:val="Noga"/>
    <w:uiPriority w:val="99"/>
    <w:rsid w:val="00CC7DE0"/>
    <w:rPr>
      <w:rFonts w:ascii="Arial" w:hAnsi="Arial" w:cs="Times New Roman"/>
      <w:sz w:val="20"/>
      <w:szCs w:val="20"/>
      <w:lang w:eastAsia="sl-SI"/>
    </w:rPr>
  </w:style>
  <w:style w:type="character" w:customStyle="1" w:styleId="Zamik1Znak">
    <w:name w:val="Zamik1 Znak"/>
    <w:link w:val="Zamik1"/>
    <w:locked/>
    <w:rsid w:val="00671844"/>
    <w:rPr>
      <w:rFonts w:ascii="Arial" w:hAnsi="Arial" w:cs="Times New Roman"/>
      <w:sz w:val="20"/>
      <w:szCs w:val="20"/>
      <w:lang w:eastAsia="sl-SI"/>
    </w:rPr>
  </w:style>
  <w:style w:type="character" w:styleId="Hiperpovezava">
    <w:name w:val="Hyperlink"/>
    <w:uiPriority w:val="99"/>
    <w:unhideWhenUsed/>
    <w:rsid w:val="00CC7DE0"/>
    <w:rPr>
      <w:color w:val="333333"/>
      <w:u w:val="single"/>
    </w:rPr>
  </w:style>
  <w:style w:type="paragraph" w:styleId="Odstavekseznama">
    <w:name w:val="List Paragraph"/>
    <w:aliases w:val="za tekst,List Paragraph1,List Paragraph2,List Paragraph"/>
    <w:basedOn w:val="Navaden"/>
    <w:link w:val="OdstavekseznamaZnak"/>
    <w:uiPriority w:val="34"/>
    <w:qFormat/>
    <w:rsid w:val="0048513C"/>
    <w:pPr>
      <w:ind w:left="720"/>
      <w:contextualSpacing/>
    </w:pPr>
  </w:style>
  <w:style w:type="paragraph" w:customStyle="1" w:styleId="Default">
    <w:name w:val="Default"/>
    <w:rsid w:val="004674DA"/>
    <w:pPr>
      <w:autoSpaceDE w:val="0"/>
      <w:autoSpaceDN w:val="0"/>
      <w:adjustRightInd w:val="0"/>
      <w:jc w:val="left"/>
    </w:pPr>
    <w:rPr>
      <w:rFonts w:ascii="Arial" w:hAnsi="Arial" w:cs="Arial"/>
      <w:color w:val="000000"/>
      <w:sz w:val="24"/>
      <w:szCs w:val="24"/>
    </w:rPr>
  </w:style>
  <w:style w:type="character" w:customStyle="1" w:styleId="Bodytext">
    <w:name w:val="Body text_"/>
    <w:basedOn w:val="Privzetapisavaodstavka"/>
    <w:link w:val="Telobesedila1"/>
    <w:rsid w:val="00C33383"/>
    <w:rPr>
      <w:rFonts w:ascii="Arial Unicode MS" w:eastAsia="Arial Unicode MS" w:hAnsi="Arial Unicode MS" w:cs="Arial Unicode MS"/>
      <w:sz w:val="19"/>
      <w:szCs w:val="19"/>
      <w:shd w:val="clear" w:color="auto" w:fill="FFFFFF"/>
    </w:rPr>
  </w:style>
  <w:style w:type="character" w:customStyle="1" w:styleId="Heading3">
    <w:name w:val="Heading #3_"/>
    <w:basedOn w:val="Privzetapisavaodstavka"/>
    <w:link w:val="Heading30"/>
    <w:rsid w:val="00C33383"/>
    <w:rPr>
      <w:rFonts w:ascii="Arial Unicode MS" w:eastAsia="Arial Unicode MS" w:hAnsi="Arial Unicode MS" w:cs="Arial Unicode MS"/>
      <w:b/>
      <w:bCs/>
      <w:sz w:val="19"/>
      <w:szCs w:val="19"/>
      <w:shd w:val="clear" w:color="auto" w:fill="FFFFFF"/>
    </w:rPr>
  </w:style>
  <w:style w:type="paragraph" w:customStyle="1" w:styleId="Telobesedila1">
    <w:name w:val="Telo besedila1"/>
    <w:basedOn w:val="Navaden"/>
    <w:link w:val="Bodytext"/>
    <w:rsid w:val="00C33383"/>
    <w:pPr>
      <w:widowControl w:val="0"/>
      <w:shd w:val="clear" w:color="auto" w:fill="FFFFFF"/>
      <w:spacing w:line="234" w:lineRule="exact"/>
      <w:ind w:hanging="360"/>
      <w:jc w:val="both"/>
    </w:pPr>
    <w:rPr>
      <w:rFonts w:ascii="Arial Unicode MS" w:eastAsia="Arial Unicode MS" w:hAnsi="Arial Unicode MS" w:cs="Arial Unicode MS"/>
      <w:sz w:val="19"/>
      <w:szCs w:val="19"/>
      <w:lang w:eastAsia="en-US"/>
    </w:rPr>
  </w:style>
  <w:style w:type="paragraph" w:customStyle="1" w:styleId="Heading30">
    <w:name w:val="Heading #3"/>
    <w:basedOn w:val="Navaden"/>
    <w:link w:val="Heading3"/>
    <w:rsid w:val="00C33383"/>
    <w:pPr>
      <w:widowControl w:val="0"/>
      <w:shd w:val="clear" w:color="auto" w:fill="FFFFFF"/>
      <w:spacing w:line="241" w:lineRule="exact"/>
      <w:jc w:val="both"/>
      <w:outlineLvl w:val="2"/>
    </w:pPr>
    <w:rPr>
      <w:rFonts w:ascii="Arial Unicode MS" w:eastAsia="Arial Unicode MS" w:hAnsi="Arial Unicode MS" w:cs="Arial Unicode MS"/>
      <w:b/>
      <w:bCs/>
      <w:sz w:val="19"/>
      <w:szCs w:val="19"/>
      <w:lang w:eastAsia="en-US"/>
    </w:rPr>
  </w:style>
  <w:style w:type="paragraph" w:customStyle="1" w:styleId="ZADEVA">
    <w:name w:val="ZADEVA"/>
    <w:basedOn w:val="Navaden"/>
    <w:qFormat/>
    <w:rsid w:val="006F3E1D"/>
    <w:pPr>
      <w:tabs>
        <w:tab w:val="left" w:pos="1701"/>
      </w:tabs>
      <w:spacing w:line="260" w:lineRule="exact"/>
      <w:ind w:left="1701" w:hanging="1701"/>
    </w:pPr>
    <w:rPr>
      <w:b/>
      <w:szCs w:val="24"/>
      <w:lang w:val="it-IT" w:eastAsia="en-US"/>
    </w:rPr>
  </w:style>
  <w:style w:type="character" w:customStyle="1" w:styleId="OdstavekseznamaZnak">
    <w:name w:val="Odstavek seznama Znak"/>
    <w:aliases w:val="za tekst Znak,List Paragraph1 Znak,List Paragraph2 Znak,List Paragraph Znak"/>
    <w:link w:val="Odstavekseznama"/>
    <w:uiPriority w:val="34"/>
    <w:rsid w:val="0068114D"/>
    <w:rPr>
      <w:rFonts w:ascii="Arial" w:hAnsi="Arial" w:cs="Times New Roman"/>
      <w:sz w:val="20"/>
      <w:szCs w:val="20"/>
      <w:lang w:eastAsia="sl-SI"/>
    </w:rPr>
  </w:style>
  <w:style w:type="character" w:styleId="Besediloograde">
    <w:name w:val="Placeholder Text"/>
    <w:basedOn w:val="Privzetapisavaodstavka"/>
    <w:uiPriority w:val="99"/>
    <w:semiHidden/>
    <w:rsid w:val="00C65913"/>
    <w:rPr>
      <w:color w:val="808080"/>
    </w:rPr>
  </w:style>
  <w:style w:type="paragraph" w:styleId="Besedilooblaka">
    <w:name w:val="Balloon Text"/>
    <w:basedOn w:val="Navaden"/>
    <w:link w:val="BesedilooblakaZnak"/>
    <w:uiPriority w:val="99"/>
    <w:semiHidden/>
    <w:unhideWhenUsed/>
    <w:rsid w:val="00C6591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65913"/>
    <w:rPr>
      <w:rFonts w:ascii="Tahoma" w:hAnsi="Tahoma" w:cs="Tahoma"/>
      <w:sz w:val="16"/>
      <w:szCs w:val="16"/>
      <w:lang w:eastAsia="sl-SI"/>
    </w:rPr>
  </w:style>
  <w:style w:type="paragraph" w:customStyle="1" w:styleId="Style5">
    <w:name w:val="Style5"/>
    <w:basedOn w:val="Navaden"/>
    <w:uiPriority w:val="99"/>
    <w:rsid w:val="007F61DE"/>
    <w:pPr>
      <w:widowControl w:val="0"/>
      <w:autoSpaceDE w:val="0"/>
      <w:autoSpaceDN w:val="0"/>
      <w:adjustRightInd w:val="0"/>
      <w:spacing w:line="235" w:lineRule="exact"/>
    </w:pPr>
    <w:rPr>
      <w:rFonts w:eastAsiaTheme="minorEastAsia"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C7DE0"/>
    <w:pPr>
      <w:jc w:val="left"/>
    </w:pPr>
    <w:rPr>
      <w:rFonts w:ascii="Arial" w:hAnsi="Arial" w:cs="Times New Roman"/>
      <w:sz w:val="20"/>
      <w:szCs w:val="20"/>
      <w:lang w:eastAsia="sl-SI"/>
    </w:rPr>
  </w:style>
  <w:style w:type="paragraph" w:styleId="Naslov1">
    <w:name w:val="heading 1"/>
    <w:basedOn w:val="Navaden"/>
    <w:next w:val="Navaden"/>
    <w:link w:val="Naslov1Znak"/>
    <w:autoRedefine/>
    <w:qFormat/>
    <w:rsid w:val="00FB2CDF"/>
    <w:pPr>
      <w:keepNext/>
      <w:numPr>
        <w:numId w:val="4"/>
      </w:numPr>
      <w:tabs>
        <w:tab w:val="left" w:pos="426"/>
      </w:tabs>
      <w:spacing w:line="276" w:lineRule="auto"/>
      <w:jc w:val="both"/>
      <w:outlineLvl w:val="0"/>
    </w:pPr>
    <w:rPr>
      <w:b/>
    </w:rPr>
  </w:style>
  <w:style w:type="paragraph" w:styleId="Naslov2">
    <w:name w:val="heading 2"/>
    <w:basedOn w:val="Navaden"/>
    <w:next w:val="Navaden"/>
    <w:link w:val="Naslov2Znak"/>
    <w:autoRedefine/>
    <w:qFormat/>
    <w:rsid w:val="00CF7DA8"/>
    <w:pPr>
      <w:keepNext/>
      <w:numPr>
        <w:ilvl w:val="1"/>
        <w:numId w:val="1"/>
      </w:numPr>
      <w:outlineLvl w:val="1"/>
    </w:pPr>
    <w:rPr>
      <w:b/>
    </w:rPr>
  </w:style>
  <w:style w:type="paragraph" w:styleId="Naslov3">
    <w:name w:val="heading 3"/>
    <w:basedOn w:val="Navaden"/>
    <w:next w:val="Navaden"/>
    <w:link w:val="Naslov3Znak"/>
    <w:autoRedefine/>
    <w:qFormat/>
    <w:rsid w:val="00CF7DA8"/>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CF7DA8"/>
    <w:pPr>
      <w:jc w:val="center"/>
    </w:pPr>
    <w:rPr>
      <w:b/>
      <w:spacing w:val="80"/>
    </w:rPr>
  </w:style>
  <w:style w:type="character" w:customStyle="1" w:styleId="NaslovZnak">
    <w:name w:val="Naslov Znak"/>
    <w:basedOn w:val="Privzetapisavaodstavka"/>
    <w:link w:val="Naslov"/>
    <w:rsid w:val="00CF7DA8"/>
    <w:rPr>
      <w:rFonts w:ascii="Arial" w:hAnsi="Arial" w:cs="Times New Roman"/>
      <w:b/>
      <w:spacing w:val="80"/>
      <w:sz w:val="20"/>
      <w:szCs w:val="20"/>
      <w:lang w:eastAsia="sl-SI"/>
    </w:rPr>
  </w:style>
  <w:style w:type="character" w:customStyle="1" w:styleId="Naslov1Znak">
    <w:name w:val="Naslov 1 Znak"/>
    <w:basedOn w:val="Privzetapisavaodstavka"/>
    <w:link w:val="Naslov1"/>
    <w:rsid w:val="00FB2CDF"/>
    <w:rPr>
      <w:rFonts w:ascii="Arial" w:hAnsi="Arial" w:cs="Times New Roman"/>
      <w:b/>
      <w:sz w:val="20"/>
      <w:szCs w:val="20"/>
      <w:lang w:eastAsia="sl-SI"/>
    </w:rPr>
  </w:style>
  <w:style w:type="character" w:customStyle="1" w:styleId="Naslov2Znak">
    <w:name w:val="Naslov 2 Znak"/>
    <w:basedOn w:val="Privzetapisavaodstavka"/>
    <w:link w:val="Naslov2"/>
    <w:rsid w:val="00CF7DA8"/>
    <w:rPr>
      <w:rFonts w:ascii="Arial" w:hAnsi="Arial" w:cs="Times New Roman"/>
      <w:b/>
      <w:sz w:val="20"/>
      <w:szCs w:val="20"/>
      <w:lang w:eastAsia="sl-SI"/>
    </w:rPr>
  </w:style>
  <w:style w:type="character" w:customStyle="1" w:styleId="Naslov3Znak">
    <w:name w:val="Naslov 3 Znak"/>
    <w:basedOn w:val="Privzetapisavaodstavka"/>
    <w:link w:val="Naslov3"/>
    <w:rsid w:val="00CF7DA8"/>
    <w:rPr>
      <w:rFonts w:ascii="Arial" w:hAnsi="Arial" w:cs="Times New Roman"/>
      <w:b/>
      <w:sz w:val="20"/>
      <w:szCs w:val="20"/>
      <w:lang w:eastAsia="sl-SI"/>
    </w:rPr>
  </w:style>
  <w:style w:type="paragraph" w:customStyle="1" w:styleId="Natevanje123">
    <w:name w:val="Naštevanje 1. 2. 3."/>
    <w:basedOn w:val="Navaden"/>
    <w:autoRedefine/>
    <w:rsid w:val="00E348CB"/>
    <w:pPr>
      <w:spacing w:line="240" w:lineRule="exact"/>
      <w:jc w:val="both"/>
    </w:pPr>
  </w:style>
  <w:style w:type="paragraph" w:customStyle="1" w:styleId="NatevanjeABC">
    <w:name w:val="Naštevanje A. B. C."/>
    <w:basedOn w:val="Natevanje123"/>
    <w:autoRedefine/>
    <w:rsid w:val="00FB2CDF"/>
    <w:pPr>
      <w:numPr>
        <w:numId w:val="5"/>
      </w:numPr>
      <w:tabs>
        <w:tab w:val="left" w:pos="0"/>
      </w:tabs>
      <w:spacing w:line="276" w:lineRule="auto"/>
      <w:ind w:left="0" w:firstLine="0"/>
    </w:pPr>
  </w:style>
  <w:style w:type="paragraph" w:customStyle="1" w:styleId="NatevanjeIIIIII">
    <w:name w:val="Naštevanje I. II. III."/>
    <w:basedOn w:val="Navaden"/>
    <w:autoRedefine/>
    <w:rsid w:val="008226AB"/>
    <w:pPr>
      <w:numPr>
        <w:numId w:val="18"/>
      </w:numPr>
      <w:spacing w:line="276" w:lineRule="auto"/>
      <w:jc w:val="both"/>
    </w:pPr>
  </w:style>
  <w:style w:type="paragraph" w:customStyle="1" w:styleId="Zamik1">
    <w:name w:val="Zamik1"/>
    <w:basedOn w:val="Navaden"/>
    <w:link w:val="Zamik1Znak"/>
    <w:autoRedefine/>
    <w:qFormat/>
    <w:rsid w:val="00671844"/>
    <w:pPr>
      <w:spacing w:line="260" w:lineRule="exact"/>
      <w:jc w:val="both"/>
    </w:pPr>
  </w:style>
  <w:style w:type="paragraph" w:styleId="Glava">
    <w:name w:val="header"/>
    <w:basedOn w:val="Navaden"/>
    <w:link w:val="GlavaZnak"/>
    <w:uiPriority w:val="99"/>
    <w:rsid w:val="00CC7DE0"/>
    <w:pPr>
      <w:tabs>
        <w:tab w:val="center" w:pos="4320"/>
        <w:tab w:val="right" w:pos="8640"/>
      </w:tabs>
    </w:pPr>
  </w:style>
  <w:style w:type="character" w:customStyle="1" w:styleId="GlavaZnak">
    <w:name w:val="Glava Znak"/>
    <w:basedOn w:val="Privzetapisavaodstavka"/>
    <w:link w:val="Glava"/>
    <w:uiPriority w:val="99"/>
    <w:rsid w:val="00CC7DE0"/>
    <w:rPr>
      <w:rFonts w:ascii="Arial" w:hAnsi="Arial" w:cs="Times New Roman"/>
      <w:sz w:val="20"/>
      <w:szCs w:val="20"/>
      <w:lang w:eastAsia="sl-SI"/>
    </w:rPr>
  </w:style>
  <w:style w:type="paragraph" w:styleId="Noga">
    <w:name w:val="footer"/>
    <w:basedOn w:val="Navaden"/>
    <w:link w:val="NogaZnak"/>
    <w:uiPriority w:val="99"/>
    <w:rsid w:val="00CC7DE0"/>
    <w:pPr>
      <w:tabs>
        <w:tab w:val="center" w:pos="4320"/>
        <w:tab w:val="right" w:pos="8640"/>
      </w:tabs>
    </w:pPr>
  </w:style>
  <w:style w:type="character" w:customStyle="1" w:styleId="NogaZnak">
    <w:name w:val="Noga Znak"/>
    <w:basedOn w:val="Privzetapisavaodstavka"/>
    <w:link w:val="Noga"/>
    <w:uiPriority w:val="99"/>
    <w:rsid w:val="00CC7DE0"/>
    <w:rPr>
      <w:rFonts w:ascii="Arial" w:hAnsi="Arial" w:cs="Times New Roman"/>
      <w:sz w:val="20"/>
      <w:szCs w:val="20"/>
      <w:lang w:eastAsia="sl-SI"/>
    </w:rPr>
  </w:style>
  <w:style w:type="character" w:customStyle="1" w:styleId="Zamik1Znak">
    <w:name w:val="Zamik1 Znak"/>
    <w:link w:val="Zamik1"/>
    <w:locked/>
    <w:rsid w:val="00671844"/>
    <w:rPr>
      <w:rFonts w:ascii="Arial" w:hAnsi="Arial" w:cs="Times New Roman"/>
      <w:sz w:val="20"/>
      <w:szCs w:val="20"/>
      <w:lang w:eastAsia="sl-SI"/>
    </w:rPr>
  </w:style>
  <w:style w:type="character" w:styleId="Hiperpovezava">
    <w:name w:val="Hyperlink"/>
    <w:uiPriority w:val="99"/>
    <w:unhideWhenUsed/>
    <w:rsid w:val="00CC7DE0"/>
    <w:rPr>
      <w:color w:val="333333"/>
      <w:u w:val="single"/>
    </w:rPr>
  </w:style>
  <w:style w:type="paragraph" w:styleId="Odstavekseznama">
    <w:name w:val="List Paragraph"/>
    <w:aliases w:val="za tekst,List Paragraph1,List Paragraph2,List Paragraph"/>
    <w:basedOn w:val="Navaden"/>
    <w:link w:val="OdstavekseznamaZnak"/>
    <w:uiPriority w:val="34"/>
    <w:qFormat/>
    <w:rsid w:val="0048513C"/>
    <w:pPr>
      <w:ind w:left="720"/>
      <w:contextualSpacing/>
    </w:pPr>
  </w:style>
  <w:style w:type="paragraph" w:customStyle="1" w:styleId="Default">
    <w:name w:val="Default"/>
    <w:rsid w:val="004674DA"/>
    <w:pPr>
      <w:autoSpaceDE w:val="0"/>
      <w:autoSpaceDN w:val="0"/>
      <w:adjustRightInd w:val="0"/>
      <w:jc w:val="left"/>
    </w:pPr>
    <w:rPr>
      <w:rFonts w:ascii="Arial" w:hAnsi="Arial" w:cs="Arial"/>
      <w:color w:val="000000"/>
      <w:sz w:val="24"/>
      <w:szCs w:val="24"/>
    </w:rPr>
  </w:style>
  <w:style w:type="character" w:customStyle="1" w:styleId="Bodytext">
    <w:name w:val="Body text_"/>
    <w:basedOn w:val="Privzetapisavaodstavka"/>
    <w:link w:val="Telobesedila1"/>
    <w:rsid w:val="00C33383"/>
    <w:rPr>
      <w:rFonts w:ascii="Arial Unicode MS" w:eastAsia="Arial Unicode MS" w:hAnsi="Arial Unicode MS" w:cs="Arial Unicode MS"/>
      <w:sz w:val="19"/>
      <w:szCs w:val="19"/>
      <w:shd w:val="clear" w:color="auto" w:fill="FFFFFF"/>
    </w:rPr>
  </w:style>
  <w:style w:type="character" w:customStyle="1" w:styleId="Heading3">
    <w:name w:val="Heading #3_"/>
    <w:basedOn w:val="Privzetapisavaodstavka"/>
    <w:link w:val="Heading30"/>
    <w:rsid w:val="00C33383"/>
    <w:rPr>
      <w:rFonts w:ascii="Arial Unicode MS" w:eastAsia="Arial Unicode MS" w:hAnsi="Arial Unicode MS" w:cs="Arial Unicode MS"/>
      <w:b/>
      <w:bCs/>
      <w:sz w:val="19"/>
      <w:szCs w:val="19"/>
      <w:shd w:val="clear" w:color="auto" w:fill="FFFFFF"/>
    </w:rPr>
  </w:style>
  <w:style w:type="paragraph" w:customStyle="1" w:styleId="Telobesedila1">
    <w:name w:val="Telo besedila1"/>
    <w:basedOn w:val="Navaden"/>
    <w:link w:val="Bodytext"/>
    <w:rsid w:val="00C33383"/>
    <w:pPr>
      <w:widowControl w:val="0"/>
      <w:shd w:val="clear" w:color="auto" w:fill="FFFFFF"/>
      <w:spacing w:line="234" w:lineRule="exact"/>
      <w:ind w:hanging="360"/>
      <w:jc w:val="both"/>
    </w:pPr>
    <w:rPr>
      <w:rFonts w:ascii="Arial Unicode MS" w:eastAsia="Arial Unicode MS" w:hAnsi="Arial Unicode MS" w:cs="Arial Unicode MS"/>
      <w:sz w:val="19"/>
      <w:szCs w:val="19"/>
      <w:lang w:eastAsia="en-US"/>
    </w:rPr>
  </w:style>
  <w:style w:type="paragraph" w:customStyle="1" w:styleId="Heading30">
    <w:name w:val="Heading #3"/>
    <w:basedOn w:val="Navaden"/>
    <w:link w:val="Heading3"/>
    <w:rsid w:val="00C33383"/>
    <w:pPr>
      <w:widowControl w:val="0"/>
      <w:shd w:val="clear" w:color="auto" w:fill="FFFFFF"/>
      <w:spacing w:line="241" w:lineRule="exact"/>
      <w:jc w:val="both"/>
      <w:outlineLvl w:val="2"/>
    </w:pPr>
    <w:rPr>
      <w:rFonts w:ascii="Arial Unicode MS" w:eastAsia="Arial Unicode MS" w:hAnsi="Arial Unicode MS" w:cs="Arial Unicode MS"/>
      <w:b/>
      <w:bCs/>
      <w:sz w:val="19"/>
      <w:szCs w:val="19"/>
      <w:lang w:eastAsia="en-US"/>
    </w:rPr>
  </w:style>
  <w:style w:type="paragraph" w:customStyle="1" w:styleId="ZADEVA">
    <w:name w:val="ZADEVA"/>
    <w:basedOn w:val="Navaden"/>
    <w:qFormat/>
    <w:rsid w:val="006F3E1D"/>
    <w:pPr>
      <w:tabs>
        <w:tab w:val="left" w:pos="1701"/>
      </w:tabs>
      <w:spacing w:line="260" w:lineRule="exact"/>
      <w:ind w:left="1701" w:hanging="1701"/>
    </w:pPr>
    <w:rPr>
      <w:b/>
      <w:szCs w:val="24"/>
      <w:lang w:val="it-IT" w:eastAsia="en-US"/>
    </w:rPr>
  </w:style>
  <w:style w:type="character" w:customStyle="1" w:styleId="OdstavekseznamaZnak">
    <w:name w:val="Odstavek seznama Znak"/>
    <w:aliases w:val="za tekst Znak,List Paragraph1 Znak,List Paragraph2 Znak,List Paragraph Znak"/>
    <w:link w:val="Odstavekseznama"/>
    <w:uiPriority w:val="34"/>
    <w:rsid w:val="0068114D"/>
    <w:rPr>
      <w:rFonts w:ascii="Arial" w:hAnsi="Arial" w:cs="Times New Roman"/>
      <w:sz w:val="20"/>
      <w:szCs w:val="20"/>
      <w:lang w:eastAsia="sl-SI"/>
    </w:rPr>
  </w:style>
  <w:style w:type="character" w:styleId="Besediloograde">
    <w:name w:val="Placeholder Text"/>
    <w:basedOn w:val="Privzetapisavaodstavka"/>
    <w:uiPriority w:val="99"/>
    <w:semiHidden/>
    <w:rsid w:val="00C65913"/>
    <w:rPr>
      <w:color w:val="808080"/>
    </w:rPr>
  </w:style>
  <w:style w:type="paragraph" w:styleId="Besedilooblaka">
    <w:name w:val="Balloon Text"/>
    <w:basedOn w:val="Navaden"/>
    <w:link w:val="BesedilooblakaZnak"/>
    <w:uiPriority w:val="99"/>
    <w:semiHidden/>
    <w:unhideWhenUsed/>
    <w:rsid w:val="00C6591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65913"/>
    <w:rPr>
      <w:rFonts w:ascii="Tahoma" w:hAnsi="Tahoma" w:cs="Tahoma"/>
      <w:sz w:val="16"/>
      <w:szCs w:val="16"/>
      <w:lang w:eastAsia="sl-SI"/>
    </w:rPr>
  </w:style>
  <w:style w:type="paragraph" w:customStyle="1" w:styleId="Style5">
    <w:name w:val="Style5"/>
    <w:basedOn w:val="Navaden"/>
    <w:uiPriority w:val="99"/>
    <w:rsid w:val="007F61DE"/>
    <w:pPr>
      <w:widowControl w:val="0"/>
      <w:autoSpaceDE w:val="0"/>
      <w:autoSpaceDN w:val="0"/>
      <w:adjustRightInd w:val="0"/>
      <w:spacing w:line="235" w:lineRule="exact"/>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8-01-4490" TargetMode="External"/><Relationship Id="rId18" Type="http://schemas.openxmlformats.org/officeDocument/2006/relationships/hyperlink" Target="mailto:info@perutnina.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adni-list.si/1/objava.jsp?sop=2018-01-2127" TargetMode="External"/><Relationship Id="rId17" Type="http://schemas.openxmlformats.org/officeDocument/2006/relationships/hyperlink" Target="mailto:info@komunala-slb.si" TargetMode="External"/><Relationship Id="rId2" Type="http://schemas.openxmlformats.org/officeDocument/2006/relationships/numbering" Target="numbering.xml"/><Relationship Id="rId16" Type="http://schemas.openxmlformats.org/officeDocument/2006/relationships/hyperlink" Target="mailto:sprejemna.pisarna@telekom.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8-01-2127" TargetMode="External"/><Relationship Id="rId5" Type="http://schemas.openxmlformats.org/officeDocument/2006/relationships/settings" Target="settings.xml"/><Relationship Id="rId15" Type="http://schemas.openxmlformats.org/officeDocument/2006/relationships/hyperlink" Target="mailto:gp.drsv-mb@gov.si" TargetMode="External"/><Relationship Id="rId23" Type="http://schemas.openxmlformats.org/officeDocument/2006/relationships/theme" Target="theme/theme1.xml"/><Relationship Id="rId10" Type="http://schemas.openxmlformats.org/officeDocument/2006/relationships/hyperlink" Target="http://www.uradni-list.si/1/objava.jsp?urlurid=201430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http://www.uradni-list.si/1/objava.jsp?sop=2008-01-448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E2E1-3067-43A1-A489-C76C432E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D2158692.dotm</Template>
  <TotalTime>7601</TotalTime>
  <Pages>17</Pages>
  <Words>9355</Words>
  <Characters>53326</Characters>
  <Application>Microsoft Office Word</Application>
  <DocSecurity>0</DocSecurity>
  <Lines>444</Lines>
  <Paragraphs>125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Tanja Šebek</cp:lastModifiedBy>
  <cp:revision>114</cp:revision>
  <cp:lastPrinted>2019-09-30T06:19:00Z</cp:lastPrinted>
  <dcterms:created xsi:type="dcterms:W3CDTF">2018-10-16T13:54:00Z</dcterms:created>
  <dcterms:modified xsi:type="dcterms:W3CDTF">2019-11-20T13:29:00Z</dcterms:modified>
</cp:coreProperties>
</file>