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0A6" w:rsidRPr="003648E8" w:rsidRDefault="001600A6" w:rsidP="00793D49">
      <w:pPr>
        <w:tabs>
          <w:tab w:val="left" w:pos="993"/>
        </w:tabs>
        <w:spacing w:line="276" w:lineRule="auto"/>
        <w:ind w:left="993" w:right="-8" w:hanging="993"/>
        <w:rPr>
          <w:rFonts w:cs="Arial"/>
        </w:rPr>
      </w:pPr>
      <w:bookmarkStart w:id="0" w:name="_GoBack"/>
      <w:bookmarkEnd w:id="0"/>
    </w:p>
    <w:p w:rsidR="005A3208" w:rsidRPr="003648E8" w:rsidRDefault="00252578" w:rsidP="00793D49">
      <w:pPr>
        <w:tabs>
          <w:tab w:val="left" w:pos="993"/>
        </w:tabs>
        <w:spacing w:line="276" w:lineRule="auto"/>
        <w:ind w:left="993" w:right="-8" w:hanging="993"/>
        <w:rPr>
          <w:rFonts w:cs="Arial"/>
        </w:rPr>
      </w:pPr>
      <w:r w:rsidRPr="003648E8">
        <w:rPr>
          <w:rFonts w:cs="Arial"/>
        </w:rPr>
        <w:t>Številka:</w:t>
      </w:r>
      <w:r w:rsidRPr="003648E8">
        <w:rPr>
          <w:rFonts w:cs="Arial"/>
        </w:rPr>
        <w:tab/>
      </w:r>
      <w:r w:rsidR="00460287" w:rsidRPr="003648E8">
        <w:rPr>
          <w:rFonts w:cs="Arial"/>
        </w:rPr>
        <w:t xml:space="preserve">  </w:t>
      </w:r>
      <w:r w:rsidRPr="003648E8">
        <w:rPr>
          <w:rFonts w:cs="Arial"/>
        </w:rPr>
        <w:t>35105-</w:t>
      </w:r>
      <w:r w:rsidR="00460287" w:rsidRPr="00793D49">
        <w:rPr>
          <w:rFonts w:cs="Arial"/>
        </w:rPr>
        <w:t>53</w:t>
      </w:r>
      <w:r w:rsidRPr="00793D49">
        <w:rPr>
          <w:rFonts w:cs="Arial"/>
        </w:rPr>
        <w:t>/20</w:t>
      </w:r>
      <w:r w:rsidR="00354BC3" w:rsidRPr="00793D49">
        <w:rPr>
          <w:rFonts w:cs="Arial"/>
        </w:rPr>
        <w:t>20</w:t>
      </w:r>
      <w:r w:rsidR="00E61E89" w:rsidRPr="00793D49">
        <w:rPr>
          <w:rFonts w:cs="Arial"/>
        </w:rPr>
        <w:t>/</w:t>
      </w:r>
      <w:r w:rsidR="00793D49" w:rsidRPr="00793D49">
        <w:rPr>
          <w:rFonts w:cs="Arial"/>
        </w:rPr>
        <w:t>-</w:t>
      </w:r>
      <w:r w:rsidR="00793D49">
        <w:rPr>
          <w:rFonts w:cs="Arial"/>
        </w:rPr>
        <w:t>2550</w:t>
      </w:r>
      <w:r w:rsidR="00793D49" w:rsidRPr="0029015C">
        <w:rPr>
          <w:rFonts w:cs="Arial"/>
        </w:rPr>
        <w:t>-63</w:t>
      </w:r>
    </w:p>
    <w:p w:rsidR="00252578" w:rsidRPr="003648E8" w:rsidRDefault="00252578" w:rsidP="00793D49">
      <w:pPr>
        <w:tabs>
          <w:tab w:val="left" w:pos="993"/>
        </w:tabs>
        <w:spacing w:line="276" w:lineRule="auto"/>
        <w:ind w:left="993" w:right="-8" w:hanging="993"/>
        <w:rPr>
          <w:rFonts w:cs="Arial"/>
        </w:rPr>
      </w:pPr>
      <w:r w:rsidRPr="003648E8">
        <w:rPr>
          <w:rFonts w:cs="Arial"/>
        </w:rPr>
        <w:t>Datum:</w:t>
      </w:r>
      <w:r w:rsidRPr="003648E8">
        <w:rPr>
          <w:rFonts w:cs="Arial"/>
        </w:rPr>
        <w:tab/>
      </w:r>
      <w:r w:rsidR="00460287" w:rsidRPr="003648E8">
        <w:rPr>
          <w:rFonts w:cs="Arial"/>
        </w:rPr>
        <w:t xml:space="preserve">  </w:t>
      </w:r>
      <w:r w:rsidR="00CA6A4E" w:rsidRPr="0029015C">
        <w:rPr>
          <w:rFonts w:cs="Arial"/>
        </w:rPr>
        <w:t>25</w:t>
      </w:r>
      <w:r w:rsidR="00354BC3" w:rsidRPr="0029015C">
        <w:rPr>
          <w:rFonts w:cs="Arial"/>
        </w:rPr>
        <w:t>. </w:t>
      </w:r>
      <w:r w:rsidR="00793D49" w:rsidRPr="0029015C">
        <w:rPr>
          <w:rFonts w:cs="Arial"/>
        </w:rPr>
        <w:t>5</w:t>
      </w:r>
      <w:r w:rsidR="00354BC3" w:rsidRPr="0029015C">
        <w:rPr>
          <w:rFonts w:cs="Arial"/>
        </w:rPr>
        <w:t>. 202</w:t>
      </w:r>
      <w:r w:rsidR="00C6230A" w:rsidRPr="0029015C">
        <w:rPr>
          <w:rFonts w:cs="Arial"/>
        </w:rPr>
        <w:t>2</w:t>
      </w:r>
    </w:p>
    <w:p w:rsidR="00460287" w:rsidRPr="003648E8" w:rsidRDefault="00460287" w:rsidP="00793D49">
      <w:pPr>
        <w:spacing w:line="276" w:lineRule="auto"/>
        <w:ind w:left="1134" w:right="-8" w:hanging="1134"/>
        <w:rPr>
          <w:rFonts w:cs="Arial"/>
        </w:rPr>
      </w:pPr>
      <w:r w:rsidRPr="003648E8">
        <w:rPr>
          <w:rFonts w:cs="Arial"/>
        </w:rPr>
        <w:t>Dato:</w:t>
      </w:r>
      <w:r w:rsidRPr="003648E8">
        <w:rPr>
          <w:rFonts w:cs="Arial"/>
        </w:rPr>
        <w:tab/>
      </w:r>
      <w:r w:rsidRPr="003648E8">
        <w:rPr>
          <w:rFonts w:cs="Arial"/>
        </w:rPr>
        <w:fldChar w:fldCharType="begin"/>
      </w:r>
      <w:r w:rsidRPr="003648E8">
        <w:rPr>
          <w:rFonts w:cs="Arial"/>
        </w:rPr>
        <w:instrText xml:space="preserve"> FILENAME \* Lower \* MERGEFORMAT </w:instrText>
      </w:r>
      <w:r w:rsidRPr="003648E8">
        <w:rPr>
          <w:rFonts w:cs="Arial"/>
        </w:rPr>
        <w:fldChar w:fldCharType="separate"/>
      </w:r>
      <w:r w:rsidRPr="003648E8">
        <w:rPr>
          <w:rFonts w:cs="Arial"/>
          <w:noProof/>
        </w:rPr>
        <w:t>53-20 ac priključek dragomer gd</w:t>
      </w:r>
      <w:r w:rsidRPr="003648E8">
        <w:rPr>
          <w:rFonts w:cs="Arial"/>
        </w:rPr>
        <w:fldChar w:fldCharType="end"/>
      </w:r>
    </w:p>
    <w:p w:rsidR="00DB2AEB" w:rsidRPr="003648E8" w:rsidRDefault="00DB2AEB" w:rsidP="00793D49">
      <w:pPr>
        <w:tabs>
          <w:tab w:val="left" w:pos="993"/>
        </w:tabs>
        <w:spacing w:line="276" w:lineRule="auto"/>
        <w:ind w:left="993" w:right="-8" w:hanging="993"/>
        <w:rPr>
          <w:rFonts w:cs="Arial"/>
        </w:rPr>
      </w:pPr>
    </w:p>
    <w:p w:rsidR="00C37116" w:rsidRPr="003648E8" w:rsidRDefault="00AC2403" w:rsidP="00793D49">
      <w:pPr>
        <w:spacing w:line="276" w:lineRule="auto"/>
        <w:ind w:right="-8"/>
        <w:rPr>
          <w:rFonts w:cs="Arial"/>
        </w:rPr>
      </w:pPr>
      <w:r w:rsidRPr="003648E8">
        <w:rPr>
          <w:rFonts w:cs="Arial"/>
          <w:color w:val="000000"/>
        </w:rPr>
        <w:t>Ministrstvo za okolje in prostor izdaja na podlagi drugega odstavka 7. člena Gradbenega zakona (</w:t>
      </w:r>
      <w:r w:rsidR="00312C96" w:rsidRPr="00FB6752">
        <w:rPr>
          <w:rFonts w:cs="Arial"/>
          <w:color w:val="000000"/>
        </w:rPr>
        <w:t xml:space="preserve">Uradni list </w:t>
      </w:r>
      <w:r w:rsidR="00312C96" w:rsidRPr="00DB1D5E">
        <w:rPr>
          <w:rFonts w:cs="Arial"/>
        </w:rPr>
        <w:t xml:space="preserve">RS, št. </w:t>
      </w:r>
      <w:hyperlink r:id="rId8" w:tgtFrame="_blank" w:tooltip="Gradbeni zakon (GZ)" w:history="1">
        <w:r w:rsidR="00DB1D5E" w:rsidRPr="00DB1D5E">
          <w:t>61/17</w:t>
        </w:r>
      </w:hyperlink>
      <w:r w:rsidR="00DB1D5E" w:rsidRPr="00DB1D5E">
        <w:rPr>
          <w:rFonts w:cs="Arial"/>
        </w:rPr>
        <w:t>, </w:t>
      </w:r>
      <w:hyperlink r:id="rId9" w:tgtFrame="_blank" w:tooltip="Popravek Gradbenega zakona (GZ)" w:history="1">
        <w:r w:rsidR="00DB1D5E" w:rsidRPr="00DB1D5E">
          <w:t xml:space="preserve">72/17 – </w:t>
        </w:r>
        <w:proofErr w:type="spellStart"/>
        <w:r w:rsidR="00DB1D5E" w:rsidRPr="00DB1D5E">
          <w:t>popr</w:t>
        </w:r>
        <w:proofErr w:type="spellEnd"/>
        <w:r w:rsidR="00DB1D5E" w:rsidRPr="00DB1D5E">
          <w:t>.</w:t>
        </w:r>
      </w:hyperlink>
      <w:r w:rsidR="00DB1D5E" w:rsidRPr="00DB1D5E">
        <w:rPr>
          <w:rFonts w:cs="Arial"/>
        </w:rPr>
        <w:t>, </w:t>
      </w:r>
      <w:hyperlink r:id="rId10" w:tgtFrame="_blank" w:tooltip="Zakon o spremembi Gradbenega zakona" w:history="1">
        <w:r w:rsidR="00DB1D5E" w:rsidRPr="00DB1D5E">
          <w:t>65/20</w:t>
        </w:r>
      </w:hyperlink>
      <w:r w:rsidR="00DB1D5E" w:rsidRPr="00DB1D5E">
        <w:rPr>
          <w:rFonts w:cs="Arial"/>
        </w:rPr>
        <w:t>, </w:t>
      </w:r>
      <w:hyperlink r:id="rId11" w:tgtFrame="_blank" w:tooltip="Zakon o dodatnih ukrepih za omilitev posledic COVID-19 " w:history="1">
        <w:r w:rsidR="00DB1D5E" w:rsidRPr="00DB1D5E">
          <w:t>15/21</w:t>
        </w:r>
      </w:hyperlink>
      <w:r w:rsidR="00DB1D5E" w:rsidRPr="00DB1D5E">
        <w:rPr>
          <w:rFonts w:cs="Arial"/>
        </w:rPr>
        <w:t> – ZDUOP in </w:t>
      </w:r>
      <w:hyperlink r:id="rId12" w:tgtFrame="_blank" w:tooltip="Gradbeni zakon" w:history="1">
        <w:r w:rsidR="00DB1D5E" w:rsidRPr="00DB1D5E">
          <w:t>199/21</w:t>
        </w:r>
      </w:hyperlink>
      <w:r w:rsidR="00DB1D5E" w:rsidRPr="00DB1D5E">
        <w:rPr>
          <w:rFonts w:cs="Arial"/>
        </w:rPr>
        <w:t> – GZ-1</w:t>
      </w:r>
      <w:r w:rsidR="00312C96" w:rsidRPr="00DB1D5E">
        <w:rPr>
          <w:rFonts w:cs="Arial"/>
        </w:rPr>
        <w:t>,</w:t>
      </w:r>
      <w:r w:rsidR="00312C96" w:rsidRPr="00FB6752">
        <w:rPr>
          <w:rFonts w:cs="Arial"/>
          <w:color w:val="000000"/>
        </w:rPr>
        <w:t xml:space="preserve"> v nadaljevanju GZ) </w:t>
      </w:r>
      <w:r w:rsidRPr="003648E8">
        <w:rPr>
          <w:rFonts w:cs="Arial"/>
        </w:rPr>
        <w:t xml:space="preserve">v </w:t>
      </w:r>
      <w:r w:rsidR="00D06833" w:rsidRPr="003648E8">
        <w:rPr>
          <w:rFonts w:cs="Arial"/>
        </w:rPr>
        <w:t xml:space="preserve">integralnem </w:t>
      </w:r>
      <w:r w:rsidRPr="003648E8">
        <w:rPr>
          <w:rFonts w:cs="Arial"/>
        </w:rPr>
        <w:t xml:space="preserve">postopku izdaje gradbenega dovoljenja </w:t>
      </w:r>
      <w:r w:rsidR="00B837E5" w:rsidRPr="00B837E5">
        <w:rPr>
          <w:rFonts w:cs="Arial"/>
        </w:rPr>
        <w:t>za objekt z vplivi na okolje</w:t>
      </w:r>
      <w:r w:rsidR="00B837E5">
        <w:rPr>
          <w:rFonts w:cs="Arial"/>
        </w:rPr>
        <w:t xml:space="preserve">, </w:t>
      </w:r>
      <w:r w:rsidRPr="003648E8">
        <w:rPr>
          <w:rFonts w:cs="Arial"/>
        </w:rPr>
        <w:t>za</w:t>
      </w:r>
      <w:r w:rsidR="00AF0399" w:rsidRPr="003648E8">
        <w:rPr>
          <w:rFonts w:cs="Arial"/>
        </w:rPr>
        <w:t xml:space="preserve"> gradnjo </w:t>
      </w:r>
      <w:r w:rsidR="001967E1" w:rsidRPr="003648E8">
        <w:rPr>
          <w:rFonts w:cs="Arial"/>
        </w:rPr>
        <w:t xml:space="preserve">AC A1 Šentilj – </w:t>
      </w:r>
      <w:proofErr w:type="spellStart"/>
      <w:r w:rsidR="001967E1" w:rsidRPr="003648E8">
        <w:rPr>
          <w:rFonts w:cs="Arial"/>
        </w:rPr>
        <w:t>Srmin</w:t>
      </w:r>
      <w:proofErr w:type="spellEnd"/>
      <w:r w:rsidR="001967E1" w:rsidRPr="003648E8">
        <w:rPr>
          <w:rFonts w:cs="Arial"/>
        </w:rPr>
        <w:t>, odsek 0052/0652 Brezovica – Vrhnika, AC priključek Dragomer</w:t>
      </w:r>
      <w:r w:rsidR="00AF0399" w:rsidRPr="003648E8">
        <w:rPr>
          <w:rFonts w:cs="Arial"/>
        </w:rPr>
        <w:t>, uvedenem na zahtevo investitorj</w:t>
      </w:r>
      <w:r w:rsidR="00AF1FE5" w:rsidRPr="003648E8">
        <w:rPr>
          <w:rFonts w:cs="Arial"/>
        </w:rPr>
        <w:t>a</w:t>
      </w:r>
      <w:r w:rsidR="00AF0399" w:rsidRPr="003648E8">
        <w:rPr>
          <w:rFonts w:cs="Arial"/>
        </w:rPr>
        <w:t xml:space="preserve"> </w:t>
      </w:r>
      <w:r w:rsidR="001967E1" w:rsidRPr="003648E8">
        <w:rPr>
          <w:rFonts w:cs="Arial"/>
        </w:rPr>
        <w:t>DARS d.d., Ulica XIV. divizije 4, 3000 Celje</w:t>
      </w:r>
      <w:r w:rsidR="007B132D" w:rsidRPr="003648E8">
        <w:rPr>
          <w:rFonts w:cs="Arial"/>
        </w:rPr>
        <w:t>,</w:t>
      </w:r>
      <w:r w:rsidR="00AF0399" w:rsidRPr="003648E8">
        <w:rPr>
          <w:rFonts w:cs="Arial"/>
        </w:rPr>
        <w:t xml:space="preserve"> </w:t>
      </w:r>
      <w:r w:rsidR="00DB1A82" w:rsidRPr="0091301A">
        <w:rPr>
          <w:rFonts w:cs="Arial"/>
        </w:rPr>
        <w:t>ki ga po pooblastilu zastopa DRI upravljanje investicij d.o.o., Kotnikova 40, 1000 Ljubljana</w:t>
      </w:r>
      <w:r w:rsidR="00DB1A82">
        <w:rPr>
          <w:rFonts w:cs="Arial"/>
        </w:rPr>
        <w:t>,</w:t>
      </w:r>
      <w:r w:rsidR="00DB1A82" w:rsidRPr="003648E8">
        <w:rPr>
          <w:rFonts w:cs="Arial"/>
        </w:rPr>
        <w:t xml:space="preserve"> </w:t>
      </w:r>
      <w:r w:rsidR="00C37116" w:rsidRPr="003648E8">
        <w:rPr>
          <w:rFonts w:cs="Arial"/>
        </w:rPr>
        <w:t>naslednje</w:t>
      </w:r>
    </w:p>
    <w:p w:rsidR="00252578" w:rsidRPr="003648E8" w:rsidRDefault="00252578" w:rsidP="00793D49">
      <w:pPr>
        <w:spacing w:line="276" w:lineRule="auto"/>
        <w:ind w:right="-8"/>
        <w:rPr>
          <w:rFonts w:cs="Arial"/>
        </w:rPr>
      </w:pPr>
    </w:p>
    <w:p w:rsidR="008B4672" w:rsidRPr="003648E8" w:rsidRDefault="008B4672" w:rsidP="00793D49">
      <w:pPr>
        <w:spacing w:line="276" w:lineRule="auto"/>
        <w:ind w:right="-8"/>
        <w:rPr>
          <w:rFonts w:cs="Arial"/>
        </w:rPr>
      </w:pPr>
    </w:p>
    <w:p w:rsidR="00DB2AEB" w:rsidRPr="003648E8" w:rsidRDefault="00DB2AEB" w:rsidP="00793D49">
      <w:pPr>
        <w:spacing w:line="276" w:lineRule="auto"/>
        <w:ind w:right="-8"/>
        <w:rPr>
          <w:rFonts w:cs="Arial"/>
        </w:rPr>
      </w:pPr>
    </w:p>
    <w:p w:rsidR="00590583" w:rsidRPr="003648E8" w:rsidRDefault="00590583" w:rsidP="00793D49">
      <w:pPr>
        <w:spacing w:line="276" w:lineRule="auto"/>
        <w:ind w:right="-8"/>
        <w:rPr>
          <w:rFonts w:cs="Arial"/>
        </w:rPr>
      </w:pPr>
    </w:p>
    <w:p w:rsidR="00252578" w:rsidRPr="003648E8" w:rsidRDefault="00A95123" w:rsidP="00793D49">
      <w:pPr>
        <w:pStyle w:val="Naslov"/>
        <w:spacing w:line="276" w:lineRule="auto"/>
        <w:ind w:right="-8"/>
        <w:rPr>
          <w:rFonts w:cs="Arial"/>
        </w:rPr>
      </w:pPr>
      <w:r>
        <w:rPr>
          <w:rFonts w:cs="Arial"/>
        </w:rPr>
        <w:t xml:space="preserve">DELNO </w:t>
      </w:r>
      <w:r w:rsidR="00252578" w:rsidRPr="003648E8">
        <w:rPr>
          <w:rFonts w:cs="Arial"/>
        </w:rPr>
        <w:t>GRADBENO</w:t>
      </w:r>
      <w:r w:rsidR="00C071F5" w:rsidRPr="003648E8">
        <w:rPr>
          <w:rFonts w:cs="Arial"/>
        </w:rPr>
        <w:t xml:space="preserve"> </w:t>
      </w:r>
      <w:r w:rsidR="00252578" w:rsidRPr="003648E8">
        <w:rPr>
          <w:rFonts w:cs="Arial"/>
        </w:rPr>
        <w:t>DOVOLJENJE</w:t>
      </w:r>
    </w:p>
    <w:p w:rsidR="00252578" w:rsidRPr="003648E8" w:rsidRDefault="00252578" w:rsidP="00793D49">
      <w:pPr>
        <w:spacing w:line="276" w:lineRule="auto"/>
        <w:ind w:right="-8"/>
        <w:rPr>
          <w:rFonts w:cs="Arial"/>
        </w:rPr>
      </w:pPr>
    </w:p>
    <w:p w:rsidR="004E2C38" w:rsidRPr="003648E8" w:rsidRDefault="004E2C38" w:rsidP="00793D49">
      <w:pPr>
        <w:spacing w:line="276" w:lineRule="auto"/>
        <w:ind w:right="-8"/>
        <w:rPr>
          <w:rFonts w:cs="Arial"/>
        </w:rPr>
      </w:pPr>
    </w:p>
    <w:p w:rsidR="008B4672" w:rsidRPr="003648E8" w:rsidRDefault="008B4672" w:rsidP="00793D49">
      <w:pPr>
        <w:spacing w:line="276" w:lineRule="auto"/>
        <w:ind w:right="-8"/>
        <w:rPr>
          <w:rFonts w:cs="Arial"/>
        </w:rPr>
      </w:pPr>
    </w:p>
    <w:p w:rsidR="004E2C38" w:rsidRPr="003648E8" w:rsidRDefault="004E2C38" w:rsidP="00793D49">
      <w:pPr>
        <w:spacing w:line="276" w:lineRule="auto"/>
        <w:ind w:right="-8"/>
        <w:rPr>
          <w:rFonts w:cs="Arial"/>
        </w:rPr>
      </w:pPr>
    </w:p>
    <w:p w:rsidR="006B39A4" w:rsidRPr="003648E8" w:rsidRDefault="00AF1FE5" w:rsidP="00793D49">
      <w:pPr>
        <w:pStyle w:val="NatevanjeIIIIII"/>
      </w:pPr>
      <w:r w:rsidRPr="003648E8">
        <w:t xml:space="preserve">Investitorju </w:t>
      </w:r>
      <w:r w:rsidR="001967E1" w:rsidRPr="003648E8">
        <w:t>DARS d.d., Ulica XIV. divizije 4, 3000 Celje</w:t>
      </w:r>
      <w:r w:rsidRPr="003648E8">
        <w:t xml:space="preserve">, se v integralnem postopku izda </w:t>
      </w:r>
      <w:r w:rsidR="00535928">
        <w:t xml:space="preserve">delno </w:t>
      </w:r>
      <w:r w:rsidRPr="003648E8">
        <w:t xml:space="preserve">gradbeno dovoljenje za </w:t>
      </w:r>
      <w:r w:rsidR="00205831" w:rsidRPr="003648E8">
        <w:t xml:space="preserve">gradnjo </w:t>
      </w:r>
      <w:r w:rsidR="001967E1" w:rsidRPr="003648E8">
        <w:t xml:space="preserve">AC A1 Šentilj – </w:t>
      </w:r>
      <w:proofErr w:type="spellStart"/>
      <w:r w:rsidR="001967E1" w:rsidRPr="003648E8">
        <w:t>Srmin</w:t>
      </w:r>
      <w:proofErr w:type="spellEnd"/>
      <w:r w:rsidR="001967E1" w:rsidRPr="003648E8">
        <w:t>, odsek 0052/0652 Brezovica – Vrhnika, AC priključek Dragomer</w:t>
      </w:r>
      <w:r w:rsidR="00D37E15">
        <w:t>, na zemljiščih</w:t>
      </w:r>
      <w:r w:rsidR="00B837E5">
        <w:t xml:space="preserve"> </w:t>
      </w:r>
      <w:proofErr w:type="spellStart"/>
      <w:r w:rsidR="00B837E5">
        <w:t>parc</w:t>
      </w:r>
      <w:proofErr w:type="spellEnd"/>
      <w:r w:rsidR="00B837E5">
        <w:t>. št.:</w:t>
      </w:r>
    </w:p>
    <w:p w:rsidR="00D37E15" w:rsidRDefault="00D37E15" w:rsidP="00793D49">
      <w:pPr>
        <w:pStyle w:val="NatevanjeIIIIII"/>
        <w:numPr>
          <w:ilvl w:val="0"/>
          <w:numId w:val="0"/>
        </w:numPr>
        <w:ind w:left="360"/>
      </w:pPr>
    </w:p>
    <w:p w:rsidR="00DB1A82" w:rsidRDefault="00DB1A82" w:rsidP="00793D49">
      <w:pPr>
        <w:spacing w:line="276" w:lineRule="auto"/>
        <w:ind w:right="-8"/>
        <w:rPr>
          <w:rFonts w:cs="Arial"/>
        </w:rPr>
      </w:pPr>
      <w:r w:rsidRPr="00E47374">
        <w:rPr>
          <w:rFonts w:cs="Arial"/>
        </w:rPr>
        <w:t xml:space="preserve">114/6, 3512/24, 3512/54, 3530/20, 3530/23, 3533/14, 3533/16, 3548/6, 3548/9, 3549/4, 3549/7, 3549/8,  3550/11, 3550/7, 3550/9, 3551/2, 3552/1, 3552/2, 3554/2, 3675/2, 3678/5, 3678/8, </w:t>
      </w:r>
      <w:r w:rsidRPr="00046D83">
        <w:rPr>
          <w:rFonts w:cs="Arial"/>
        </w:rPr>
        <w:t>3678/9,</w:t>
      </w:r>
      <w:r w:rsidRPr="00E47374">
        <w:rPr>
          <w:rFonts w:cs="Arial"/>
        </w:rPr>
        <w:t xml:space="preserve"> 3729/10, 3740/1, 3740/12, 3740/2, 3746/2, 3747/2, 562/15, 562/17, 563/2, 625/4, 627/4, 633/2, 634/2, 634/4, 635/10, 635/12, 635/8, 640/3, 640/4, 640/9, 641/4, 641/6, 642/3, 642/4, 642/6, 643/5, 643/7, 643/9, 659/2, 660/4, 660/6, 661/5, 663/1, 663/11, 663/4, 663/7, 664/2, 665/2, 666/1, 666/2, 667/4, 667/6, 669/3, 669/5, 669/7, 670/2, 670/4, 671/3, 671/5, 671/6, 671/8, 671/9, 674/10, 675/18, 675/19, 675/21, 675/23, 675/26, , 675/30, 675/32, 675/35, 675/37, 675/39, </w:t>
      </w:r>
      <w:r>
        <w:rPr>
          <w:rFonts w:cs="Arial"/>
        </w:rPr>
        <w:t>675/42</w:t>
      </w:r>
      <w:r w:rsidRPr="00E47374">
        <w:rPr>
          <w:rFonts w:cs="Arial"/>
        </w:rPr>
        <w:t>, 675/44, 675/46, 675/47, 676/1, 676/2, 677/1, 677/4, 678/3, 678/4, 678/7, 680/3, 681/2, 682/2, 684/3, 685/1</w:t>
      </w:r>
      <w:r>
        <w:rPr>
          <w:rFonts w:cs="Arial"/>
        </w:rPr>
        <w:t>, 687/1, 691/10,</w:t>
      </w:r>
      <w:r w:rsidRPr="00E47374">
        <w:rPr>
          <w:rFonts w:cs="Arial"/>
        </w:rPr>
        <w:t xml:space="preserve"> 691/7, 691/9, 692/1, 692/4, 692/6, 693/4, 694/2, 695/4, 737/4, 738/7, 739/3, 739/5, 740/2, 740/4</w:t>
      </w:r>
      <w:r>
        <w:rPr>
          <w:rFonts w:cs="Arial"/>
        </w:rPr>
        <w:t>, vse k.o. Brezovica (1724);</w:t>
      </w:r>
    </w:p>
    <w:p w:rsidR="00DB1A82" w:rsidRDefault="00DB1A82" w:rsidP="00793D49">
      <w:pPr>
        <w:spacing w:line="276" w:lineRule="auto"/>
        <w:ind w:right="-8"/>
        <w:rPr>
          <w:rFonts w:cs="Arial"/>
        </w:rPr>
      </w:pPr>
    </w:p>
    <w:p w:rsidR="00DB1A82" w:rsidRPr="00E47374" w:rsidRDefault="00DB1A82" w:rsidP="00793D49">
      <w:pPr>
        <w:spacing w:line="276" w:lineRule="auto"/>
        <w:ind w:right="-8"/>
        <w:rPr>
          <w:rFonts w:cs="Arial"/>
        </w:rPr>
      </w:pPr>
      <w:r w:rsidRPr="00E47374">
        <w:rPr>
          <w:rFonts w:cs="Arial"/>
        </w:rPr>
        <w:t>2100, 108/10, 15/7, 17/13, 17/15, 17/17, 17/19, 17/21, 17/6, 18/1, 18/2, 18/3, 18/4, 2001/3, 2001/6, 2004/2, 2004/4, 2033/24, 2033/25, 2044/2, 2099/2, 21/11, 21/7, 21/9, 2101/1, 233/87, 233/89, 233/91, 233/92, 249/7, 254/11, 254/13, 254/14, 254/8, 27/2, 27/3, 29/3, 29/5, 29/6, 30</w:t>
      </w:r>
      <w:r>
        <w:rPr>
          <w:rFonts w:cs="Arial"/>
        </w:rPr>
        <w:t>/9, 35/37, 35/39, 35/45, 4/4, 4</w:t>
      </w:r>
      <w:r w:rsidRPr="00E47374">
        <w:rPr>
          <w:rFonts w:cs="Arial"/>
        </w:rPr>
        <w:t>/7, 40/10, 40/13, 40/15, 40/17, 46/10, 46/18, 46/20, 46/22, 46/24, 46/26, 46/28</w:t>
      </w:r>
      <w:r>
        <w:rPr>
          <w:rFonts w:cs="Arial"/>
        </w:rPr>
        <w:t xml:space="preserve">, </w:t>
      </w:r>
      <w:r w:rsidRPr="00E47374">
        <w:rPr>
          <w:rFonts w:cs="Arial"/>
        </w:rPr>
        <w:t>46/30, 46/31, 46/33, 46/35, 46/6, 46/7, 49/17, 5/3, 5/5, 64/4, 66/17, 66/19, 66/24, 66/26, 66/28, 66/30, 66/32, 66/34, 67/6, 67/8</w:t>
      </w:r>
      <w:r>
        <w:rPr>
          <w:rFonts w:cs="Arial"/>
        </w:rPr>
        <w:t>, vse k.o. Log (</w:t>
      </w:r>
      <w:r w:rsidRPr="00E47374">
        <w:rPr>
          <w:rFonts w:cs="Arial"/>
        </w:rPr>
        <w:t>1996</w:t>
      </w:r>
      <w:r>
        <w:rPr>
          <w:rFonts w:cs="Arial"/>
        </w:rPr>
        <w:t>).</w:t>
      </w:r>
      <w:r w:rsidRPr="00E47374">
        <w:rPr>
          <w:rFonts w:cs="Arial"/>
        </w:rPr>
        <w:t xml:space="preserve"> </w:t>
      </w:r>
    </w:p>
    <w:p w:rsidR="00DB1A82" w:rsidRDefault="00DB1A82" w:rsidP="00793D49">
      <w:pPr>
        <w:spacing w:line="276" w:lineRule="auto"/>
        <w:ind w:right="-8"/>
        <w:rPr>
          <w:rFonts w:cs="Arial"/>
        </w:rPr>
      </w:pPr>
    </w:p>
    <w:p w:rsidR="00DB1A82" w:rsidRPr="00E47374" w:rsidRDefault="00DB1A82" w:rsidP="00793D49">
      <w:pPr>
        <w:spacing w:line="276" w:lineRule="auto"/>
        <w:ind w:right="-8"/>
        <w:rPr>
          <w:rFonts w:cs="Arial"/>
        </w:rPr>
      </w:pPr>
      <w:r>
        <w:rPr>
          <w:rFonts w:cs="Arial"/>
        </w:rPr>
        <w:t xml:space="preserve">Priključki na GJI potekajo še po zemljiščih </w:t>
      </w:r>
      <w:proofErr w:type="spellStart"/>
      <w:r>
        <w:rPr>
          <w:rFonts w:cs="Arial"/>
        </w:rPr>
        <w:t>parc</w:t>
      </w:r>
      <w:proofErr w:type="spellEnd"/>
      <w:r>
        <w:rPr>
          <w:rFonts w:cs="Arial"/>
        </w:rPr>
        <w:t>. št.: 1106/3, 3512/1, 3759/1, 3759/2, 3759/3,</w:t>
      </w:r>
      <w:r w:rsidRPr="00E47374">
        <w:rPr>
          <w:rFonts w:cs="Arial"/>
        </w:rPr>
        <w:t xml:space="preserve"> </w:t>
      </w:r>
      <w:r w:rsidRPr="000340AF">
        <w:rPr>
          <w:rFonts w:cs="Arial"/>
        </w:rPr>
        <w:t>687/3,</w:t>
      </w:r>
      <w:r>
        <w:rPr>
          <w:rFonts w:cs="Arial"/>
        </w:rPr>
        <w:t xml:space="preserve"> 691/6, </w:t>
      </w:r>
      <w:r w:rsidRPr="00E47374">
        <w:rPr>
          <w:rFonts w:cs="Arial"/>
        </w:rPr>
        <w:t>740/3</w:t>
      </w:r>
      <w:r>
        <w:rPr>
          <w:rFonts w:cs="Arial"/>
        </w:rPr>
        <w:t>, vse k.o. Brezovica (1724);</w:t>
      </w:r>
      <w:r w:rsidRPr="00E47374">
        <w:rPr>
          <w:rFonts w:cs="Arial"/>
        </w:rPr>
        <w:t xml:space="preserve"> </w:t>
      </w:r>
    </w:p>
    <w:p w:rsidR="00DB1A82" w:rsidRPr="00E47374" w:rsidRDefault="00DB1A82" w:rsidP="00793D49">
      <w:pPr>
        <w:spacing w:line="276" w:lineRule="auto"/>
        <w:ind w:right="-8"/>
        <w:rPr>
          <w:rFonts w:cs="Arial"/>
        </w:rPr>
      </w:pPr>
      <w:r>
        <w:rPr>
          <w:rFonts w:cs="Arial"/>
        </w:rPr>
        <w:t>in</w:t>
      </w:r>
      <w:r w:rsidRPr="00E47374">
        <w:rPr>
          <w:rFonts w:cs="Arial"/>
        </w:rPr>
        <w:t xml:space="preserve"> 2004/3</w:t>
      </w:r>
      <w:r>
        <w:rPr>
          <w:rFonts w:cs="Arial"/>
        </w:rPr>
        <w:t>, k.o. Log (</w:t>
      </w:r>
      <w:r w:rsidRPr="00E47374">
        <w:rPr>
          <w:rFonts w:cs="Arial"/>
        </w:rPr>
        <w:t>1996</w:t>
      </w:r>
      <w:r>
        <w:rPr>
          <w:rFonts w:cs="Arial"/>
        </w:rPr>
        <w:t>).</w:t>
      </w:r>
    </w:p>
    <w:p w:rsidR="00DB1A82" w:rsidRDefault="00DB1A82" w:rsidP="00793D49">
      <w:pPr>
        <w:spacing w:line="276" w:lineRule="auto"/>
        <w:ind w:right="-8"/>
        <w:rPr>
          <w:rFonts w:cs="Arial"/>
        </w:rPr>
      </w:pPr>
    </w:p>
    <w:p w:rsidR="00DB1A82" w:rsidRDefault="00DB1A82" w:rsidP="00793D49">
      <w:pPr>
        <w:spacing w:line="276" w:lineRule="auto"/>
        <w:ind w:right="-8"/>
        <w:rPr>
          <w:rFonts w:cs="Arial"/>
        </w:rPr>
      </w:pPr>
      <w:r>
        <w:rPr>
          <w:rFonts w:cs="Arial"/>
        </w:rPr>
        <w:t xml:space="preserve">Druge ureditve pa so predvidene še po zemljiščih </w:t>
      </w:r>
      <w:proofErr w:type="spellStart"/>
      <w:r>
        <w:rPr>
          <w:rFonts w:cs="Arial"/>
        </w:rPr>
        <w:t>parc</w:t>
      </w:r>
      <w:proofErr w:type="spellEnd"/>
      <w:r>
        <w:rPr>
          <w:rFonts w:cs="Arial"/>
        </w:rPr>
        <w:t>. št.:</w:t>
      </w:r>
    </w:p>
    <w:p w:rsidR="00DB1A82" w:rsidRPr="00E47374" w:rsidRDefault="00DB1A82" w:rsidP="00793D49">
      <w:pPr>
        <w:spacing w:line="276" w:lineRule="auto"/>
        <w:ind w:right="-8"/>
        <w:rPr>
          <w:rFonts w:cs="Arial"/>
        </w:rPr>
      </w:pPr>
      <w:r w:rsidRPr="0093356F">
        <w:rPr>
          <w:rFonts w:cs="Arial"/>
        </w:rPr>
        <w:lastRenderedPageBreak/>
        <w:t>3550/10</w:t>
      </w:r>
      <w:r>
        <w:rPr>
          <w:rFonts w:cs="Arial"/>
        </w:rPr>
        <w:t xml:space="preserve">, </w:t>
      </w:r>
      <w:r w:rsidRPr="00E47374">
        <w:rPr>
          <w:rFonts w:cs="Arial"/>
        </w:rPr>
        <w:t xml:space="preserve">3678/7, </w:t>
      </w:r>
      <w:r>
        <w:rPr>
          <w:rFonts w:cs="Arial"/>
        </w:rPr>
        <w:t>660/3, 660/5, 661/4,</w:t>
      </w:r>
      <w:r w:rsidRPr="00E47374">
        <w:rPr>
          <w:rFonts w:cs="Arial"/>
        </w:rPr>
        <w:t xml:space="preserve"> </w:t>
      </w:r>
      <w:r w:rsidRPr="000340AF">
        <w:rPr>
          <w:rFonts w:cs="Arial"/>
        </w:rPr>
        <w:t>674/1,</w:t>
      </w:r>
      <w:r w:rsidRPr="00E47374">
        <w:rPr>
          <w:rFonts w:cs="Arial"/>
        </w:rPr>
        <w:t xml:space="preserve"> </w:t>
      </w:r>
      <w:r w:rsidRPr="000340AF">
        <w:rPr>
          <w:rFonts w:cs="Arial"/>
        </w:rPr>
        <w:t>675/41</w:t>
      </w:r>
      <w:r>
        <w:rPr>
          <w:rFonts w:cs="Arial"/>
        </w:rPr>
        <w:t xml:space="preserve">, </w:t>
      </w:r>
      <w:r w:rsidRPr="000340AF">
        <w:rPr>
          <w:rFonts w:cs="Arial"/>
        </w:rPr>
        <w:t>675/43</w:t>
      </w:r>
      <w:r w:rsidRPr="00E47374">
        <w:rPr>
          <w:rFonts w:cs="Arial"/>
        </w:rPr>
        <w:t xml:space="preserve">, </w:t>
      </w:r>
      <w:r w:rsidRPr="000340AF">
        <w:rPr>
          <w:rFonts w:cs="Arial"/>
        </w:rPr>
        <w:t>675/48</w:t>
      </w:r>
      <w:r w:rsidRPr="00E47374">
        <w:rPr>
          <w:rFonts w:cs="Arial"/>
        </w:rPr>
        <w:t xml:space="preserve">, </w:t>
      </w:r>
      <w:r w:rsidRPr="000340AF">
        <w:rPr>
          <w:rFonts w:cs="Arial"/>
        </w:rPr>
        <w:t>684/5,</w:t>
      </w:r>
      <w:r w:rsidRPr="00E47374">
        <w:rPr>
          <w:rFonts w:cs="Arial"/>
        </w:rPr>
        <w:t xml:space="preserve"> </w:t>
      </w:r>
      <w:r w:rsidRPr="000340AF">
        <w:rPr>
          <w:rFonts w:cs="Arial"/>
        </w:rPr>
        <w:t>685/2</w:t>
      </w:r>
      <w:r>
        <w:rPr>
          <w:rFonts w:cs="Arial"/>
        </w:rPr>
        <w:t xml:space="preserve">, </w:t>
      </w:r>
      <w:r w:rsidRPr="009C2A0E">
        <w:rPr>
          <w:rFonts w:cs="Arial"/>
        </w:rPr>
        <w:t xml:space="preserve">685/3, 692/7, </w:t>
      </w:r>
      <w:r w:rsidRPr="003379BC">
        <w:rPr>
          <w:rFonts w:cs="Arial"/>
        </w:rPr>
        <w:t>737/7,</w:t>
      </w:r>
      <w:r w:rsidRPr="009C2A0E">
        <w:rPr>
          <w:rFonts w:cs="Arial"/>
        </w:rPr>
        <w:t xml:space="preserve"> 739/4, vse k.o. Brezovica (1724);</w:t>
      </w:r>
      <w:r w:rsidRPr="00E47374">
        <w:rPr>
          <w:rFonts w:cs="Arial"/>
        </w:rPr>
        <w:t xml:space="preserve"> </w:t>
      </w:r>
    </w:p>
    <w:p w:rsidR="00DB1A82" w:rsidRDefault="00DB1A82" w:rsidP="00793D49">
      <w:pPr>
        <w:spacing w:line="276" w:lineRule="auto"/>
        <w:ind w:right="-8"/>
        <w:rPr>
          <w:rFonts w:cs="Arial"/>
        </w:rPr>
      </w:pPr>
      <w:r>
        <w:rPr>
          <w:rFonts w:cs="Arial"/>
        </w:rPr>
        <w:t xml:space="preserve">in </w:t>
      </w:r>
      <w:r w:rsidRPr="006C63A4">
        <w:rPr>
          <w:rFonts w:cs="Arial"/>
        </w:rPr>
        <w:t>46/3,</w:t>
      </w:r>
      <w:r>
        <w:rPr>
          <w:rFonts w:cs="Arial"/>
        </w:rPr>
        <w:t xml:space="preserve"> k.o. Log (</w:t>
      </w:r>
      <w:r w:rsidRPr="00E47374">
        <w:rPr>
          <w:rFonts w:cs="Arial"/>
        </w:rPr>
        <w:t>1996</w:t>
      </w:r>
      <w:r>
        <w:rPr>
          <w:rFonts w:cs="Arial"/>
        </w:rPr>
        <w:t>).</w:t>
      </w:r>
    </w:p>
    <w:p w:rsidR="004E0E06" w:rsidRPr="003648E8" w:rsidRDefault="004E0E06" w:rsidP="00793D49">
      <w:pPr>
        <w:pStyle w:val="NatevanjeIIIIII"/>
        <w:numPr>
          <w:ilvl w:val="0"/>
          <w:numId w:val="0"/>
        </w:numPr>
      </w:pPr>
    </w:p>
    <w:p w:rsidR="00252578" w:rsidRDefault="00252578" w:rsidP="00793D49">
      <w:pPr>
        <w:pStyle w:val="NatevanjeIIIIII"/>
      </w:pPr>
      <w:r w:rsidRPr="00ED33F1">
        <w:t>Gradnja</w:t>
      </w:r>
      <w:r w:rsidR="00C071F5" w:rsidRPr="00ED33F1">
        <w:t xml:space="preserve"> </w:t>
      </w:r>
      <w:r w:rsidRPr="00ED33F1">
        <w:t>po</w:t>
      </w:r>
      <w:r w:rsidR="00C071F5" w:rsidRPr="00ED33F1">
        <w:t xml:space="preserve"> </w:t>
      </w:r>
      <w:r w:rsidRPr="00ED33F1">
        <w:t>tem</w:t>
      </w:r>
      <w:r w:rsidR="00C071F5" w:rsidRPr="00ED33F1">
        <w:t xml:space="preserve"> </w:t>
      </w:r>
      <w:r w:rsidRPr="00ED33F1">
        <w:t>gradbenem</w:t>
      </w:r>
      <w:r w:rsidR="00C071F5" w:rsidRPr="00ED33F1">
        <w:t xml:space="preserve"> </w:t>
      </w:r>
      <w:r w:rsidRPr="00ED33F1">
        <w:t>dovoljenju</w:t>
      </w:r>
      <w:r w:rsidR="00C071F5" w:rsidRPr="00ED33F1">
        <w:t xml:space="preserve"> </w:t>
      </w:r>
      <w:r w:rsidRPr="00ED33F1">
        <w:t>obsega:</w:t>
      </w:r>
    </w:p>
    <w:p w:rsidR="00C6230A" w:rsidRDefault="00C6230A" w:rsidP="00793D49">
      <w:pPr>
        <w:spacing w:line="276" w:lineRule="auto"/>
        <w:ind w:right="-8"/>
        <w:rPr>
          <w:rFonts w:ascii="Calibri" w:hAnsi="Calibr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Trasa AC</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CC-SI: 21111 Avtoceste, hitre ceste in glavne ceste (daljinske ceste)</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 xml:space="preserve">dograditev zaviralno-pospeševalnih pasov priključka Dragomer na AC A1 Šentilj - </w:t>
      </w:r>
      <w:proofErr w:type="spellStart"/>
      <w:r w:rsidRPr="0031292F">
        <w:rPr>
          <w:rFonts w:cstheme="minorHAnsi"/>
        </w:rPr>
        <w:t>Srmin</w:t>
      </w:r>
      <w:proofErr w:type="spellEnd"/>
      <w:r w:rsidRPr="0031292F">
        <w:rPr>
          <w:rFonts w:cstheme="minorHAnsi"/>
        </w:rPr>
        <w:t>, odsek 0052/0652 Brezovica – Vrhnika od km 1+958,06 do km 3+159,11, z navezavo na obstoječe stanje</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dolžina avtocesta: 1.201 m</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NPP (z odstavnim pasom): 35,5 m</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NPP (z zaviralno-pospeševalnim pasom): 36,5 m</w:t>
      </w:r>
    </w:p>
    <w:p w:rsidR="00C6230A" w:rsidRPr="0031292F" w:rsidRDefault="00C6230A" w:rsidP="00793D49">
      <w:pPr>
        <w:spacing w:line="276" w:lineRule="auto"/>
        <w:ind w:left="708" w:right="-8"/>
        <w:rPr>
          <w:rFonts w:asciiTheme="minorHAnsi" w:hAnsiTheme="minorHAnsi"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Priključek Dragomer</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CC-SI: 21111 Avtoceste, hitre ceste in glavne ceste (daljinske ceste)</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Priključni krak A (dvopasovna rampa), NPP 14,1 m, dolžine 271,5 m</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Priključni krak</w:t>
      </w:r>
      <w:r w:rsidR="00BB14FA">
        <w:rPr>
          <w:rFonts w:cstheme="minorHAnsi"/>
        </w:rPr>
        <w:t xml:space="preserve"> B (enopasovna rampa), NPP 12,1 </w:t>
      </w:r>
      <w:r w:rsidRPr="0031292F">
        <w:rPr>
          <w:rFonts w:cstheme="minorHAnsi"/>
        </w:rPr>
        <w:t>m, dolžine 217,9 m</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Priključni krak C (enopasovna ra</w:t>
      </w:r>
      <w:r w:rsidR="00BB14FA">
        <w:rPr>
          <w:rFonts w:cstheme="minorHAnsi"/>
        </w:rPr>
        <w:t>mpa), NPP 9,0 m, dolžine 203,0</w:t>
      </w:r>
      <w:r w:rsidRPr="0031292F">
        <w:rPr>
          <w:rFonts w:cstheme="minorHAnsi"/>
        </w:rPr>
        <w:t xml:space="preserve"> m</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Priključni krak D (dvopasovna rampa), NPP 14,1 m, dolžine 205,0 m</w:t>
      </w:r>
    </w:p>
    <w:p w:rsidR="00C6230A" w:rsidRPr="0031292F" w:rsidRDefault="00C6230A" w:rsidP="00793D49">
      <w:pPr>
        <w:spacing w:line="276" w:lineRule="auto"/>
        <w:ind w:left="708" w:right="-8"/>
        <w:rPr>
          <w:rFonts w:asciiTheme="minorHAnsi" w:hAnsiTheme="minorHAnsi"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Deviacije regionalnih cest</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1-2</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CC-SI: 21112 Regionalne ceste</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regionalna cesta R2 409/0300 Brezovica – Vrhnika od km 2+603,44 do km 3+042</w:t>
      </w:r>
    </w:p>
    <w:p w:rsidR="00C6230A" w:rsidRPr="0031292F" w:rsidRDefault="00BB14FA" w:rsidP="00793D49">
      <w:pPr>
        <w:pStyle w:val="Odstavekseznama"/>
        <w:numPr>
          <w:ilvl w:val="0"/>
          <w:numId w:val="13"/>
        </w:numPr>
        <w:spacing w:line="276" w:lineRule="auto"/>
        <w:ind w:left="1428" w:right="-8"/>
        <w:jc w:val="left"/>
        <w:rPr>
          <w:rFonts w:cstheme="minorHAnsi"/>
        </w:rPr>
      </w:pPr>
      <w:r>
        <w:rPr>
          <w:rFonts w:cstheme="minorHAnsi"/>
        </w:rPr>
        <w:t>dolžina: 438,0</w:t>
      </w:r>
      <w:r w:rsidR="00C6230A" w:rsidRPr="0031292F">
        <w:rPr>
          <w:rFonts w:cstheme="minorHAnsi"/>
        </w:rPr>
        <w:t xml:space="preserve">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NPP: 14,0 m</w:t>
      </w:r>
    </w:p>
    <w:p w:rsidR="00C6230A"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asfaltna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1-3</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CC-SI: 21112 Regionalne ceste</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regionalna cesta R3-742/4806 Vnanje Gorice – Brezovica</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dolžina: 107,0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NPP: 15,1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asfaltna izvedba</w:t>
      </w:r>
    </w:p>
    <w:p w:rsidR="00C6230A" w:rsidRPr="0031292F" w:rsidRDefault="00C6230A" w:rsidP="00793D49">
      <w:pPr>
        <w:spacing w:line="276" w:lineRule="auto"/>
        <w:ind w:right="-8"/>
        <w:rPr>
          <w:rFonts w:asciiTheme="minorHAnsi" w:hAnsiTheme="minorHAnsi"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Deviacije povezovalnih cest</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1-1</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povezovalna cesta od križišča z R2-409 do krožišča K5, vključno s križiščema K1 in K4, krožiščem K5 ter s spiralnima krožiščema K2 in K3</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dolžina: 1.427,0 m</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NPP: 9,5 m</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predvidena je izvedba izboljšave temeljnih tal z vibriranimi gruščnatimi slopi</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asfaltna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1-9</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podaljšanje obvozne ceste</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dolžina: 51,5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NPP: 16,4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asfaltna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1-10</w:t>
      </w:r>
    </w:p>
    <w:p w:rsidR="00C6230A" w:rsidRPr="0031292F" w:rsidRDefault="00C6230A" w:rsidP="00793D49">
      <w:pPr>
        <w:pStyle w:val="Odstavekseznama"/>
        <w:numPr>
          <w:ilvl w:val="0"/>
          <w:numId w:val="13"/>
        </w:numPr>
        <w:spacing w:line="276" w:lineRule="auto"/>
        <w:ind w:right="-8"/>
        <w:jc w:val="left"/>
        <w:rPr>
          <w:rFonts w:cstheme="minorHAnsi"/>
        </w:rPr>
      </w:pPr>
      <w:r w:rsidRPr="0031292F">
        <w:rPr>
          <w:rFonts w:cstheme="minorHAnsi"/>
        </w:rPr>
        <w:lastRenderedPageBreak/>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cesta do Vnanjih Goric</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dolžina: 226,3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NPP: 16,6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asfaltna izvedba</w:t>
      </w:r>
    </w:p>
    <w:p w:rsidR="00C6230A" w:rsidRPr="0031292F" w:rsidRDefault="00C6230A" w:rsidP="00793D49">
      <w:pPr>
        <w:spacing w:line="276" w:lineRule="auto"/>
        <w:ind w:right="-8"/>
        <w:rPr>
          <w:rFonts w:asciiTheme="minorHAnsi" w:hAnsiTheme="minorHAnsi"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Deviacije lokalnih cest</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1-6</w:t>
      </w:r>
    </w:p>
    <w:p w:rsidR="00C6230A" w:rsidRPr="0031292F" w:rsidRDefault="00C6230A" w:rsidP="00793D49">
      <w:pPr>
        <w:pStyle w:val="Odstavekseznama"/>
        <w:numPr>
          <w:ilvl w:val="0"/>
          <w:numId w:val="13"/>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odcep v križišču K4 do načrtovane poslovno obrtne cone</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dolžina: 21,0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NPP: 14,3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asfaltna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1-7</w:t>
      </w:r>
    </w:p>
    <w:p w:rsidR="00C6230A" w:rsidRPr="0031292F" w:rsidRDefault="00C6230A" w:rsidP="00793D49">
      <w:pPr>
        <w:pStyle w:val="Odstavekseznama"/>
        <w:numPr>
          <w:ilvl w:val="0"/>
          <w:numId w:val="13"/>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odcep za lokalno cesto</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dolžina: 29,00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NPP: 7,50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asfaltna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1-8</w:t>
      </w:r>
    </w:p>
    <w:p w:rsidR="00C6230A" w:rsidRPr="0031292F" w:rsidRDefault="00C6230A" w:rsidP="00793D49">
      <w:pPr>
        <w:pStyle w:val="Odstavekseznama"/>
        <w:numPr>
          <w:ilvl w:val="0"/>
          <w:numId w:val="13"/>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odcep v krožišču K5, deviacija lokalne ceste za Žabnico</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dolžine: 86,7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NPP: 11,9 m</w:t>
      </w:r>
    </w:p>
    <w:p w:rsidR="00C6230A" w:rsidRPr="0031292F" w:rsidRDefault="00C6230A" w:rsidP="00793D49">
      <w:pPr>
        <w:pStyle w:val="Odstavekseznama"/>
        <w:numPr>
          <w:ilvl w:val="0"/>
          <w:numId w:val="13"/>
        </w:numPr>
        <w:spacing w:line="276" w:lineRule="auto"/>
        <w:ind w:left="1428" w:right="-8"/>
        <w:jc w:val="left"/>
        <w:rPr>
          <w:rFonts w:cstheme="minorHAnsi"/>
        </w:rPr>
      </w:pPr>
      <w:r w:rsidRPr="0031292F">
        <w:rPr>
          <w:rFonts w:cstheme="minorHAnsi"/>
        </w:rPr>
        <w:t>asfaltna izvedba</w:t>
      </w:r>
    </w:p>
    <w:p w:rsidR="00C6230A" w:rsidRDefault="00C6230A" w:rsidP="00793D49">
      <w:pPr>
        <w:spacing w:line="276" w:lineRule="auto"/>
        <w:ind w:right="-8"/>
        <w:rPr>
          <w:rFonts w:asciiTheme="minorHAnsi" w:hAnsiTheme="minorHAnsi"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Deviacije poljskih in javnih poti</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1-4</w:t>
      </w:r>
    </w:p>
    <w:p w:rsidR="00C6230A" w:rsidRPr="0031292F" w:rsidRDefault="00C6230A" w:rsidP="00793D49">
      <w:pPr>
        <w:pStyle w:val="Odstavekseznama"/>
        <w:numPr>
          <w:ilvl w:val="0"/>
          <w:numId w:val="14"/>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4"/>
        </w:numPr>
        <w:spacing w:line="276" w:lineRule="auto"/>
        <w:ind w:right="-8"/>
        <w:jc w:val="left"/>
        <w:rPr>
          <w:rFonts w:cstheme="minorHAnsi"/>
        </w:rPr>
      </w:pPr>
      <w:r w:rsidRPr="0031292F">
        <w:rPr>
          <w:rFonts w:cstheme="minorHAnsi"/>
        </w:rPr>
        <w:t>javna pot</w:t>
      </w:r>
    </w:p>
    <w:p w:rsidR="00C6230A" w:rsidRPr="0031292F" w:rsidRDefault="00C6230A" w:rsidP="00793D49">
      <w:pPr>
        <w:pStyle w:val="Odstavekseznama"/>
        <w:numPr>
          <w:ilvl w:val="0"/>
          <w:numId w:val="14"/>
        </w:numPr>
        <w:spacing w:line="276" w:lineRule="auto"/>
        <w:ind w:right="-8"/>
        <w:jc w:val="left"/>
        <w:rPr>
          <w:rFonts w:cstheme="minorHAnsi"/>
        </w:rPr>
      </w:pPr>
      <w:r w:rsidRPr="0031292F">
        <w:rPr>
          <w:rFonts w:cstheme="minorHAnsi"/>
        </w:rPr>
        <w:t>dolžina: 283,3 m</w:t>
      </w:r>
    </w:p>
    <w:p w:rsidR="00C6230A" w:rsidRPr="0031292F" w:rsidRDefault="00C6230A" w:rsidP="00793D49">
      <w:pPr>
        <w:pStyle w:val="Odstavekseznama"/>
        <w:numPr>
          <w:ilvl w:val="0"/>
          <w:numId w:val="14"/>
        </w:numPr>
        <w:spacing w:line="276" w:lineRule="auto"/>
        <w:ind w:right="-8"/>
        <w:jc w:val="left"/>
        <w:rPr>
          <w:rFonts w:cstheme="minorHAnsi"/>
        </w:rPr>
      </w:pPr>
      <w:r w:rsidRPr="0031292F">
        <w:rPr>
          <w:rFonts w:cstheme="minorHAnsi"/>
        </w:rPr>
        <w:t>NPP: 6,5 m</w:t>
      </w:r>
    </w:p>
    <w:p w:rsidR="00C6230A" w:rsidRPr="0031292F" w:rsidRDefault="00C6230A" w:rsidP="00793D49">
      <w:pPr>
        <w:pStyle w:val="Odstavekseznama"/>
        <w:numPr>
          <w:ilvl w:val="0"/>
          <w:numId w:val="14"/>
        </w:numPr>
        <w:spacing w:line="276" w:lineRule="auto"/>
        <w:ind w:right="-8"/>
        <w:jc w:val="left"/>
        <w:rPr>
          <w:rFonts w:cstheme="minorHAnsi"/>
        </w:rPr>
      </w:pPr>
      <w:r w:rsidRPr="0031292F">
        <w:rPr>
          <w:rFonts w:cstheme="minorHAnsi"/>
        </w:rPr>
        <w:t>asfaltna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1-5</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deviacija javne poti JP 522283 na opuščeni železniški progi</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160,0 m</w:t>
      </w:r>
    </w:p>
    <w:p w:rsidR="00C6230A" w:rsidRPr="0031292F" w:rsidRDefault="00BB14FA" w:rsidP="00793D49">
      <w:pPr>
        <w:pStyle w:val="Odstavekseznama"/>
        <w:numPr>
          <w:ilvl w:val="0"/>
          <w:numId w:val="15"/>
        </w:numPr>
        <w:spacing w:line="276" w:lineRule="auto"/>
        <w:ind w:right="-8"/>
        <w:jc w:val="left"/>
        <w:rPr>
          <w:rFonts w:cstheme="minorHAnsi"/>
        </w:rPr>
      </w:pPr>
      <w:r>
        <w:rPr>
          <w:rFonts w:cstheme="minorHAnsi"/>
        </w:rPr>
        <w:t>NPP: 6,5</w:t>
      </w:r>
      <w:r w:rsidR="00C6230A" w:rsidRPr="0031292F">
        <w:rPr>
          <w:rFonts w:cstheme="minorHAnsi"/>
        </w:rPr>
        <w:t xml:space="preserve">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asfaltna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1-11</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dostopna cesta do železniškega postajališča Vnanje Gorice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120,5 m</w:t>
      </w:r>
    </w:p>
    <w:p w:rsidR="00C6230A" w:rsidRPr="0031292F" w:rsidRDefault="00BB14FA" w:rsidP="00793D49">
      <w:pPr>
        <w:pStyle w:val="Odstavekseznama"/>
        <w:numPr>
          <w:ilvl w:val="0"/>
          <w:numId w:val="15"/>
        </w:numPr>
        <w:spacing w:line="276" w:lineRule="auto"/>
        <w:ind w:right="-8"/>
        <w:jc w:val="left"/>
        <w:rPr>
          <w:rFonts w:cstheme="minorHAnsi"/>
        </w:rPr>
      </w:pPr>
      <w:r>
        <w:rPr>
          <w:rFonts w:cstheme="minorHAnsi"/>
        </w:rPr>
        <w:t>NPP: 7,5</w:t>
      </w:r>
      <w:r w:rsidR="00C6230A" w:rsidRPr="0031292F">
        <w:rPr>
          <w:rFonts w:cstheme="minorHAnsi"/>
        </w:rPr>
        <w:t xml:space="preserve">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asfaltna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1-12</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dostopna pot na parcele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65,5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NPP: 5,0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makadamska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1-13</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lastRenderedPageBreak/>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dostopna poljska pot 1</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57,0 m</w:t>
      </w:r>
    </w:p>
    <w:p w:rsidR="00C6230A" w:rsidRPr="0031292F" w:rsidRDefault="00BB14FA" w:rsidP="00793D49">
      <w:pPr>
        <w:pStyle w:val="Odstavekseznama"/>
        <w:numPr>
          <w:ilvl w:val="0"/>
          <w:numId w:val="15"/>
        </w:numPr>
        <w:spacing w:line="276" w:lineRule="auto"/>
        <w:ind w:right="-8"/>
        <w:jc w:val="left"/>
        <w:rPr>
          <w:rFonts w:cstheme="minorHAnsi"/>
        </w:rPr>
      </w:pPr>
      <w:r>
        <w:rPr>
          <w:rFonts w:cstheme="minorHAnsi"/>
        </w:rPr>
        <w:t>NPP: 4,0</w:t>
      </w:r>
      <w:r w:rsidR="00C6230A" w:rsidRPr="0031292F">
        <w:rPr>
          <w:rFonts w:cstheme="minorHAnsi"/>
        </w:rPr>
        <w:t xml:space="preserve">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makadamska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1-14</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dostopna poljska pot 2</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198,0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NPP: 4,0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makadamska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1-15</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dostopna pot do zadrževalnika 2</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136,0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NPP: 4,0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makadamska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1-16</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krajevna cesta LK 467151</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100,0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NPP: 5,0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asfaltna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1-17</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javna pot JP 966963</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11,0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NPP: 5,0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asfaltna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1-18</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dostopna pot do zadrževalnika 1</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42,0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NPP: 4,0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gramozna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1-20</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dostop do zemljišč</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34,00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NPP: 4,50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asfaltna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1-21</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dostop do zemljišč</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363,0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NPP: 3,5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makadamska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1-22</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dostop do zemljišč</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50,0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NPP: 3,5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lastRenderedPageBreak/>
        <w:t>makadamska izvedba</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Deviacija 1-23</w:t>
      </w:r>
    </w:p>
    <w:p w:rsidR="00C6230A" w:rsidRPr="0031292F" w:rsidRDefault="00C6230A" w:rsidP="00793D49">
      <w:pPr>
        <w:pStyle w:val="Odstavekseznama"/>
        <w:numPr>
          <w:ilvl w:val="0"/>
          <w:numId w:val="15"/>
        </w:numPr>
        <w:spacing w:after="160" w:line="276" w:lineRule="auto"/>
        <w:ind w:right="-8"/>
        <w:jc w:val="left"/>
        <w:rPr>
          <w:rFonts w:cstheme="minorHAnsi"/>
        </w:rPr>
      </w:pPr>
      <w:r w:rsidRPr="0031292F">
        <w:rPr>
          <w:rFonts w:cstheme="minorHAnsi"/>
        </w:rPr>
        <w:t xml:space="preserve">CC-SI: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dostop do zemljišč</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dolžina: 59,0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NPP: 3,5 m</w:t>
      </w:r>
    </w:p>
    <w:p w:rsidR="00C6230A" w:rsidRPr="0031292F" w:rsidRDefault="00C6230A" w:rsidP="00793D49">
      <w:pPr>
        <w:pStyle w:val="Odstavekseznama"/>
        <w:numPr>
          <w:ilvl w:val="0"/>
          <w:numId w:val="15"/>
        </w:numPr>
        <w:spacing w:line="276" w:lineRule="auto"/>
        <w:ind w:right="-8"/>
        <w:jc w:val="left"/>
        <w:rPr>
          <w:rFonts w:cstheme="minorHAnsi"/>
        </w:rPr>
      </w:pPr>
      <w:r w:rsidRPr="0031292F">
        <w:rPr>
          <w:rFonts w:cstheme="minorHAnsi"/>
        </w:rPr>
        <w:t>makadamska izvedba</w:t>
      </w:r>
    </w:p>
    <w:p w:rsidR="00C6230A" w:rsidRPr="0031292F" w:rsidRDefault="00C6230A" w:rsidP="00793D49">
      <w:pPr>
        <w:spacing w:line="276" w:lineRule="auto"/>
        <w:ind w:right="-8"/>
        <w:rPr>
          <w:rFonts w:asciiTheme="minorHAnsi" w:hAnsiTheme="minorHAnsi" w:cstheme="minorHAnsi"/>
          <w:b/>
          <w:bCs/>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Objekti</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Nadvozi</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Nadvoz 4-1</w:t>
      </w:r>
    </w:p>
    <w:p w:rsidR="00C6230A" w:rsidRPr="0031292F" w:rsidRDefault="00C6230A" w:rsidP="00793D49">
      <w:pPr>
        <w:pStyle w:val="Odstavekseznama"/>
        <w:numPr>
          <w:ilvl w:val="0"/>
          <w:numId w:val="16"/>
        </w:numPr>
        <w:spacing w:after="160" w:line="276" w:lineRule="auto"/>
        <w:ind w:right="-8"/>
        <w:jc w:val="left"/>
        <w:rPr>
          <w:rFonts w:cstheme="minorHAnsi"/>
        </w:rPr>
      </w:pPr>
      <w:r w:rsidRPr="0031292F">
        <w:rPr>
          <w:rFonts w:cstheme="minorHAnsi"/>
        </w:rPr>
        <w:t>CC-SI: 21410 Mostovi, viadukti, nadvozi, nadhodi</w:t>
      </w:r>
    </w:p>
    <w:p w:rsidR="00C6230A" w:rsidRPr="0031292F" w:rsidRDefault="00C6230A" w:rsidP="00793D49">
      <w:pPr>
        <w:pStyle w:val="Odstavekseznama"/>
        <w:numPr>
          <w:ilvl w:val="0"/>
          <w:numId w:val="16"/>
        </w:numPr>
        <w:spacing w:line="276" w:lineRule="auto"/>
        <w:ind w:right="-8"/>
        <w:jc w:val="left"/>
        <w:rPr>
          <w:rFonts w:cstheme="minorHAnsi"/>
        </w:rPr>
      </w:pPr>
      <w:r w:rsidRPr="0031292F">
        <w:rPr>
          <w:rFonts w:cstheme="minorHAnsi"/>
        </w:rPr>
        <w:t>nad AC A1 0052/0652 Brezovica-Vrhnika</w:t>
      </w:r>
    </w:p>
    <w:p w:rsidR="00C6230A" w:rsidRPr="0031292F" w:rsidRDefault="00C6230A" w:rsidP="00793D49">
      <w:pPr>
        <w:pStyle w:val="Odstavekseznama"/>
        <w:numPr>
          <w:ilvl w:val="0"/>
          <w:numId w:val="16"/>
        </w:numPr>
        <w:spacing w:line="276" w:lineRule="auto"/>
        <w:ind w:right="-8"/>
        <w:jc w:val="left"/>
        <w:rPr>
          <w:rFonts w:cstheme="minorHAnsi"/>
        </w:rPr>
      </w:pPr>
      <w:r w:rsidRPr="0031292F">
        <w:rPr>
          <w:rFonts w:cstheme="minorHAnsi"/>
        </w:rPr>
        <w:t>v km AC 2+616,57 oz. v km 0+211,43 povezovalne ceste</w:t>
      </w:r>
    </w:p>
    <w:p w:rsidR="00C6230A" w:rsidRPr="0031292F" w:rsidRDefault="00C6230A" w:rsidP="00793D49">
      <w:pPr>
        <w:pStyle w:val="Odstavekseznama"/>
        <w:numPr>
          <w:ilvl w:val="0"/>
          <w:numId w:val="16"/>
        </w:numPr>
        <w:spacing w:line="276" w:lineRule="auto"/>
        <w:ind w:right="-8"/>
        <w:jc w:val="left"/>
        <w:rPr>
          <w:rFonts w:cstheme="minorHAnsi"/>
        </w:rPr>
      </w:pPr>
      <w:r w:rsidRPr="0031292F">
        <w:rPr>
          <w:rFonts w:cstheme="minorHAnsi"/>
        </w:rPr>
        <w:t>dolžina: 54,325 m</w:t>
      </w:r>
    </w:p>
    <w:p w:rsidR="00C6230A" w:rsidRPr="0031292F" w:rsidRDefault="00C6230A" w:rsidP="00793D49">
      <w:pPr>
        <w:pStyle w:val="Odstavekseznama"/>
        <w:numPr>
          <w:ilvl w:val="0"/>
          <w:numId w:val="16"/>
        </w:numPr>
        <w:spacing w:line="276" w:lineRule="auto"/>
        <w:ind w:right="-8"/>
        <w:jc w:val="left"/>
        <w:rPr>
          <w:rFonts w:cstheme="minorHAnsi"/>
        </w:rPr>
      </w:pPr>
      <w:r w:rsidRPr="0031292F">
        <w:rPr>
          <w:rFonts w:cstheme="minorHAnsi"/>
        </w:rPr>
        <w:t>širina: 13,4 m</w:t>
      </w:r>
    </w:p>
    <w:p w:rsidR="00C6230A" w:rsidRPr="00F83996" w:rsidRDefault="00C6230A" w:rsidP="00F83996">
      <w:pPr>
        <w:pStyle w:val="Odstavekseznama"/>
        <w:numPr>
          <w:ilvl w:val="0"/>
          <w:numId w:val="16"/>
        </w:numPr>
        <w:spacing w:line="276" w:lineRule="auto"/>
        <w:ind w:right="-8"/>
        <w:jc w:val="left"/>
        <w:rPr>
          <w:rFonts w:cstheme="minorHAnsi"/>
        </w:rPr>
      </w:pPr>
      <w:r w:rsidRPr="0031292F">
        <w:rPr>
          <w:rFonts w:cstheme="minorHAnsi"/>
        </w:rPr>
        <w:t>svetla višina: 5,1 m</w:t>
      </w:r>
    </w:p>
    <w:p w:rsidR="00C6230A" w:rsidRDefault="00C6230A" w:rsidP="00793D49">
      <w:pPr>
        <w:pStyle w:val="Odstavekseznama"/>
        <w:spacing w:line="276" w:lineRule="auto"/>
        <w:ind w:left="2484" w:right="-8"/>
        <w:rPr>
          <w:rFonts w:cstheme="minorHAnsi"/>
        </w:rPr>
      </w:pP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Podvozi</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Podvoz 3-1</w:t>
      </w:r>
    </w:p>
    <w:p w:rsidR="00C6230A" w:rsidRPr="0031292F" w:rsidRDefault="00C6230A" w:rsidP="00793D49">
      <w:pPr>
        <w:pStyle w:val="Odstavekseznama"/>
        <w:numPr>
          <w:ilvl w:val="0"/>
          <w:numId w:val="17"/>
        </w:numPr>
        <w:spacing w:line="276" w:lineRule="auto"/>
        <w:ind w:right="-8"/>
        <w:jc w:val="left"/>
        <w:rPr>
          <w:rFonts w:cstheme="minorHAnsi"/>
        </w:rPr>
      </w:pPr>
      <w:r w:rsidRPr="0031292F">
        <w:rPr>
          <w:rFonts w:cstheme="minorHAnsi"/>
        </w:rPr>
        <w:t>CC-SI: 21421 Predori (podvozi)</w:t>
      </w:r>
    </w:p>
    <w:p w:rsidR="00C6230A" w:rsidRPr="0031292F" w:rsidRDefault="00C6230A" w:rsidP="00793D49">
      <w:pPr>
        <w:pStyle w:val="Odstavekseznama"/>
        <w:numPr>
          <w:ilvl w:val="0"/>
          <w:numId w:val="17"/>
        </w:numPr>
        <w:spacing w:line="276" w:lineRule="auto"/>
        <w:ind w:right="-8"/>
        <w:jc w:val="left"/>
        <w:rPr>
          <w:rFonts w:cstheme="minorHAnsi"/>
        </w:rPr>
      </w:pPr>
      <w:r w:rsidRPr="0031292F">
        <w:rPr>
          <w:rFonts w:cstheme="minorHAnsi"/>
        </w:rPr>
        <w:t>v km 0+362 povezovalne ceste</w:t>
      </w:r>
    </w:p>
    <w:p w:rsidR="00C6230A" w:rsidRPr="0031292F" w:rsidRDefault="00C6230A" w:rsidP="00793D49">
      <w:pPr>
        <w:pStyle w:val="Odstavekseznama"/>
        <w:numPr>
          <w:ilvl w:val="0"/>
          <w:numId w:val="17"/>
        </w:numPr>
        <w:spacing w:line="276" w:lineRule="auto"/>
        <w:ind w:right="-8"/>
        <w:jc w:val="left"/>
        <w:rPr>
          <w:rFonts w:cstheme="minorHAnsi"/>
        </w:rPr>
      </w:pPr>
      <w:r w:rsidRPr="0031292F">
        <w:rPr>
          <w:rFonts w:cstheme="minorHAnsi"/>
        </w:rPr>
        <w:t>dolžina: 14,8 m</w:t>
      </w:r>
    </w:p>
    <w:p w:rsidR="00C6230A" w:rsidRPr="0031292F" w:rsidRDefault="00C6230A" w:rsidP="00793D49">
      <w:pPr>
        <w:pStyle w:val="Odstavekseznama"/>
        <w:numPr>
          <w:ilvl w:val="0"/>
          <w:numId w:val="17"/>
        </w:numPr>
        <w:spacing w:line="276" w:lineRule="auto"/>
        <w:ind w:right="-8"/>
        <w:jc w:val="left"/>
        <w:rPr>
          <w:rFonts w:cstheme="minorHAnsi"/>
        </w:rPr>
      </w:pPr>
      <w:r w:rsidRPr="0031292F">
        <w:rPr>
          <w:rFonts w:cstheme="minorHAnsi"/>
        </w:rPr>
        <w:t>širina: 7,0 m</w:t>
      </w:r>
    </w:p>
    <w:p w:rsidR="00C6230A" w:rsidRPr="0031292F" w:rsidRDefault="00C6230A" w:rsidP="00793D49">
      <w:pPr>
        <w:pStyle w:val="Odstavekseznama"/>
        <w:numPr>
          <w:ilvl w:val="0"/>
          <w:numId w:val="17"/>
        </w:numPr>
        <w:spacing w:line="276" w:lineRule="auto"/>
        <w:ind w:right="-8"/>
        <w:jc w:val="left"/>
        <w:rPr>
          <w:rFonts w:cstheme="minorHAnsi"/>
        </w:rPr>
      </w:pPr>
      <w:r w:rsidRPr="0031292F">
        <w:rPr>
          <w:rFonts w:cstheme="minorHAnsi"/>
        </w:rPr>
        <w:t>svetla višina: 4,5 m</w:t>
      </w:r>
    </w:p>
    <w:p w:rsidR="00C6230A" w:rsidRPr="0031292F" w:rsidRDefault="00C6230A" w:rsidP="00793D49">
      <w:pPr>
        <w:spacing w:line="276" w:lineRule="auto"/>
        <w:ind w:right="-8"/>
        <w:rPr>
          <w:rFonts w:asciiTheme="minorHAnsi" w:hAnsiTheme="minorHAnsi" w:cstheme="minorHAnsi"/>
        </w:rPr>
      </w:pP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Mostovi</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Most 5-1</w:t>
      </w:r>
    </w:p>
    <w:p w:rsidR="00C6230A" w:rsidRPr="0031292F" w:rsidRDefault="00C6230A" w:rsidP="00793D49">
      <w:pPr>
        <w:pStyle w:val="Odstavekseznama"/>
        <w:numPr>
          <w:ilvl w:val="0"/>
          <w:numId w:val="18"/>
        </w:numPr>
        <w:spacing w:after="160" w:line="276" w:lineRule="auto"/>
        <w:ind w:right="-8"/>
        <w:jc w:val="left"/>
        <w:rPr>
          <w:rFonts w:cstheme="minorHAnsi"/>
        </w:rPr>
      </w:pPr>
      <w:r w:rsidRPr="0031292F">
        <w:rPr>
          <w:rFonts w:cstheme="minorHAnsi"/>
        </w:rPr>
        <w:t>CC-SI: 21410 Mostovi, viadukti, nadvozi, nadhodi</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v km 1+343 povezovalne ceste</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dolžina: 9,30 m</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svetla odprtina: 2,25 m x 6,00 m</w:t>
      </w:r>
    </w:p>
    <w:p w:rsidR="00C6230A" w:rsidRPr="0031292F" w:rsidRDefault="00C6230A" w:rsidP="00793D49">
      <w:pPr>
        <w:pStyle w:val="Odstavekseznama"/>
        <w:spacing w:line="276" w:lineRule="auto"/>
        <w:ind w:left="2484" w:right="-8"/>
        <w:rPr>
          <w:rFonts w:cstheme="minorHAnsi"/>
        </w:rPr>
      </w:pP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Prepusti</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Prepust 3-2</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CC-SI: 21421 Predori (cestni prepusti)</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prepust 3-2, prečkanje potoka Gole</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v km 0+498,25 povezovalne ceste</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 xml:space="preserve">dolžina: 33,3 m </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svetla odprtina: 2,2 m x 2,0 m</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Prepust 3-3</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CC-SI: 21421 Predori (cestni prepusti)</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prepust 3-3 premošča melioracijski jarek</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v km 0+877 povezovalne ceste</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 xml:space="preserve">dolžina: 13,3 m </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svetla odprtina: 1,7 m x 1,5 m</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Prepust 3-5</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CC-SI: 21421 Predori (cestni prepusti)</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podaljšanje obstoječega prepusta 3-5 (VA5016)</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v km 2,2+28,72 AC odseka Brezovica-Vrhnika</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Prepust 3-6</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CC-SI: 21421 Predori (cestni prepusti)</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lastRenderedPageBreak/>
        <w:t xml:space="preserve">podaljšanje obstoječega prepusta 3-6 (VA5017) </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v km 2,8+4,84 AC odseka Brezovica-Vrhnika</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Prepust 3-6a</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CC-SI: 21421 Predori (cestni prepusti)</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v km 0+144,94 kraka B</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Prepust 3-6b</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CC-SI: 21421 Predori (cestni prepusti)</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prepust 3-6b premošča Lukovški potok</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v km 2+972,077 regionalne ceste R2 409/0300 Brezovica – Vrhnika</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Prepust 3-7</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CC-SI: 21421 Predori (cestni prepusti)</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 xml:space="preserve">podaljšanje obstoječega prepusta 3-7 </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v km AC 3+207,91</w:t>
      </w:r>
    </w:p>
    <w:p w:rsidR="00C6230A" w:rsidRPr="0031292F" w:rsidRDefault="00C6230A" w:rsidP="00793D49">
      <w:pPr>
        <w:spacing w:line="276" w:lineRule="auto"/>
        <w:ind w:right="-8"/>
        <w:rPr>
          <w:rFonts w:asciiTheme="minorHAnsi" w:hAnsiTheme="minorHAnsi" w:cstheme="minorHAnsi"/>
        </w:rPr>
      </w:pP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Podporne in oporne konstrukcije</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OZ-1</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CC-SI: 24205 Drugi gradbeno inženirski objekti</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AB težnostni zid ob deviaciji 1-2 (levo), v km 2+627,70</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dolžina: 35,0 m</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višina: 1,0 m</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OZ-2</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CC-SI: 24205 Drugi gradbeno inženirski objekti</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AB težnostni zid ob deviaciji 1-2 (levo), v km 2+664</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dolžina: 28,0 m</w:t>
      </w:r>
    </w:p>
    <w:p w:rsidR="00C6230A" w:rsidRPr="0031292F" w:rsidRDefault="00C6230A" w:rsidP="00793D49">
      <w:pPr>
        <w:pStyle w:val="Odstavekseznama"/>
        <w:numPr>
          <w:ilvl w:val="0"/>
          <w:numId w:val="18"/>
        </w:numPr>
        <w:spacing w:line="276" w:lineRule="auto"/>
        <w:ind w:right="-8"/>
        <w:jc w:val="left"/>
        <w:rPr>
          <w:rFonts w:cstheme="minorHAnsi"/>
        </w:rPr>
      </w:pPr>
      <w:r w:rsidRPr="0031292F">
        <w:rPr>
          <w:rFonts w:cstheme="minorHAnsi"/>
        </w:rPr>
        <w:t>višina: 1,0 m</w:t>
      </w:r>
    </w:p>
    <w:p w:rsidR="00C6230A" w:rsidRPr="0031292F" w:rsidRDefault="00C6230A" w:rsidP="00793D49">
      <w:pPr>
        <w:spacing w:line="276" w:lineRule="auto"/>
        <w:ind w:right="-8"/>
        <w:rPr>
          <w:rFonts w:asciiTheme="minorHAnsi" w:hAnsiTheme="minorHAnsi"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Protihrupni ukrepi</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AC-PHO-1</w:t>
      </w:r>
    </w:p>
    <w:p w:rsidR="00C6230A" w:rsidRPr="0031292F" w:rsidRDefault="00C6230A" w:rsidP="00793D49">
      <w:pPr>
        <w:pStyle w:val="Odstavekseznama"/>
        <w:numPr>
          <w:ilvl w:val="0"/>
          <w:numId w:val="19"/>
        </w:numPr>
        <w:spacing w:after="160" w:line="276" w:lineRule="auto"/>
        <w:ind w:right="-8"/>
        <w:jc w:val="left"/>
        <w:rPr>
          <w:rFonts w:cstheme="minorHAnsi"/>
        </w:rPr>
      </w:pPr>
      <w:r w:rsidRPr="0031292F">
        <w:rPr>
          <w:rFonts w:cstheme="minorHAnsi"/>
        </w:rPr>
        <w:t>CC-SI: 24205 – Drugi gradbeno inženirski objekti (protihrupne ograje)</w:t>
      </w:r>
    </w:p>
    <w:p w:rsidR="00C6230A" w:rsidRPr="0031292F" w:rsidRDefault="00C6230A" w:rsidP="00793D49">
      <w:pPr>
        <w:pStyle w:val="Odstavekseznama"/>
        <w:numPr>
          <w:ilvl w:val="0"/>
          <w:numId w:val="19"/>
        </w:numPr>
        <w:spacing w:line="276" w:lineRule="auto"/>
        <w:ind w:right="-8"/>
        <w:jc w:val="left"/>
        <w:rPr>
          <w:rFonts w:cstheme="minorHAnsi"/>
        </w:rPr>
      </w:pPr>
      <w:r w:rsidRPr="0031292F">
        <w:rPr>
          <w:rFonts w:cstheme="minorHAnsi"/>
        </w:rPr>
        <w:t>protihrupna ograja na desni strani ob priključni rampi, ob AC A1 0052 Brezovica-Vrhnika in ob priključnem kraku A</w:t>
      </w:r>
    </w:p>
    <w:p w:rsidR="00C6230A" w:rsidRPr="0031292F" w:rsidRDefault="00C6230A" w:rsidP="00793D49">
      <w:pPr>
        <w:pStyle w:val="Odstavekseznama"/>
        <w:numPr>
          <w:ilvl w:val="0"/>
          <w:numId w:val="19"/>
        </w:numPr>
        <w:spacing w:line="276" w:lineRule="auto"/>
        <w:ind w:right="-8"/>
        <w:jc w:val="left"/>
        <w:rPr>
          <w:rFonts w:cstheme="minorHAnsi"/>
        </w:rPr>
      </w:pPr>
      <w:r w:rsidRPr="0031292F">
        <w:rPr>
          <w:rFonts w:cstheme="minorHAnsi"/>
        </w:rPr>
        <w:t>dolžina: 704,0 m</w:t>
      </w:r>
    </w:p>
    <w:p w:rsidR="00C6230A" w:rsidRPr="0031292F" w:rsidRDefault="00C6230A" w:rsidP="00793D49">
      <w:pPr>
        <w:pStyle w:val="Odstavekseznama"/>
        <w:numPr>
          <w:ilvl w:val="0"/>
          <w:numId w:val="19"/>
        </w:numPr>
        <w:spacing w:line="276" w:lineRule="auto"/>
        <w:ind w:right="-8"/>
        <w:jc w:val="left"/>
        <w:rPr>
          <w:rFonts w:cstheme="minorHAnsi"/>
        </w:rPr>
      </w:pPr>
      <w:r w:rsidRPr="0031292F">
        <w:rPr>
          <w:rFonts w:cstheme="minorHAnsi"/>
        </w:rPr>
        <w:t>višina: od 2,0 m do 4,0 m</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AC-PHO-2</w:t>
      </w:r>
    </w:p>
    <w:p w:rsidR="00C6230A" w:rsidRPr="0031292F" w:rsidRDefault="00C6230A" w:rsidP="00793D49">
      <w:pPr>
        <w:pStyle w:val="Odstavekseznama"/>
        <w:numPr>
          <w:ilvl w:val="0"/>
          <w:numId w:val="20"/>
        </w:numPr>
        <w:spacing w:after="160" w:line="276" w:lineRule="auto"/>
        <w:ind w:right="-8"/>
        <w:jc w:val="left"/>
        <w:rPr>
          <w:rFonts w:cstheme="minorHAnsi"/>
        </w:rPr>
      </w:pPr>
      <w:r w:rsidRPr="0031292F">
        <w:rPr>
          <w:rFonts w:cstheme="minorHAnsi"/>
        </w:rPr>
        <w:t>CC-SI: 24205 – Drugi gradbeno inženirski objekti (protihrupne ograje)</w:t>
      </w:r>
    </w:p>
    <w:p w:rsidR="00C6230A" w:rsidRPr="0031292F" w:rsidRDefault="00C6230A" w:rsidP="00793D49">
      <w:pPr>
        <w:pStyle w:val="Odstavekseznama"/>
        <w:numPr>
          <w:ilvl w:val="0"/>
          <w:numId w:val="20"/>
        </w:numPr>
        <w:spacing w:line="276" w:lineRule="auto"/>
        <w:ind w:right="-8"/>
        <w:jc w:val="left"/>
        <w:rPr>
          <w:rFonts w:cstheme="minorHAnsi"/>
        </w:rPr>
      </w:pPr>
      <w:r w:rsidRPr="0031292F">
        <w:rPr>
          <w:rFonts w:cstheme="minorHAnsi"/>
        </w:rPr>
        <w:t>protihrupna ograja na desni strani ob priključni rampi, ob AC A1 0052 Brezovica-Vrhnika in ob priključnem kraku B,</w:t>
      </w:r>
    </w:p>
    <w:p w:rsidR="00C6230A" w:rsidRPr="0031292F" w:rsidRDefault="00C6230A" w:rsidP="00793D49">
      <w:pPr>
        <w:pStyle w:val="Odstavekseznama"/>
        <w:numPr>
          <w:ilvl w:val="0"/>
          <w:numId w:val="20"/>
        </w:numPr>
        <w:spacing w:line="276" w:lineRule="auto"/>
        <w:ind w:right="-8"/>
        <w:jc w:val="left"/>
        <w:rPr>
          <w:rFonts w:cstheme="minorHAnsi"/>
        </w:rPr>
      </w:pPr>
      <w:r w:rsidRPr="0031292F">
        <w:rPr>
          <w:rFonts w:cstheme="minorHAnsi"/>
        </w:rPr>
        <w:t>dolžina: 576,0 m</w:t>
      </w:r>
    </w:p>
    <w:p w:rsidR="00C6230A" w:rsidRPr="0031292F" w:rsidRDefault="00C6230A" w:rsidP="00793D49">
      <w:pPr>
        <w:pStyle w:val="Odstavekseznama"/>
        <w:numPr>
          <w:ilvl w:val="0"/>
          <w:numId w:val="20"/>
        </w:numPr>
        <w:spacing w:line="276" w:lineRule="auto"/>
        <w:ind w:right="-8"/>
        <w:jc w:val="left"/>
        <w:rPr>
          <w:rFonts w:cstheme="minorHAnsi"/>
        </w:rPr>
      </w:pPr>
      <w:r w:rsidRPr="0031292F">
        <w:rPr>
          <w:rFonts w:cstheme="minorHAnsi"/>
        </w:rPr>
        <w:t>višina: od 2,0 m do 6,0 m</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AC-PHO-3</w:t>
      </w:r>
    </w:p>
    <w:p w:rsidR="00C6230A" w:rsidRPr="0031292F" w:rsidRDefault="00C6230A" w:rsidP="00793D49">
      <w:pPr>
        <w:pStyle w:val="Odstavekseznama"/>
        <w:numPr>
          <w:ilvl w:val="0"/>
          <w:numId w:val="21"/>
        </w:numPr>
        <w:spacing w:after="160" w:line="276" w:lineRule="auto"/>
        <w:ind w:right="-8"/>
        <w:jc w:val="left"/>
        <w:rPr>
          <w:rFonts w:cstheme="minorHAnsi"/>
        </w:rPr>
      </w:pPr>
      <w:r w:rsidRPr="0031292F">
        <w:rPr>
          <w:rFonts w:cstheme="minorHAnsi"/>
        </w:rPr>
        <w:t>CC-SI: 24205 – Drugi gradbeno inženirski objekti (protihrupne ograje)</w:t>
      </w:r>
    </w:p>
    <w:p w:rsidR="00C6230A" w:rsidRPr="0031292F" w:rsidRDefault="00C6230A" w:rsidP="00793D49">
      <w:pPr>
        <w:pStyle w:val="Odstavekseznama"/>
        <w:numPr>
          <w:ilvl w:val="0"/>
          <w:numId w:val="21"/>
        </w:numPr>
        <w:spacing w:line="276" w:lineRule="auto"/>
        <w:ind w:right="-8"/>
        <w:jc w:val="left"/>
        <w:rPr>
          <w:rFonts w:cstheme="minorHAnsi"/>
        </w:rPr>
      </w:pPr>
      <w:r w:rsidRPr="0031292F">
        <w:rPr>
          <w:rFonts w:cstheme="minorHAnsi"/>
        </w:rPr>
        <w:t>protihrupna ograja na levi strani ob priključni rampi, ob AC A1 0652 Brezovica-Vrhnika in ob priključnem kraku D</w:t>
      </w:r>
    </w:p>
    <w:p w:rsidR="00C6230A" w:rsidRPr="0031292F" w:rsidRDefault="00C6230A" w:rsidP="00793D49">
      <w:pPr>
        <w:pStyle w:val="Odstavekseznama"/>
        <w:numPr>
          <w:ilvl w:val="0"/>
          <w:numId w:val="21"/>
        </w:numPr>
        <w:spacing w:line="276" w:lineRule="auto"/>
        <w:ind w:right="-8"/>
        <w:jc w:val="left"/>
        <w:rPr>
          <w:rFonts w:cstheme="minorHAnsi"/>
        </w:rPr>
      </w:pPr>
      <w:r w:rsidRPr="0031292F">
        <w:rPr>
          <w:rFonts w:cstheme="minorHAnsi"/>
        </w:rPr>
        <w:t>dolžina: 340,0 m</w:t>
      </w:r>
    </w:p>
    <w:p w:rsidR="00C6230A" w:rsidRPr="0031292F" w:rsidRDefault="00C6230A" w:rsidP="00793D49">
      <w:pPr>
        <w:pStyle w:val="Odstavekseznama"/>
        <w:numPr>
          <w:ilvl w:val="0"/>
          <w:numId w:val="21"/>
        </w:numPr>
        <w:spacing w:line="276" w:lineRule="auto"/>
        <w:ind w:right="-8"/>
        <w:jc w:val="left"/>
        <w:rPr>
          <w:rFonts w:cstheme="minorHAnsi"/>
        </w:rPr>
      </w:pPr>
      <w:r w:rsidRPr="0031292F">
        <w:rPr>
          <w:rFonts w:cstheme="minorHAnsi"/>
        </w:rPr>
        <w:t>višina: od 2,0 m do 4,0 m</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AC-PHO-4</w:t>
      </w:r>
    </w:p>
    <w:p w:rsidR="00C6230A" w:rsidRPr="0031292F" w:rsidRDefault="00C6230A" w:rsidP="00793D49">
      <w:pPr>
        <w:pStyle w:val="Odstavekseznama"/>
        <w:numPr>
          <w:ilvl w:val="0"/>
          <w:numId w:val="24"/>
        </w:numPr>
        <w:spacing w:after="160" w:line="276" w:lineRule="auto"/>
        <w:ind w:right="-8"/>
        <w:jc w:val="left"/>
        <w:rPr>
          <w:rFonts w:cstheme="minorHAnsi"/>
        </w:rPr>
      </w:pPr>
      <w:r w:rsidRPr="0031292F">
        <w:rPr>
          <w:rFonts w:cstheme="minorHAnsi"/>
        </w:rPr>
        <w:t>CC-SI: 24205 – Drugi gradbeno inženirski objekti (protihrupne ograje)</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protihrupna ograja na levi strani ob priključni rampi ob AC A1 0652 Brezovica-Vrhnika in ob priključnem kraku D</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dolžina: 304,0 m</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višina: od 2,0 m do 4,0 m</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R2-PHO-1</w:t>
      </w:r>
    </w:p>
    <w:p w:rsidR="00C6230A" w:rsidRPr="0031292F" w:rsidRDefault="00C6230A" w:rsidP="00793D49">
      <w:pPr>
        <w:pStyle w:val="Odstavekseznama"/>
        <w:numPr>
          <w:ilvl w:val="0"/>
          <w:numId w:val="23"/>
        </w:numPr>
        <w:spacing w:line="276" w:lineRule="auto"/>
        <w:ind w:right="-8"/>
        <w:jc w:val="left"/>
        <w:rPr>
          <w:rFonts w:cstheme="minorHAnsi"/>
        </w:rPr>
      </w:pPr>
      <w:r w:rsidRPr="0031292F">
        <w:rPr>
          <w:rFonts w:cstheme="minorHAnsi"/>
        </w:rPr>
        <w:lastRenderedPageBreak/>
        <w:t>CC-SI: 24205 – Drugi gradbeno inženirski objekti (protihrupne ograje)</w:t>
      </w:r>
    </w:p>
    <w:p w:rsidR="00C6230A" w:rsidRPr="0031292F" w:rsidRDefault="00C6230A" w:rsidP="00793D49">
      <w:pPr>
        <w:pStyle w:val="Odstavekseznama"/>
        <w:numPr>
          <w:ilvl w:val="0"/>
          <w:numId w:val="23"/>
        </w:numPr>
        <w:spacing w:line="276" w:lineRule="auto"/>
        <w:ind w:right="-8"/>
        <w:jc w:val="left"/>
        <w:rPr>
          <w:rFonts w:cstheme="minorHAnsi"/>
        </w:rPr>
      </w:pPr>
      <w:r w:rsidRPr="0031292F">
        <w:rPr>
          <w:rFonts w:cstheme="minorHAnsi"/>
        </w:rPr>
        <w:t>protihrupna ograja na desni strani ob regionalni cesti R2 409/0300 Brezovica – Vrhnika (deviacija 1-2), od km 2+846,60 do km 3+019,0</w:t>
      </w:r>
    </w:p>
    <w:p w:rsidR="00C6230A" w:rsidRPr="0031292F" w:rsidRDefault="00C6230A" w:rsidP="00793D49">
      <w:pPr>
        <w:pStyle w:val="Odstavekseznama"/>
        <w:numPr>
          <w:ilvl w:val="0"/>
          <w:numId w:val="23"/>
        </w:numPr>
        <w:spacing w:line="276" w:lineRule="auto"/>
        <w:ind w:right="-8"/>
        <w:jc w:val="left"/>
        <w:rPr>
          <w:rFonts w:cstheme="minorHAnsi"/>
        </w:rPr>
      </w:pPr>
      <w:r w:rsidRPr="0031292F">
        <w:rPr>
          <w:rFonts w:cstheme="minorHAnsi"/>
        </w:rPr>
        <w:t>dolžina: 180,0 m</w:t>
      </w:r>
    </w:p>
    <w:p w:rsidR="00C6230A" w:rsidRPr="0031292F" w:rsidRDefault="00C6230A" w:rsidP="00793D49">
      <w:pPr>
        <w:pStyle w:val="Odstavekseznama"/>
        <w:numPr>
          <w:ilvl w:val="0"/>
          <w:numId w:val="23"/>
        </w:numPr>
        <w:spacing w:line="276" w:lineRule="auto"/>
        <w:ind w:right="-8"/>
        <w:jc w:val="left"/>
        <w:rPr>
          <w:rFonts w:cstheme="minorHAnsi"/>
        </w:rPr>
      </w:pPr>
      <w:r w:rsidRPr="0031292F">
        <w:rPr>
          <w:rFonts w:cstheme="minorHAnsi"/>
        </w:rPr>
        <w:t>višina: od 1,5 m do 2,5 m</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ZO-PHO-1</w:t>
      </w:r>
    </w:p>
    <w:p w:rsidR="00C6230A" w:rsidRPr="0031292F" w:rsidRDefault="00C6230A" w:rsidP="00793D49">
      <w:pPr>
        <w:pStyle w:val="Odstavekseznama"/>
        <w:numPr>
          <w:ilvl w:val="0"/>
          <w:numId w:val="22"/>
        </w:numPr>
        <w:spacing w:after="160" w:line="276" w:lineRule="auto"/>
        <w:ind w:right="-8"/>
        <w:jc w:val="left"/>
        <w:rPr>
          <w:rFonts w:cstheme="minorHAnsi"/>
        </w:rPr>
      </w:pPr>
      <w:r w:rsidRPr="0031292F">
        <w:rPr>
          <w:rFonts w:cstheme="minorHAnsi"/>
        </w:rPr>
        <w:t>CC-SI: 24205 – Drugi gradbeno inženirski objekti (protihrupne ograje)</w:t>
      </w:r>
    </w:p>
    <w:p w:rsidR="00C6230A" w:rsidRPr="0031292F" w:rsidRDefault="00C6230A" w:rsidP="00793D49">
      <w:pPr>
        <w:pStyle w:val="Odstavekseznama"/>
        <w:numPr>
          <w:ilvl w:val="0"/>
          <w:numId w:val="22"/>
        </w:numPr>
        <w:spacing w:line="276" w:lineRule="auto"/>
        <w:ind w:right="-8"/>
        <w:jc w:val="left"/>
        <w:rPr>
          <w:rFonts w:cstheme="minorHAnsi"/>
        </w:rPr>
      </w:pPr>
      <w:r w:rsidRPr="0031292F">
        <w:rPr>
          <w:rFonts w:cstheme="minorHAnsi"/>
        </w:rPr>
        <w:t>protihrupna ograja na levi strani ob povezovalni cesti (deviacija 1-1), od km 0+830,0 do km 0+971,1</w:t>
      </w:r>
    </w:p>
    <w:p w:rsidR="00C6230A" w:rsidRPr="0031292F" w:rsidRDefault="00C6230A" w:rsidP="00793D49">
      <w:pPr>
        <w:pStyle w:val="Odstavekseznama"/>
        <w:numPr>
          <w:ilvl w:val="0"/>
          <w:numId w:val="22"/>
        </w:numPr>
        <w:spacing w:line="276" w:lineRule="auto"/>
        <w:ind w:right="-8"/>
        <w:jc w:val="left"/>
        <w:rPr>
          <w:rFonts w:cstheme="minorHAnsi"/>
        </w:rPr>
      </w:pPr>
      <w:r w:rsidRPr="0031292F">
        <w:rPr>
          <w:rFonts w:cstheme="minorHAnsi"/>
        </w:rPr>
        <w:t>dolžina: 144,0 m</w:t>
      </w:r>
    </w:p>
    <w:p w:rsidR="00C6230A" w:rsidRPr="0031292F" w:rsidRDefault="00C6230A" w:rsidP="00793D49">
      <w:pPr>
        <w:pStyle w:val="Odstavekseznama"/>
        <w:numPr>
          <w:ilvl w:val="0"/>
          <w:numId w:val="22"/>
        </w:numPr>
        <w:spacing w:line="276" w:lineRule="auto"/>
        <w:ind w:right="-8"/>
        <w:jc w:val="left"/>
        <w:rPr>
          <w:rFonts w:cstheme="minorHAnsi"/>
        </w:rPr>
      </w:pPr>
      <w:r w:rsidRPr="0031292F">
        <w:rPr>
          <w:rFonts w:cstheme="minorHAnsi"/>
        </w:rPr>
        <w:t>višina: 2,5 m</w:t>
      </w:r>
    </w:p>
    <w:p w:rsidR="00C6230A" w:rsidRPr="0031292F" w:rsidRDefault="00C6230A" w:rsidP="00793D49">
      <w:pPr>
        <w:spacing w:line="276" w:lineRule="auto"/>
        <w:ind w:right="-8"/>
        <w:rPr>
          <w:rFonts w:asciiTheme="minorHAnsi" w:hAnsiTheme="minorHAnsi"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Odvodnjavanje</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Meteorna kanalizacija avtoceste</w:t>
      </w:r>
    </w:p>
    <w:p w:rsidR="00C6230A" w:rsidRPr="0031292F" w:rsidRDefault="00C6230A" w:rsidP="00793D49">
      <w:pPr>
        <w:pStyle w:val="Odstavekseznama"/>
        <w:numPr>
          <w:ilvl w:val="0"/>
          <w:numId w:val="24"/>
        </w:numPr>
        <w:spacing w:line="276" w:lineRule="auto"/>
        <w:ind w:right="-8"/>
        <w:jc w:val="left"/>
        <w:rPr>
          <w:rFonts w:cstheme="minorHAnsi"/>
          <w:b/>
          <w:bCs/>
        </w:rPr>
      </w:pPr>
      <w:r w:rsidRPr="0031292F">
        <w:rPr>
          <w:rFonts w:cstheme="minorHAnsi"/>
        </w:rPr>
        <w:t>CC-SI: 22231 Cevovodi za odpadno vodo</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 xml:space="preserve">Predviden je gravitacijski - ločen sistem </w:t>
      </w:r>
      <w:proofErr w:type="spellStart"/>
      <w:r w:rsidRPr="0031292F">
        <w:rPr>
          <w:rFonts w:cstheme="minorHAnsi"/>
        </w:rPr>
        <w:t>odvodnje</w:t>
      </w:r>
      <w:proofErr w:type="spellEnd"/>
      <w:r w:rsidRPr="0031292F">
        <w:rPr>
          <w:rFonts w:cstheme="minorHAnsi"/>
        </w:rPr>
        <w:t xml:space="preserve"> padavinskih odpadnih voda v vodotesni izvedbi.</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 xml:space="preserve">Kanalski sistem je zasnovan kot sistem kontrolirane </w:t>
      </w:r>
      <w:proofErr w:type="spellStart"/>
      <w:r w:rsidRPr="0031292F">
        <w:rPr>
          <w:rFonts w:cstheme="minorHAnsi"/>
        </w:rPr>
        <w:t>odvodnje</w:t>
      </w:r>
      <w:proofErr w:type="spellEnd"/>
      <w:r w:rsidRPr="0031292F">
        <w:rPr>
          <w:rFonts w:cstheme="minorHAnsi"/>
        </w:rPr>
        <w:t>.</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Meteorna kanalizacija deviacij</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CC-SI: 22231 Cevovodi za odpadno vodo</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 xml:space="preserve">Predviden je gravitacijski - ločen sistem </w:t>
      </w:r>
      <w:proofErr w:type="spellStart"/>
      <w:r w:rsidRPr="0031292F">
        <w:rPr>
          <w:rFonts w:cstheme="minorHAnsi"/>
        </w:rPr>
        <w:t>odvodnje</w:t>
      </w:r>
      <w:proofErr w:type="spellEnd"/>
      <w:r w:rsidRPr="0031292F">
        <w:rPr>
          <w:rFonts w:cstheme="minorHAnsi"/>
        </w:rPr>
        <w:t xml:space="preserve"> padavinskih odpadnih voda v vodotesni izvedbi; </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 xml:space="preserve">Kanalski sistem je večinoma zasnovan kot sistem kontrolirane </w:t>
      </w:r>
      <w:proofErr w:type="spellStart"/>
      <w:r w:rsidRPr="0031292F">
        <w:rPr>
          <w:rFonts w:cstheme="minorHAnsi"/>
        </w:rPr>
        <w:t>odvodnje</w:t>
      </w:r>
      <w:proofErr w:type="spellEnd"/>
      <w:r w:rsidRPr="0031292F">
        <w:rPr>
          <w:rFonts w:cstheme="minorHAnsi"/>
        </w:rPr>
        <w:t>, disperzno se odvajajo samo nekatere deviacije in poljske poti.</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Odvodnjavanje deviacij:</w:t>
      </w:r>
    </w:p>
    <w:p w:rsidR="00C6230A" w:rsidRPr="0031292F" w:rsidRDefault="00C6230A" w:rsidP="00793D49">
      <w:pPr>
        <w:pStyle w:val="Odstavekseznama"/>
        <w:numPr>
          <w:ilvl w:val="1"/>
          <w:numId w:val="24"/>
        </w:numPr>
        <w:spacing w:line="276" w:lineRule="auto"/>
        <w:ind w:right="-8"/>
        <w:jc w:val="left"/>
        <w:rPr>
          <w:rFonts w:cstheme="minorHAnsi"/>
        </w:rPr>
      </w:pPr>
      <w:r w:rsidRPr="0031292F">
        <w:rPr>
          <w:rFonts w:cstheme="minorHAnsi"/>
        </w:rPr>
        <w:t>deviacije 1-1, 1-2, 1-3, 1-4, 1-5, 1-6, 1-7, 1-8, 1-9, 1-10, 1-11, 1-12, 1-13, 1-14, 1-15, 1-17, 1-18</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Zadrževalni bazeni</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Zadrževalnik 1</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CC-SI: 21520 Jezovi, vodne pregrade in drugi vodni objekti</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zemeljski zadrževalni bazen za padavinske odpadne vode z regionalne ceste, ki se odvajajo s kanalskim sistemom MK-1</w:t>
      </w:r>
    </w:p>
    <w:p w:rsidR="00C6230A" w:rsidRPr="0031292F" w:rsidRDefault="00C6230A" w:rsidP="00793D49">
      <w:pPr>
        <w:pStyle w:val="Odstavekseznama"/>
        <w:numPr>
          <w:ilvl w:val="0"/>
          <w:numId w:val="24"/>
        </w:numPr>
        <w:spacing w:line="276" w:lineRule="auto"/>
        <w:ind w:right="-8"/>
        <w:jc w:val="left"/>
        <w:rPr>
          <w:rFonts w:cstheme="minorHAnsi"/>
        </w:rPr>
      </w:pPr>
      <w:proofErr w:type="spellStart"/>
      <w:r w:rsidRPr="0031292F">
        <w:rPr>
          <w:rFonts w:cstheme="minorHAnsi"/>
        </w:rPr>
        <w:t>pozicioniran</w:t>
      </w:r>
      <w:proofErr w:type="spellEnd"/>
      <w:r w:rsidRPr="0031292F">
        <w:rPr>
          <w:rFonts w:cstheme="minorHAnsi"/>
        </w:rPr>
        <w:t xml:space="preserve"> na severni strani AC Ljubljana – Vrhnika, in sicer zahodno od priključka Dragomer ter vzhodno od Lukovškega potoka</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kapaciteta: 200 m3</w:t>
      </w:r>
    </w:p>
    <w:p w:rsidR="00C6230A" w:rsidRPr="0031292F" w:rsidRDefault="00C6230A" w:rsidP="00793D49">
      <w:pPr>
        <w:pStyle w:val="Odstavekseznama"/>
        <w:numPr>
          <w:ilvl w:val="2"/>
          <w:numId w:val="12"/>
        </w:numPr>
        <w:spacing w:line="276" w:lineRule="auto"/>
        <w:ind w:right="-8"/>
        <w:jc w:val="left"/>
        <w:rPr>
          <w:rFonts w:cstheme="minorHAnsi"/>
          <w:b/>
          <w:bCs/>
        </w:rPr>
      </w:pPr>
      <w:r w:rsidRPr="0031292F">
        <w:rPr>
          <w:rFonts w:cstheme="minorHAnsi"/>
          <w:b/>
          <w:bCs/>
        </w:rPr>
        <w:t>Zadrževalnik 2</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CC-SI: 21520 Jezovi, vodne pregrade in drugi vodni objekti</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zemeljski zadrževalni bazen za padavinske odpadne vode iz dela avtoceste ter priključnih krakov C in D</w:t>
      </w:r>
    </w:p>
    <w:p w:rsidR="00C6230A" w:rsidRPr="0031292F" w:rsidRDefault="00C6230A" w:rsidP="00793D49">
      <w:pPr>
        <w:pStyle w:val="Odstavekseznama"/>
        <w:numPr>
          <w:ilvl w:val="0"/>
          <w:numId w:val="24"/>
        </w:numPr>
        <w:spacing w:line="276" w:lineRule="auto"/>
        <w:ind w:right="-8"/>
        <w:jc w:val="left"/>
        <w:rPr>
          <w:rFonts w:cstheme="minorHAnsi"/>
        </w:rPr>
      </w:pPr>
      <w:proofErr w:type="spellStart"/>
      <w:r w:rsidRPr="0031292F">
        <w:rPr>
          <w:rFonts w:cstheme="minorHAnsi"/>
        </w:rPr>
        <w:t>pozicioniran</w:t>
      </w:r>
      <w:proofErr w:type="spellEnd"/>
      <w:r w:rsidRPr="0031292F">
        <w:rPr>
          <w:rFonts w:cstheme="minorHAnsi"/>
        </w:rPr>
        <w:t xml:space="preserve"> je južno od zadrževalnika 1, in južno od AC</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kapaciteta: 315 m3</w:t>
      </w:r>
    </w:p>
    <w:p w:rsidR="00C6230A" w:rsidRPr="0031292F" w:rsidRDefault="00C6230A" w:rsidP="00793D49">
      <w:pPr>
        <w:pStyle w:val="Odstavekseznama"/>
        <w:spacing w:line="276" w:lineRule="auto"/>
        <w:ind w:left="1428" w:right="-8"/>
        <w:rPr>
          <w:rFonts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Komunalno kanalizacijsko omrežje</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KAN-1</w:t>
      </w:r>
    </w:p>
    <w:p w:rsidR="00C6230A" w:rsidRPr="0031292F" w:rsidRDefault="00C6230A" w:rsidP="00793D49">
      <w:pPr>
        <w:pStyle w:val="Odstavekseznama"/>
        <w:numPr>
          <w:ilvl w:val="0"/>
          <w:numId w:val="21"/>
        </w:numPr>
        <w:spacing w:line="276" w:lineRule="auto"/>
        <w:ind w:right="-8"/>
        <w:jc w:val="left"/>
        <w:rPr>
          <w:rFonts w:cstheme="minorHAnsi"/>
        </w:rPr>
      </w:pPr>
      <w:r w:rsidRPr="0031292F">
        <w:rPr>
          <w:rFonts w:cstheme="minorHAnsi"/>
        </w:rPr>
        <w:t>CC-SI: 22231 Cevovodi za odpadno vodo</w:t>
      </w:r>
    </w:p>
    <w:p w:rsidR="00C6230A" w:rsidRPr="0031292F" w:rsidRDefault="00C6230A" w:rsidP="00793D49">
      <w:pPr>
        <w:pStyle w:val="Odstavekseznama"/>
        <w:numPr>
          <w:ilvl w:val="0"/>
          <w:numId w:val="21"/>
        </w:numPr>
        <w:spacing w:line="276" w:lineRule="auto"/>
        <w:ind w:right="-8"/>
        <w:jc w:val="left"/>
        <w:rPr>
          <w:rFonts w:cstheme="minorHAnsi"/>
        </w:rPr>
      </w:pPr>
      <w:r w:rsidRPr="0031292F">
        <w:rPr>
          <w:rFonts w:cstheme="minorHAnsi"/>
        </w:rPr>
        <w:t>Obstoječa kanalizacija KAN1, ki poteka vzporedno s cesto R3-742/4806 pri železniškem prehodu v Vnanjih Goricah se ohrani in zaščiti, pokrovi jaškov se prilagodijo končni niveleti.</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KAN-2</w:t>
      </w:r>
    </w:p>
    <w:p w:rsidR="00C6230A" w:rsidRPr="0031292F" w:rsidRDefault="00C6230A" w:rsidP="00793D49">
      <w:pPr>
        <w:pStyle w:val="Odstavekseznama"/>
        <w:numPr>
          <w:ilvl w:val="0"/>
          <w:numId w:val="21"/>
        </w:numPr>
        <w:spacing w:line="276" w:lineRule="auto"/>
        <w:ind w:right="-8"/>
        <w:jc w:val="left"/>
        <w:rPr>
          <w:rFonts w:cstheme="minorHAnsi"/>
        </w:rPr>
      </w:pPr>
      <w:r w:rsidRPr="0031292F">
        <w:rPr>
          <w:rFonts w:cstheme="minorHAnsi"/>
        </w:rPr>
        <w:t>CC-SI: 22231 Cevovodi za odpadno vodo</w:t>
      </w:r>
    </w:p>
    <w:p w:rsidR="00C6230A" w:rsidRPr="0031292F" w:rsidRDefault="00C6230A" w:rsidP="00793D49">
      <w:pPr>
        <w:pStyle w:val="Odstavekseznama"/>
        <w:numPr>
          <w:ilvl w:val="0"/>
          <w:numId w:val="21"/>
        </w:numPr>
        <w:spacing w:line="276" w:lineRule="auto"/>
        <w:ind w:right="-8"/>
        <w:jc w:val="left"/>
        <w:rPr>
          <w:rFonts w:cstheme="minorHAnsi"/>
        </w:rPr>
      </w:pPr>
      <w:r w:rsidRPr="0031292F">
        <w:rPr>
          <w:rFonts w:cstheme="minorHAnsi"/>
        </w:rPr>
        <w:t>Obstoječa gravitacijsko - tlačna kanalizacija KAN-2 se ohrani in zaščiti, pokrovi jaškov se prilagodijo končni niveleti.</w:t>
      </w:r>
    </w:p>
    <w:p w:rsidR="00C6230A" w:rsidRPr="0031292F" w:rsidRDefault="00C6230A" w:rsidP="00793D49">
      <w:pPr>
        <w:pStyle w:val="Odstavekseznama"/>
        <w:spacing w:line="276" w:lineRule="auto"/>
        <w:ind w:left="1428" w:right="-8"/>
        <w:rPr>
          <w:rFonts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Vodovod</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VOD-1</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CC-SI: 22221 Lokalni vodovodi za pitno vodo in cevovodi za tehnološko vodo</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 xml:space="preserve">Izvedba prestavitve vodovoda VOD-1, ki se začne na jugo – vzhodni strani AC priključka pri železniškem prehodu v Vnanjih Goricah v vozlišču 1 (točka 1.1) z navezavo na obstoječ vodovod PE-HD 100 DN 225 mm. </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Dolžina predvidenega cevovoda PE-HD 100 DN 225 mm znaša 115,0 m.</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VOD-2</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CC-SI: 22221 Lokalni vodovodi za pitno vodo in cevovodi za tehnološko vodo</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 xml:space="preserve">Izvedba prestavitve vodovoda VOD-2, ki se prične v Vnanjih Goricah v vozlišču 10 z navezavo na obstoječ vodovod PE-HD 100 DN 40 mm. </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V območju krožnega križišča je predviden odcep (VOD-2.1) do otoka krožnega križišča, kjer se izvede TIPSKI vodomerni jašek PE DN 500 mm.</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VOD-6</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CC-SI: 22221 Lokalni vodovodi za pitno vodo in cevovodi za tehnološko vodo</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 xml:space="preserve">Izvedba prestavitve vodovoda VOD-6, ki se začne v vozlišču 47 z navezavo na obstoječ vodovod NL DN 100 mm na Tržaški cesti v Brezovici pri Ljubljani. Zaključi se v vozlišču 50 (točka 6.2) z izvedbo podzemnega hidranta NH DN 80 mm. </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Skupna dolžina predvidenega cevovoda DUKTIL DN 100 mm znaša 50,0 m.</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VOD-7</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CC-SI: 22221 Lokalni vodovodi za pitno vodo in cevovodi za tehnološko vodo</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Izvedba zaščite obstoječega vodovoda VOD-7 ob regionalni cesti R2 409/0300 Brezovica – Vrhnika.</w:t>
      </w:r>
    </w:p>
    <w:p w:rsidR="00C6230A" w:rsidRPr="0031292F" w:rsidRDefault="00C6230A" w:rsidP="00793D49">
      <w:pPr>
        <w:pStyle w:val="Odstavekseznama"/>
        <w:spacing w:line="276" w:lineRule="auto"/>
        <w:ind w:left="1428" w:right="-8"/>
        <w:rPr>
          <w:rFonts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Plinovod</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PLIN-1</w:t>
      </w:r>
    </w:p>
    <w:p w:rsidR="00C6230A" w:rsidRPr="0031292F" w:rsidRDefault="00C6230A" w:rsidP="00793D49">
      <w:pPr>
        <w:pStyle w:val="Odstavekseznama"/>
        <w:numPr>
          <w:ilvl w:val="0"/>
          <w:numId w:val="24"/>
        </w:numPr>
        <w:spacing w:after="160" w:line="276" w:lineRule="auto"/>
        <w:ind w:right="-8"/>
        <w:jc w:val="left"/>
        <w:rPr>
          <w:rFonts w:cstheme="minorHAnsi"/>
        </w:rPr>
      </w:pPr>
      <w:r w:rsidRPr="0031292F">
        <w:rPr>
          <w:rFonts w:cstheme="minorHAnsi"/>
        </w:rPr>
        <w:t>CC-SI: 22210 Lokalni (distribucijski) plinovodi</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Prestavitev obstoječega plinovoda PE100 DN 160 mm, SDR 17,0, NP 4 bar v dolžini 430,0 m</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PLIN-2</w:t>
      </w:r>
    </w:p>
    <w:p w:rsidR="00C6230A" w:rsidRPr="0031292F" w:rsidRDefault="00C6230A" w:rsidP="00793D49">
      <w:pPr>
        <w:pStyle w:val="Odstavekseznama"/>
        <w:numPr>
          <w:ilvl w:val="0"/>
          <w:numId w:val="24"/>
        </w:numPr>
        <w:spacing w:after="160" w:line="276" w:lineRule="auto"/>
        <w:ind w:right="-8"/>
        <w:jc w:val="left"/>
        <w:rPr>
          <w:rFonts w:cstheme="minorHAnsi"/>
        </w:rPr>
      </w:pPr>
      <w:r w:rsidRPr="0031292F">
        <w:rPr>
          <w:rFonts w:cstheme="minorHAnsi"/>
        </w:rPr>
        <w:t>CC-SI: 22210 Lokalni (distribucijski) plinovodi</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 xml:space="preserve">Izgradnja distribucijskega plinovoda za potrebe širitve plinovodnega omrežja in priključitve prebivalcev v ulici Pod gradom. </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 xml:space="preserve">Predvidena je plinovodna cev PE100 DN 63 mm, SDR 11,0, NP 10 bar v dolžini 156,0 m. </w:t>
      </w:r>
    </w:p>
    <w:p w:rsidR="00C6230A" w:rsidRPr="0031292F" w:rsidRDefault="00C6230A" w:rsidP="00793D49">
      <w:pPr>
        <w:pStyle w:val="Odstavekseznama"/>
        <w:numPr>
          <w:ilvl w:val="1"/>
          <w:numId w:val="12"/>
        </w:numPr>
        <w:spacing w:line="276" w:lineRule="auto"/>
        <w:ind w:right="-8"/>
        <w:jc w:val="left"/>
        <w:rPr>
          <w:rFonts w:cstheme="minorHAnsi"/>
          <w:b/>
          <w:bCs/>
        </w:rPr>
      </w:pPr>
      <w:r w:rsidRPr="0031292F">
        <w:rPr>
          <w:rFonts w:cstheme="minorHAnsi"/>
          <w:b/>
          <w:bCs/>
        </w:rPr>
        <w:t>PLIN-3</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CC-SI: 22210 Lokalni (distribucijski) plinovodi</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Prestavitev obstoječega plinovoda PE100 DN 225 mm, SDR 17,0, NP 4 bar v dolžini 117,0 m</w:t>
      </w:r>
    </w:p>
    <w:p w:rsidR="00C6230A" w:rsidRDefault="00C6230A" w:rsidP="00793D49">
      <w:pPr>
        <w:spacing w:line="276" w:lineRule="auto"/>
        <w:ind w:right="-8"/>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Semaforizacija</w:t>
      </w:r>
    </w:p>
    <w:p w:rsidR="00C6230A" w:rsidRPr="0031292F" w:rsidRDefault="00C6230A" w:rsidP="00793D49">
      <w:pPr>
        <w:pStyle w:val="Odstavekseznama"/>
        <w:numPr>
          <w:ilvl w:val="0"/>
          <w:numId w:val="21"/>
        </w:numPr>
        <w:spacing w:line="276" w:lineRule="auto"/>
        <w:ind w:right="-8"/>
        <w:jc w:val="left"/>
        <w:rPr>
          <w:rFonts w:cstheme="minorHAnsi"/>
        </w:rPr>
      </w:pPr>
      <w:r w:rsidRPr="0031292F">
        <w:rPr>
          <w:rFonts w:cstheme="minorHAnsi"/>
        </w:rPr>
        <w:t xml:space="preserve">CCSI: 21112 Regionalne ceste in 21121 Lokalne ceste in javne poti, </w:t>
      </w:r>
      <w:proofErr w:type="spellStart"/>
      <w:r w:rsidRPr="0031292F">
        <w:rPr>
          <w:rFonts w:cstheme="minorHAnsi"/>
        </w:rPr>
        <w:t>nekategorizirane</w:t>
      </w:r>
      <w:proofErr w:type="spellEnd"/>
      <w:r w:rsidRPr="0031292F">
        <w:rPr>
          <w:rFonts w:cstheme="minorHAnsi"/>
        </w:rPr>
        <w:t xml:space="preserve"> ceste in gozdne ceste</w:t>
      </w:r>
    </w:p>
    <w:p w:rsidR="00C6230A" w:rsidRPr="0031292F" w:rsidRDefault="00C6230A" w:rsidP="00793D49">
      <w:pPr>
        <w:pStyle w:val="Odstavekseznama"/>
        <w:numPr>
          <w:ilvl w:val="0"/>
          <w:numId w:val="21"/>
        </w:numPr>
        <w:spacing w:line="276" w:lineRule="auto"/>
        <w:ind w:right="-8"/>
        <w:jc w:val="left"/>
        <w:rPr>
          <w:rFonts w:cstheme="minorHAnsi"/>
        </w:rPr>
      </w:pPr>
      <w:r w:rsidRPr="0031292F">
        <w:rPr>
          <w:rFonts w:cstheme="minorHAnsi"/>
        </w:rPr>
        <w:t xml:space="preserve">Semaforizacija nivojskih križišč K1 na cesti R2–409/0300 Brezovica - Vrhnika, K4 na povezovalni cesti in K6 na cesti R3–742/4806 Vnanje Gorice. </w:t>
      </w:r>
    </w:p>
    <w:p w:rsidR="00C6230A" w:rsidRPr="0031292F" w:rsidRDefault="00C6230A" w:rsidP="00793D49">
      <w:pPr>
        <w:pStyle w:val="Odstavekseznama"/>
        <w:numPr>
          <w:ilvl w:val="0"/>
          <w:numId w:val="21"/>
        </w:numPr>
        <w:spacing w:line="276" w:lineRule="auto"/>
        <w:ind w:right="-8"/>
        <w:jc w:val="left"/>
        <w:rPr>
          <w:rFonts w:cstheme="minorHAnsi"/>
        </w:rPr>
      </w:pPr>
      <w:r w:rsidRPr="0031292F">
        <w:rPr>
          <w:rFonts w:cstheme="minorHAnsi"/>
        </w:rPr>
        <w:t>Za križišče K6 je predvidena povezava in sinhronizacija med semaforsko napravo in signalizacijo obstoječega prometnega prehoda čez železniške tire.</w:t>
      </w:r>
    </w:p>
    <w:p w:rsidR="00C6230A" w:rsidRDefault="00C6230A" w:rsidP="00793D49">
      <w:pPr>
        <w:spacing w:line="276" w:lineRule="auto"/>
        <w:ind w:right="-8"/>
        <w:rPr>
          <w:rFonts w:asciiTheme="minorHAnsi" w:hAnsiTheme="minorHAnsi" w:cstheme="minorHAnsi"/>
        </w:rPr>
      </w:pPr>
    </w:p>
    <w:p w:rsidR="00F83996" w:rsidRPr="0031292F" w:rsidRDefault="00F83996" w:rsidP="00793D49">
      <w:pPr>
        <w:spacing w:line="276" w:lineRule="auto"/>
        <w:ind w:right="-8"/>
        <w:rPr>
          <w:rFonts w:asciiTheme="minorHAnsi" w:hAnsiTheme="minorHAnsi"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Cestna razsvetljava DARS</w:t>
      </w:r>
    </w:p>
    <w:p w:rsidR="00C6230A" w:rsidRPr="0031292F" w:rsidRDefault="00C6230A" w:rsidP="00793D49">
      <w:pPr>
        <w:pStyle w:val="Odstavekseznama"/>
        <w:numPr>
          <w:ilvl w:val="0"/>
          <w:numId w:val="24"/>
        </w:numPr>
        <w:spacing w:after="160" w:line="276" w:lineRule="auto"/>
        <w:ind w:right="-8"/>
        <w:jc w:val="left"/>
        <w:rPr>
          <w:rFonts w:cstheme="minorHAnsi"/>
        </w:rPr>
      </w:pPr>
      <w:r w:rsidRPr="0031292F">
        <w:rPr>
          <w:rFonts w:cstheme="minorHAnsi"/>
        </w:rPr>
        <w:t>CC-SI: 22241 Lokalni (distribucijski) elektroenergetski vodi</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lastRenderedPageBreak/>
        <w:t>izvedba cestne razsvetljave na priključnih krakih AC</w:t>
      </w:r>
    </w:p>
    <w:p w:rsidR="00C6230A" w:rsidRPr="0031292F" w:rsidRDefault="00C6230A" w:rsidP="00793D49">
      <w:pPr>
        <w:spacing w:line="276" w:lineRule="auto"/>
        <w:ind w:right="-8"/>
        <w:rPr>
          <w:rFonts w:asciiTheme="minorHAnsi" w:hAnsiTheme="minorHAnsi"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Cestna razsvetljava DRSI</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CC-SI: 22241 Lokalni (distribucijski) elektroenergetski vodi</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izvedba cestne razsvetljave:</w:t>
      </w:r>
    </w:p>
    <w:p w:rsidR="00C6230A" w:rsidRPr="0031292F" w:rsidRDefault="00C6230A" w:rsidP="00793D49">
      <w:pPr>
        <w:pStyle w:val="Odstavekseznama"/>
        <w:numPr>
          <w:ilvl w:val="1"/>
          <w:numId w:val="24"/>
        </w:numPr>
        <w:spacing w:line="276" w:lineRule="auto"/>
        <w:ind w:right="-8"/>
        <w:jc w:val="left"/>
        <w:rPr>
          <w:rFonts w:cstheme="minorHAnsi"/>
        </w:rPr>
      </w:pPr>
      <w:r w:rsidRPr="0031292F">
        <w:rPr>
          <w:rFonts w:cstheme="minorHAnsi"/>
        </w:rPr>
        <w:t>regionalne ceste R2-409 (deviacija 1-2)</w:t>
      </w:r>
    </w:p>
    <w:p w:rsidR="00C6230A" w:rsidRPr="0031292F" w:rsidRDefault="00C6230A" w:rsidP="00793D49">
      <w:pPr>
        <w:pStyle w:val="Odstavekseznama"/>
        <w:numPr>
          <w:ilvl w:val="1"/>
          <w:numId w:val="24"/>
        </w:numPr>
        <w:spacing w:line="276" w:lineRule="auto"/>
        <w:ind w:right="-8"/>
        <w:jc w:val="left"/>
        <w:rPr>
          <w:rFonts w:cstheme="minorHAnsi"/>
        </w:rPr>
      </w:pPr>
      <w:r w:rsidRPr="0031292F">
        <w:rPr>
          <w:rFonts w:cstheme="minorHAnsi"/>
        </w:rPr>
        <w:t>povezovalne ceste od R2-409 do krožišča 5 (deviacija 1-1)</w:t>
      </w:r>
    </w:p>
    <w:p w:rsidR="00C6230A" w:rsidRPr="0031292F" w:rsidRDefault="00C6230A" w:rsidP="00793D49">
      <w:pPr>
        <w:pStyle w:val="Odstavekseznama"/>
        <w:numPr>
          <w:ilvl w:val="1"/>
          <w:numId w:val="24"/>
        </w:numPr>
        <w:spacing w:line="276" w:lineRule="auto"/>
        <w:ind w:right="-8"/>
        <w:jc w:val="left"/>
        <w:rPr>
          <w:rFonts w:cstheme="minorHAnsi"/>
        </w:rPr>
      </w:pPr>
      <w:r w:rsidRPr="0031292F">
        <w:rPr>
          <w:rFonts w:cstheme="minorHAnsi"/>
        </w:rPr>
        <w:t>povezovalne ceste od krožišča 5 do križišča 6 v Vnanjih Goricah (deviacija 1-10)</w:t>
      </w:r>
    </w:p>
    <w:p w:rsidR="00C6230A" w:rsidRDefault="00C6230A" w:rsidP="00793D49">
      <w:pPr>
        <w:pStyle w:val="Odstavekseznama"/>
        <w:spacing w:line="276" w:lineRule="auto"/>
        <w:ind w:left="1428" w:right="-8"/>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NN elektroenergetsko omrežje</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CC-SI: 22241 Lokalni (distribucijski) elektroenergetski vodi</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Zaščita in prestavitev elektro vodov in EKK.</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Izvedba podaljšanja zaščite obstoječega zemeljskega 0,4 kV vodnika na dveh mestih na območju razširitve AC.</w:t>
      </w:r>
    </w:p>
    <w:p w:rsidR="00C6230A" w:rsidRPr="0031292F" w:rsidRDefault="00C6230A" w:rsidP="00793D49">
      <w:pPr>
        <w:spacing w:line="276" w:lineRule="auto"/>
        <w:ind w:right="-8"/>
        <w:rPr>
          <w:rFonts w:asciiTheme="minorHAnsi" w:hAnsiTheme="minorHAnsi"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SN elektroenergetsko omrežje</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CC-SI: 22241 Lokalni (distribucijski) elektroenergetski vodi</w:t>
      </w:r>
    </w:p>
    <w:p w:rsidR="00C6230A" w:rsidRDefault="00C6230A" w:rsidP="00793D49">
      <w:pPr>
        <w:pStyle w:val="Odstavekseznama"/>
        <w:numPr>
          <w:ilvl w:val="0"/>
          <w:numId w:val="24"/>
        </w:numPr>
        <w:spacing w:line="276" w:lineRule="auto"/>
        <w:ind w:right="-8"/>
        <w:jc w:val="left"/>
        <w:rPr>
          <w:rFonts w:cstheme="minorHAnsi"/>
        </w:rPr>
      </w:pPr>
      <w:r w:rsidRPr="0031292F">
        <w:rPr>
          <w:rFonts w:cstheme="minorHAnsi"/>
        </w:rPr>
        <w:t>odstranitev enega in postavitev dveh novih drogov obstoječega prosto zračnega SN 20kV voda (DV 20kV Brezovica) AL-FE 3x70/12 v km 1,292 in km 1,328 povezovalne ceste</w:t>
      </w:r>
    </w:p>
    <w:p w:rsidR="00BB14FA" w:rsidRPr="00BB14FA" w:rsidRDefault="00BB14FA" w:rsidP="00793D49">
      <w:pPr>
        <w:spacing w:line="276" w:lineRule="auto"/>
        <w:ind w:right="-8"/>
        <w:jc w:val="left"/>
        <w:rPr>
          <w:rFonts w:cstheme="minorHAnsi"/>
        </w:rPr>
      </w:pPr>
    </w:p>
    <w:p w:rsidR="00C6230A" w:rsidRPr="0031292F" w:rsidRDefault="00C6230A" w:rsidP="00793D49">
      <w:pPr>
        <w:pStyle w:val="Odstavekseznama"/>
        <w:numPr>
          <w:ilvl w:val="0"/>
          <w:numId w:val="12"/>
        </w:numPr>
        <w:spacing w:line="276" w:lineRule="auto"/>
        <w:ind w:right="-8"/>
        <w:jc w:val="left"/>
        <w:rPr>
          <w:rFonts w:cstheme="minorHAnsi"/>
          <w:b/>
          <w:bCs/>
        </w:rPr>
      </w:pPr>
      <w:r w:rsidRPr="0031292F">
        <w:rPr>
          <w:rFonts w:cstheme="minorHAnsi"/>
          <w:b/>
          <w:bCs/>
        </w:rPr>
        <w:t>Telekomunikacijski vodi</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CC-SI: 22242 Lokalna (</w:t>
      </w:r>
      <w:proofErr w:type="spellStart"/>
      <w:r w:rsidRPr="0031292F">
        <w:rPr>
          <w:rFonts w:cstheme="minorHAnsi"/>
        </w:rPr>
        <w:t>dostopovna</w:t>
      </w:r>
      <w:proofErr w:type="spellEnd"/>
      <w:r w:rsidRPr="0031292F">
        <w:rPr>
          <w:rFonts w:cstheme="minorHAnsi"/>
        </w:rPr>
        <w:t>) komunikacijska omrežja</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Izvedba zaščitnih ukrepov za zaščito obstoječe večcevne TK KK, in sicer krajevnih kablov iz telefonske centrale LC Brezovica K-2 TK59 GM 25x4x0,6, K-3 TK59 GM 150(75,50,15)x4x0,6, medkrajevnega omrežja - koaksialni vodnik K-218 TF59 4x4x0,9 EM + TD 5x2x0,9 M med KC Notranje Gorice in RC Brezovica, ter optičnih vodnikov v cevi, in sicer optični vodnik Brezovica – Vrhnika KMO-405 TOSM03 8x12 II/III 0,38/0,25x3,5/19 CMAN in optični vodnik iz FL Vnanje Gorice KKF01 TOSMD 03 1x12 SMAN, optični vodnik iz FL Kozarje KKO-376 TOSM 03 6(4)x12 SMAN.</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Izvedba prestavitve oz. izgradnje nove TK KK z navezavami na obstoječe omrežje za tangirane optične vodnike ob AC na mestih izgradnje pospeševalnih in zaviralnih pasov ter razširitve pasov, in sicer optična vodnika Ljubljana – Postojna K-440 TOSM03 24x12 II/III 0,38/0,25x3,5/19 CMAN in optični vodnik Ljubljana Vič – PX Vrhnika K-365 TOMC SMD 03 8x12 CMAN.</w:t>
      </w:r>
    </w:p>
    <w:p w:rsidR="00C6230A" w:rsidRPr="0031292F" w:rsidRDefault="00C6230A" w:rsidP="00793D49">
      <w:pPr>
        <w:pStyle w:val="Odstavekseznama"/>
        <w:numPr>
          <w:ilvl w:val="0"/>
          <w:numId w:val="24"/>
        </w:numPr>
        <w:spacing w:line="276" w:lineRule="auto"/>
        <w:ind w:right="-8"/>
        <w:jc w:val="left"/>
        <w:rPr>
          <w:rFonts w:cstheme="minorHAnsi"/>
        </w:rPr>
      </w:pPr>
      <w:r w:rsidRPr="0031292F">
        <w:rPr>
          <w:rFonts w:cstheme="minorHAnsi"/>
        </w:rPr>
        <w:t>Izvedba TK KK med Tržaško cesto ter Vnanjimi Goricami s TK KK dim. 1x2 PVC Φ110/103,6mm + 1x PEHD 2xΦ50/46mm na območju povezovalne ceste med predvidenimi kabelskimi jaški TKJ01 in TKJ34</w:t>
      </w:r>
    </w:p>
    <w:p w:rsidR="00C6230A" w:rsidRDefault="00C6230A" w:rsidP="00793D49">
      <w:pPr>
        <w:spacing w:line="276" w:lineRule="auto"/>
        <w:ind w:right="-8"/>
      </w:pPr>
    </w:p>
    <w:p w:rsidR="00C6230A" w:rsidRPr="00807620" w:rsidRDefault="00C6230A" w:rsidP="00793D49">
      <w:pPr>
        <w:pStyle w:val="Odstavekseznama"/>
        <w:numPr>
          <w:ilvl w:val="0"/>
          <w:numId w:val="12"/>
        </w:numPr>
        <w:spacing w:line="276" w:lineRule="auto"/>
        <w:ind w:right="-8"/>
        <w:jc w:val="left"/>
        <w:rPr>
          <w:rFonts w:cstheme="minorHAnsi"/>
          <w:b/>
          <w:bCs/>
        </w:rPr>
      </w:pPr>
      <w:r w:rsidRPr="00807620">
        <w:rPr>
          <w:rFonts w:cstheme="minorHAnsi"/>
          <w:b/>
          <w:bCs/>
        </w:rPr>
        <w:t>Klic v sili (KVS) in TK MORS</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CC-SI: 22242 Lokalna (</w:t>
      </w:r>
      <w:proofErr w:type="spellStart"/>
      <w:r w:rsidRPr="00807620">
        <w:rPr>
          <w:rFonts w:cstheme="minorHAnsi"/>
        </w:rPr>
        <w:t>dostopovna</w:t>
      </w:r>
      <w:proofErr w:type="spellEnd"/>
      <w:r w:rsidRPr="00807620">
        <w:rPr>
          <w:rFonts w:cstheme="minorHAnsi"/>
        </w:rPr>
        <w:t>) komunikacijska omrežja</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zaščita in prestavitev TK omrežja in napajalnega omrežja klica v sili (KVS) s prestavitvijo enega para obstoječih stebričkov in pripadajočih razdelilnih omar ter postavitev dodatne omarice</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prestavitve optičnih vodnikov DARS ter optičnih vodnikov MORS z izgradnjo ustrezne nadomestne cevne kabelske kanalizacije (KK) z navezavo na obstoječo KK KVS na območju izgradnje pospeševalnih in zaviralnih pasov ter razširitve pasov AC</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postavitev video nadzornih kamer vključno z elektro omaricami in pripadajočimi signalnimi in napajalnimi vodi na območju AC priključka</w:t>
      </w:r>
    </w:p>
    <w:p w:rsidR="00C6230A" w:rsidRPr="00807620" w:rsidRDefault="00C6230A" w:rsidP="00793D49">
      <w:pPr>
        <w:spacing w:line="276" w:lineRule="auto"/>
        <w:ind w:right="-8"/>
        <w:rPr>
          <w:rFonts w:asciiTheme="minorHAnsi" w:hAnsiTheme="minorHAnsi" w:cstheme="minorHAnsi"/>
        </w:rPr>
      </w:pPr>
    </w:p>
    <w:p w:rsidR="00C6230A" w:rsidRPr="00807620" w:rsidRDefault="00C6230A" w:rsidP="00793D49">
      <w:pPr>
        <w:pStyle w:val="Odstavekseznama"/>
        <w:numPr>
          <w:ilvl w:val="0"/>
          <w:numId w:val="12"/>
        </w:numPr>
        <w:spacing w:line="276" w:lineRule="auto"/>
        <w:ind w:right="-8"/>
        <w:jc w:val="left"/>
        <w:rPr>
          <w:rFonts w:cstheme="minorHAnsi"/>
          <w:b/>
          <w:bCs/>
        </w:rPr>
      </w:pPr>
      <w:r w:rsidRPr="00807620">
        <w:rPr>
          <w:rFonts w:cstheme="minorHAnsi"/>
          <w:b/>
          <w:bCs/>
        </w:rPr>
        <w:t>Vodnogospodarske ureditve</w:t>
      </w:r>
    </w:p>
    <w:p w:rsidR="00C6230A" w:rsidRPr="00807620" w:rsidRDefault="00C6230A" w:rsidP="00793D49">
      <w:pPr>
        <w:pStyle w:val="Odstavekseznama"/>
        <w:numPr>
          <w:ilvl w:val="1"/>
          <w:numId w:val="12"/>
        </w:numPr>
        <w:spacing w:line="276" w:lineRule="auto"/>
        <w:ind w:right="-8"/>
        <w:jc w:val="left"/>
        <w:rPr>
          <w:rFonts w:cstheme="minorHAnsi"/>
          <w:b/>
          <w:bCs/>
        </w:rPr>
      </w:pPr>
      <w:proofErr w:type="spellStart"/>
      <w:r w:rsidRPr="00807620">
        <w:rPr>
          <w:rFonts w:cstheme="minorHAnsi"/>
          <w:b/>
          <w:bCs/>
        </w:rPr>
        <w:lastRenderedPageBreak/>
        <w:t>Drobentinka</w:t>
      </w:r>
      <w:proofErr w:type="spellEnd"/>
      <w:r w:rsidRPr="00807620">
        <w:rPr>
          <w:rFonts w:cstheme="minorHAnsi"/>
          <w:b/>
          <w:bCs/>
        </w:rPr>
        <w:t xml:space="preserve"> 1</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CC-SI: 21520 Jezovi, vodne pregrade in drugi vodni objekti</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 xml:space="preserve">regulacija vodotoka </w:t>
      </w:r>
      <w:proofErr w:type="spellStart"/>
      <w:r w:rsidRPr="00807620">
        <w:rPr>
          <w:rFonts w:cstheme="minorHAnsi"/>
        </w:rPr>
        <w:t>Drobentinka</w:t>
      </w:r>
      <w:proofErr w:type="spellEnd"/>
      <w:r w:rsidRPr="00807620">
        <w:rPr>
          <w:rFonts w:cstheme="minorHAnsi"/>
        </w:rPr>
        <w:t xml:space="preserve"> v območju nove premostitve z oznako 5-1</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v km 1+343 povezovalne ceste</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dolžina: 80,0 m</w:t>
      </w:r>
    </w:p>
    <w:p w:rsidR="00C6230A" w:rsidRPr="00807620" w:rsidRDefault="00C6230A" w:rsidP="00793D49">
      <w:pPr>
        <w:pStyle w:val="Odstavekseznama"/>
        <w:numPr>
          <w:ilvl w:val="1"/>
          <w:numId w:val="12"/>
        </w:numPr>
        <w:spacing w:line="276" w:lineRule="auto"/>
        <w:ind w:right="-8"/>
        <w:jc w:val="left"/>
        <w:rPr>
          <w:rFonts w:cstheme="minorHAnsi"/>
          <w:b/>
          <w:bCs/>
        </w:rPr>
      </w:pPr>
      <w:r w:rsidRPr="00807620">
        <w:rPr>
          <w:rFonts w:cstheme="minorHAnsi"/>
          <w:b/>
          <w:bCs/>
        </w:rPr>
        <w:t xml:space="preserve">Jarek v Starih </w:t>
      </w:r>
      <w:proofErr w:type="spellStart"/>
      <w:r w:rsidRPr="00807620">
        <w:rPr>
          <w:rFonts w:cstheme="minorHAnsi"/>
          <w:b/>
          <w:bCs/>
        </w:rPr>
        <w:t>talih</w:t>
      </w:r>
      <w:proofErr w:type="spellEnd"/>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CC-SI: 21520 Jezovi, vodne pregrade in drugi vodni objekti</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odstranitev cevnega prepusta fi 80 cm in ureditev struge z zavarovanjem dna in brežin</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dolžina: 265,0 m</w:t>
      </w:r>
    </w:p>
    <w:p w:rsidR="00C6230A" w:rsidRPr="00807620" w:rsidRDefault="00C6230A" w:rsidP="00793D49">
      <w:pPr>
        <w:pStyle w:val="Odstavekseznama"/>
        <w:numPr>
          <w:ilvl w:val="1"/>
          <w:numId w:val="12"/>
        </w:numPr>
        <w:spacing w:line="276" w:lineRule="auto"/>
        <w:ind w:right="-8"/>
        <w:jc w:val="left"/>
        <w:rPr>
          <w:rFonts w:cstheme="minorHAnsi"/>
          <w:b/>
          <w:bCs/>
        </w:rPr>
      </w:pPr>
      <w:r w:rsidRPr="00807620">
        <w:rPr>
          <w:rFonts w:cstheme="minorHAnsi"/>
          <w:b/>
          <w:bCs/>
        </w:rPr>
        <w:t>Melioracijski jarek</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CC-SI: 21520 Jezovi, vodne pregrade in drugi vodni objekti</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pod prepustom 3-3, zavarovanje dna in brežin pred in za prepustom</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v km 0+877 povezovalne ceste</w:t>
      </w:r>
    </w:p>
    <w:p w:rsidR="00C6230A" w:rsidRPr="00807620" w:rsidRDefault="00C6230A" w:rsidP="00793D49">
      <w:pPr>
        <w:pStyle w:val="Odstavekseznama"/>
        <w:numPr>
          <w:ilvl w:val="1"/>
          <w:numId w:val="12"/>
        </w:numPr>
        <w:spacing w:line="276" w:lineRule="auto"/>
        <w:ind w:right="-8"/>
        <w:jc w:val="left"/>
        <w:rPr>
          <w:rFonts w:cstheme="minorHAnsi"/>
          <w:b/>
          <w:bCs/>
        </w:rPr>
      </w:pPr>
      <w:r w:rsidRPr="00807620">
        <w:rPr>
          <w:rFonts w:cstheme="minorHAnsi"/>
          <w:b/>
          <w:bCs/>
        </w:rPr>
        <w:t>Seliškarjev jarek</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CC-SI: 21520 Jezovi, vodne pregrade in drugi vodni objekti</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jarek skozi prepust 3-7, čiščenje struge pred in za prepustom</w:t>
      </w:r>
    </w:p>
    <w:p w:rsidR="00C6230A" w:rsidRPr="00807620" w:rsidRDefault="00C6230A" w:rsidP="00793D49">
      <w:pPr>
        <w:pStyle w:val="Odstavekseznama"/>
        <w:numPr>
          <w:ilvl w:val="1"/>
          <w:numId w:val="12"/>
        </w:numPr>
        <w:spacing w:line="276" w:lineRule="auto"/>
        <w:ind w:right="-8"/>
        <w:jc w:val="left"/>
        <w:rPr>
          <w:rFonts w:cstheme="minorHAnsi"/>
          <w:b/>
          <w:bCs/>
        </w:rPr>
      </w:pPr>
      <w:r w:rsidRPr="00807620">
        <w:rPr>
          <w:rFonts w:cstheme="minorHAnsi"/>
          <w:b/>
          <w:bCs/>
        </w:rPr>
        <w:t>Protipoplavni nasip</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CC-SI: 21520 Jezovi, vodne pregrade in drugi vodni objekti</w:t>
      </w:r>
    </w:p>
    <w:p w:rsidR="00C6230A" w:rsidRPr="00807620" w:rsidRDefault="00C6230A" w:rsidP="00793D49">
      <w:pPr>
        <w:pStyle w:val="Odstavekseznama"/>
        <w:numPr>
          <w:ilvl w:val="0"/>
          <w:numId w:val="24"/>
        </w:numPr>
        <w:spacing w:line="276" w:lineRule="auto"/>
        <w:ind w:right="-8"/>
        <w:jc w:val="left"/>
        <w:rPr>
          <w:rFonts w:cstheme="minorHAnsi"/>
          <w:b/>
          <w:bCs/>
        </w:rPr>
      </w:pPr>
      <w:r w:rsidRPr="00807620">
        <w:rPr>
          <w:rFonts w:cstheme="minorHAnsi"/>
        </w:rPr>
        <w:t>protipoplavni nasip za zaščito obstoječe lope stanovanjske hiše z naslovom Vrhniška cesta 3</w:t>
      </w:r>
    </w:p>
    <w:p w:rsidR="00C6230A" w:rsidRPr="00807620" w:rsidRDefault="00C6230A" w:rsidP="00793D49">
      <w:pPr>
        <w:pStyle w:val="Odstavekseznama"/>
        <w:numPr>
          <w:ilvl w:val="1"/>
          <w:numId w:val="12"/>
        </w:numPr>
        <w:spacing w:line="276" w:lineRule="auto"/>
        <w:ind w:right="-8"/>
        <w:jc w:val="left"/>
        <w:rPr>
          <w:rFonts w:cstheme="minorHAnsi"/>
          <w:b/>
          <w:bCs/>
        </w:rPr>
      </w:pPr>
      <w:r w:rsidRPr="00807620">
        <w:rPr>
          <w:rFonts w:cstheme="minorHAnsi"/>
          <w:b/>
          <w:bCs/>
        </w:rPr>
        <w:t>Poglobitev terena</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 xml:space="preserve">znižanje terena med vodotokom </w:t>
      </w:r>
      <w:proofErr w:type="spellStart"/>
      <w:r w:rsidRPr="00807620">
        <w:rPr>
          <w:rFonts w:cstheme="minorHAnsi"/>
        </w:rPr>
        <w:t>Drobentinko</w:t>
      </w:r>
      <w:proofErr w:type="spellEnd"/>
      <w:r w:rsidRPr="00807620">
        <w:rPr>
          <w:rFonts w:cstheme="minorHAnsi"/>
        </w:rPr>
        <w:t xml:space="preserve"> in vzdolžnim jarkom v peti cestnega nasipa, na dolžini 100 m</w:t>
      </w:r>
    </w:p>
    <w:p w:rsidR="00C6230A" w:rsidRPr="00807620" w:rsidRDefault="00C6230A" w:rsidP="00793D49">
      <w:pPr>
        <w:pStyle w:val="Odstavekseznama"/>
        <w:numPr>
          <w:ilvl w:val="0"/>
          <w:numId w:val="24"/>
        </w:numPr>
        <w:spacing w:line="276" w:lineRule="auto"/>
        <w:ind w:right="-8"/>
        <w:jc w:val="left"/>
        <w:rPr>
          <w:rFonts w:cstheme="minorHAnsi"/>
        </w:rPr>
      </w:pPr>
      <w:r w:rsidRPr="00807620">
        <w:rPr>
          <w:rFonts w:cstheme="minorHAnsi"/>
        </w:rPr>
        <w:t xml:space="preserve">pri deviaciji 1-1, od </w:t>
      </w:r>
      <w:proofErr w:type="spellStart"/>
      <w:r w:rsidRPr="00807620">
        <w:rPr>
          <w:rFonts w:cstheme="minorHAnsi"/>
        </w:rPr>
        <w:t>stacionaže</w:t>
      </w:r>
      <w:proofErr w:type="spellEnd"/>
      <w:r w:rsidRPr="00807620">
        <w:rPr>
          <w:rFonts w:cstheme="minorHAnsi"/>
        </w:rPr>
        <w:t xml:space="preserve"> km 1 + 90,00 do km 1 + 190,00</w:t>
      </w:r>
    </w:p>
    <w:p w:rsidR="00C6230A" w:rsidRPr="00807620" w:rsidRDefault="00C6230A" w:rsidP="00793D49">
      <w:pPr>
        <w:pStyle w:val="Odstavekseznama"/>
        <w:numPr>
          <w:ilvl w:val="1"/>
          <w:numId w:val="12"/>
        </w:numPr>
        <w:spacing w:line="276" w:lineRule="auto"/>
        <w:ind w:right="-8"/>
        <w:jc w:val="left"/>
        <w:rPr>
          <w:rFonts w:cstheme="minorHAnsi"/>
          <w:b/>
          <w:bCs/>
        </w:rPr>
      </w:pPr>
      <w:r w:rsidRPr="00807620">
        <w:rPr>
          <w:rFonts w:cstheme="minorHAnsi"/>
          <w:b/>
          <w:bCs/>
        </w:rPr>
        <w:t>Inundacijski prepusti</w:t>
      </w:r>
    </w:p>
    <w:p w:rsidR="00C6230A" w:rsidRPr="00807620" w:rsidRDefault="00C6230A" w:rsidP="00793D49">
      <w:pPr>
        <w:pStyle w:val="Odstavekseznama"/>
        <w:numPr>
          <w:ilvl w:val="0"/>
          <w:numId w:val="18"/>
        </w:numPr>
        <w:spacing w:line="276" w:lineRule="auto"/>
        <w:ind w:right="-8"/>
        <w:jc w:val="left"/>
        <w:rPr>
          <w:rFonts w:cstheme="minorHAnsi"/>
        </w:rPr>
      </w:pPr>
      <w:r w:rsidRPr="00807620">
        <w:rPr>
          <w:rFonts w:cstheme="minorHAnsi"/>
        </w:rPr>
        <w:t>CC-SI: 21421 Predori (cestni prepusti)</w:t>
      </w:r>
    </w:p>
    <w:p w:rsidR="00C6230A" w:rsidRPr="00807620" w:rsidRDefault="00C6230A" w:rsidP="00793D49">
      <w:pPr>
        <w:pStyle w:val="Odstavekseznama"/>
        <w:numPr>
          <w:ilvl w:val="0"/>
          <w:numId w:val="18"/>
        </w:numPr>
        <w:spacing w:line="276" w:lineRule="auto"/>
        <w:ind w:right="-8"/>
        <w:jc w:val="left"/>
        <w:rPr>
          <w:rFonts w:cstheme="minorHAnsi"/>
        </w:rPr>
      </w:pPr>
      <w:r w:rsidRPr="00807620">
        <w:rPr>
          <w:rFonts w:cstheme="minorHAnsi"/>
        </w:rPr>
        <w:t xml:space="preserve">izvedba 7 prepustov škatlastega prereza dimenzij 1,0 m x 1,0 m prečka deviacijo 1-1 na </w:t>
      </w:r>
      <w:proofErr w:type="spellStart"/>
      <w:r w:rsidRPr="00807620">
        <w:rPr>
          <w:rFonts w:cstheme="minorHAnsi"/>
        </w:rPr>
        <w:t>stacionažah</w:t>
      </w:r>
      <w:proofErr w:type="spellEnd"/>
      <w:r w:rsidRPr="00807620">
        <w:rPr>
          <w:rFonts w:cstheme="minorHAnsi"/>
        </w:rPr>
        <w:t>: km 1+30,00, km 1+107,5, km 1+141,7, km 1+174,5, km 1+224,4, km 1+270,5, km 1+313,5</w:t>
      </w:r>
    </w:p>
    <w:p w:rsidR="00C6230A" w:rsidRPr="00807620" w:rsidRDefault="00C6230A" w:rsidP="00793D49">
      <w:pPr>
        <w:spacing w:line="276" w:lineRule="auto"/>
        <w:ind w:right="-8"/>
        <w:rPr>
          <w:rFonts w:asciiTheme="minorHAnsi" w:hAnsiTheme="minorHAnsi" w:cstheme="minorHAnsi"/>
        </w:rPr>
      </w:pPr>
    </w:p>
    <w:p w:rsidR="00C6230A" w:rsidRPr="00807620" w:rsidRDefault="00C6230A" w:rsidP="00793D49">
      <w:pPr>
        <w:pStyle w:val="Odstavekseznama"/>
        <w:numPr>
          <w:ilvl w:val="0"/>
          <w:numId w:val="12"/>
        </w:numPr>
        <w:spacing w:line="276" w:lineRule="auto"/>
        <w:ind w:right="-8"/>
        <w:jc w:val="left"/>
        <w:rPr>
          <w:rFonts w:cstheme="minorHAnsi"/>
          <w:b/>
          <w:bCs/>
        </w:rPr>
      </w:pPr>
      <w:r w:rsidRPr="00807620">
        <w:rPr>
          <w:rFonts w:cstheme="minorHAnsi"/>
          <w:b/>
          <w:bCs/>
        </w:rPr>
        <w:t>Prometna oprema</w:t>
      </w:r>
    </w:p>
    <w:p w:rsidR="00C6230A" w:rsidRPr="00807620" w:rsidRDefault="00C6230A" w:rsidP="00793D49">
      <w:pPr>
        <w:pStyle w:val="Odstavekseznama"/>
        <w:numPr>
          <w:ilvl w:val="0"/>
          <w:numId w:val="18"/>
        </w:numPr>
        <w:spacing w:line="276" w:lineRule="auto"/>
        <w:ind w:right="-8"/>
        <w:jc w:val="left"/>
        <w:rPr>
          <w:rFonts w:cstheme="minorHAnsi"/>
        </w:rPr>
      </w:pPr>
      <w:r w:rsidRPr="00807620">
        <w:rPr>
          <w:rFonts w:cstheme="minorHAnsi"/>
        </w:rPr>
        <w:t xml:space="preserve">CC-SI: 21111 Avtoceste, hitre ceste in glavne ceste (daljinske ceste), 21112 Regionalne ceste, 21121 Lokalne ceste in javne poti, </w:t>
      </w:r>
      <w:proofErr w:type="spellStart"/>
      <w:r w:rsidRPr="00807620">
        <w:rPr>
          <w:rFonts w:cstheme="minorHAnsi"/>
        </w:rPr>
        <w:t>nekategorizirane</w:t>
      </w:r>
      <w:proofErr w:type="spellEnd"/>
      <w:r w:rsidRPr="00807620">
        <w:rPr>
          <w:rFonts w:cstheme="minorHAnsi"/>
        </w:rPr>
        <w:t xml:space="preserve"> ceste in gozdne ceste</w:t>
      </w:r>
    </w:p>
    <w:p w:rsidR="00C6230A" w:rsidRPr="00807620" w:rsidRDefault="00C6230A" w:rsidP="00793D49">
      <w:pPr>
        <w:pStyle w:val="Odstavekseznama"/>
        <w:numPr>
          <w:ilvl w:val="0"/>
          <w:numId w:val="18"/>
        </w:numPr>
        <w:spacing w:line="276" w:lineRule="auto"/>
        <w:ind w:right="-8"/>
        <w:jc w:val="left"/>
        <w:rPr>
          <w:rFonts w:cstheme="minorHAnsi"/>
        </w:rPr>
      </w:pPr>
      <w:r w:rsidRPr="00807620">
        <w:rPr>
          <w:rFonts w:cstheme="minorHAnsi"/>
        </w:rPr>
        <w:t>Izvedba vertikalne in horizontalne prometne signalizacije in opreme za zavarovanje prometa.</w:t>
      </w:r>
    </w:p>
    <w:p w:rsidR="00C6230A" w:rsidRPr="00807620" w:rsidRDefault="00C6230A" w:rsidP="00793D49">
      <w:pPr>
        <w:pStyle w:val="Odstavekseznama"/>
        <w:spacing w:line="276" w:lineRule="auto"/>
        <w:ind w:left="705" w:right="-8"/>
        <w:rPr>
          <w:rFonts w:cstheme="minorHAnsi"/>
          <w:b/>
          <w:bCs/>
        </w:rPr>
      </w:pPr>
    </w:p>
    <w:p w:rsidR="00C6230A" w:rsidRPr="00BB14FA" w:rsidRDefault="00C6230A" w:rsidP="00793D49">
      <w:pPr>
        <w:pStyle w:val="Odstavekseznama"/>
        <w:numPr>
          <w:ilvl w:val="0"/>
          <w:numId w:val="12"/>
        </w:numPr>
        <w:spacing w:line="276" w:lineRule="auto"/>
        <w:ind w:right="-8"/>
        <w:jc w:val="left"/>
        <w:rPr>
          <w:rFonts w:cstheme="minorHAnsi"/>
          <w:b/>
          <w:bCs/>
        </w:rPr>
      </w:pPr>
      <w:r w:rsidRPr="00BB14FA">
        <w:rPr>
          <w:rFonts w:cstheme="minorHAnsi"/>
          <w:b/>
          <w:bCs/>
        </w:rPr>
        <w:t>Krajinska ureditev</w:t>
      </w:r>
    </w:p>
    <w:p w:rsidR="00C6230A" w:rsidRPr="00807620" w:rsidRDefault="00535928" w:rsidP="00793D49">
      <w:pPr>
        <w:pStyle w:val="Odstavekseznama"/>
        <w:numPr>
          <w:ilvl w:val="1"/>
          <w:numId w:val="12"/>
        </w:numPr>
        <w:spacing w:line="276" w:lineRule="auto"/>
        <w:ind w:right="-8"/>
        <w:jc w:val="left"/>
        <w:rPr>
          <w:rFonts w:cstheme="minorHAnsi"/>
          <w:b/>
          <w:bCs/>
        </w:rPr>
      </w:pPr>
      <w:r>
        <w:rPr>
          <w:rFonts w:cstheme="minorHAnsi"/>
          <w:b/>
          <w:bCs/>
        </w:rPr>
        <w:t>Habitat</w:t>
      </w:r>
    </w:p>
    <w:p w:rsidR="00C6230A" w:rsidRPr="00807620" w:rsidRDefault="00C6230A" w:rsidP="00793D49">
      <w:pPr>
        <w:pStyle w:val="Odstavekseznama"/>
        <w:numPr>
          <w:ilvl w:val="0"/>
          <w:numId w:val="24"/>
        </w:numPr>
        <w:spacing w:line="276" w:lineRule="auto"/>
        <w:ind w:left="2133" w:right="-8"/>
        <w:jc w:val="left"/>
        <w:rPr>
          <w:rFonts w:cstheme="minorHAnsi"/>
        </w:rPr>
      </w:pPr>
      <w:r w:rsidRPr="00807620">
        <w:rPr>
          <w:rFonts w:cstheme="minorHAnsi"/>
        </w:rPr>
        <w:t>Izvedba nadomestnega habitata zahodno od povezovalne ceste, v dolžini 800 m.</w:t>
      </w:r>
    </w:p>
    <w:p w:rsidR="00C6230A" w:rsidRPr="00807620" w:rsidRDefault="00C6230A" w:rsidP="00793D49">
      <w:pPr>
        <w:pStyle w:val="Odstavekseznama"/>
        <w:numPr>
          <w:ilvl w:val="0"/>
          <w:numId w:val="12"/>
        </w:numPr>
        <w:spacing w:line="276" w:lineRule="auto"/>
        <w:ind w:right="-8"/>
        <w:jc w:val="left"/>
        <w:rPr>
          <w:rFonts w:cstheme="minorHAnsi"/>
          <w:b/>
          <w:bCs/>
        </w:rPr>
      </w:pPr>
      <w:r w:rsidRPr="00807620">
        <w:rPr>
          <w:rFonts w:cstheme="minorHAnsi"/>
          <w:b/>
          <w:bCs/>
        </w:rPr>
        <w:t>Odstranitev objektov</w:t>
      </w:r>
    </w:p>
    <w:p w:rsidR="00C6230A" w:rsidRPr="00807620" w:rsidRDefault="00C6230A" w:rsidP="00793D49">
      <w:pPr>
        <w:pStyle w:val="Odstavekseznama"/>
        <w:numPr>
          <w:ilvl w:val="0"/>
          <w:numId w:val="24"/>
        </w:numPr>
        <w:spacing w:after="160" w:line="276" w:lineRule="auto"/>
        <w:ind w:left="2133" w:right="-8"/>
        <w:jc w:val="left"/>
        <w:rPr>
          <w:rFonts w:cstheme="minorHAnsi"/>
        </w:rPr>
      </w:pPr>
      <w:r w:rsidRPr="00807620">
        <w:rPr>
          <w:rFonts w:cstheme="minorHAnsi"/>
        </w:rPr>
        <w:t xml:space="preserve">Izvede se odstranitev oz. rušitev objektov: </w:t>
      </w:r>
    </w:p>
    <w:p w:rsidR="00C6230A" w:rsidRPr="00807620" w:rsidRDefault="00C6230A" w:rsidP="00793D49">
      <w:pPr>
        <w:pStyle w:val="Odstavekseznama"/>
        <w:numPr>
          <w:ilvl w:val="1"/>
          <w:numId w:val="24"/>
        </w:numPr>
        <w:spacing w:after="160" w:line="276" w:lineRule="auto"/>
        <w:ind w:left="2853" w:right="-8"/>
        <w:jc w:val="left"/>
        <w:rPr>
          <w:rFonts w:cstheme="minorHAnsi"/>
        </w:rPr>
      </w:pPr>
      <w:r w:rsidRPr="00807620">
        <w:rPr>
          <w:rFonts w:cstheme="minorHAnsi"/>
        </w:rPr>
        <w:t xml:space="preserve">objekt 1 (gospodarski objekt, na območju povezovalne ceste) </w:t>
      </w:r>
    </w:p>
    <w:p w:rsidR="00C6230A" w:rsidRPr="00807620" w:rsidRDefault="00C6230A" w:rsidP="00793D49">
      <w:pPr>
        <w:pStyle w:val="Odstavekseznama"/>
        <w:numPr>
          <w:ilvl w:val="1"/>
          <w:numId w:val="24"/>
        </w:numPr>
        <w:spacing w:after="160" w:line="276" w:lineRule="auto"/>
        <w:ind w:left="2853" w:right="-8"/>
        <w:jc w:val="left"/>
        <w:rPr>
          <w:rFonts w:cstheme="minorHAnsi"/>
        </w:rPr>
      </w:pPr>
      <w:r w:rsidRPr="00807620">
        <w:rPr>
          <w:rFonts w:cstheme="minorHAnsi"/>
        </w:rPr>
        <w:t>objekt 3 (servisni objekt, vzhodno ob cesti R3-742/4806)</w:t>
      </w:r>
    </w:p>
    <w:p w:rsidR="00C6230A" w:rsidRPr="00807620" w:rsidRDefault="00C6230A" w:rsidP="00793D49">
      <w:pPr>
        <w:pStyle w:val="Odstavekseznama"/>
        <w:numPr>
          <w:ilvl w:val="1"/>
          <w:numId w:val="24"/>
        </w:numPr>
        <w:spacing w:after="160" w:line="276" w:lineRule="auto"/>
        <w:ind w:left="2853" w:right="-8"/>
        <w:jc w:val="left"/>
        <w:rPr>
          <w:rFonts w:cstheme="minorHAnsi"/>
        </w:rPr>
      </w:pPr>
      <w:r w:rsidRPr="00807620">
        <w:rPr>
          <w:rFonts w:cstheme="minorHAnsi"/>
        </w:rPr>
        <w:t>objekt 4 (kozolec, na območju priključnega kraka K2)</w:t>
      </w:r>
    </w:p>
    <w:p w:rsidR="00C6230A" w:rsidRDefault="00C6230A" w:rsidP="00793D49">
      <w:pPr>
        <w:pStyle w:val="Odstavekseznama"/>
        <w:numPr>
          <w:ilvl w:val="1"/>
          <w:numId w:val="24"/>
        </w:numPr>
        <w:spacing w:after="160" w:line="276" w:lineRule="auto"/>
        <w:ind w:left="2853" w:right="-8"/>
        <w:jc w:val="left"/>
        <w:rPr>
          <w:rFonts w:cstheme="minorHAnsi"/>
        </w:rPr>
      </w:pPr>
      <w:r w:rsidRPr="00807620">
        <w:rPr>
          <w:rFonts w:cstheme="minorHAnsi"/>
        </w:rPr>
        <w:t>objekt 5 (lopa, na območju priključnega kraka K2)</w:t>
      </w:r>
    </w:p>
    <w:p w:rsidR="00614873" w:rsidRDefault="00614873" w:rsidP="00793D49">
      <w:pPr>
        <w:pStyle w:val="Odstavekseznama"/>
        <w:spacing w:after="160" w:line="276" w:lineRule="auto"/>
        <w:ind w:left="2853" w:right="-8"/>
        <w:jc w:val="left"/>
        <w:rPr>
          <w:rFonts w:cstheme="minorHAnsi"/>
        </w:rPr>
      </w:pPr>
    </w:p>
    <w:p w:rsidR="00F83996" w:rsidRDefault="00F83996" w:rsidP="00793D49">
      <w:pPr>
        <w:pStyle w:val="Odstavekseznama"/>
        <w:spacing w:after="160" w:line="276" w:lineRule="auto"/>
        <w:ind w:left="2853" w:right="-8"/>
        <w:jc w:val="left"/>
        <w:rPr>
          <w:rFonts w:cstheme="minorHAnsi"/>
        </w:rPr>
      </w:pPr>
    </w:p>
    <w:p w:rsidR="00F83996" w:rsidRPr="00807620" w:rsidRDefault="00F83996" w:rsidP="00793D49">
      <w:pPr>
        <w:pStyle w:val="Odstavekseznama"/>
        <w:spacing w:after="160" w:line="276" w:lineRule="auto"/>
        <w:ind w:left="2853" w:right="-8"/>
        <w:jc w:val="left"/>
        <w:rPr>
          <w:rFonts w:cstheme="minorHAnsi"/>
        </w:rPr>
      </w:pPr>
    </w:p>
    <w:p w:rsidR="00C6230A" w:rsidRPr="00BB14FA" w:rsidRDefault="00C6230A" w:rsidP="00793D49">
      <w:pPr>
        <w:pStyle w:val="Odstavekseznama"/>
        <w:numPr>
          <w:ilvl w:val="0"/>
          <w:numId w:val="12"/>
        </w:numPr>
        <w:spacing w:line="276" w:lineRule="auto"/>
        <w:ind w:right="-8"/>
        <w:jc w:val="left"/>
        <w:rPr>
          <w:rFonts w:cstheme="minorHAnsi"/>
          <w:b/>
          <w:bCs/>
        </w:rPr>
      </w:pPr>
      <w:r w:rsidRPr="00BB14FA">
        <w:rPr>
          <w:rFonts w:cstheme="minorHAnsi"/>
          <w:b/>
          <w:bCs/>
        </w:rPr>
        <w:t>Gradbišče in dostopi</w:t>
      </w:r>
    </w:p>
    <w:p w:rsidR="00C6230A" w:rsidRPr="00614873" w:rsidRDefault="00C6230A" w:rsidP="00793D49">
      <w:pPr>
        <w:spacing w:line="276" w:lineRule="auto"/>
        <w:ind w:right="-8"/>
        <w:rPr>
          <w:rFonts w:cs="Arial"/>
        </w:rPr>
      </w:pPr>
      <w:r w:rsidRPr="00614873">
        <w:rPr>
          <w:rFonts w:cs="Arial"/>
        </w:rPr>
        <w:lastRenderedPageBreak/>
        <w:t>Ureditev gradbišča in postavitev gradbiščnih objektov na zemljiščih s katerimi razpolaga investitor. Dostop do gradbišč po javnih cestah, poteh in po zemljiščih s katerimi razpolaga investitor.</w:t>
      </w:r>
    </w:p>
    <w:p w:rsidR="00C6230A" w:rsidRPr="00807620" w:rsidRDefault="00C6230A" w:rsidP="00793D49">
      <w:pPr>
        <w:spacing w:line="276" w:lineRule="auto"/>
        <w:ind w:right="-8"/>
        <w:rPr>
          <w:rFonts w:ascii="Calibri" w:hAnsi="Calibri"/>
          <w:i/>
          <w:sz w:val="18"/>
          <w:szCs w:val="18"/>
          <w:u w:val="single"/>
        </w:rPr>
      </w:pPr>
    </w:p>
    <w:p w:rsidR="0098060E" w:rsidRPr="00ED33F1" w:rsidRDefault="0098060E" w:rsidP="00793D49">
      <w:pPr>
        <w:pStyle w:val="arial10"/>
        <w:spacing w:line="276" w:lineRule="auto"/>
        <w:ind w:right="-8"/>
      </w:pPr>
    </w:p>
    <w:p w:rsidR="002943AC" w:rsidRPr="003648E8" w:rsidRDefault="002943AC" w:rsidP="00793D49">
      <w:pPr>
        <w:pStyle w:val="NatevanjeIIIIII"/>
      </w:pPr>
      <w:r w:rsidRPr="003648E8">
        <w:t xml:space="preserve">Podrobnejši </w:t>
      </w:r>
      <w:proofErr w:type="spellStart"/>
      <w:r w:rsidRPr="003648E8">
        <w:t>mikrolokacijski</w:t>
      </w:r>
      <w:proofErr w:type="spellEnd"/>
      <w:r w:rsidRPr="003648E8">
        <w:t>, ekološki, tehnični, oblikovalski in okoljevarstveni pogoji obravnavanega posega, ki so za investitorja obvezujoči, so določeni v dokumentaciji, ki je sestavni del tega dovoljenja:</w:t>
      </w:r>
    </w:p>
    <w:p w:rsidR="002943AC" w:rsidRPr="003648E8" w:rsidRDefault="002943AC" w:rsidP="00793D49">
      <w:pPr>
        <w:spacing w:line="276" w:lineRule="auto"/>
        <w:ind w:right="-8"/>
        <w:rPr>
          <w:rFonts w:cs="Arial"/>
        </w:rPr>
      </w:pPr>
    </w:p>
    <w:p w:rsidR="00113276" w:rsidRPr="002F5913" w:rsidRDefault="002943AC" w:rsidP="00113276">
      <w:pPr>
        <w:numPr>
          <w:ilvl w:val="0"/>
          <w:numId w:val="36"/>
        </w:numPr>
        <w:spacing w:line="276" w:lineRule="auto"/>
      </w:pPr>
      <w:r w:rsidRPr="00113276">
        <w:rPr>
          <w:rFonts w:cs="Arial"/>
          <w:b/>
        </w:rPr>
        <w:t>Projekt</w:t>
      </w:r>
      <w:r w:rsidR="004E0E06" w:rsidRPr="00113276">
        <w:rPr>
          <w:rFonts w:cs="Arial"/>
          <w:b/>
        </w:rPr>
        <w:t xml:space="preserve"> za pridobitev gradbenega dovoljenja (PGD)</w:t>
      </w:r>
      <w:r w:rsidRPr="00113276">
        <w:rPr>
          <w:rFonts w:cs="Arial"/>
        </w:rPr>
        <w:t xml:space="preserve">, št. projekta </w:t>
      </w:r>
      <w:r w:rsidR="001600A6" w:rsidRPr="00113276">
        <w:rPr>
          <w:rFonts w:cs="Arial"/>
        </w:rPr>
        <w:t>1311</w:t>
      </w:r>
      <w:r w:rsidRPr="00113276">
        <w:rPr>
          <w:rFonts w:cs="Arial"/>
        </w:rPr>
        <w:t xml:space="preserve">, </w:t>
      </w:r>
      <w:r w:rsidR="001600A6" w:rsidRPr="00113276">
        <w:rPr>
          <w:rFonts w:cs="Arial"/>
        </w:rPr>
        <w:t>maj</w:t>
      </w:r>
      <w:r w:rsidRPr="00113276">
        <w:rPr>
          <w:rFonts w:cs="Arial"/>
        </w:rPr>
        <w:t xml:space="preserve"> </w:t>
      </w:r>
      <w:r w:rsidR="00113276" w:rsidRPr="002F5913">
        <w:t xml:space="preserve">2016, </w:t>
      </w:r>
      <w:proofErr w:type="spellStart"/>
      <w:r w:rsidR="00113276" w:rsidRPr="002F5913">
        <w:t>dop</w:t>
      </w:r>
      <w:proofErr w:type="spellEnd"/>
      <w:r w:rsidR="00113276" w:rsidRPr="002F5913">
        <w:t xml:space="preserve">. december 2019, </w:t>
      </w:r>
      <w:proofErr w:type="spellStart"/>
      <w:r w:rsidR="00113276">
        <w:t>dop.sept</w:t>
      </w:r>
      <w:proofErr w:type="spellEnd"/>
      <w:r w:rsidR="00113276">
        <w:t xml:space="preserve">. 2020, </w:t>
      </w:r>
      <w:proofErr w:type="spellStart"/>
      <w:r w:rsidR="00113276">
        <w:t>dop</w:t>
      </w:r>
      <w:proofErr w:type="spellEnd"/>
      <w:r w:rsidR="00113276">
        <w:t xml:space="preserve">. mar. </w:t>
      </w:r>
      <w:r w:rsidR="00113276" w:rsidRPr="002F5913">
        <w:t>202</w:t>
      </w:r>
      <w:r w:rsidR="00113276">
        <w:t>1</w:t>
      </w:r>
      <w:r w:rsidR="00113276" w:rsidRPr="002F5913">
        <w:t xml:space="preserve"> </w:t>
      </w:r>
      <w:proofErr w:type="spellStart"/>
      <w:r w:rsidR="00113276" w:rsidRPr="002F5913">
        <w:t>Lineal</w:t>
      </w:r>
      <w:proofErr w:type="spellEnd"/>
      <w:r w:rsidR="00113276" w:rsidRPr="002F5913">
        <w:t xml:space="preserve"> d.o.o., </w:t>
      </w:r>
      <w:proofErr w:type="spellStart"/>
      <w:r w:rsidR="00113276" w:rsidRPr="002F5913">
        <w:t>Jezdarska</w:t>
      </w:r>
      <w:proofErr w:type="spellEnd"/>
      <w:r w:rsidR="00113276" w:rsidRPr="002F5913">
        <w:t xml:space="preserve"> ulica 3, 2000 Maribor</w:t>
      </w:r>
    </w:p>
    <w:p w:rsidR="002E7D99" w:rsidRPr="00113276" w:rsidRDefault="002E7D99" w:rsidP="00793D49">
      <w:pPr>
        <w:pStyle w:val="NatevanjeABC"/>
        <w:numPr>
          <w:ilvl w:val="0"/>
          <w:numId w:val="0"/>
        </w:numPr>
        <w:spacing w:line="276" w:lineRule="auto"/>
        <w:ind w:right="-8"/>
        <w:rPr>
          <w:rFonts w:cs="Arial"/>
        </w:rPr>
      </w:pPr>
    </w:p>
    <w:tbl>
      <w:tblPr>
        <w:tblW w:w="96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6520"/>
        <w:gridCol w:w="2268"/>
      </w:tblGrid>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0</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Vodilna mapa</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1311-VM</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2</w:t>
            </w:r>
          </w:p>
        </w:tc>
        <w:tc>
          <w:tcPr>
            <w:tcW w:w="8788" w:type="dxa"/>
            <w:gridSpan w:val="2"/>
            <w:shd w:val="clear" w:color="auto" w:fill="auto"/>
          </w:tcPr>
          <w:p w:rsidR="001600A6" w:rsidRPr="003648E8" w:rsidRDefault="001600A6" w:rsidP="00793D49">
            <w:pPr>
              <w:spacing w:line="276" w:lineRule="auto"/>
              <w:ind w:right="-8"/>
              <w:jc w:val="left"/>
              <w:rPr>
                <w:rFonts w:cs="Arial"/>
              </w:rPr>
            </w:pPr>
            <w:r w:rsidRPr="003648E8">
              <w:rPr>
                <w:rFonts w:cs="Arial"/>
              </w:rPr>
              <w:t>Načrt krajinske arhitekture</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2/1</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krajinske arhitekture</w:t>
            </w:r>
          </w:p>
        </w:tc>
        <w:tc>
          <w:tcPr>
            <w:tcW w:w="2268" w:type="dxa"/>
            <w:shd w:val="clear" w:color="auto" w:fill="auto"/>
          </w:tcPr>
          <w:p w:rsidR="001600A6" w:rsidRPr="003648E8" w:rsidRDefault="001600A6" w:rsidP="00793D49">
            <w:pPr>
              <w:spacing w:line="276" w:lineRule="auto"/>
              <w:ind w:right="-8"/>
              <w:jc w:val="left"/>
              <w:rPr>
                <w:rFonts w:cs="Arial"/>
              </w:rPr>
            </w:pPr>
            <w:r w:rsidRPr="003648E8">
              <w:rPr>
                <w:rFonts w:cs="Arial"/>
              </w:rPr>
              <w:t>št.: KA738</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3</w:t>
            </w:r>
          </w:p>
        </w:tc>
        <w:tc>
          <w:tcPr>
            <w:tcW w:w="8788" w:type="dxa"/>
            <w:gridSpan w:val="2"/>
            <w:shd w:val="clear" w:color="auto" w:fill="auto"/>
            <w:hideMark/>
          </w:tcPr>
          <w:p w:rsidR="001600A6" w:rsidRPr="003648E8" w:rsidRDefault="001600A6" w:rsidP="00793D49">
            <w:pPr>
              <w:spacing w:line="276" w:lineRule="auto"/>
              <w:ind w:right="-8"/>
              <w:jc w:val="left"/>
              <w:rPr>
                <w:rFonts w:cs="Arial"/>
              </w:rPr>
            </w:pPr>
            <w:r w:rsidRPr="003648E8">
              <w:rPr>
                <w:rFonts w:cs="Arial"/>
              </w:rPr>
              <w:t>Načrt gradbenih konstrukcij in drugi gradbeni načrti</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3/1</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avtoceste v območju priključka</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1311-AC</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3/2</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avtocestnega priključka</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1311-PRIK</w:t>
            </w:r>
          </w:p>
        </w:tc>
      </w:tr>
      <w:tr w:rsidR="001600A6" w:rsidRPr="003648E8" w:rsidTr="001600A6">
        <w:trPr>
          <w:trHeight w:val="453"/>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3/3</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deviacije regionalne ceste</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1311-REG</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3/4</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povezovalne ceste</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1311-POV</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3/5</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deviacij lokalnih cest</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1311-LC</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3/6</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deviacij poljskih in javnih poti</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1311-JP</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3/7</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odvajanja in čiščenja padavinskih voda s cest</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1311-ODV</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3/8</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zadrževalnega bazena</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1311-BAZ</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3/9</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nadvoza 4-1</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1131-N1</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3/10</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mostu 5-1</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1131-M1</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3/11</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podvoza 3-1</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1131-P1</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3/12</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prepusta 3-2</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1131-P2</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3/13</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prepusta 3-3</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1131-P3</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3/14</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podaljšanega prepusta 3-5</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1131-P5</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3/15</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podaljšanega prepusta 3-6</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1131-P6</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3/16.1</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prepusta 3-6a</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1131-P6a</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3/16.2</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prepusta 3-6b</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1131-P6b</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3/16.3</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podaljšanja prepusta 3-7</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1131-P7</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3/17</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aktivne zaščite pred hrupom</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PR294-PGD-PHO</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3/18</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vodnogospodarskih ureditev</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1131-VGU</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3/19</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komunalne kanalizacije</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1131-KOM</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3/20</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rušitve</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1131-RUŠ</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lastRenderedPageBreak/>
              <w:t>4</w:t>
            </w:r>
          </w:p>
        </w:tc>
        <w:tc>
          <w:tcPr>
            <w:tcW w:w="8788" w:type="dxa"/>
            <w:gridSpan w:val="2"/>
            <w:shd w:val="clear" w:color="auto" w:fill="auto"/>
            <w:hideMark/>
          </w:tcPr>
          <w:p w:rsidR="001600A6" w:rsidRPr="003648E8" w:rsidRDefault="001600A6" w:rsidP="00793D49">
            <w:pPr>
              <w:spacing w:line="276" w:lineRule="auto"/>
              <w:ind w:right="-8"/>
              <w:jc w:val="left"/>
              <w:rPr>
                <w:rFonts w:cs="Arial"/>
              </w:rPr>
            </w:pPr>
            <w:r w:rsidRPr="003648E8">
              <w:rPr>
                <w:rFonts w:cs="Arial"/>
              </w:rPr>
              <w:t>Načrt električnih inštalacij in električne opreme</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4/1</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zaščite in prestavitev elektro vodov in EKK</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1115/2016</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4/2</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cestne razsvetljave DARS</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1116/2016</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4/3</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cestne razsvetljave DRSI</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1117/2016</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4/4</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semaforizacije</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1311-SEM</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5</w:t>
            </w:r>
          </w:p>
        </w:tc>
        <w:tc>
          <w:tcPr>
            <w:tcW w:w="8788" w:type="dxa"/>
            <w:gridSpan w:val="2"/>
            <w:shd w:val="clear" w:color="auto" w:fill="auto"/>
            <w:hideMark/>
          </w:tcPr>
          <w:p w:rsidR="001600A6" w:rsidRPr="003648E8" w:rsidRDefault="001600A6" w:rsidP="00793D49">
            <w:pPr>
              <w:spacing w:line="276" w:lineRule="auto"/>
              <w:ind w:right="-8"/>
              <w:jc w:val="left"/>
              <w:rPr>
                <w:rFonts w:cs="Arial"/>
              </w:rPr>
            </w:pPr>
            <w:r w:rsidRPr="003648E8">
              <w:rPr>
                <w:rFonts w:cs="Arial"/>
              </w:rPr>
              <w:t>Načrt strojnih inštalacij in strojne opreme</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5/1</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zaščite in prestavitve plinovoda</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1311-PLIN</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5/2</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vodovoda</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1311-VOD</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6</w:t>
            </w:r>
          </w:p>
        </w:tc>
        <w:tc>
          <w:tcPr>
            <w:tcW w:w="8788" w:type="dxa"/>
            <w:gridSpan w:val="2"/>
            <w:shd w:val="clear" w:color="auto" w:fill="auto"/>
            <w:hideMark/>
          </w:tcPr>
          <w:p w:rsidR="001600A6" w:rsidRPr="003648E8" w:rsidRDefault="001600A6" w:rsidP="00793D49">
            <w:pPr>
              <w:spacing w:line="276" w:lineRule="auto"/>
              <w:ind w:right="-8"/>
              <w:jc w:val="left"/>
              <w:rPr>
                <w:rFonts w:cs="Arial"/>
              </w:rPr>
            </w:pPr>
            <w:r w:rsidRPr="003648E8">
              <w:rPr>
                <w:rFonts w:cs="Arial"/>
              </w:rPr>
              <w:t>Načrt telekomunikacij</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6/1</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Načrt zaščite in prestavitev TK vodov in TK KK</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1118/2016</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6/2</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zaščite in prestavitev KVS vodov in KVS KK</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1119/2016</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9</w:t>
            </w:r>
          </w:p>
        </w:tc>
        <w:tc>
          <w:tcPr>
            <w:tcW w:w="8788" w:type="dxa"/>
            <w:gridSpan w:val="2"/>
            <w:shd w:val="clear" w:color="auto" w:fill="auto"/>
            <w:hideMark/>
          </w:tcPr>
          <w:p w:rsidR="001600A6" w:rsidRPr="003648E8" w:rsidRDefault="001600A6" w:rsidP="00793D49">
            <w:pPr>
              <w:spacing w:line="276" w:lineRule="auto"/>
              <w:ind w:right="-8"/>
              <w:jc w:val="left"/>
              <w:rPr>
                <w:rFonts w:cs="Arial"/>
              </w:rPr>
            </w:pPr>
            <w:r w:rsidRPr="003648E8">
              <w:rPr>
                <w:rFonts w:cs="Arial"/>
              </w:rPr>
              <w:t>Elaborati</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9/1</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Dimenzioniranje voziščnih konstrukcij</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1311-VOZK</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9/2</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Dimenzioniranje križišč</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1311-DIMK</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9/3</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Prometna oprema in signalizacija – območje DPN</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1311-PROM1</w:t>
            </w:r>
          </w:p>
        </w:tc>
      </w:tr>
      <w:tr w:rsidR="001600A6" w:rsidRPr="003648E8" w:rsidTr="001600A6">
        <w:trPr>
          <w:trHeight w:val="56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9/4</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Prometna oprema in signalizacija – spremembe na obstoječih AC priključkih izven meja DPN</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1311-PROM2</w:t>
            </w:r>
          </w:p>
        </w:tc>
      </w:tr>
      <w:tr w:rsidR="001600A6" w:rsidRPr="003648E8" w:rsidTr="001600A6">
        <w:trPr>
          <w:trHeight w:val="56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9/5</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 xml:space="preserve">Prometna oprema in signalizacija – spremembe na obstoječih kategoriziranih in </w:t>
            </w:r>
            <w:proofErr w:type="spellStart"/>
            <w:r w:rsidRPr="003648E8">
              <w:rPr>
                <w:rFonts w:cs="Arial"/>
              </w:rPr>
              <w:t>nekategoriziranih</w:t>
            </w:r>
            <w:proofErr w:type="spellEnd"/>
            <w:r w:rsidRPr="003648E8">
              <w:rPr>
                <w:rFonts w:cs="Arial"/>
              </w:rPr>
              <w:t xml:space="preserve"> cestah</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1311-PROM3</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9/6</w:t>
            </w:r>
          </w:p>
        </w:tc>
        <w:tc>
          <w:tcPr>
            <w:tcW w:w="6520" w:type="dxa"/>
            <w:shd w:val="clear" w:color="auto" w:fill="auto"/>
            <w:hideMark/>
          </w:tcPr>
          <w:p w:rsidR="001600A6" w:rsidRPr="003648E8" w:rsidRDefault="001600A6" w:rsidP="00793D49">
            <w:pPr>
              <w:spacing w:line="276" w:lineRule="auto"/>
              <w:ind w:right="-8"/>
              <w:jc w:val="left"/>
              <w:rPr>
                <w:rFonts w:cs="Arial"/>
              </w:rPr>
            </w:pPr>
            <w:proofErr w:type="spellStart"/>
            <w:r w:rsidRPr="003648E8">
              <w:rPr>
                <w:rFonts w:cs="Arial"/>
              </w:rPr>
              <w:t>Novelacija</w:t>
            </w:r>
            <w:proofErr w:type="spellEnd"/>
            <w:r w:rsidRPr="003648E8">
              <w:rPr>
                <w:rFonts w:cs="Arial"/>
              </w:rPr>
              <w:t xml:space="preserve"> in dopolnitev prometne študije</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1311-PŠ</w:t>
            </w:r>
          </w:p>
        </w:tc>
      </w:tr>
      <w:tr w:rsidR="001600A6" w:rsidRPr="003648E8" w:rsidTr="001600A6">
        <w:trPr>
          <w:trHeight w:val="397"/>
        </w:trPr>
        <w:tc>
          <w:tcPr>
            <w:tcW w:w="846"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9/7</w:t>
            </w:r>
          </w:p>
        </w:tc>
        <w:tc>
          <w:tcPr>
            <w:tcW w:w="6520" w:type="dxa"/>
            <w:shd w:val="clear" w:color="auto" w:fill="auto"/>
            <w:hideMark/>
          </w:tcPr>
          <w:p w:rsidR="001600A6" w:rsidRPr="003648E8" w:rsidRDefault="001600A6" w:rsidP="00793D49">
            <w:pPr>
              <w:spacing w:line="276" w:lineRule="auto"/>
              <w:ind w:right="-8"/>
              <w:jc w:val="left"/>
              <w:rPr>
                <w:rFonts w:cs="Arial"/>
              </w:rPr>
            </w:pPr>
            <w:r w:rsidRPr="003648E8">
              <w:rPr>
                <w:rFonts w:cs="Arial"/>
              </w:rPr>
              <w:t>Zbirna karta komunalnih vodov</w:t>
            </w:r>
          </w:p>
        </w:tc>
        <w:tc>
          <w:tcPr>
            <w:tcW w:w="2268" w:type="dxa"/>
            <w:shd w:val="clear" w:color="auto" w:fill="auto"/>
            <w:noWrap/>
            <w:hideMark/>
          </w:tcPr>
          <w:p w:rsidR="001600A6" w:rsidRPr="003648E8" w:rsidRDefault="001600A6" w:rsidP="00793D49">
            <w:pPr>
              <w:spacing w:line="276" w:lineRule="auto"/>
              <w:ind w:right="-8"/>
              <w:jc w:val="left"/>
              <w:rPr>
                <w:rFonts w:cs="Arial"/>
              </w:rPr>
            </w:pPr>
            <w:r w:rsidRPr="003648E8">
              <w:rPr>
                <w:rFonts w:cs="Arial"/>
              </w:rPr>
              <w:t>št.: 1311-ZKKV</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9/8</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ureditev vnosa viškov zemljine v tla</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1131-ZEM</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9/9</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razmejitve upravljanja in vzdrževanja</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1131-RAZ</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9/10</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Študija obremenitve s hrupom in predlog protihrupne zaščite</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2015-030a/PHZ</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9/11</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Celostni načrt monitoringa v času gradnje in obratovanja</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2015-030b/PHZ</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9/12</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Elaborat pasivne protihrupne zaščite</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2015-030c/PHZ</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9/13</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Načrt gospodarjenja z gradbenimi odpadki</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1131-ODP</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9/14</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Predlog oblikovanja aktivne PHZ</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PR294-STU-O</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9/15</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 xml:space="preserve">Geološko – </w:t>
            </w:r>
            <w:proofErr w:type="spellStart"/>
            <w:r w:rsidRPr="003648E8">
              <w:rPr>
                <w:rFonts w:cs="Arial"/>
              </w:rPr>
              <w:t>geotehnični</w:t>
            </w:r>
            <w:proofErr w:type="spellEnd"/>
            <w:r w:rsidRPr="003648E8">
              <w:rPr>
                <w:rFonts w:cs="Arial"/>
              </w:rPr>
              <w:t xml:space="preserve"> elaborat</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IC 106/16</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9/16</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Katastrski elaborat</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1111</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9/17</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Geodetski načrt</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47/2015</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9/18</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Hidrološko hidravlična analiza</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1311-HHA</w:t>
            </w:r>
          </w:p>
        </w:tc>
      </w:tr>
      <w:tr w:rsidR="001600A6" w:rsidRPr="003648E8" w:rsidTr="001600A6">
        <w:trPr>
          <w:trHeight w:val="397"/>
        </w:trPr>
        <w:tc>
          <w:tcPr>
            <w:tcW w:w="846" w:type="dxa"/>
            <w:shd w:val="clear" w:color="auto" w:fill="auto"/>
            <w:noWrap/>
          </w:tcPr>
          <w:p w:rsidR="001600A6" w:rsidRPr="003648E8" w:rsidRDefault="001600A6" w:rsidP="00793D49">
            <w:pPr>
              <w:spacing w:line="276" w:lineRule="auto"/>
              <w:ind w:right="-8"/>
              <w:jc w:val="left"/>
              <w:rPr>
                <w:rFonts w:cs="Arial"/>
              </w:rPr>
            </w:pPr>
            <w:r w:rsidRPr="003648E8">
              <w:rPr>
                <w:rFonts w:cs="Arial"/>
              </w:rPr>
              <w:t>9/19</w:t>
            </w:r>
          </w:p>
        </w:tc>
        <w:tc>
          <w:tcPr>
            <w:tcW w:w="6520" w:type="dxa"/>
            <w:shd w:val="clear" w:color="auto" w:fill="auto"/>
          </w:tcPr>
          <w:p w:rsidR="001600A6" w:rsidRPr="003648E8" w:rsidRDefault="001600A6" w:rsidP="00793D49">
            <w:pPr>
              <w:spacing w:line="276" w:lineRule="auto"/>
              <w:ind w:right="-8"/>
              <w:jc w:val="left"/>
              <w:rPr>
                <w:rFonts w:cs="Arial"/>
              </w:rPr>
            </w:pPr>
            <w:r w:rsidRPr="003648E8">
              <w:rPr>
                <w:rFonts w:cs="Arial"/>
              </w:rPr>
              <w:t>Elaborat organizacije gradbišča</w:t>
            </w:r>
          </w:p>
        </w:tc>
        <w:tc>
          <w:tcPr>
            <w:tcW w:w="2268" w:type="dxa"/>
            <w:shd w:val="clear" w:color="auto" w:fill="auto"/>
            <w:noWrap/>
          </w:tcPr>
          <w:p w:rsidR="001600A6" w:rsidRPr="003648E8" w:rsidRDefault="001600A6" w:rsidP="00793D49">
            <w:pPr>
              <w:spacing w:line="276" w:lineRule="auto"/>
              <w:ind w:right="-8"/>
              <w:jc w:val="left"/>
              <w:rPr>
                <w:rFonts w:cs="Arial"/>
              </w:rPr>
            </w:pPr>
            <w:r w:rsidRPr="003648E8">
              <w:rPr>
                <w:rFonts w:cs="Arial"/>
              </w:rPr>
              <w:t>št.: 1311-ORG</w:t>
            </w:r>
          </w:p>
        </w:tc>
      </w:tr>
    </w:tbl>
    <w:p w:rsidR="00EE7AD2" w:rsidRPr="003648E8" w:rsidRDefault="00EE7AD2" w:rsidP="00793D49">
      <w:pPr>
        <w:pStyle w:val="NatevanjeABC"/>
        <w:numPr>
          <w:ilvl w:val="0"/>
          <w:numId w:val="0"/>
        </w:numPr>
        <w:spacing w:line="276" w:lineRule="auto"/>
        <w:ind w:right="-8"/>
        <w:rPr>
          <w:rFonts w:cs="Arial"/>
        </w:rPr>
      </w:pPr>
    </w:p>
    <w:p w:rsidR="002943AC" w:rsidRPr="00B837E5" w:rsidRDefault="002943AC" w:rsidP="00793D49">
      <w:pPr>
        <w:pStyle w:val="NatevanjeABC"/>
        <w:spacing w:line="276" w:lineRule="auto"/>
        <w:ind w:right="-8"/>
        <w:rPr>
          <w:rFonts w:cs="Arial"/>
        </w:rPr>
      </w:pPr>
      <w:r w:rsidRPr="00B837E5">
        <w:rPr>
          <w:rFonts w:cs="Arial"/>
          <w:b/>
        </w:rPr>
        <w:t>Poročilo o vplivih na okolje</w:t>
      </w:r>
      <w:r w:rsidRPr="00B837E5">
        <w:rPr>
          <w:rFonts w:cs="Arial"/>
        </w:rPr>
        <w:t xml:space="preserve">, </w:t>
      </w:r>
      <w:r w:rsidR="00B837E5" w:rsidRPr="00B837E5">
        <w:rPr>
          <w:rFonts w:cs="Arial"/>
        </w:rPr>
        <w:t xml:space="preserve">št. 1437-19 PVO, december 2019, </w:t>
      </w:r>
      <w:proofErr w:type="spellStart"/>
      <w:r w:rsidR="00B837E5" w:rsidRPr="00B837E5">
        <w:rPr>
          <w:rFonts w:cs="Arial"/>
        </w:rPr>
        <w:t>dop</w:t>
      </w:r>
      <w:proofErr w:type="spellEnd"/>
      <w:r w:rsidR="00B837E5" w:rsidRPr="00B837E5">
        <w:rPr>
          <w:rFonts w:cs="Arial"/>
        </w:rPr>
        <w:t xml:space="preserve">. maj 2020, oktober 2020, januar 2021 in marec 2021, </w:t>
      </w:r>
      <w:proofErr w:type="spellStart"/>
      <w:r w:rsidR="00B837E5" w:rsidRPr="00B837E5">
        <w:rPr>
          <w:rFonts w:cs="Arial"/>
        </w:rPr>
        <w:t>Aquarius</w:t>
      </w:r>
      <w:proofErr w:type="spellEnd"/>
      <w:r w:rsidR="00B837E5" w:rsidRPr="00B837E5">
        <w:rPr>
          <w:rFonts w:cs="Arial"/>
        </w:rPr>
        <w:t xml:space="preserve"> d.o.o. Ljubljana, Cesta Andreja Bitenca 68, 1000 Ljubljana </w:t>
      </w:r>
      <w:r w:rsidR="00583989" w:rsidRPr="00B837E5">
        <w:rPr>
          <w:rFonts w:cs="Arial"/>
        </w:rPr>
        <w:t>(v nadaljevanju PVO).</w:t>
      </w:r>
    </w:p>
    <w:p w:rsidR="002943AC" w:rsidRPr="003648E8" w:rsidRDefault="002943AC" w:rsidP="00793D49">
      <w:pPr>
        <w:spacing w:line="276" w:lineRule="auto"/>
        <w:ind w:right="-8"/>
        <w:rPr>
          <w:rFonts w:cs="Arial"/>
        </w:rPr>
      </w:pPr>
    </w:p>
    <w:p w:rsidR="002943AC" w:rsidRPr="00113276" w:rsidRDefault="002943AC" w:rsidP="00793D49">
      <w:pPr>
        <w:pStyle w:val="NatevanjeIIIIII"/>
      </w:pPr>
      <w:r w:rsidRPr="00113276">
        <w:t>K predmetni gradnji so podali mnenja pristojni organi in organizacije:</w:t>
      </w:r>
    </w:p>
    <w:p w:rsidR="00DB1D5E" w:rsidRPr="00875404" w:rsidRDefault="003648E8" w:rsidP="00793D49">
      <w:pPr>
        <w:pStyle w:val="Odstavekseznama"/>
        <w:numPr>
          <w:ilvl w:val="0"/>
          <w:numId w:val="8"/>
        </w:numPr>
        <w:spacing w:line="276" w:lineRule="auto"/>
        <w:ind w:left="284" w:right="-8" w:hanging="284"/>
        <w:rPr>
          <w:rFonts w:cs="Arial"/>
        </w:rPr>
      </w:pPr>
      <w:r w:rsidRPr="00556C02">
        <w:t>št</w:t>
      </w:r>
      <w:r w:rsidRPr="00875404">
        <w:rPr>
          <w:rFonts w:cs="Arial"/>
        </w:rPr>
        <w:t xml:space="preserve">. 351-12/2016-4 z dne 2.2.2017, podaljšano 18. 6. 2019, Občina Log Dragomer, Na Grivi 5, 1358 Log pri Brezovici, </w:t>
      </w:r>
      <w:hyperlink r:id="rId13" w:history="1">
        <w:r w:rsidRPr="00875404">
          <w:rPr>
            <w:rFonts w:cs="Arial"/>
          </w:rPr>
          <w:t>obcina@log-dragomer.si</w:t>
        </w:r>
      </w:hyperlink>
    </w:p>
    <w:p w:rsidR="00DB1D5E" w:rsidRPr="00875404" w:rsidRDefault="003648E8" w:rsidP="00793D49">
      <w:pPr>
        <w:pStyle w:val="Odstavekseznama"/>
        <w:numPr>
          <w:ilvl w:val="0"/>
          <w:numId w:val="8"/>
        </w:numPr>
        <w:spacing w:line="276" w:lineRule="auto"/>
        <w:ind w:left="284" w:right="-8" w:hanging="284"/>
        <w:rPr>
          <w:rFonts w:cs="Arial"/>
        </w:rPr>
      </w:pPr>
      <w:r w:rsidRPr="00875404">
        <w:rPr>
          <w:rFonts w:cs="Arial"/>
        </w:rPr>
        <w:t xml:space="preserve">št. 00054/2019-MČ z dne 12. 6. 2019, Občina Brezovica, Tržaška 390, 1351 Brezovica, </w:t>
      </w:r>
      <w:hyperlink r:id="rId14" w:history="1">
        <w:r w:rsidR="00DB1D5E" w:rsidRPr="00875404">
          <w:rPr>
            <w:rFonts w:cs="Arial"/>
          </w:rPr>
          <w:t>info@brezovica.si</w:t>
        </w:r>
      </w:hyperlink>
    </w:p>
    <w:p w:rsidR="00DB1D5E" w:rsidRPr="00875404" w:rsidRDefault="003648E8" w:rsidP="00793D49">
      <w:pPr>
        <w:pStyle w:val="Odstavekseznama"/>
        <w:numPr>
          <w:ilvl w:val="0"/>
          <w:numId w:val="8"/>
        </w:numPr>
        <w:spacing w:line="276" w:lineRule="auto"/>
        <w:ind w:left="284" w:right="-8" w:hanging="284"/>
        <w:rPr>
          <w:rFonts w:cs="Arial"/>
        </w:rPr>
      </w:pPr>
      <w:r w:rsidRPr="00875404">
        <w:rPr>
          <w:rFonts w:cs="Arial"/>
        </w:rPr>
        <w:t xml:space="preserve">št. 51096 – LJ/1067-MP z dne 20. 4. 2017, podaljšano 20. 5. 2020, Telekom Slovenije d.d., Stegne 19, 1000 Ljubljana, </w:t>
      </w:r>
      <w:hyperlink r:id="rId15" w:history="1">
        <w:r w:rsidR="00DB1D5E" w:rsidRPr="00875404">
          <w:rPr>
            <w:rFonts w:cs="Arial"/>
          </w:rPr>
          <w:t>sprejemna.pisarna@telekom.si</w:t>
        </w:r>
      </w:hyperlink>
    </w:p>
    <w:p w:rsidR="00DB1D5E" w:rsidRPr="00875404" w:rsidRDefault="003648E8" w:rsidP="00793D49">
      <w:pPr>
        <w:pStyle w:val="Odstavekseznama"/>
        <w:numPr>
          <w:ilvl w:val="0"/>
          <w:numId w:val="8"/>
        </w:numPr>
        <w:spacing w:line="276" w:lineRule="auto"/>
        <w:ind w:left="284" w:right="-8" w:hanging="284"/>
        <w:rPr>
          <w:rFonts w:cs="Arial"/>
        </w:rPr>
      </w:pPr>
      <w:r w:rsidRPr="00875404">
        <w:rPr>
          <w:rFonts w:cs="Arial"/>
        </w:rPr>
        <w:t xml:space="preserve">št. 2-C-S-2017 z dne 23. 1. 2017, podaljšano 21. 1. 2019 (ceste), št. 3-KA-S-2017 z dne 23. 1. 2017, podaljšano 21. 1. 2019 (kanalizacija), Javno komunalno podjetje Brezovica d.o.o., Kamnik pod Krimom 6, 1352 Preserje, </w:t>
      </w:r>
      <w:hyperlink r:id="rId16" w:history="1">
        <w:r w:rsidR="00DB1D5E" w:rsidRPr="00875404">
          <w:rPr>
            <w:rFonts w:cs="Arial"/>
          </w:rPr>
          <w:t>info@jkp-brezovica.si</w:t>
        </w:r>
      </w:hyperlink>
    </w:p>
    <w:p w:rsidR="00875404" w:rsidRDefault="003648E8" w:rsidP="00793D49">
      <w:pPr>
        <w:pStyle w:val="Odstavekseznama"/>
        <w:numPr>
          <w:ilvl w:val="0"/>
          <w:numId w:val="8"/>
        </w:numPr>
        <w:spacing w:line="276" w:lineRule="auto"/>
        <w:ind w:left="284" w:right="-8" w:hanging="284"/>
      </w:pPr>
      <w:r w:rsidRPr="00875404">
        <w:rPr>
          <w:rFonts w:cs="Arial"/>
        </w:rPr>
        <w:t xml:space="preserve">št. 923-0009/2018-2 z dne 16. 11. 2018, JP Komunalno podjetje Vrhnika,  Pot na </w:t>
      </w:r>
      <w:proofErr w:type="spellStart"/>
      <w:r w:rsidRPr="00875404">
        <w:rPr>
          <w:rFonts w:cs="Arial"/>
        </w:rPr>
        <w:t>Tojnice</w:t>
      </w:r>
      <w:proofErr w:type="spellEnd"/>
      <w:r w:rsidRPr="00875404">
        <w:rPr>
          <w:rFonts w:cs="Arial"/>
        </w:rPr>
        <w:t xml:space="preserve"> 40, 1360 Vrhnika</w:t>
      </w:r>
      <w:r>
        <w:t xml:space="preserve">, </w:t>
      </w:r>
      <w:hyperlink r:id="rId17" w:history="1">
        <w:r w:rsidRPr="00086779">
          <w:t>info@kpv.si</w:t>
        </w:r>
      </w:hyperlink>
    </w:p>
    <w:p w:rsidR="00875404" w:rsidRDefault="00C95F72" w:rsidP="00793D49">
      <w:pPr>
        <w:pStyle w:val="Odstavekseznama"/>
        <w:numPr>
          <w:ilvl w:val="0"/>
          <w:numId w:val="8"/>
        </w:numPr>
        <w:spacing w:line="276" w:lineRule="auto"/>
        <w:ind w:left="284" w:right="-8" w:hanging="284"/>
      </w:pPr>
      <w:r>
        <w:t xml:space="preserve">št. 1043052 z dne 25. 8. 2017, </w:t>
      </w:r>
      <w:r w:rsidRPr="00C14926">
        <w:t>Elektro</w:t>
      </w:r>
      <w:r>
        <w:t xml:space="preserve"> </w:t>
      </w:r>
      <w:r w:rsidRPr="00C14926">
        <w:t>Ljubljana</w:t>
      </w:r>
      <w:r>
        <w:t xml:space="preserve"> </w:t>
      </w:r>
      <w:r w:rsidRPr="00C14926">
        <w:t>d.d.,</w:t>
      </w:r>
      <w:r>
        <w:t xml:space="preserve"> Slovenska cesta 58, </w:t>
      </w:r>
      <w:r w:rsidRPr="00C14926">
        <w:t>1000</w:t>
      </w:r>
      <w:r>
        <w:t xml:space="preserve"> </w:t>
      </w:r>
      <w:r w:rsidRPr="00C14926">
        <w:t>Ljubljana,</w:t>
      </w:r>
      <w:r>
        <w:t xml:space="preserve"> </w:t>
      </w:r>
      <w:hyperlink r:id="rId18" w:history="1">
        <w:r w:rsidRPr="00CF2543">
          <w:t>info@elektro-ljubljana.si</w:t>
        </w:r>
      </w:hyperlink>
    </w:p>
    <w:p w:rsidR="00875404" w:rsidRDefault="00C95F72" w:rsidP="00793D49">
      <w:pPr>
        <w:pStyle w:val="Odstavekseznama"/>
        <w:numPr>
          <w:ilvl w:val="0"/>
          <w:numId w:val="8"/>
        </w:numPr>
        <w:spacing w:line="276" w:lineRule="auto"/>
        <w:ind w:left="284" w:right="-8" w:hanging="284"/>
      </w:pPr>
      <w:r>
        <w:t xml:space="preserve">št. JPE-351-039/2017 (P-1)-5078288 z dne 17. 1. 2019, </w:t>
      </w:r>
      <w:r w:rsidRPr="00C14926">
        <w:t>Energetika</w:t>
      </w:r>
      <w:r>
        <w:t xml:space="preserve"> </w:t>
      </w:r>
      <w:r w:rsidRPr="00C14926">
        <w:t>Ljubljana</w:t>
      </w:r>
      <w:r>
        <w:t xml:space="preserve"> </w:t>
      </w:r>
      <w:r w:rsidRPr="00C14926">
        <w:t>d.o.o.,</w:t>
      </w:r>
      <w:r>
        <w:t xml:space="preserve"> </w:t>
      </w:r>
      <w:r w:rsidRPr="00C14926">
        <w:t>Verovškova</w:t>
      </w:r>
      <w:r>
        <w:t xml:space="preserve"> </w:t>
      </w:r>
      <w:r w:rsidRPr="00C14926">
        <w:t>ulica</w:t>
      </w:r>
      <w:r>
        <w:t xml:space="preserve"> </w:t>
      </w:r>
      <w:r w:rsidRPr="00C14926">
        <w:t>62,</w:t>
      </w:r>
      <w:r>
        <w:t xml:space="preserve"> </w:t>
      </w:r>
      <w:r w:rsidRPr="00C14926">
        <w:t>1000</w:t>
      </w:r>
      <w:r>
        <w:t xml:space="preserve"> </w:t>
      </w:r>
      <w:r w:rsidRPr="00C14926">
        <w:t>Ljubljana,</w:t>
      </w:r>
      <w:r>
        <w:t xml:space="preserve"> </w:t>
      </w:r>
      <w:hyperlink r:id="rId19" w:history="1">
        <w:r w:rsidRPr="00CF2543">
          <w:t>info@energetika-lj.si</w:t>
        </w:r>
      </w:hyperlink>
    </w:p>
    <w:p w:rsidR="00875404" w:rsidRDefault="00C95F72" w:rsidP="00793D49">
      <w:pPr>
        <w:pStyle w:val="Odstavekseznama"/>
        <w:numPr>
          <w:ilvl w:val="0"/>
          <w:numId w:val="8"/>
        </w:numPr>
        <w:spacing w:line="276" w:lineRule="auto"/>
        <w:ind w:left="284" w:right="-8" w:hanging="284"/>
      </w:pPr>
      <w:r>
        <w:t xml:space="preserve">št. 37167-960/2017-24 (1502) z dne 29. 6. 2017, </w:t>
      </w:r>
      <w:r w:rsidRPr="00C14926">
        <w:t>Direkcija</w:t>
      </w:r>
      <w:r>
        <w:t xml:space="preserve"> </w:t>
      </w:r>
      <w:r w:rsidRPr="00C14926">
        <w:t>RS</w:t>
      </w:r>
      <w:r>
        <w:t xml:space="preserve"> </w:t>
      </w:r>
      <w:r w:rsidRPr="00C14926">
        <w:t>za</w:t>
      </w:r>
      <w:r>
        <w:t xml:space="preserve"> </w:t>
      </w:r>
      <w:r w:rsidRPr="00C14926">
        <w:t>infrastrukturo</w:t>
      </w:r>
      <w:r>
        <w:t xml:space="preserve"> </w:t>
      </w:r>
      <w:r w:rsidRPr="00C14926">
        <w:t>Sektor</w:t>
      </w:r>
      <w:r>
        <w:t xml:space="preserve"> </w:t>
      </w:r>
      <w:r w:rsidRPr="00C14926">
        <w:t>za</w:t>
      </w:r>
      <w:r>
        <w:t xml:space="preserve"> </w:t>
      </w:r>
      <w:r w:rsidRPr="00C14926">
        <w:t>upravljanje</w:t>
      </w:r>
      <w:r>
        <w:t xml:space="preserve"> </w:t>
      </w:r>
      <w:r w:rsidRPr="00C14926">
        <w:t>cest</w:t>
      </w:r>
      <w:r>
        <w:t xml:space="preserve"> </w:t>
      </w:r>
      <w:r w:rsidRPr="00C14926">
        <w:t>Območje</w:t>
      </w:r>
      <w:r>
        <w:t xml:space="preserve"> </w:t>
      </w:r>
      <w:r w:rsidRPr="00C14926">
        <w:t>Ljubljana,</w:t>
      </w:r>
      <w:r>
        <w:t xml:space="preserve"> </w:t>
      </w:r>
      <w:r w:rsidRPr="00C14926">
        <w:t>Trdinova</w:t>
      </w:r>
      <w:r>
        <w:t xml:space="preserve"> </w:t>
      </w:r>
      <w:r w:rsidRPr="00C14926">
        <w:t>ulica</w:t>
      </w:r>
      <w:r>
        <w:t xml:space="preserve"> </w:t>
      </w:r>
      <w:r w:rsidRPr="00C14926">
        <w:t>8,</w:t>
      </w:r>
      <w:r>
        <w:t xml:space="preserve"> </w:t>
      </w:r>
      <w:r w:rsidRPr="00C14926">
        <w:t>1000</w:t>
      </w:r>
      <w:r>
        <w:t xml:space="preserve"> </w:t>
      </w:r>
      <w:r w:rsidRPr="00C14926">
        <w:t>Ljubljana,</w:t>
      </w:r>
      <w:r>
        <w:t xml:space="preserve"> </w:t>
      </w:r>
      <w:hyperlink r:id="rId20" w:history="1">
        <w:r w:rsidRPr="00CF2543">
          <w:t>gp.drsi@gov.si</w:t>
        </w:r>
      </w:hyperlink>
    </w:p>
    <w:p w:rsidR="00875404" w:rsidRDefault="00866715" w:rsidP="00793D49">
      <w:pPr>
        <w:pStyle w:val="Odstavekseznama"/>
        <w:numPr>
          <w:ilvl w:val="0"/>
          <w:numId w:val="8"/>
        </w:numPr>
        <w:spacing w:line="276" w:lineRule="auto"/>
        <w:ind w:left="284" w:right="-8" w:hanging="284"/>
      </w:pPr>
      <w:r>
        <w:t xml:space="preserve">št. 31002-235/2017-9 z dne 17. 1. 2019, </w:t>
      </w:r>
      <w:r w:rsidRPr="00C14926">
        <w:t>Slovenske</w:t>
      </w:r>
      <w:r>
        <w:t xml:space="preserve"> </w:t>
      </w:r>
      <w:r w:rsidRPr="00C14926">
        <w:t>železnice</w:t>
      </w:r>
      <w:r>
        <w:t xml:space="preserve"> </w:t>
      </w:r>
      <w:r w:rsidRPr="00C14926">
        <w:t>–</w:t>
      </w:r>
      <w:r>
        <w:t xml:space="preserve"> </w:t>
      </w:r>
      <w:r w:rsidRPr="00C14926">
        <w:t>Infrastruktura</w:t>
      </w:r>
      <w:r>
        <w:t xml:space="preserve"> </w:t>
      </w:r>
      <w:r w:rsidRPr="00C14926">
        <w:t>d.o.o.,</w:t>
      </w:r>
      <w:r>
        <w:t xml:space="preserve"> </w:t>
      </w:r>
      <w:r w:rsidRPr="00C14926">
        <w:t>Kolodvorska</w:t>
      </w:r>
      <w:r>
        <w:t xml:space="preserve"> </w:t>
      </w:r>
      <w:r w:rsidRPr="00C14926">
        <w:t>ulica</w:t>
      </w:r>
      <w:r>
        <w:t xml:space="preserve"> </w:t>
      </w:r>
      <w:r w:rsidRPr="00C14926">
        <w:t>11,</w:t>
      </w:r>
      <w:r>
        <w:t xml:space="preserve"> </w:t>
      </w:r>
      <w:r w:rsidRPr="00C14926">
        <w:t>1506</w:t>
      </w:r>
      <w:r>
        <w:t xml:space="preserve"> </w:t>
      </w:r>
      <w:r w:rsidRPr="00C14926">
        <w:t>Ljubljana,</w:t>
      </w:r>
      <w:r>
        <w:t xml:space="preserve"> </w:t>
      </w:r>
      <w:hyperlink r:id="rId21" w:history="1">
        <w:r w:rsidRPr="00CF2543">
          <w:t>vposta.infra@slo-zeleznice.si</w:t>
        </w:r>
      </w:hyperlink>
    </w:p>
    <w:p w:rsidR="00875404" w:rsidRPr="00D65045" w:rsidRDefault="00556C02" w:rsidP="00793D49">
      <w:pPr>
        <w:pStyle w:val="Odstavekseznama"/>
        <w:numPr>
          <w:ilvl w:val="0"/>
          <w:numId w:val="8"/>
        </w:numPr>
        <w:spacing w:line="276" w:lineRule="auto"/>
        <w:ind w:left="284" w:right="-8" w:hanging="284"/>
        <w:rPr>
          <w:rStyle w:val="Hiperpovezava"/>
          <w:color w:val="auto"/>
          <w:u w:val="none"/>
        </w:rPr>
      </w:pPr>
      <w:r w:rsidRPr="00D65045">
        <w:t xml:space="preserve">št. 3-II-737/2-O-20/KG z dne 7. 8. 2020, Zavod RS za varstvo narave OE Ljubljana, Cankarjeva cesta 10, 1000 Ljubljana, </w:t>
      </w:r>
      <w:hyperlink r:id="rId22" w:history="1">
        <w:r w:rsidRPr="00D65045">
          <w:rPr>
            <w:rStyle w:val="Hiperpovezava"/>
            <w:color w:val="auto"/>
            <w:u w:val="none"/>
          </w:rPr>
          <w:t>zrsvn.oelj@zrsvn.si</w:t>
        </w:r>
      </w:hyperlink>
    </w:p>
    <w:p w:rsidR="00875404" w:rsidRDefault="00866715" w:rsidP="00793D49">
      <w:pPr>
        <w:pStyle w:val="Odstavekseznama"/>
        <w:numPr>
          <w:ilvl w:val="0"/>
          <w:numId w:val="8"/>
        </w:numPr>
        <w:spacing w:line="276" w:lineRule="auto"/>
        <w:ind w:left="284" w:right="-8" w:hanging="284"/>
      </w:pPr>
      <w:r>
        <w:t xml:space="preserve">št. 3407-398/2016 z dne 4. 1. </w:t>
      </w:r>
      <w:r w:rsidRPr="00CB34E6">
        <w:t>2017</w:t>
      </w:r>
      <w:r w:rsidR="00556C02" w:rsidRPr="00CB34E6">
        <w:t xml:space="preserve"> in št. 3407-398/2016-4 z dne 30. 7. 2020</w:t>
      </w:r>
      <w:r w:rsidRPr="00CB34E6">
        <w:t xml:space="preserve">, Zavod </w:t>
      </w:r>
      <w:r w:rsidRPr="00C14926">
        <w:t>za</w:t>
      </w:r>
      <w:r>
        <w:t xml:space="preserve"> </w:t>
      </w:r>
      <w:r w:rsidRPr="00C14926">
        <w:t>gozdove</w:t>
      </w:r>
      <w:r>
        <w:t xml:space="preserve"> </w:t>
      </w:r>
      <w:r w:rsidRPr="00C14926">
        <w:t>Slovenije</w:t>
      </w:r>
      <w:r>
        <w:t xml:space="preserve"> </w:t>
      </w:r>
      <w:r w:rsidRPr="00C14926">
        <w:t>OE</w:t>
      </w:r>
      <w:r>
        <w:t xml:space="preserve"> </w:t>
      </w:r>
      <w:r w:rsidRPr="00C14926">
        <w:t>Ljubljana,</w:t>
      </w:r>
      <w:r>
        <w:t xml:space="preserve"> </w:t>
      </w:r>
      <w:r w:rsidRPr="00C14926">
        <w:t>Tržaška</w:t>
      </w:r>
      <w:r>
        <w:t xml:space="preserve"> </w:t>
      </w:r>
      <w:r w:rsidRPr="00C14926">
        <w:t>cesta</w:t>
      </w:r>
      <w:r>
        <w:t xml:space="preserve"> </w:t>
      </w:r>
      <w:r w:rsidRPr="00C14926">
        <w:t>2,</w:t>
      </w:r>
      <w:r>
        <w:t xml:space="preserve"> </w:t>
      </w:r>
      <w:r w:rsidRPr="00C14926">
        <w:t>1000</w:t>
      </w:r>
      <w:r>
        <w:t xml:space="preserve"> </w:t>
      </w:r>
      <w:r w:rsidRPr="00C14926">
        <w:t>Ljubljan</w:t>
      </w:r>
      <w:r w:rsidRPr="00DB1D5E">
        <w:t xml:space="preserve">a, </w:t>
      </w:r>
      <w:hyperlink r:id="rId23" w:history="1">
        <w:r w:rsidR="00DB1D5E" w:rsidRPr="00875404">
          <w:rPr>
            <w:rStyle w:val="Hiperpovezava"/>
            <w:color w:val="auto"/>
            <w:u w:val="none"/>
          </w:rPr>
          <w:t>oeljubljana@zgs.si</w:t>
        </w:r>
      </w:hyperlink>
    </w:p>
    <w:p w:rsidR="00875404" w:rsidRDefault="008331F0" w:rsidP="00793D49">
      <w:pPr>
        <w:pStyle w:val="Odstavekseznama"/>
        <w:numPr>
          <w:ilvl w:val="0"/>
          <w:numId w:val="8"/>
        </w:numPr>
        <w:spacing w:line="276" w:lineRule="auto"/>
        <w:ind w:left="284" w:right="-8" w:hanging="284"/>
      </w:pPr>
      <w:r w:rsidRPr="00503F3B">
        <w:t>št. 42</w:t>
      </w:r>
      <w:r w:rsidR="00556C02" w:rsidRPr="00503F3B">
        <w:t xml:space="preserve">02-110/2016/4 z dne 21. 4. </w:t>
      </w:r>
      <w:r w:rsidR="00556C02" w:rsidRPr="00CB34E6">
        <w:t xml:space="preserve">2017 in št. 4202-110/2016/7 z dne 21. 8. 2020, </w:t>
      </w:r>
      <w:r w:rsidRPr="00CB34E6">
        <w:t xml:space="preserve">Zavod </w:t>
      </w:r>
      <w:r w:rsidRPr="00503F3B">
        <w:t>za ribištvo Slovenije, Sp</w:t>
      </w:r>
      <w:r w:rsidR="00556C02" w:rsidRPr="00503F3B">
        <w:t>.</w:t>
      </w:r>
      <w:r w:rsidRPr="00503F3B">
        <w:t xml:space="preserve"> Gameljne 61a, 1211 </w:t>
      </w:r>
      <w:r w:rsidR="00556C02" w:rsidRPr="00503F3B">
        <w:t xml:space="preserve">Ljubljana - </w:t>
      </w:r>
      <w:r w:rsidRPr="00503F3B">
        <w:t xml:space="preserve">Šmartno, </w:t>
      </w:r>
      <w:hyperlink r:id="rId24" w:history="1">
        <w:r w:rsidRPr="00503F3B">
          <w:t>info@zzrs.si</w:t>
        </w:r>
      </w:hyperlink>
    </w:p>
    <w:p w:rsidR="00875404" w:rsidRDefault="008331F0" w:rsidP="00793D49">
      <w:pPr>
        <w:pStyle w:val="Odstavekseznama"/>
        <w:numPr>
          <w:ilvl w:val="0"/>
          <w:numId w:val="8"/>
        </w:numPr>
        <w:spacing w:line="276" w:lineRule="auto"/>
        <w:ind w:left="284" w:right="-8" w:hanging="284"/>
      </w:pPr>
      <w:r w:rsidRPr="00503F3B">
        <w:t>št. 3555</w:t>
      </w:r>
      <w:r w:rsidR="00197B30" w:rsidRPr="00503F3B">
        <w:t>8-57/2018-75 z dne 11. 12</w:t>
      </w:r>
      <w:r w:rsidR="00197B30" w:rsidRPr="00D65045">
        <w:t xml:space="preserve">. 2019 in št. 35508-3753/220-8 z dne 27. 10. 2020 </w:t>
      </w:r>
      <w:r w:rsidRPr="00D65045">
        <w:t xml:space="preserve"> Direkcija </w:t>
      </w:r>
      <w:r w:rsidRPr="00503F3B">
        <w:t>RS za vode</w:t>
      </w:r>
      <w:r w:rsidR="00197B30" w:rsidRPr="00503F3B">
        <w:t xml:space="preserve">, </w:t>
      </w:r>
      <w:r w:rsidRPr="00503F3B">
        <w:t>Hajdrihova ulica 28c, 1000 Ljubljan</w:t>
      </w:r>
      <w:r w:rsidRPr="00DB1D5E">
        <w:t xml:space="preserve">a, </w:t>
      </w:r>
      <w:hyperlink r:id="rId25" w:history="1">
        <w:r w:rsidR="00DB1D5E" w:rsidRPr="00875404">
          <w:rPr>
            <w:rStyle w:val="Hiperpovezava"/>
            <w:color w:val="auto"/>
            <w:u w:val="none"/>
          </w:rPr>
          <w:t>gp.drsv@gov.si</w:t>
        </w:r>
      </w:hyperlink>
    </w:p>
    <w:p w:rsidR="00875404" w:rsidRDefault="008331F0" w:rsidP="00793D49">
      <w:pPr>
        <w:pStyle w:val="Odstavekseznama"/>
        <w:numPr>
          <w:ilvl w:val="0"/>
          <w:numId w:val="8"/>
        </w:numPr>
        <w:spacing w:line="276" w:lineRule="auto"/>
        <w:ind w:left="284" w:right="-8" w:hanging="284"/>
      </w:pPr>
      <w:proofErr w:type="spellStart"/>
      <w:r w:rsidRPr="00827E11">
        <w:t>kulturnovarstveno</w:t>
      </w:r>
      <w:proofErr w:type="spellEnd"/>
      <w:r w:rsidRPr="00827E11">
        <w:t xml:space="preserve"> soglasje št. 35102-0007/2017-8 z dne 5. 4. 2019, </w:t>
      </w:r>
      <w:r w:rsidRPr="00DB1D5E">
        <w:t xml:space="preserve">Zavod za varstvo kulturne dediščine OE Ljubljana, Tržaška 4, 1000 Ljubljana, </w:t>
      </w:r>
      <w:hyperlink r:id="rId26" w:history="1">
        <w:r w:rsidR="00DB1D5E" w:rsidRPr="00875404">
          <w:rPr>
            <w:rStyle w:val="Hiperpovezava"/>
            <w:color w:val="auto"/>
            <w:u w:val="none"/>
          </w:rPr>
          <w:t>tajnistvo.lj@zvkds.si</w:t>
        </w:r>
      </w:hyperlink>
    </w:p>
    <w:p w:rsidR="00875404" w:rsidRPr="00D65045" w:rsidRDefault="00556C02" w:rsidP="00793D49">
      <w:pPr>
        <w:pStyle w:val="Odstavekseznama"/>
        <w:numPr>
          <w:ilvl w:val="0"/>
          <w:numId w:val="8"/>
        </w:numPr>
        <w:spacing w:line="276" w:lineRule="auto"/>
        <w:ind w:left="284" w:right="-8" w:hanging="284"/>
      </w:pPr>
      <w:proofErr w:type="spellStart"/>
      <w:r w:rsidRPr="00D65045">
        <w:t>kulturnovarstveno</w:t>
      </w:r>
      <w:proofErr w:type="spellEnd"/>
      <w:r w:rsidRPr="00D65045">
        <w:t xml:space="preserve"> mnenje št. 350-0040/2020-2 z dne 7. 8. 2020, Zavod za varstvo kulturne dediščine Slovenije OE Ljubljana, Tržaška cesta 4, 1000 Ljubljana, </w:t>
      </w:r>
      <w:hyperlink r:id="rId27" w:history="1">
        <w:r w:rsidR="00DB1D5E" w:rsidRPr="00D65045">
          <w:rPr>
            <w:rStyle w:val="Hiperpovezava"/>
            <w:color w:val="auto"/>
            <w:u w:val="none"/>
          </w:rPr>
          <w:t>tajnistvo.lj@zvkds.si</w:t>
        </w:r>
      </w:hyperlink>
    </w:p>
    <w:p w:rsidR="00875404" w:rsidRPr="00D65045" w:rsidRDefault="00197B30" w:rsidP="00793D49">
      <w:pPr>
        <w:pStyle w:val="Odstavekseznama"/>
        <w:numPr>
          <w:ilvl w:val="0"/>
          <w:numId w:val="8"/>
        </w:numPr>
        <w:spacing w:line="276" w:lineRule="auto"/>
        <w:ind w:left="284" w:right="-8" w:hanging="284"/>
        <w:rPr>
          <w:rStyle w:val="Hiperpovezava"/>
          <w:color w:val="auto"/>
          <w:u w:val="none"/>
        </w:rPr>
      </w:pPr>
      <w:r w:rsidRPr="00D65045">
        <w:t xml:space="preserve">št. </w:t>
      </w:r>
      <w:r w:rsidR="00F83996" w:rsidRPr="00D65045">
        <w:t>352-37/2005/</w:t>
      </w:r>
      <w:r w:rsidR="00F83996">
        <w:t>38</w:t>
      </w:r>
      <w:r w:rsidR="00F83996" w:rsidRPr="00D65045">
        <w:t xml:space="preserve"> z dne </w:t>
      </w:r>
      <w:r w:rsidR="00F83996">
        <w:t>6. 8</w:t>
      </w:r>
      <w:r w:rsidR="00F83996" w:rsidRPr="00D65045">
        <w:t>. 2020</w:t>
      </w:r>
      <w:r w:rsidR="00F83996">
        <w:t xml:space="preserve"> in št. </w:t>
      </w:r>
      <w:r w:rsidRPr="00D65045">
        <w:t xml:space="preserve">352-37/2005/40 z dne 13. 11. 2020, Ministrstvo za kmetijstvo, gozdarstvo in prehrano, Dunajska cesta 22, 1000 Ljubljana, </w:t>
      </w:r>
      <w:hyperlink r:id="rId28" w:history="1">
        <w:r w:rsidRPr="00D65045">
          <w:rPr>
            <w:rStyle w:val="Hiperpovezava"/>
            <w:color w:val="auto"/>
            <w:u w:val="none"/>
          </w:rPr>
          <w:t>gp.mkgp@gov.si</w:t>
        </w:r>
      </w:hyperlink>
    </w:p>
    <w:p w:rsidR="00197B30" w:rsidRPr="00D65045" w:rsidRDefault="00197B30" w:rsidP="00793D49">
      <w:pPr>
        <w:pStyle w:val="Odstavekseznama"/>
        <w:numPr>
          <w:ilvl w:val="0"/>
          <w:numId w:val="8"/>
        </w:numPr>
        <w:spacing w:line="276" w:lineRule="auto"/>
        <w:ind w:left="284" w:right="-8" w:hanging="284"/>
      </w:pPr>
      <w:r w:rsidRPr="00D65045">
        <w:t xml:space="preserve">št. 35403-13/2020-4 z dne 19. 8. 2020 in št. 35403-13/2020-6 z dne 19. 11. 2020 in št. 35403-13/2020-9 z dne 19. 2. 2021, Agencija RS za okolje, Vojkova 1b, Ljubljana, </w:t>
      </w:r>
      <w:hyperlink r:id="rId29" w:history="1">
        <w:r w:rsidRPr="00D65045">
          <w:rPr>
            <w:rStyle w:val="Hiperpovezava"/>
            <w:color w:val="auto"/>
            <w:u w:val="none"/>
          </w:rPr>
          <w:t>gp.arso@gov.si</w:t>
        </w:r>
      </w:hyperlink>
    </w:p>
    <w:p w:rsidR="001600A6" w:rsidRPr="00827E11" w:rsidRDefault="001600A6" w:rsidP="00793D49">
      <w:pPr>
        <w:pStyle w:val="NatevanjeIIIIII"/>
        <w:numPr>
          <w:ilvl w:val="0"/>
          <w:numId w:val="0"/>
        </w:numPr>
      </w:pPr>
    </w:p>
    <w:p w:rsidR="00362531" w:rsidRDefault="00F12031" w:rsidP="00793D49">
      <w:pPr>
        <w:pStyle w:val="NatevanjeIIIIII"/>
      </w:pPr>
      <w:r w:rsidRPr="00827E11">
        <w:t>Presoja vplivov na okolje je bila izvedena</w:t>
      </w:r>
      <w:r w:rsidR="00773C10">
        <w:t xml:space="preserve"> za poseg: gradnjo novega </w:t>
      </w:r>
      <w:proofErr w:type="spellStart"/>
      <w:r w:rsidR="00773C10">
        <w:t>izven</w:t>
      </w:r>
      <w:r w:rsidRPr="00827E11">
        <w:t>nivojskega</w:t>
      </w:r>
      <w:proofErr w:type="spellEnd"/>
      <w:r w:rsidRPr="00827E11">
        <w:t xml:space="preserve"> priključka Dragomer na avtocestnem odseku Ljubljana - Vrhnika in zahodne obvoznice Brezovica (oz. obvozne ceste za Vnanje Gorice</w:t>
      </w:r>
      <w:r w:rsidR="00F7720E">
        <w:t xml:space="preserve"> – povezovalna cesta</w:t>
      </w:r>
      <w:r w:rsidR="003379BC">
        <w:t xml:space="preserve">) na zemljiščih </w:t>
      </w:r>
      <w:proofErr w:type="spellStart"/>
      <w:r w:rsidR="003379BC">
        <w:t>parc</w:t>
      </w:r>
      <w:proofErr w:type="spellEnd"/>
      <w:r w:rsidR="003379BC">
        <w:t>. št.:</w:t>
      </w:r>
    </w:p>
    <w:p w:rsidR="00ED43F8" w:rsidRDefault="00ED43F8" w:rsidP="00793D49">
      <w:pPr>
        <w:pStyle w:val="NatevanjeIIIIII"/>
        <w:numPr>
          <w:ilvl w:val="0"/>
          <w:numId w:val="0"/>
        </w:numPr>
      </w:pPr>
    </w:p>
    <w:p w:rsidR="00ED43F8" w:rsidRDefault="00ED43F8" w:rsidP="00793D49">
      <w:pPr>
        <w:pStyle w:val="NatevanjeIIIIII"/>
        <w:numPr>
          <w:ilvl w:val="0"/>
          <w:numId w:val="0"/>
        </w:numPr>
      </w:pPr>
      <w:r w:rsidRPr="00362531">
        <w:t xml:space="preserve">107/7, 1106/3, 1106/4, 114/5, 114/6, 114/7, 3512/1, 3512/24, 3512/54, 3530/20, 3530/23, 3530/25, 3533/14, 3533/16, 3548/6, 3548/9, 3549/4, 3549/5, 3549/7, 3549/8, 3550/10, 3550/11, 3550/7, 3550/9, 3551/1, 3551/2, 3552/1, 3552/2, 3554/2, 3675/2, 3676/2, 3678/5, 3678/7, 3678/8, 3678/9, 3729/10, 3729/8, 3740/1, 3740/12, 3740/2, 3746/2, 3747/2, 3747/4, 3759/1, 3759/2, 3759/3, 542/1, 543/8, 543/9, 562/14, 562/15, 562/17, 563/1, 563/2, 625/4, 625/6, 627/4, 633/2, 634/2, 634/4, 635/10, 635/12, 635/8, 639/1, 639/15, 639/17, 640/3, 640/4, 640/6, 640/8, 640/9, 641/4, 641/6, 642/3, 642/4, 642/6, 643/5, 643/7, 643/9, 659/2, 660/3, 660/4, 660/5, 660/6, 661/4, 661/5, 663/1, 663/11, 663/4, 663/7, 663/9, 664/2, 665/2, 666/1, 666/2, 667/3, 667/4, 667/6, 669/3, 669/5, 669/7, 670/2, 670/4, 671/3, 671/5, 671/6, 671/8, 671/9, 674/1, 674/10, 675/17, 675/18, 675/19, 675/21, 675/23, 675/25, 675/26, 675/27, 675/30, 675/32, 675/33, 675/35, 675/36, 675/37, 675/38, 675/39, 675/41, 675/42, 675/43, 675/44, 675/45, 675/46, 675/47, 675/48, 675/51, 676/1, 676/2, 677/1, 677/4, 678/3, 678/4, 678/6, </w:t>
      </w:r>
      <w:r w:rsidRPr="00362531">
        <w:lastRenderedPageBreak/>
        <w:t>678/7, 680/3, 681/2, 682/2, 684/3, 684/5, 685/1, 685/2, 685/3, 687/1, 687/3, 691/10, 691/6, 691/7,</w:t>
      </w:r>
      <w:r>
        <w:t xml:space="preserve"> 691/9, 692/1, 692/4, 692/5, 692/6, 692/7, 693/4, 694/1, 694/2, 695/4, </w:t>
      </w:r>
      <w:r w:rsidR="003379BC" w:rsidRPr="003379BC">
        <w:t>737/7</w:t>
      </w:r>
      <w:r w:rsidRPr="003379BC">
        <w:t>,</w:t>
      </w:r>
      <w:r>
        <w:t xml:space="preserve"> </w:t>
      </w:r>
      <w:r w:rsidRPr="009C60D2">
        <w:t>737/4,</w:t>
      </w:r>
      <w:r>
        <w:t xml:space="preserve"> 738/7, 739/3, 739/4, 739/5, 740/2, 740/3, 740/4, vse k.o. Brezovica (1724);</w:t>
      </w:r>
    </w:p>
    <w:p w:rsidR="00ED43F8" w:rsidRDefault="00ED43F8" w:rsidP="00793D49">
      <w:pPr>
        <w:pStyle w:val="NatevanjeIIIIII"/>
        <w:numPr>
          <w:ilvl w:val="0"/>
          <w:numId w:val="0"/>
        </w:numPr>
      </w:pPr>
    </w:p>
    <w:p w:rsidR="00ED43F8" w:rsidRDefault="00ED43F8" w:rsidP="00793D49">
      <w:pPr>
        <w:pStyle w:val="NatevanjeIIIIII"/>
        <w:numPr>
          <w:ilvl w:val="0"/>
          <w:numId w:val="0"/>
        </w:numPr>
      </w:pPr>
      <w:r w:rsidRPr="004D27A8">
        <w:t>108/10, 108/5, 108/8, 108/9, 109/38, 109/46, 11, 15/7, 17/12, 17/13, 17/14, 17/15, 17/16, 17/17,</w:t>
      </w:r>
      <w:r>
        <w:t xml:space="preserve"> </w:t>
      </w:r>
      <w:r w:rsidRPr="004D27A8">
        <w:t xml:space="preserve">17/19, 17/20, 17/21, </w:t>
      </w:r>
      <w:r w:rsidR="003379BC">
        <w:t>17/23</w:t>
      </w:r>
      <w:r w:rsidR="003379BC" w:rsidRPr="004D27A8">
        <w:t xml:space="preserve">, </w:t>
      </w:r>
      <w:r w:rsidR="003379BC">
        <w:t>17/24</w:t>
      </w:r>
      <w:r w:rsidR="003379BC" w:rsidRPr="004D27A8">
        <w:t xml:space="preserve">, </w:t>
      </w:r>
      <w:r w:rsidRPr="004D27A8">
        <w:t>17/6, 18/1, 18/2, 18/3, 18/4, 2001/3, 2001/6, 2004/2, 2004/3, 2004/4, 2033/24, 2033/25, 2044/2, 2099/2, 21/11, 21/7, 21/9, 2100, 2101/1, 2118, 233/83, 233/85, 233/87, 233/89, 233/91, 233/92, 233/94, 249/7, 254/11, 254/13, 254/14, 254/8, 27/2, 27/3, 29/3, 29/5, 29/6, 30/9, 35/36, 35/37, 35/39, 35/40, 35/41, 35/44, 35/45, 4/4, 4/7, 40/10, 40/13, 40/15, 40/17, 46/10, 46/18, 46/20, 46/22, 46/24, 46/26, 46/27, 46/28, 46/29, 46/3, 46/30, 46/31, 46/33, 46/35, 46/6, 46/7, 49/17,</w:t>
      </w:r>
      <w:r>
        <w:t xml:space="preserve"> 5/3, 5/5, 64/4, 66/17, 66/19, 66/24, 66/26, 66/28, 66/30, 66/32, 66/34, </w:t>
      </w:r>
      <w:r w:rsidR="00E6080D">
        <w:t>67/6, 67/8, vse k.o. Log (1996).</w:t>
      </w:r>
    </w:p>
    <w:p w:rsidR="00ED43F8" w:rsidRDefault="00ED43F8" w:rsidP="00793D49">
      <w:pPr>
        <w:pStyle w:val="NatevanjeIIIIII"/>
        <w:numPr>
          <w:ilvl w:val="0"/>
          <w:numId w:val="0"/>
        </w:numPr>
      </w:pPr>
    </w:p>
    <w:p w:rsidR="00F12031" w:rsidRPr="00827E11" w:rsidRDefault="00F12031" w:rsidP="00793D49">
      <w:pPr>
        <w:pStyle w:val="NatevanjeIIIIII"/>
        <w:numPr>
          <w:ilvl w:val="0"/>
          <w:numId w:val="0"/>
        </w:numPr>
      </w:pPr>
      <w:r w:rsidRPr="00827E11">
        <w:t>Iz presoje vplivov na okolje izhaja, da nameravana gradnja nima pomembnih škodljivih vplivov na okolje. Investitor (nosilec nameravanega posega) mora z namenom preprečitve, zmanjšanja ali odprave škodljivih vplivov na okolje, pri gradnji in uporabi oz. obratovanju, poleg zakonsko predpisanih ukrepov</w:t>
      </w:r>
      <w:r w:rsidR="00F83996">
        <w:t xml:space="preserve"> povzetih v PVO</w:t>
      </w:r>
      <w:r w:rsidRPr="00827E11">
        <w:t>, upoštevati tudi naslednje ukrepe in pogoje:</w:t>
      </w:r>
    </w:p>
    <w:p w:rsidR="00BD2097" w:rsidRPr="00480D23" w:rsidRDefault="00BD2097" w:rsidP="00793D49">
      <w:pPr>
        <w:spacing w:line="276" w:lineRule="auto"/>
        <w:ind w:right="-8"/>
        <w:rPr>
          <w:rFonts w:cs="Arial"/>
        </w:rPr>
      </w:pPr>
    </w:p>
    <w:p w:rsidR="00F12031" w:rsidRPr="00480D23" w:rsidRDefault="00F12031" w:rsidP="00793D49">
      <w:pPr>
        <w:pStyle w:val="Odstavekseznama"/>
        <w:numPr>
          <w:ilvl w:val="0"/>
          <w:numId w:val="9"/>
        </w:numPr>
        <w:tabs>
          <w:tab w:val="left" w:pos="567"/>
        </w:tabs>
        <w:spacing w:line="276" w:lineRule="auto"/>
        <w:ind w:left="567" w:right="-8" w:hanging="567"/>
        <w:rPr>
          <w:rFonts w:cs="Arial"/>
        </w:rPr>
      </w:pPr>
      <w:r w:rsidRPr="00480D23">
        <w:rPr>
          <w:rFonts w:cs="Arial"/>
        </w:rPr>
        <w:t>Varstvo pred hrupom</w:t>
      </w:r>
    </w:p>
    <w:p w:rsidR="00480D23" w:rsidRPr="00480D23" w:rsidRDefault="00F12031" w:rsidP="00793D49">
      <w:pPr>
        <w:pStyle w:val="Odstavekseznama"/>
        <w:numPr>
          <w:ilvl w:val="1"/>
          <w:numId w:val="9"/>
        </w:numPr>
        <w:tabs>
          <w:tab w:val="left" w:pos="567"/>
        </w:tabs>
        <w:spacing w:line="276" w:lineRule="auto"/>
        <w:ind w:left="567" w:right="-8" w:hanging="567"/>
        <w:rPr>
          <w:rFonts w:cs="Arial"/>
        </w:rPr>
      </w:pPr>
      <w:r w:rsidRPr="00480D23">
        <w:rPr>
          <w:rFonts w:cs="Arial"/>
        </w:rPr>
        <w:t>Med pripravljalnimi deli in gradnjo</w:t>
      </w:r>
    </w:p>
    <w:p w:rsidR="00480D23" w:rsidRPr="00480D23" w:rsidRDefault="00480D23" w:rsidP="00793D49">
      <w:pPr>
        <w:pStyle w:val="Odstavekseznama"/>
        <w:numPr>
          <w:ilvl w:val="0"/>
          <w:numId w:val="8"/>
        </w:numPr>
        <w:spacing w:line="276" w:lineRule="auto"/>
        <w:ind w:left="284" w:right="-8" w:hanging="284"/>
      </w:pPr>
      <w:r w:rsidRPr="00480D23">
        <w:t>gradbena dela na odprtih površinah lahko potekajo od ponedeljka do petka le v dnevnem času med 6. uro zjutraj in 18. uro zvečer ter ob sobotah med 6. in 16. uro;</w:t>
      </w:r>
    </w:p>
    <w:p w:rsidR="00480D23" w:rsidRPr="00480D23" w:rsidRDefault="00480D23" w:rsidP="00793D49">
      <w:pPr>
        <w:pStyle w:val="Odstavekseznama"/>
        <w:numPr>
          <w:ilvl w:val="0"/>
          <w:numId w:val="8"/>
        </w:numPr>
        <w:spacing w:line="276" w:lineRule="auto"/>
        <w:ind w:left="284" w:right="-8" w:hanging="284"/>
      </w:pPr>
      <w:r w:rsidRPr="00480D23">
        <w:t>obratovanje gradbene mehanizacije mora biti omejeno na 10 ur na dan največ 6 dni v tednu;</w:t>
      </w:r>
    </w:p>
    <w:p w:rsidR="00480D23" w:rsidRPr="00480D23" w:rsidRDefault="00480D23" w:rsidP="00793D49">
      <w:pPr>
        <w:pStyle w:val="Odstavekseznama"/>
        <w:numPr>
          <w:ilvl w:val="0"/>
          <w:numId w:val="8"/>
        </w:numPr>
        <w:spacing w:line="276" w:lineRule="auto"/>
        <w:ind w:left="284" w:right="-8" w:hanging="284"/>
      </w:pPr>
      <w:r w:rsidRPr="00480D23">
        <w:t>gradbena dela v bližini stavb z varovanimi prostori in s povečanimi impulznimi karakteristikami (rušitve stavb, pilotiranje za temelje objektov in protihrupnih ograj), lahko potekajo od ponedeljka do sobote le v dnevnem času med 8. in 16. uro;</w:t>
      </w:r>
    </w:p>
    <w:p w:rsidR="00480D23" w:rsidRPr="00480D23" w:rsidRDefault="00480D23" w:rsidP="00793D49">
      <w:pPr>
        <w:pStyle w:val="Odstavekseznama"/>
        <w:numPr>
          <w:ilvl w:val="0"/>
          <w:numId w:val="8"/>
        </w:numPr>
        <w:spacing w:line="276" w:lineRule="auto"/>
        <w:ind w:left="284" w:right="-8" w:hanging="284"/>
      </w:pPr>
      <w:r w:rsidRPr="00480D23">
        <w:t>transport za potrebe gradnje po javnem cestnem omrežju in transport po gradbišču in gradbiščnih poteh lahko poteka od ponedeljka do petka le v dnevnem času med 6. uro zjutraj in 18. uro zvečer ter ob sobotah med 6. in 16. uro;</w:t>
      </w:r>
    </w:p>
    <w:p w:rsidR="00480D23" w:rsidRPr="00480D23" w:rsidRDefault="00480D23" w:rsidP="00793D49">
      <w:pPr>
        <w:pStyle w:val="Odstavekseznama"/>
        <w:numPr>
          <w:ilvl w:val="0"/>
          <w:numId w:val="8"/>
        </w:numPr>
        <w:spacing w:line="276" w:lineRule="auto"/>
        <w:ind w:left="284" w:right="-8" w:hanging="284"/>
      </w:pPr>
      <w:r w:rsidRPr="00480D23">
        <w:t>izvajanje transporta gradbiščnega in izkopanega materiala po javnem cestnem omrežju ter po gradbiščnih poteh mora biti omejeno na 10 ur na dan;</w:t>
      </w:r>
    </w:p>
    <w:p w:rsidR="00480D23" w:rsidRPr="00480D23" w:rsidRDefault="00480D23" w:rsidP="00793D49">
      <w:pPr>
        <w:pStyle w:val="Odstavekseznama"/>
        <w:numPr>
          <w:ilvl w:val="0"/>
          <w:numId w:val="8"/>
        </w:numPr>
        <w:spacing w:line="276" w:lineRule="auto"/>
        <w:ind w:left="284" w:right="-8" w:hanging="284"/>
      </w:pPr>
      <w:r w:rsidRPr="00480D23">
        <w:t>gradbena dela, transport in prevozi za potrebe gradnje ob nedeljah in praznikih ne smejo potekati;</w:t>
      </w:r>
    </w:p>
    <w:p w:rsidR="00480D23" w:rsidRPr="00480D23" w:rsidRDefault="00480D23" w:rsidP="00793D49">
      <w:pPr>
        <w:pStyle w:val="Odstavekseznama"/>
        <w:numPr>
          <w:ilvl w:val="0"/>
          <w:numId w:val="8"/>
        </w:numPr>
        <w:spacing w:line="276" w:lineRule="auto"/>
        <w:ind w:left="284" w:right="-8" w:hanging="284"/>
      </w:pPr>
      <w:r w:rsidRPr="00480D23">
        <w:t>transport materiala med gradnjo mora potekati po gradbišču povezovalne ceste in AC priključka kolikor se le da;</w:t>
      </w:r>
    </w:p>
    <w:p w:rsidR="00480D23" w:rsidRPr="00480D23" w:rsidRDefault="00480D23" w:rsidP="00793D49">
      <w:pPr>
        <w:pStyle w:val="Odstavekseznama"/>
        <w:numPr>
          <w:ilvl w:val="0"/>
          <w:numId w:val="8"/>
        </w:numPr>
        <w:spacing w:line="276" w:lineRule="auto"/>
        <w:ind w:left="284" w:right="-8" w:hanging="284"/>
      </w:pPr>
      <w:r w:rsidRPr="00480D23">
        <w:t xml:space="preserve">prevoz gradbenega in viškov </w:t>
      </w:r>
      <w:r w:rsidR="008300ED">
        <w:t>izkopnega</w:t>
      </w:r>
      <w:r w:rsidRPr="00480D23">
        <w:t xml:space="preserve"> materiala do gradbišča mora v večini potekati po AC omrežju, nadalje pa po cestah višjega rang</w:t>
      </w:r>
      <w:r w:rsidR="00B86AA2">
        <w:t>a</w:t>
      </w:r>
      <w:r w:rsidRPr="00480D23">
        <w:t>, ki v čim manjši meri potekajo skozi naselja. Uporaba lokalnih cest, ki potekajo v bližini strnjene stanovanjske pozidave, za potrebe gradnje ni dovoljena;</w:t>
      </w:r>
    </w:p>
    <w:p w:rsidR="00480D23" w:rsidRPr="00480D23" w:rsidRDefault="00480D23" w:rsidP="00793D49">
      <w:pPr>
        <w:pStyle w:val="Odstavekseznama"/>
        <w:numPr>
          <w:ilvl w:val="0"/>
          <w:numId w:val="8"/>
        </w:numPr>
        <w:spacing w:line="276" w:lineRule="auto"/>
        <w:ind w:left="284" w:right="-8" w:hanging="284"/>
        <w:rPr>
          <w:rFonts w:cs="Arial"/>
        </w:rPr>
      </w:pPr>
      <w:r w:rsidRPr="00480D23">
        <w:t>pred pričetkom gradnje je treba pri 14 objektih na naslovih Za grabnom 34, Vrhniška cesta 1, 2, 3, 5a, 6, 7a, 9a, Pod gradom 1a in 27 ter Tržaška cesta 593, 595, 486, 488, izvesti predvideno</w:t>
      </w:r>
      <w:r w:rsidRPr="00480D23">
        <w:rPr>
          <w:rFonts w:cs="Arial"/>
        </w:rPr>
        <w:t xml:space="preserve"> pasivno protihrupno zaščito.</w:t>
      </w:r>
    </w:p>
    <w:p w:rsidR="00480D23" w:rsidRPr="00480D23" w:rsidRDefault="00480D23" w:rsidP="00793D49">
      <w:pPr>
        <w:tabs>
          <w:tab w:val="left" w:pos="567"/>
        </w:tabs>
        <w:spacing w:line="276" w:lineRule="auto"/>
        <w:ind w:left="360" w:right="-8"/>
        <w:rPr>
          <w:rFonts w:cs="Arial"/>
        </w:rPr>
      </w:pPr>
    </w:p>
    <w:p w:rsidR="00480D23" w:rsidRPr="00480D23" w:rsidRDefault="00480D23" w:rsidP="00793D49">
      <w:pPr>
        <w:pStyle w:val="Odstavekseznama"/>
        <w:numPr>
          <w:ilvl w:val="1"/>
          <w:numId w:val="9"/>
        </w:numPr>
        <w:tabs>
          <w:tab w:val="left" w:pos="567"/>
        </w:tabs>
        <w:spacing w:line="276" w:lineRule="auto"/>
        <w:ind w:left="567" w:right="-8" w:hanging="567"/>
        <w:rPr>
          <w:rFonts w:cs="Arial"/>
        </w:rPr>
      </w:pPr>
      <w:r w:rsidRPr="00480D23">
        <w:rPr>
          <w:rFonts w:cs="Arial"/>
        </w:rPr>
        <w:t>Med uporabo oz. obratovanjem</w:t>
      </w:r>
    </w:p>
    <w:p w:rsidR="005B6E80" w:rsidRPr="00D97610" w:rsidRDefault="00667A38" w:rsidP="005B6E80">
      <w:pPr>
        <w:pStyle w:val="Odstavekseznama"/>
        <w:numPr>
          <w:ilvl w:val="0"/>
          <w:numId w:val="8"/>
        </w:numPr>
        <w:spacing w:line="276" w:lineRule="auto"/>
        <w:ind w:left="284" w:right="-8" w:hanging="284"/>
      </w:pPr>
      <w:r w:rsidRPr="005B6E80">
        <w:t>na AC in AC priključku vključno s priključnimi rampami, povezovalni cesti</w:t>
      </w:r>
      <w:r w:rsidR="005B6E80" w:rsidRPr="005B6E80">
        <w:t xml:space="preserve"> (Zahodna obvoznica Brezovica) in rekonstruiranem delu regionalne ceste R2-409</w:t>
      </w:r>
      <w:r w:rsidRPr="005B6E80">
        <w:t xml:space="preserve"> je treba zagotoviti vgradnjo tišje </w:t>
      </w:r>
      <w:r w:rsidRPr="00D97610">
        <w:t>obrabne plasti - delno absorpcijska SMA 11PmB prevleka (»tišji asfalt«);</w:t>
      </w:r>
    </w:p>
    <w:p w:rsidR="00480D23" w:rsidRPr="00D97610" w:rsidRDefault="00D97610" w:rsidP="00D97610">
      <w:pPr>
        <w:pStyle w:val="Odstavekseznama"/>
        <w:numPr>
          <w:ilvl w:val="0"/>
          <w:numId w:val="8"/>
        </w:numPr>
        <w:spacing w:line="276" w:lineRule="auto"/>
        <w:ind w:left="284" w:right="-8" w:hanging="284"/>
      </w:pPr>
      <w:r w:rsidRPr="00D97610">
        <w:rPr>
          <w:rFonts w:cs="Arial"/>
        </w:rPr>
        <w:t xml:space="preserve">na regionalni cesti R2-409/0300 skozi naselje Dragomer </w:t>
      </w:r>
      <w:r w:rsidR="00667A38" w:rsidRPr="00D97610">
        <w:t xml:space="preserve">je treba omejiti hitrosti vožnje na </w:t>
      </w:r>
      <w:r w:rsidRPr="00D97610">
        <w:rPr>
          <w:rFonts w:cs="Arial"/>
        </w:rPr>
        <w:t>50 km/h</w:t>
      </w:r>
      <w:r w:rsidRPr="00D97610">
        <w:t>.</w:t>
      </w:r>
    </w:p>
    <w:p w:rsidR="00D97610" w:rsidRPr="00480D23" w:rsidRDefault="00D97610" w:rsidP="00D97610">
      <w:pPr>
        <w:pStyle w:val="Odstavekseznama"/>
        <w:spacing w:line="276" w:lineRule="auto"/>
        <w:ind w:left="284" w:right="-8"/>
        <w:rPr>
          <w:color w:val="FF0000"/>
        </w:rPr>
      </w:pPr>
    </w:p>
    <w:p w:rsidR="00F7720E" w:rsidRPr="00F7720E" w:rsidRDefault="00503F3B" w:rsidP="00793D49">
      <w:pPr>
        <w:pStyle w:val="Odstavekseznama"/>
        <w:numPr>
          <w:ilvl w:val="0"/>
          <w:numId w:val="9"/>
        </w:numPr>
        <w:tabs>
          <w:tab w:val="left" w:pos="567"/>
        </w:tabs>
        <w:spacing w:line="276" w:lineRule="auto"/>
        <w:ind w:left="567" w:right="-8" w:hanging="567"/>
        <w:rPr>
          <w:rFonts w:cs="Arial"/>
        </w:rPr>
      </w:pPr>
      <w:r>
        <w:rPr>
          <w:rFonts w:cs="Arial"/>
        </w:rPr>
        <w:t>Varstvo zraka med pripravljalnimi deli in gradnjo</w:t>
      </w:r>
    </w:p>
    <w:p w:rsidR="00F7720E" w:rsidRPr="00F7720E" w:rsidRDefault="00F7720E" w:rsidP="00793D49">
      <w:pPr>
        <w:pStyle w:val="Odstavekseznama"/>
        <w:numPr>
          <w:ilvl w:val="1"/>
          <w:numId w:val="9"/>
        </w:numPr>
        <w:tabs>
          <w:tab w:val="left" w:pos="567"/>
        </w:tabs>
        <w:spacing w:line="276" w:lineRule="auto"/>
        <w:ind w:left="567" w:right="-8" w:hanging="567"/>
        <w:rPr>
          <w:rFonts w:cs="Arial"/>
        </w:rPr>
      </w:pPr>
      <w:r>
        <w:rPr>
          <w:rFonts w:cs="Arial"/>
        </w:rPr>
        <w:t>M</w:t>
      </w:r>
      <w:r w:rsidRPr="00612520">
        <w:rPr>
          <w:rFonts w:cs="Arial"/>
        </w:rPr>
        <w:t>ed pripravljalnimi deli in gradnjo</w:t>
      </w:r>
    </w:p>
    <w:p w:rsidR="00F7720E" w:rsidRPr="00827E11" w:rsidRDefault="00F7720E" w:rsidP="00793D49">
      <w:pPr>
        <w:pStyle w:val="Odstavekseznama"/>
        <w:numPr>
          <w:ilvl w:val="0"/>
          <w:numId w:val="8"/>
        </w:numPr>
        <w:spacing w:line="276" w:lineRule="auto"/>
        <w:ind w:left="284" w:right="-8" w:hanging="284"/>
        <w:rPr>
          <w:rFonts w:cs="Arial"/>
        </w:rPr>
      </w:pPr>
      <w:r w:rsidRPr="00FA5D99">
        <w:t>izvesti</w:t>
      </w:r>
      <w:r w:rsidRPr="00F12031">
        <w:rPr>
          <w:rFonts w:cs="Arial"/>
        </w:rPr>
        <w:t xml:space="preserve"> je treba vsaj </w:t>
      </w:r>
      <w:r>
        <w:rPr>
          <w:rFonts w:cs="Arial"/>
        </w:rPr>
        <w:t>osem</w:t>
      </w:r>
      <w:r w:rsidRPr="00F12031">
        <w:rPr>
          <w:rFonts w:cs="Arial"/>
        </w:rPr>
        <w:t xml:space="preserve"> sklopov začasnih protiprašnih zaslonov skupne dolžine </w:t>
      </w:r>
      <w:r>
        <w:rPr>
          <w:rFonts w:cs="Arial"/>
        </w:rPr>
        <w:t>965</w:t>
      </w:r>
      <w:r w:rsidRPr="00F12031">
        <w:rPr>
          <w:rFonts w:cs="Arial"/>
        </w:rPr>
        <w:t xml:space="preserve"> m in višine 2,5 m, in sicer </w:t>
      </w:r>
      <w:r>
        <w:rPr>
          <w:rFonts w:cs="Arial"/>
        </w:rPr>
        <w:t xml:space="preserve">na naslednjih območjih oz. </w:t>
      </w:r>
      <w:r w:rsidRPr="00F12031">
        <w:rPr>
          <w:rFonts w:cs="Arial"/>
        </w:rPr>
        <w:t>pri</w:t>
      </w:r>
      <w:r>
        <w:rPr>
          <w:rFonts w:cs="Arial"/>
        </w:rPr>
        <w:t xml:space="preserve"> naslednjih</w:t>
      </w:r>
      <w:r w:rsidRPr="00F12031">
        <w:rPr>
          <w:rFonts w:cs="Arial"/>
        </w:rPr>
        <w:t xml:space="preserve"> najbolj izpostavljenih stanovanjskih stavbah</w:t>
      </w:r>
      <w:r>
        <w:rPr>
          <w:rFonts w:cs="Arial"/>
        </w:rPr>
        <w:t>:</w:t>
      </w:r>
    </w:p>
    <w:p w:rsidR="00F7720E" w:rsidRDefault="00F7720E" w:rsidP="00793D49">
      <w:pPr>
        <w:pStyle w:val="Odstavekseznama"/>
        <w:numPr>
          <w:ilvl w:val="0"/>
          <w:numId w:val="8"/>
        </w:numPr>
        <w:spacing w:line="276" w:lineRule="auto"/>
        <w:ind w:left="567" w:right="-8" w:hanging="284"/>
        <w:rPr>
          <w:rFonts w:cs="Arial"/>
        </w:rPr>
      </w:pPr>
      <w:r w:rsidRPr="00827E11">
        <w:rPr>
          <w:rFonts w:cs="Arial"/>
        </w:rPr>
        <w:t xml:space="preserve">od km 2+605 do km 2+780, </w:t>
      </w:r>
      <w:r w:rsidRPr="004B0E4C">
        <w:rPr>
          <w:rFonts w:cs="Arial"/>
        </w:rPr>
        <w:t>R2-409/0300</w:t>
      </w:r>
      <w:r>
        <w:rPr>
          <w:rFonts w:cs="Arial"/>
        </w:rPr>
        <w:t xml:space="preserve"> </w:t>
      </w:r>
      <w:r w:rsidRPr="00827E11">
        <w:rPr>
          <w:rFonts w:cs="Arial"/>
        </w:rPr>
        <w:t xml:space="preserve">desno; Tržaška cesta, Vrhniška cesta, </w:t>
      </w:r>
    </w:p>
    <w:p w:rsidR="00F7720E" w:rsidRDefault="00F7720E" w:rsidP="00793D49">
      <w:pPr>
        <w:pStyle w:val="Odstavekseznama"/>
        <w:numPr>
          <w:ilvl w:val="0"/>
          <w:numId w:val="8"/>
        </w:numPr>
        <w:spacing w:line="276" w:lineRule="auto"/>
        <w:ind w:left="567" w:right="-8" w:hanging="284"/>
        <w:rPr>
          <w:rFonts w:cs="Arial"/>
        </w:rPr>
      </w:pPr>
      <w:r w:rsidRPr="00827E11">
        <w:rPr>
          <w:rFonts w:cs="Arial"/>
        </w:rPr>
        <w:lastRenderedPageBreak/>
        <w:t xml:space="preserve">od km 2+605 do km 2+660, </w:t>
      </w:r>
      <w:r w:rsidRPr="004B0E4C">
        <w:rPr>
          <w:rFonts w:cs="Arial"/>
        </w:rPr>
        <w:t>R2-409/0300</w:t>
      </w:r>
      <w:r>
        <w:rPr>
          <w:rFonts w:cs="Arial"/>
        </w:rPr>
        <w:t xml:space="preserve"> </w:t>
      </w:r>
      <w:r w:rsidRPr="00827E11">
        <w:rPr>
          <w:rFonts w:cs="Arial"/>
        </w:rPr>
        <w:t xml:space="preserve">levo; Tržaška cesta 591 in 593, </w:t>
      </w:r>
    </w:p>
    <w:p w:rsidR="00F7720E" w:rsidRDefault="00F7720E" w:rsidP="00793D49">
      <w:pPr>
        <w:pStyle w:val="Odstavekseznama"/>
        <w:numPr>
          <w:ilvl w:val="0"/>
          <w:numId w:val="8"/>
        </w:numPr>
        <w:spacing w:line="276" w:lineRule="auto"/>
        <w:ind w:left="567" w:right="-8" w:hanging="284"/>
        <w:rPr>
          <w:rFonts w:cs="Arial"/>
        </w:rPr>
      </w:pPr>
      <w:r w:rsidRPr="00827E11">
        <w:rPr>
          <w:rFonts w:cs="Arial"/>
        </w:rPr>
        <w:t xml:space="preserve">od km 2+695 do km 2+735, </w:t>
      </w:r>
      <w:r w:rsidRPr="004B0E4C">
        <w:rPr>
          <w:rFonts w:cs="Arial"/>
        </w:rPr>
        <w:t>R2-409/0300</w:t>
      </w:r>
      <w:r>
        <w:rPr>
          <w:rFonts w:cs="Arial"/>
        </w:rPr>
        <w:t xml:space="preserve"> </w:t>
      </w:r>
      <w:r w:rsidRPr="00827E11">
        <w:rPr>
          <w:rFonts w:cs="Arial"/>
        </w:rPr>
        <w:t>levo; Tržaška cesta 595,</w:t>
      </w:r>
    </w:p>
    <w:p w:rsidR="00F7720E" w:rsidRDefault="00F7720E" w:rsidP="00793D49">
      <w:pPr>
        <w:pStyle w:val="Odstavekseznama"/>
        <w:numPr>
          <w:ilvl w:val="0"/>
          <w:numId w:val="8"/>
        </w:numPr>
        <w:spacing w:line="276" w:lineRule="auto"/>
        <w:ind w:left="567" w:right="-8" w:hanging="284"/>
        <w:rPr>
          <w:rFonts w:cs="Arial"/>
        </w:rPr>
      </w:pPr>
      <w:r w:rsidRPr="00827E11">
        <w:rPr>
          <w:rFonts w:cs="Arial"/>
        </w:rPr>
        <w:t xml:space="preserve">od km 2+860 do km 2+920, </w:t>
      </w:r>
      <w:r w:rsidRPr="004B0E4C">
        <w:rPr>
          <w:rFonts w:cs="Arial"/>
        </w:rPr>
        <w:t>R2-409/0300</w:t>
      </w:r>
      <w:r>
        <w:rPr>
          <w:rFonts w:cs="Arial"/>
        </w:rPr>
        <w:t xml:space="preserve"> </w:t>
      </w:r>
      <w:r w:rsidRPr="00827E11">
        <w:rPr>
          <w:rFonts w:cs="Arial"/>
        </w:rPr>
        <w:t>desno; Pod gradom 1a,</w:t>
      </w:r>
    </w:p>
    <w:p w:rsidR="00F7720E" w:rsidRDefault="00F7720E" w:rsidP="00793D49">
      <w:pPr>
        <w:pStyle w:val="Odstavekseznama"/>
        <w:numPr>
          <w:ilvl w:val="0"/>
          <w:numId w:val="8"/>
        </w:numPr>
        <w:spacing w:line="276" w:lineRule="auto"/>
        <w:ind w:left="567" w:right="-8" w:hanging="284"/>
        <w:rPr>
          <w:rFonts w:cs="Arial"/>
        </w:rPr>
      </w:pPr>
      <w:r w:rsidRPr="00827E11">
        <w:rPr>
          <w:rFonts w:cs="Arial"/>
        </w:rPr>
        <w:t xml:space="preserve">od km 2+805 do km 3+090, </w:t>
      </w:r>
      <w:r w:rsidRPr="004B0E4C">
        <w:rPr>
          <w:rFonts w:cs="Arial"/>
        </w:rPr>
        <w:t>A1/0052</w:t>
      </w:r>
      <w:r>
        <w:rPr>
          <w:rFonts w:cs="Arial"/>
        </w:rPr>
        <w:t xml:space="preserve"> </w:t>
      </w:r>
      <w:r w:rsidRPr="00827E11">
        <w:rPr>
          <w:rFonts w:cs="Arial"/>
        </w:rPr>
        <w:t>desno; Vrhniška cesta,</w:t>
      </w:r>
    </w:p>
    <w:p w:rsidR="00F7720E" w:rsidRDefault="00F7720E" w:rsidP="00793D49">
      <w:pPr>
        <w:pStyle w:val="Odstavekseznama"/>
        <w:numPr>
          <w:ilvl w:val="0"/>
          <w:numId w:val="8"/>
        </w:numPr>
        <w:spacing w:line="276" w:lineRule="auto"/>
        <w:ind w:left="567" w:right="-8" w:hanging="284"/>
        <w:rPr>
          <w:rFonts w:cs="Arial"/>
        </w:rPr>
      </w:pPr>
      <w:r>
        <w:rPr>
          <w:rFonts w:cs="Arial"/>
        </w:rPr>
        <w:t xml:space="preserve">Pot na Plešivico 2 in 4, </w:t>
      </w:r>
      <w:r w:rsidRPr="004B0E4C">
        <w:rPr>
          <w:rFonts w:cs="Arial"/>
        </w:rPr>
        <w:t>LC Pot na Plešivico</w:t>
      </w:r>
      <w:r>
        <w:rPr>
          <w:rFonts w:cs="Arial"/>
        </w:rPr>
        <w:t>,</w:t>
      </w:r>
    </w:p>
    <w:p w:rsidR="00F7720E" w:rsidRDefault="00F7720E" w:rsidP="00793D49">
      <w:pPr>
        <w:pStyle w:val="Odstavekseznama"/>
        <w:numPr>
          <w:ilvl w:val="0"/>
          <w:numId w:val="8"/>
        </w:numPr>
        <w:spacing w:line="276" w:lineRule="auto"/>
        <w:ind w:left="567" w:right="-8" w:hanging="284"/>
        <w:rPr>
          <w:rFonts w:cs="Arial"/>
        </w:rPr>
      </w:pPr>
      <w:r w:rsidRPr="00827E11">
        <w:rPr>
          <w:rFonts w:cs="Arial"/>
        </w:rPr>
        <w:t xml:space="preserve">od km 0+830 do km 0+965, </w:t>
      </w:r>
      <w:r>
        <w:rPr>
          <w:rFonts w:cs="Arial"/>
        </w:rPr>
        <w:t xml:space="preserve">povezovalna cesta, </w:t>
      </w:r>
      <w:r w:rsidRPr="00827E11">
        <w:rPr>
          <w:rFonts w:cs="Arial"/>
        </w:rPr>
        <w:t>levo; Za grabnom 70, 72 in 74,</w:t>
      </w:r>
    </w:p>
    <w:p w:rsidR="00F7720E" w:rsidRPr="00827E11" w:rsidRDefault="00F7720E" w:rsidP="00793D49">
      <w:pPr>
        <w:pStyle w:val="Odstavekseznama"/>
        <w:numPr>
          <w:ilvl w:val="0"/>
          <w:numId w:val="8"/>
        </w:numPr>
        <w:spacing w:line="276" w:lineRule="auto"/>
        <w:ind w:left="567" w:right="-8" w:hanging="284"/>
        <w:rPr>
          <w:rFonts w:cs="Arial"/>
        </w:rPr>
      </w:pPr>
      <w:r w:rsidRPr="00827E11">
        <w:rPr>
          <w:rFonts w:cs="Arial"/>
        </w:rPr>
        <w:t>od km 0+085 do km 0</w:t>
      </w:r>
      <w:r>
        <w:rPr>
          <w:rFonts w:cs="Arial"/>
        </w:rPr>
        <w:t xml:space="preserve">+200, </w:t>
      </w:r>
      <w:r w:rsidRPr="004B0E4C">
        <w:rPr>
          <w:rFonts w:cs="Arial"/>
        </w:rPr>
        <w:t xml:space="preserve">Povezovalna c., dev.1-10 </w:t>
      </w:r>
      <w:r>
        <w:rPr>
          <w:rFonts w:cs="Arial"/>
        </w:rPr>
        <w:t>levo; Podpeška cesta 128 in 132;</w:t>
      </w:r>
    </w:p>
    <w:p w:rsidR="00F7720E" w:rsidRPr="00C41CD4" w:rsidRDefault="00F7720E" w:rsidP="00793D49">
      <w:pPr>
        <w:pStyle w:val="Odstavekseznama"/>
        <w:numPr>
          <w:ilvl w:val="0"/>
          <w:numId w:val="8"/>
        </w:numPr>
        <w:spacing w:line="276" w:lineRule="auto"/>
        <w:ind w:left="284" w:right="-8" w:hanging="284"/>
        <w:rPr>
          <w:rFonts w:cs="Arial"/>
        </w:rPr>
      </w:pPr>
      <w:r w:rsidRPr="00827E11">
        <w:t>treba</w:t>
      </w:r>
      <w:r w:rsidRPr="00F12031">
        <w:rPr>
          <w:rFonts w:cs="Arial"/>
        </w:rPr>
        <w:t xml:space="preserve"> je izvesti protiprašno preplastitev dela lokalne ceste (Pot na Plešivico – Za grabnom) v dolžini okoli 600, bodisi z navadno bitumensko prevleko (asfalt) bodisi s posebno površinsko prevleko na </w:t>
      </w:r>
      <w:r w:rsidRPr="00C41CD4">
        <w:rPr>
          <w:rFonts w:cs="Arial"/>
        </w:rPr>
        <w:t>tamponsko podlago (po postopku TSC 06.417);</w:t>
      </w:r>
    </w:p>
    <w:p w:rsidR="00F7720E" w:rsidRPr="00C41CD4" w:rsidRDefault="00F7720E" w:rsidP="00793D49">
      <w:pPr>
        <w:pStyle w:val="Odstavekseznama"/>
        <w:numPr>
          <w:ilvl w:val="0"/>
          <w:numId w:val="8"/>
        </w:numPr>
        <w:spacing w:line="276" w:lineRule="auto"/>
        <w:ind w:left="284" w:right="-8" w:hanging="284"/>
        <w:rPr>
          <w:rFonts w:cs="Arial"/>
        </w:rPr>
      </w:pPr>
      <w:r w:rsidRPr="00C41CD4">
        <w:rPr>
          <w:rFonts w:cs="Arial"/>
        </w:rPr>
        <w:t>na območju načrtovane gradnje je treba v obdobjih izrazito neugodnih razmer, kot je daljše obdobje brez padavin ali izjemno visoke hitrosti vetrov nad 5 m/s in v primerih, ko je uradno razglašeno čezmerno onesnaženje zraka z delci PM</w:t>
      </w:r>
      <w:r w:rsidRPr="00C41CD4">
        <w:rPr>
          <w:rFonts w:cs="Arial"/>
          <w:vertAlign w:val="subscript"/>
        </w:rPr>
        <w:t>10</w:t>
      </w:r>
      <w:r w:rsidRPr="00C41CD4">
        <w:rPr>
          <w:rFonts w:cs="Arial"/>
        </w:rPr>
        <w:t>, omejiti ali prepovedati dela, ki povzročajo prašenje večjega obsega;</w:t>
      </w:r>
    </w:p>
    <w:p w:rsidR="00F7720E" w:rsidRPr="00D13E27" w:rsidRDefault="00F7720E" w:rsidP="00793D49">
      <w:pPr>
        <w:pStyle w:val="Odstavekseznama"/>
        <w:numPr>
          <w:ilvl w:val="0"/>
          <w:numId w:val="8"/>
        </w:numPr>
        <w:spacing w:line="276" w:lineRule="auto"/>
        <w:ind w:left="284" w:right="-8" w:hanging="284"/>
        <w:rPr>
          <w:rFonts w:cs="Arial"/>
        </w:rPr>
      </w:pPr>
      <w:r w:rsidRPr="00C41CD4">
        <w:rPr>
          <w:rFonts w:cs="Arial"/>
        </w:rPr>
        <w:t xml:space="preserve">rušitve objektov </w:t>
      </w:r>
      <w:r w:rsidRPr="00D13E27">
        <w:rPr>
          <w:rFonts w:cs="Arial"/>
        </w:rPr>
        <w:t>se lahko izvajajo le v času, ko je več kot 5 mm padavin dnevno;</w:t>
      </w:r>
    </w:p>
    <w:p w:rsidR="00F7720E" w:rsidRPr="00D13E27" w:rsidRDefault="00F7720E" w:rsidP="00793D49">
      <w:pPr>
        <w:pStyle w:val="Odstavekseznama"/>
        <w:numPr>
          <w:ilvl w:val="0"/>
          <w:numId w:val="8"/>
        </w:numPr>
        <w:spacing w:line="276" w:lineRule="auto"/>
        <w:ind w:left="284" w:right="-8" w:hanging="284"/>
        <w:rPr>
          <w:rFonts w:cs="Arial"/>
        </w:rPr>
      </w:pPr>
      <w:r w:rsidRPr="00D13E27">
        <w:rPr>
          <w:rFonts w:cs="Arial"/>
        </w:rPr>
        <w:t>neutrjene površine gradbišča in gradbiščnih poti je treba redno vlažiti;</w:t>
      </w:r>
    </w:p>
    <w:p w:rsidR="00F7720E" w:rsidRPr="00D13E27" w:rsidRDefault="00F7720E" w:rsidP="00793D49">
      <w:pPr>
        <w:pStyle w:val="Odstavekseznama"/>
        <w:numPr>
          <w:ilvl w:val="0"/>
          <w:numId w:val="8"/>
        </w:numPr>
        <w:spacing w:line="276" w:lineRule="auto"/>
        <w:ind w:left="284" w:right="-8" w:hanging="284"/>
        <w:rPr>
          <w:rFonts w:cs="Arial"/>
        </w:rPr>
      </w:pPr>
      <w:r w:rsidRPr="00D13E27">
        <w:rPr>
          <w:rFonts w:cs="Arial"/>
        </w:rPr>
        <w:t>dostopne ceste na gradbišče je treba redno čistiti z vlažnimi ali mokrimi postopki;</w:t>
      </w:r>
    </w:p>
    <w:p w:rsidR="00F7720E" w:rsidRPr="00D13E27" w:rsidRDefault="00F7720E" w:rsidP="00793D49">
      <w:pPr>
        <w:pStyle w:val="Odstavekseznama"/>
        <w:numPr>
          <w:ilvl w:val="0"/>
          <w:numId w:val="8"/>
        </w:numPr>
        <w:spacing w:line="276" w:lineRule="auto"/>
        <w:ind w:left="284" w:right="-8" w:hanging="284"/>
        <w:rPr>
          <w:rFonts w:cs="Arial"/>
        </w:rPr>
      </w:pPr>
      <w:r w:rsidRPr="00D13E27">
        <w:rPr>
          <w:rFonts w:cs="Arial"/>
        </w:rPr>
        <w:t>na gradbišču je treba omejiti hitrost vozil na največ 10 km/h;</w:t>
      </w:r>
    </w:p>
    <w:p w:rsidR="00F7720E" w:rsidRDefault="00F7720E" w:rsidP="00793D49">
      <w:pPr>
        <w:pStyle w:val="Odstavekseznama"/>
        <w:numPr>
          <w:ilvl w:val="0"/>
          <w:numId w:val="8"/>
        </w:numPr>
        <w:spacing w:line="276" w:lineRule="auto"/>
        <w:ind w:left="284" w:right="-8" w:hanging="284"/>
        <w:rPr>
          <w:rFonts w:cs="Arial"/>
        </w:rPr>
      </w:pPr>
      <w:r w:rsidRPr="00827E11">
        <w:rPr>
          <w:rFonts w:cs="Arial"/>
        </w:rPr>
        <w:t>vsi izvozi iz gradbišča se morajo urediti z rešetko, ustrezno opremljeno s filtri in lovilcem olj, nad katero se podvozje, kolesa in keson vozil obvezno spirajo preden se vozilo priključi na javno cestno omrežje;</w:t>
      </w:r>
    </w:p>
    <w:p w:rsidR="00F7720E" w:rsidRDefault="00F7720E" w:rsidP="00793D49">
      <w:pPr>
        <w:pStyle w:val="Odstavekseznama"/>
        <w:numPr>
          <w:ilvl w:val="0"/>
          <w:numId w:val="8"/>
        </w:numPr>
        <w:spacing w:line="276" w:lineRule="auto"/>
        <w:ind w:left="284" w:right="-8" w:hanging="284"/>
        <w:rPr>
          <w:rFonts w:cs="Arial"/>
        </w:rPr>
      </w:pPr>
      <w:r w:rsidRPr="00D13E27">
        <w:rPr>
          <w:rFonts w:cs="Arial"/>
        </w:rPr>
        <w:t xml:space="preserve">odvoze in dovoze materiala je treba uskladiti, tako da v obe smeri peljejo polni </w:t>
      </w:r>
      <w:r>
        <w:rPr>
          <w:rFonts w:cs="Arial"/>
        </w:rPr>
        <w:t>tovornjaki</w:t>
      </w:r>
      <w:r w:rsidRPr="00D13E27">
        <w:rPr>
          <w:rFonts w:cs="Arial"/>
        </w:rPr>
        <w:t>;</w:t>
      </w:r>
    </w:p>
    <w:p w:rsidR="00F7720E" w:rsidRPr="00C41CD4" w:rsidRDefault="00F7720E" w:rsidP="00793D49">
      <w:pPr>
        <w:pStyle w:val="Odstavekseznama"/>
        <w:numPr>
          <w:ilvl w:val="0"/>
          <w:numId w:val="8"/>
        </w:numPr>
        <w:spacing w:line="276" w:lineRule="auto"/>
        <w:ind w:left="284" w:right="-8" w:hanging="284"/>
        <w:rPr>
          <w:rFonts w:cs="Arial"/>
        </w:rPr>
      </w:pPr>
      <w:proofErr w:type="spellStart"/>
      <w:r w:rsidRPr="00C41CD4">
        <w:rPr>
          <w:rFonts w:cs="Arial"/>
        </w:rPr>
        <w:t>necestni</w:t>
      </w:r>
      <w:proofErr w:type="spellEnd"/>
      <w:r w:rsidRPr="00C41CD4">
        <w:rPr>
          <w:rFonts w:cs="Arial"/>
        </w:rPr>
        <w:t xml:space="preserve"> premični stroji, ki se uporabljajo v gradbeništvu, se ne smejo uporabljati brez filtrov za delce, enako velja za vozila, namenjena transportu, ki uporabljajo dizelsko gorivo;</w:t>
      </w:r>
    </w:p>
    <w:p w:rsidR="00F7720E" w:rsidRDefault="00F7720E" w:rsidP="00793D49">
      <w:pPr>
        <w:pStyle w:val="Odstavekseznama"/>
        <w:numPr>
          <w:ilvl w:val="0"/>
          <w:numId w:val="8"/>
        </w:numPr>
        <w:spacing w:line="276" w:lineRule="auto"/>
        <w:ind w:left="284" w:right="-8" w:hanging="284"/>
        <w:rPr>
          <w:rFonts w:cs="Arial"/>
        </w:rPr>
      </w:pPr>
      <w:r w:rsidRPr="00C41CD4">
        <w:rPr>
          <w:rFonts w:cs="Arial"/>
        </w:rPr>
        <w:t>v neposredni bližini stanovanjskih objektov ni dovoljeno formiranje stalnih ali začasnih loka</w:t>
      </w:r>
      <w:r>
        <w:rPr>
          <w:rFonts w:cs="Arial"/>
        </w:rPr>
        <w:t>c</w:t>
      </w:r>
      <w:r w:rsidRPr="00C41CD4">
        <w:rPr>
          <w:rFonts w:cs="Arial"/>
        </w:rPr>
        <w:t>ij za odlaganje sipkega materiala, kar velja tudi za začasno skladiščenje humusa;</w:t>
      </w:r>
    </w:p>
    <w:p w:rsidR="00DB7644" w:rsidRPr="00C41CD4" w:rsidRDefault="00DB7644" w:rsidP="00793D49">
      <w:pPr>
        <w:pStyle w:val="Odstavekseznama"/>
        <w:numPr>
          <w:ilvl w:val="0"/>
          <w:numId w:val="8"/>
        </w:numPr>
        <w:spacing w:line="276" w:lineRule="auto"/>
        <w:ind w:left="284" w:right="-8" w:hanging="284"/>
        <w:rPr>
          <w:rFonts w:cs="Arial"/>
        </w:rPr>
      </w:pPr>
      <w:r>
        <w:t>protiprašni ukrepi se morajo izvajati na celotnem območja gradbišča in transportnih poti, še posebej učinkovito in redno pa na območjih, ki ležijo v neposredni bližini stanovanjske pozidave;</w:t>
      </w:r>
    </w:p>
    <w:p w:rsidR="00F7720E" w:rsidRDefault="00F7720E" w:rsidP="00793D49">
      <w:pPr>
        <w:pStyle w:val="Odstavekseznama"/>
        <w:numPr>
          <w:ilvl w:val="0"/>
          <w:numId w:val="8"/>
        </w:numPr>
        <w:spacing w:line="276" w:lineRule="auto"/>
        <w:ind w:left="284" w:right="-8" w:hanging="284"/>
        <w:rPr>
          <w:rFonts w:cs="Arial"/>
        </w:rPr>
      </w:pPr>
      <w:r w:rsidRPr="00C41CD4">
        <w:rPr>
          <w:rFonts w:cs="Arial"/>
        </w:rPr>
        <w:t xml:space="preserve">dokončana območja je treba sproti </w:t>
      </w:r>
      <w:proofErr w:type="spellStart"/>
      <w:r w:rsidRPr="00C41CD4">
        <w:rPr>
          <w:rFonts w:cs="Arial"/>
        </w:rPr>
        <w:t>rekultivirati</w:t>
      </w:r>
      <w:proofErr w:type="spellEnd"/>
      <w:r w:rsidRPr="00C41CD4">
        <w:rPr>
          <w:rFonts w:cs="Arial"/>
        </w:rPr>
        <w:t>.</w:t>
      </w:r>
    </w:p>
    <w:p w:rsidR="00F12031" w:rsidRDefault="00F12031" w:rsidP="00793D49">
      <w:pPr>
        <w:spacing w:line="276" w:lineRule="auto"/>
        <w:ind w:right="-8"/>
        <w:rPr>
          <w:rFonts w:cs="Arial"/>
        </w:rPr>
      </w:pPr>
    </w:p>
    <w:p w:rsidR="00F7720E" w:rsidRPr="00612520" w:rsidRDefault="00F7720E" w:rsidP="00793D49">
      <w:pPr>
        <w:pStyle w:val="Odstavekseznama"/>
        <w:numPr>
          <w:ilvl w:val="1"/>
          <w:numId w:val="9"/>
        </w:numPr>
        <w:tabs>
          <w:tab w:val="left" w:pos="567"/>
        </w:tabs>
        <w:spacing w:line="276" w:lineRule="auto"/>
        <w:ind w:left="567" w:right="-8" w:hanging="567"/>
        <w:rPr>
          <w:rFonts w:cs="Arial"/>
        </w:rPr>
      </w:pPr>
      <w:r>
        <w:rPr>
          <w:rFonts w:cs="Arial"/>
        </w:rPr>
        <w:t>Med uporabo oz. obratovanjem</w:t>
      </w:r>
    </w:p>
    <w:p w:rsidR="00F7720E" w:rsidRDefault="00F7720E" w:rsidP="00793D49">
      <w:pPr>
        <w:pStyle w:val="Odstavekseznama"/>
        <w:numPr>
          <w:ilvl w:val="0"/>
          <w:numId w:val="8"/>
        </w:numPr>
        <w:spacing w:line="276" w:lineRule="auto"/>
        <w:ind w:left="284" w:right="-8" w:hanging="284"/>
        <w:rPr>
          <w:rFonts w:cs="Arial"/>
        </w:rPr>
      </w:pPr>
      <w:r w:rsidRPr="00612520">
        <w:rPr>
          <w:rFonts w:cs="Arial"/>
        </w:rPr>
        <w:t xml:space="preserve">treba je zagotoviti redno in ustrezno vzdrževanje voznih površin, s čimer se zmanjša </w:t>
      </w:r>
      <w:proofErr w:type="spellStart"/>
      <w:r w:rsidRPr="00612520">
        <w:rPr>
          <w:rFonts w:cs="Arial"/>
        </w:rPr>
        <w:t>resuspenzija</w:t>
      </w:r>
      <w:proofErr w:type="spellEnd"/>
      <w:r w:rsidRPr="00612520">
        <w:rPr>
          <w:rFonts w:cs="Arial"/>
        </w:rPr>
        <w:t xml:space="preserve"> delcev.</w:t>
      </w:r>
    </w:p>
    <w:p w:rsidR="00F7720E" w:rsidRPr="00F12031" w:rsidRDefault="00F7720E" w:rsidP="00793D49">
      <w:pPr>
        <w:spacing w:line="276" w:lineRule="auto"/>
        <w:ind w:right="-8"/>
        <w:rPr>
          <w:rFonts w:cs="Arial"/>
        </w:rPr>
      </w:pPr>
    </w:p>
    <w:p w:rsidR="00F7720E" w:rsidRPr="00F7720E" w:rsidRDefault="00F12031" w:rsidP="00793D49">
      <w:pPr>
        <w:pStyle w:val="Odstavekseznama"/>
        <w:numPr>
          <w:ilvl w:val="0"/>
          <w:numId w:val="9"/>
        </w:numPr>
        <w:tabs>
          <w:tab w:val="left" w:pos="567"/>
        </w:tabs>
        <w:spacing w:line="276" w:lineRule="auto"/>
        <w:ind w:left="567" w:right="-8" w:hanging="567"/>
        <w:rPr>
          <w:rFonts w:cs="Arial"/>
        </w:rPr>
      </w:pPr>
      <w:r w:rsidRPr="00F12031">
        <w:rPr>
          <w:rFonts w:cs="Arial"/>
        </w:rPr>
        <w:t>Varstvo pred vibracijami</w:t>
      </w:r>
      <w:r w:rsidR="00503F3B">
        <w:rPr>
          <w:rFonts w:cs="Arial"/>
        </w:rPr>
        <w:t xml:space="preserve"> med pripravljalnimi deli in gradnjo</w:t>
      </w:r>
    </w:p>
    <w:p w:rsidR="00F7720E" w:rsidRPr="00FA5D99" w:rsidRDefault="00F7720E" w:rsidP="00793D49">
      <w:pPr>
        <w:pStyle w:val="Odstavekseznama"/>
        <w:numPr>
          <w:ilvl w:val="0"/>
          <w:numId w:val="8"/>
        </w:numPr>
        <w:spacing w:line="276" w:lineRule="auto"/>
        <w:ind w:left="284" w:right="-8" w:hanging="284"/>
        <w:rPr>
          <w:rFonts w:cs="Arial"/>
        </w:rPr>
      </w:pPr>
      <w:r w:rsidRPr="00FA5D99">
        <w:rPr>
          <w:rFonts w:cs="Arial"/>
        </w:rPr>
        <w:t>intenzivna dela, ki povzročajo vibracije večjega obsega lahko potekajo le v kratk</w:t>
      </w:r>
      <w:r>
        <w:rPr>
          <w:rFonts w:cs="Arial"/>
        </w:rPr>
        <w:t xml:space="preserve">otrajnih obdobjih dneva; </w:t>
      </w:r>
    </w:p>
    <w:p w:rsidR="00F7720E" w:rsidRPr="00895E68" w:rsidRDefault="00F7720E" w:rsidP="00793D49">
      <w:pPr>
        <w:pStyle w:val="Odstavekseznama"/>
        <w:numPr>
          <w:ilvl w:val="0"/>
          <w:numId w:val="8"/>
        </w:numPr>
        <w:spacing w:line="276" w:lineRule="auto"/>
        <w:ind w:left="284" w:right="-8" w:hanging="284"/>
        <w:rPr>
          <w:rFonts w:cs="Arial"/>
        </w:rPr>
      </w:pPr>
      <w:r>
        <w:rPr>
          <w:rFonts w:cs="Arial"/>
        </w:rPr>
        <w:t>pred pričetkom gradnje je treba</w:t>
      </w:r>
      <w:r w:rsidRPr="00F12031">
        <w:rPr>
          <w:rFonts w:cs="Arial"/>
        </w:rPr>
        <w:t xml:space="preserve"> ob gradbišču, ob gradbiščnih poteh in dovoznih cestah za potrebe gradnje izvesti popis in dokumentiranje objektov, ki so od navedenih </w:t>
      </w:r>
      <w:r w:rsidR="00060B55">
        <w:rPr>
          <w:rFonts w:cs="Arial"/>
        </w:rPr>
        <w:t>območij oddaljene manj kot 10 m,</w:t>
      </w:r>
      <w:r>
        <w:rPr>
          <w:rFonts w:cs="Arial"/>
        </w:rPr>
        <w:t xml:space="preserve"> </w:t>
      </w:r>
      <w:r w:rsidRPr="00895E68">
        <w:rPr>
          <w:rFonts w:cs="Arial"/>
        </w:rPr>
        <w:t>in sicer najmanj na objektih:</w:t>
      </w:r>
    </w:p>
    <w:p w:rsidR="00F7720E" w:rsidRPr="00F7720E" w:rsidRDefault="00F7720E" w:rsidP="00793D49">
      <w:pPr>
        <w:pStyle w:val="Odstavekseznama"/>
        <w:numPr>
          <w:ilvl w:val="0"/>
          <w:numId w:val="8"/>
        </w:numPr>
        <w:spacing w:line="276" w:lineRule="auto"/>
        <w:ind w:left="567" w:right="-8" w:hanging="284"/>
        <w:rPr>
          <w:rFonts w:cs="Arial"/>
        </w:rPr>
      </w:pPr>
      <w:r w:rsidRPr="00F7720E">
        <w:rPr>
          <w:rFonts w:cs="Arial"/>
        </w:rPr>
        <w:t>Tržaška cesta 593, Brezovica pri Ljubljani, km 0,0+50 levo,</w:t>
      </w:r>
    </w:p>
    <w:p w:rsidR="00F7720E" w:rsidRPr="00F7720E" w:rsidRDefault="00F7720E" w:rsidP="00793D49">
      <w:pPr>
        <w:pStyle w:val="Odstavekseznama"/>
        <w:numPr>
          <w:ilvl w:val="0"/>
          <w:numId w:val="8"/>
        </w:numPr>
        <w:spacing w:line="276" w:lineRule="auto"/>
        <w:ind w:left="567" w:right="-8" w:hanging="284"/>
        <w:rPr>
          <w:rFonts w:cs="Arial"/>
        </w:rPr>
      </w:pPr>
      <w:r w:rsidRPr="00F7720E">
        <w:rPr>
          <w:rFonts w:cs="Arial"/>
        </w:rPr>
        <w:t>Tržaška cesta 595, Brezovica pri Ljubljani, km 0,1+50 levo,</w:t>
      </w:r>
    </w:p>
    <w:p w:rsidR="00F7720E" w:rsidRPr="00F7720E" w:rsidRDefault="00F7720E" w:rsidP="00793D49">
      <w:pPr>
        <w:pStyle w:val="Odstavekseznama"/>
        <w:numPr>
          <w:ilvl w:val="0"/>
          <w:numId w:val="8"/>
        </w:numPr>
        <w:spacing w:line="276" w:lineRule="auto"/>
        <w:ind w:left="567" w:right="-8" w:hanging="284"/>
        <w:rPr>
          <w:rFonts w:cs="Arial"/>
        </w:rPr>
      </w:pPr>
      <w:r w:rsidRPr="00F7720E">
        <w:rPr>
          <w:rFonts w:cs="Arial"/>
        </w:rPr>
        <w:t>Pod gradom 1, Lukovica pri Brezovici, km 0,2+75 desno,</w:t>
      </w:r>
    </w:p>
    <w:p w:rsidR="00F7720E" w:rsidRPr="00F7720E" w:rsidRDefault="00F7720E" w:rsidP="00793D49">
      <w:pPr>
        <w:pStyle w:val="Odstavekseznama"/>
        <w:numPr>
          <w:ilvl w:val="0"/>
          <w:numId w:val="8"/>
        </w:numPr>
        <w:spacing w:line="276" w:lineRule="auto"/>
        <w:ind w:left="567" w:right="-8" w:hanging="284"/>
        <w:rPr>
          <w:rFonts w:cs="Arial"/>
        </w:rPr>
      </w:pPr>
      <w:r w:rsidRPr="00F7720E">
        <w:rPr>
          <w:rFonts w:cs="Arial"/>
        </w:rPr>
        <w:t>Pod gradom 1A, Lukovica pri Brezovici, km 0,2+85 desno,</w:t>
      </w:r>
    </w:p>
    <w:p w:rsidR="00F7720E" w:rsidRPr="00F7720E" w:rsidRDefault="00F7720E" w:rsidP="00793D49">
      <w:pPr>
        <w:pStyle w:val="Odstavekseznama"/>
        <w:numPr>
          <w:ilvl w:val="0"/>
          <w:numId w:val="8"/>
        </w:numPr>
        <w:spacing w:line="276" w:lineRule="auto"/>
        <w:ind w:left="567" w:right="-8" w:hanging="284"/>
        <w:rPr>
          <w:rFonts w:cs="Arial"/>
        </w:rPr>
      </w:pPr>
      <w:r w:rsidRPr="00F7720E">
        <w:rPr>
          <w:rFonts w:cs="Arial"/>
        </w:rPr>
        <w:t>Vrhniška cesta 9, Lukovica pri Brezovici, km 3,0+30 desno,</w:t>
      </w:r>
    </w:p>
    <w:p w:rsidR="00F7720E" w:rsidRPr="00F7720E" w:rsidRDefault="00F7720E" w:rsidP="00793D49">
      <w:pPr>
        <w:pStyle w:val="Odstavekseznama"/>
        <w:numPr>
          <w:ilvl w:val="0"/>
          <w:numId w:val="8"/>
        </w:numPr>
        <w:spacing w:line="276" w:lineRule="auto"/>
        <w:ind w:left="567" w:right="-8" w:hanging="284"/>
        <w:rPr>
          <w:rFonts w:cs="Arial"/>
        </w:rPr>
      </w:pPr>
      <w:r w:rsidRPr="00F7720E">
        <w:rPr>
          <w:rFonts w:cs="Arial"/>
        </w:rPr>
        <w:t>Pot na Plešivico 2, Lukovica pri Brezovici,</w:t>
      </w:r>
    </w:p>
    <w:p w:rsidR="00F7720E" w:rsidRPr="00F7720E" w:rsidRDefault="00F7720E" w:rsidP="00793D49">
      <w:pPr>
        <w:pStyle w:val="Odstavekseznama"/>
        <w:numPr>
          <w:ilvl w:val="0"/>
          <w:numId w:val="8"/>
        </w:numPr>
        <w:spacing w:line="276" w:lineRule="auto"/>
        <w:ind w:left="567" w:right="-8" w:hanging="284"/>
        <w:rPr>
          <w:rFonts w:cs="Arial"/>
        </w:rPr>
      </w:pPr>
      <w:r w:rsidRPr="00F7720E">
        <w:rPr>
          <w:rFonts w:cs="Arial"/>
        </w:rPr>
        <w:t>Pot na Plešivico 4, Lukovica pri Brezovici,</w:t>
      </w:r>
    </w:p>
    <w:p w:rsidR="00F7720E" w:rsidRPr="00F7720E" w:rsidRDefault="00F7720E" w:rsidP="00793D49">
      <w:pPr>
        <w:pStyle w:val="Odstavekseznama"/>
        <w:numPr>
          <w:ilvl w:val="0"/>
          <w:numId w:val="8"/>
        </w:numPr>
        <w:spacing w:line="276" w:lineRule="auto"/>
        <w:ind w:left="567" w:right="-8" w:hanging="284"/>
        <w:rPr>
          <w:rFonts w:cs="Arial"/>
        </w:rPr>
      </w:pPr>
      <w:r w:rsidRPr="00F7720E">
        <w:rPr>
          <w:rFonts w:cs="Arial"/>
        </w:rPr>
        <w:t>Pod gradom 18, Lukovica pri Brezovici,</w:t>
      </w:r>
    </w:p>
    <w:p w:rsidR="00F7720E" w:rsidRPr="00F7720E" w:rsidRDefault="00F7720E" w:rsidP="00793D49">
      <w:pPr>
        <w:pStyle w:val="Odstavekseznama"/>
        <w:numPr>
          <w:ilvl w:val="0"/>
          <w:numId w:val="8"/>
        </w:numPr>
        <w:spacing w:line="276" w:lineRule="auto"/>
        <w:ind w:left="567" w:right="-8" w:hanging="284"/>
        <w:rPr>
          <w:rFonts w:cs="Arial"/>
        </w:rPr>
      </w:pPr>
      <w:r w:rsidRPr="00F7720E">
        <w:rPr>
          <w:rFonts w:cs="Arial"/>
        </w:rPr>
        <w:t>Pod gradom 20B, Lukovica pri Brezovici,</w:t>
      </w:r>
    </w:p>
    <w:p w:rsidR="00F7720E" w:rsidRDefault="00F7720E" w:rsidP="00793D49">
      <w:pPr>
        <w:pStyle w:val="Odstavekseznama"/>
        <w:numPr>
          <w:ilvl w:val="0"/>
          <w:numId w:val="8"/>
        </w:numPr>
        <w:spacing w:line="276" w:lineRule="auto"/>
        <w:ind w:left="567" w:right="-8" w:hanging="284"/>
      </w:pPr>
      <w:r w:rsidRPr="00F7720E">
        <w:rPr>
          <w:rFonts w:cs="Arial"/>
        </w:rPr>
        <w:t>Za grabnom</w:t>
      </w:r>
      <w:r>
        <w:t xml:space="preserve"> 70</w:t>
      </w:r>
      <w:r w:rsidRPr="001B1557">
        <w:t>, Brezovica pri Ljubljani</w:t>
      </w:r>
      <w:r w:rsidR="00ED1551">
        <w:t>,</w:t>
      </w:r>
    </w:p>
    <w:p w:rsidR="00ED1551" w:rsidRDefault="00ED1551" w:rsidP="00793D49">
      <w:pPr>
        <w:pStyle w:val="Odstavekseznama"/>
        <w:numPr>
          <w:ilvl w:val="0"/>
          <w:numId w:val="8"/>
        </w:numPr>
        <w:spacing w:line="276" w:lineRule="auto"/>
        <w:ind w:left="567" w:right="-8" w:hanging="284"/>
      </w:pPr>
      <w:r>
        <w:t xml:space="preserve">Hiša </w:t>
      </w:r>
      <w:r w:rsidR="001A770E">
        <w:t>Tržaška 591 (EŠD 11763</w:t>
      </w:r>
      <w:r>
        <w:t>),</w:t>
      </w:r>
    </w:p>
    <w:p w:rsidR="00ED1551" w:rsidRDefault="00ED1551" w:rsidP="00ED1551">
      <w:pPr>
        <w:pStyle w:val="Odstavekseznama"/>
        <w:numPr>
          <w:ilvl w:val="0"/>
          <w:numId w:val="8"/>
        </w:numPr>
        <w:spacing w:line="276" w:lineRule="auto"/>
        <w:ind w:left="567" w:right="-8" w:hanging="284"/>
      </w:pPr>
      <w:r>
        <w:t xml:space="preserve">Domačija Vrhniška 4, trije </w:t>
      </w:r>
      <w:r w:rsidR="00D51409">
        <w:t>objekti</w:t>
      </w:r>
      <w:r>
        <w:t xml:space="preserve"> (EŠD 11768),</w:t>
      </w:r>
    </w:p>
    <w:p w:rsidR="00ED1551" w:rsidRDefault="00120C04" w:rsidP="00ED1551">
      <w:pPr>
        <w:pStyle w:val="Odstavekseznama"/>
        <w:numPr>
          <w:ilvl w:val="0"/>
          <w:numId w:val="8"/>
        </w:numPr>
        <w:spacing w:line="276" w:lineRule="auto"/>
        <w:ind w:left="567" w:right="-8" w:hanging="284"/>
      </w:pPr>
      <w:r>
        <w:t>Kapelica</w:t>
      </w:r>
      <w:r w:rsidR="00ED1551">
        <w:t xml:space="preserve"> (EŠD 11850)</w:t>
      </w:r>
      <w:r w:rsidR="001A770E">
        <w:t>;</w:t>
      </w:r>
    </w:p>
    <w:p w:rsidR="001A770E" w:rsidRPr="001A770E" w:rsidRDefault="001A770E" w:rsidP="001A770E">
      <w:pPr>
        <w:pStyle w:val="Odstavekseznama"/>
        <w:numPr>
          <w:ilvl w:val="0"/>
          <w:numId w:val="8"/>
        </w:numPr>
        <w:spacing w:line="276" w:lineRule="auto"/>
        <w:ind w:left="284" w:right="-8" w:hanging="284"/>
        <w:rPr>
          <w:rFonts w:cs="Arial"/>
        </w:rPr>
      </w:pPr>
      <w:r>
        <w:rPr>
          <w:rFonts w:cs="Arial"/>
        </w:rPr>
        <w:lastRenderedPageBreak/>
        <w:t>p</w:t>
      </w:r>
      <w:r>
        <w:t>opis objektov mora vključevati popis, vizualni pregled in foto dokumentiranje vseh vidnih poškodb nosilnih elementov kakor tudi nenosilnih elementov, zunanjosti in notranjosti objekta, z izvedbo meritev širine karakteristi</w:t>
      </w:r>
      <w:r w:rsidR="00120C04">
        <w:t>čnih razpok na označenih mestih;</w:t>
      </w:r>
    </w:p>
    <w:p w:rsidR="001A770E" w:rsidRPr="001A770E" w:rsidRDefault="001A770E" w:rsidP="001A770E">
      <w:pPr>
        <w:pStyle w:val="Odstavekseznama"/>
        <w:numPr>
          <w:ilvl w:val="0"/>
          <w:numId w:val="8"/>
        </w:numPr>
        <w:spacing w:line="276" w:lineRule="auto"/>
        <w:ind w:left="284" w:right="-8" w:hanging="284"/>
        <w:rPr>
          <w:rFonts w:cs="Arial"/>
        </w:rPr>
      </w:pPr>
      <w:r>
        <w:t>obseg in pogostost nadaljnjega opazovanja med gradnjo morata biti določena na podlagi ugotovitev prvega opazovanja in gle</w:t>
      </w:r>
      <w:r w:rsidR="00120C04">
        <w:t>de na ugotovljeno stanje stavbe;</w:t>
      </w:r>
      <w:r>
        <w:t xml:space="preserve"> </w:t>
      </w:r>
    </w:p>
    <w:p w:rsidR="001A770E" w:rsidRPr="001A770E" w:rsidRDefault="001A770E" w:rsidP="001A770E">
      <w:pPr>
        <w:pStyle w:val="Odstavekseznama"/>
        <w:numPr>
          <w:ilvl w:val="0"/>
          <w:numId w:val="8"/>
        </w:numPr>
        <w:spacing w:line="276" w:lineRule="auto"/>
        <w:ind w:left="284" w:right="-8" w:hanging="284"/>
        <w:rPr>
          <w:rFonts w:cs="Arial"/>
        </w:rPr>
      </w:pPr>
      <w:r>
        <w:t>po zaključku gradnje se mora ponovno izvesti popis in dokumentiranje objektov ter izvesti primerjavo glede na stanje pred začetkom gradnje ter poškodbe na objektih, nastale kot posledica gradnje nemudoma sanirati.</w:t>
      </w:r>
    </w:p>
    <w:p w:rsidR="00F12031" w:rsidRPr="00F12031" w:rsidRDefault="00F12031" w:rsidP="00793D49">
      <w:pPr>
        <w:spacing w:line="276" w:lineRule="auto"/>
        <w:ind w:right="-8"/>
        <w:rPr>
          <w:rFonts w:cs="Arial"/>
        </w:rPr>
      </w:pPr>
    </w:p>
    <w:p w:rsidR="00F12031" w:rsidRPr="00F12031" w:rsidRDefault="00F12031" w:rsidP="00793D49">
      <w:pPr>
        <w:pStyle w:val="Odstavekseznama"/>
        <w:numPr>
          <w:ilvl w:val="0"/>
          <w:numId w:val="9"/>
        </w:numPr>
        <w:tabs>
          <w:tab w:val="left" w:pos="567"/>
        </w:tabs>
        <w:spacing w:line="276" w:lineRule="auto"/>
        <w:ind w:left="567" w:right="-8" w:hanging="567"/>
        <w:rPr>
          <w:rFonts w:cs="Arial"/>
        </w:rPr>
      </w:pPr>
      <w:r w:rsidRPr="00F12031">
        <w:rPr>
          <w:rFonts w:cs="Arial"/>
        </w:rPr>
        <w:t>Varstvo pred svetlobnim onesnaževanjem</w:t>
      </w:r>
      <w:r w:rsidR="00503F3B">
        <w:rPr>
          <w:rFonts w:cs="Arial"/>
        </w:rPr>
        <w:t xml:space="preserve"> med</w:t>
      </w:r>
      <w:r w:rsidRPr="00F12031">
        <w:rPr>
          <w:rFonts w:cs="Arial"/>
        </w:rPr>
        <w:t xml:space="preserve"> </w:t>
      </w:r>
      <w:r w:rsidR="00503F3B">
        <w:rPr>
          <w:rFonts w:cs="Arial"/>
        </w:rPr>
        <w:t>uporabo</w:t>
      </w:r>
      <w:r w:rsidR="00FA5D99">
        <w:rPr>
          <w:rFonts w:cs="Arial"/>
        </w:rPr>
        <w:t xml:space="preserve"> oz. </w:t>
      </w:r>
      <w:r w:rsidR="00503F3B">
        <w:rPr>
          <w:rFonts w:cs="Arial"/>
        </w:rPr>
        <w:t>obratovanjem</w:t>
      </w:r>
    </w:p>
    <w:p w:rsidR="00F7720E" w:rsidRPr="009257AA" w:rsidRDefault="00F7720E" w:rsidP="00793D49">
      <w:pPr>
        <w:pStyle w:val="Odstavekseznama"/>
        <w:numPr>
          <w:ilvl w:val="0"/>
          <w:numId w:val="8"/>
        </w:numPr>
        <w:spacing w:line="276" w:lineRule="auto"/>
        <w:ind w:left="284" w:right="-8" w:hanging="284"/>
        <w:rPr>
          <w:rFonts w:cs="Arial"/>
        </w:rPr>
      </w:pPr>
      <w:r w:rsidRPr="00F12031">
        <w:rPr>
          <w:rFonts w:cs="Arial"/>
        </w:rPr>
        <w:t>na svetilke, ki</w:t>
      </w:r>
      <w:r>
        <w:rPr>
          <w:rFonts w:cs="Arial"/>
        </w:rPr>
        <w:t xml:space="preserve"> bodo </w:t>
      </w:r>
      <w:r w:rsidR="00D51409">
        <w:rPr>
          <w:rFonts w:cs="Arial"/>
        </w:rPr>
        <w:t>montirane</w:t>
      </w:r>
      <w:r>
        <w:rPr>
          <w:rFonts w:cs="Arial"/>
        </w:rPr>
        <w:t xml:space="preserve"> v neposredni bližini stanovanjske pozidave</w:t>
      </w:r>
      <w:r w:rsidRPr="009257AA">
        <w:rPr>
          <w:rFonts w:cs="Arial"/>
        </w:rPr>
        <w:t xml:space="preserve"> </w:t>
      </w:r>
      <w:r>
        <w:rPr>
          <w:rFonts w:cs="Arial"/>
        </w:rPr>
        <w:t xml:space="preserve">(vsaj </w:t>
      </w:r>
      <w:r w:rsidRPr="009257AA">
        <w:rPr>
          <w:rFonts w:cs="Arial"/>
        </w:rPr>
        <w:t>ob stanovanjskih objektih na naslovu Tržaška cesta 595, Tržaška cesta 593, Tržaška cesta 591, Pod gradom 1, vsi 1351 Brezovica</w:t>
      </w:r>
      <w:r>
        <w:rPr>
          <w:rFonts w:cs="Arial"/>
        </w:rPr>
        <w:t>)</w:t>
      </w:r>
      <w:r w:rsidRPr="009257AA">
        <w:rPr>
          <w:rFonts w:cs="Arial"/>
        </w:rPr>
        <w:t xml:space="preserve">, je treba montirati ustrezne zaslonke, ki bodo preprečile </w:t>
      </w:r>
      <w:r>
        <w:rPr>
          <w:rFonts w:cs="Arial"/>
        </w:rPr>
        <w:t xml:space="preserve">sevanje svetlobe v smer varovanih prostorov </w:t>
      </w:r>
      <w:r w:rsidRPr="009257AA">
        <w:rPr>
          <w:rFonts w:cs="Arial"/>
        </w:rPr>
        <w:t>oz. znižale vrednosti vertikalne osvetljenosti na obravnavanih površinah pod 1 lx;</w:t>
      </w:r>
    </w:p>
    <w:p w:rsidR="00F7720E" w:rsidRDefault="00F7720E" w:rsidP="00793D49">
      <w:pPr>
        <w:pStyle w:val="Odstavekseznama"/>
        <w:numPr>
          <w:ilvl w:val="0"/>
          <w:numId w:val="8"/>
        </w:numPr>
        <w:spacing w:line="276" w:lineRule="auto"/>
        <w:ind w:left="284" w:right="-8" w:hanging="284"/>
        <w:rPr>
          <w:rFonts w:cs="Arial"/>
        </w:rPr>
      </w:pPr>
      <w:r>
        <w:rPr>
          <w:rFonts w:cs="Arial"/>
        </w:rPr>
        <w:t>vse svetilke morajo svetiti s svetlobo barvne temperature 2700 K ali manj;</w:t>
      </w:r>
    </w:p>
    <w:p w:rsidR="00F7720E" w:rsidRDefault="00F7720E" w:rsidP="00793D49">
      <w:pPr>
        <w:pStyle w:val="Odstavekseznama"/>
        <w:numPr>
          <w:ilvl w:val="0"/>
          <w:numId w:val="8"/>
        </w:numPr>
        <w:spacing w:line="276" w:lineRule="auto"/>
        <w:ind w:left="284" w:right="-8" w:hanging="284"/>
        <w:rPr>
          <w:rFonts w:cs="Arial"/>
        </w:rPr>
      </w:pPr>
      <w:r w:rsidRPr="00FA5D99">
        <w:rPr>
          <w:rFonts w:cs="Arial"/>
        </w:rPr>
        <w:t xml:space="preserve">v okviru vzdrževalnih del se mora nameščati svetilke </w:t>
      </w:r>
      <w:r>
        <w:rPr>
          <w:rFonts w:cs="Arial"/>
        </w:rPr>
        <w:t>z barvno temperaturo 2700 K</w:t>
      </w:r>
      <w:r w:rsidR="00C44E68">
        <w:rPr>
          <w:rFonts w:cs="Arial"/>
        </w:rPr>
        <w:t xml:space="preserve"> ali manj</w:t>
      </w:r>
      <w:r>
        <w:rPr>
          <w:rFonts w:cs="Arial"/>
        </w:rPr>
        <w:t>.</w:t>
      </w:r>
    </w:p>
    <w:p w:rsidR="003222C5" w:rsidRPr="00FA5D99" w:rsidRDefault="003222C5" w:rsidP="00793D49">
      <w:pPr>
        <w:pStyle w:val="Odstavekseznama"/>
        <w:spacing w:line="276" w:lineRule="auto"/>
        <w:ind w:left="284" w:right="-8"/>
        <w:rPr>
          <w:rFonts w:cs="Arial"/>
        </w:rPr>
      </w:pPr>
    </w:p>
    <w:p w:rsidR="00694624" w:rsidRPr="00694624" w:rsidRDefault="00F12031" w:rsidP="00793D49">
      <w:pPr>
        <w:pStyle w:val="Odstavekseznama"/>
        <w:numPr>
          <w:ilvl w:val="0"/>
          <w:numId w:val="9"/>
        </w:numPr>
        <w:tabs>
          <w:tab w:val="left" w:pos="567"/>
        </w:tabs>
        <w:spacing w:line="276" w:lineRule="auto"/>
        <w:ind w:left="567" w:right="-8" w:hanging="567"/>
        <w:rPr>
          <w:rFonts w:cs="Arial"/>
        </w:rPr>
      </w:pPr>
      <w:r w:rsidRPr="00233FC8">
        <w:rPr>
          <w:rFonts w:cs="Arial"/>
        </w:rPr>
        <w:t xml:space="preserve">Varstvo </w:t>
      </w:r>
      <w:r w:rsidR="00233FC8" w:rsidRPr="00233FC8">
        <w:rPr>
          <w:rFonts w:cs="Arial"/>
        </w:rPr>
        <w:t xml:space="preserve">tal in </w:t>
      </w:r>
      <w:r w:rsidR="003222C5">
        <w:rPr>
          <w:rFonts w:cs="Arial"/>
        </w:rPr>
        <w:t xml:space="preserve">podzemnih </w:t>
      </w:r>
      <w:r w:rsidR="00233FC8" w:rsidRPr="00233FC8">
        <w:rPr>
          <w:rFonts w:cs="Arial"/>
        </w:rPr>
        <w:t>voda</w:t>
      </w:r>
    </w:p>
    <w:p w:rsidR="00694624" w:rsidRPr="00694624" w:rsidRDefault="00694624" w:rsidP="00793D49">
      <w:pPr>
        <w:pStyle w:val="Odstavekseznama"/>
        <w:numPr>
          <w:ilvl w:val="1"/>
          <w:numId w:val="9"/>
        </w:numPr>
        <w:tabs>
          <w:tab w:val="left" w:pos="567"/>
        </w:tabs>
        <w:spacing w:line="276" w:lineRule="auto"/>
        <w:ind w:left="567" w:right="-8" w:hanging="567"/>
        <w:rPr>
          <w:rFonts w:cs="Arial"/>
        </w:rPr>
      </w:pPr>
      <w:r w:rsidRPr="00303C01">
        <w:rPr>
          <w:rFonts w:cs="Arial"/>
        </w:rPr>
        <w:t>Med pripravljalnimi deli in gradnjo</w:t>
      </w:r>
    </w:p>
    <w:p w:rsidR="00694624" w:rsidRDefault="00694624" w:rsidP="00793D49">
      <w:pPr>
        <w:pStyle w:val="Odstavekseznama"/>
        <w:numPr>
          <w:ilvl w:val="0"/>
          <w:numId w:val="8"/>
        </w:numPr>
        <w:spacing w:line="276" w:lineRule="auto"/>
        <w:ind w:left="284" w:right="-8" w:hanging="284"/>
        <w:rPr>
          <w:rFonts w:cs="Arial"/>
        </w:rPr>
      </w:pPr>
      <w:r>
        <w:rPr>
          <w:rFonts w:cs="Arial"/>
        </w:rPr>
        <w:t>v</w:t>
      </w:r>
      <w:r w:rsidRPr="00303C01">
        <w:rPr>
          <w:rFonts w:cs="Arial"/>
        </w:rPr>
        <w:t xml:space="preserve"> času gradnje je treba zagotoviti zaščitne ukrepe v primeru razlitja nevarnih in škodljivih tekočin iz delovnih strojev (</w:t>
      </w:r>
      <w:r>
        <w:rPr>
          <w:rFonts w:cs="Arial"/>
        </w:rPr>
        <w:t xml:space="preserve">npr. </w:t>
      </w:r>
      <w:r w:rsidRPr="00303C01">
        <w:rPr>
          <w:rFonts w:cs="Arial"/>
        </w:rPr>
        <w:t>ogljikovodiki, maščobe in olja)</w:t>
      </w:r>
      <w:r>
        <w:rPr>
          <w:rFonts w:cs="Arial"/>
        </w:rPr>
        <w:t xml:space="preserve">. </w:t>
      </w:r>
      <w:r w:rsidRPr="00303C01">
        <w:rPr>
          <w:rFonts w:cs="Arial"/>
        </w:rPr>
        <w:t>Za te primere mora biti izdelan poslovnik (načrt ravnanja) za takojšnje ukrepanje</w:t>
      </w:r>
      <w:r>
        <w:rPr>
          <w:rFonts w:cs="Arial"/>
        </w:rPr>
        <w:t xml:space="preserve"> in načrt sanacijskih ukrepov;</w:t>
      </w:r>
      <w:r w:rsidRPr="00303C01">
        <w:rPr>
          <w:rFonts w:cs="Arial"/>
        </w:rPr>
        <w:t xml:space="preserve"> </w:t>
      </w:r>
    </w:p>
    <w:p w:rsidR="00694624" w:rsidRDefault="00694624" w:rsidP="00793D49">
      <w:pPr>
        <w:pStyle w:val="Odstavekseznama"/>
        <w:numPr>
          <w:ilvl w:val="0"/>
          <w:numId w:val="8"/>
        </w:numPr>
        <w:spacing w:line="276" w:lineRule="auto"/>
        <w:ind w:left="284" w:right="-8" w:hanging="284"/>
        <w:rPr>
          <w:rFonts w:cs="Arial"/>
        </w:rPr>
      </w:pPr>
      <w:r>
        <w:rPr>
          <w:rFonts w:cs="Arial"/>
        </w:rPr>
        <w:t>onesnažen material, ki nastane ob morebitnem</w:t>
      </w:r>
      <w:r w:rsidRPr="00303C01">
        <w:rPr>
          <w:rFonts w:cs="Arial"/>
        </w:rPr>
        <w:t xml:space="preserve"> razlitj</w:t>
      </w:r>
      <w:r>
        <w:rPr>
          <w:rFonts w:cs="Arial"/>
        </w:rPr>
        <w:t>u</w:t>
      </w:r>
      <w:r w:rsidRPr="00303C01">
        <w:rPr>
          <w:rFonts w:cs="Arial"/>
        </w:rPr>
        <w:t xml:space="preserve"> nevarnih in škodljivih tekočin iz delovnih strojev, je treba skladiščiti do predaje pooblaščeni organizaciji za ravnanje s tovrstnimi odpadki;</w:t>
      </w:r>
    </w:p>
    <w:p w:rsidR="00694624" w:rsidRPr="00303C01" w:rsidRDefault="00694624" w:rsidP="00793D49">
      <w:pPr>
        <w:pStyle w:val="Odstavekseznama"/>
        <w:numPr>
          <w:ilvl w:val="0"/>
          <w:numId w:val="8"/>
        </w:numPr>
        <w:spacing w:line="276" w:lineRule="auto"/>
        <w:ind w:left="284" w:right="-8" w:hanging="284"/>
        <w:rPr>
          <w:rFonts w:cs="Arial"/>
        </w:rPr>
      </w:pPr>
      <w:r w:rsidRPr="00303C01">
        <w:rPr>
          <w:rFonts w:cs="Arial"/>
        </w:rPr>
        <w:t xml:space="preserve">na gradbišču morajo biti zagotovljena ustrezna opremljena mesta za skladiščenje nevarnih snovi, z lovilno skledo prostornine, ki bi v primeru razlitja, razsipa ali druge nezgode omogočila zajem teh snovi in preprečila iztok v tla. </w:t>
      </w:r>
      <w:r w:rsidR="00C610B9" w:rsidRPr="00303C01">
        <w:rPr>
          <w:rFonts w:cs="Arial"/>
        </w:rPr>
        <w:t>Skladiščni</w:t>
      </w:r>
      <w:r w:rsidRPr="00303C01">
        <w:rPr>
          <w:rFonts w:cs="Arial"/>
        </w:rPr>
        <w:t xml:space="preserve"> prostor za nevarne snovi</w:t>
      </w:r>
      <w:r>
        <w:rPr>
          <w:rFonts w:cs="Arial"/>
        </w:rPr>
        <w:t xml:space="preserve"> oz. kemikalije, ki morajo biti skl</w:t>
      </w:r>
      <w:r w:rsidR="00C610B9">
        <w:rPr>
          <w:rFonts w:cs="Arial"/>
        </w:rPr>
        <w:t xml:space="preserve">adiščene v originalni embalaži, </w:t>
      </w:r>
      <w:r w:rsidRPr="00303C01">
        <w:rPr>
          <w:rFonts w:cs="Arial"/>
        </w:rPr>
        <w:t>mora biti zaščiten pred atmosferskimi vplivi</w:t>
      </w:r>
      <w:r>
        <w:rPr>
          <w:rFonts w:cs="Arial"/>
        </w:rPr>
        <w:t xml:space="preserve"> </w:t>
      </w:r>
      <w:r w:rsidRPr="00303C01">
        <w:rPr>
          <w:rFonts w:cs="Arial"/>
        </w:rPr>
        <w:t>in pred nepooblaščenim dostopom;</w:t>
      </w:r>
    </w:p>
    <w:p w:rsidR="00694624" w:rsidRPr="00447E2A" w:rsidRDefault="00694624" w:rsidP="00793D49">
      <w:pPr>
        <w:pStyle w:val="Odstavekseznama"/>
        <w:numPr>
          <w:ilvl w:val="0"/>
          <w:numId w:val="8"/>
        </w:numPr>
        <w:spacing w:line="276" w:lineRule="auto"/>
        <w:ind w:left="284" w:right="-8" w:hanging="284"/>
        <w:rPr>
          <w:rFonts w:cs="Arial"/>
        </w:rPr>
      </w:pPr>
      <w:r w:rsidRPr="00303C01">
        <w:rPr>
          <w:rFonts w:cs="Arial"/>
        </w:rPr>
        <w:t xml:space="preserve">vzdrževanje </w:t>
      </w:r>
      <w:r>
        <w:rPr>
          <w:rFonts w:cs="Arial"/>
        </w:rPr>
        <w:t xml:space="preserve">gradbenih </w:t>
      </w:r>
      <w:r w:rsidRPr="00303C01">
        <w:rPr>
          <w:rFonts w:cs="Arial"/>
        </w:rPr>
        <w:t xml:space="preserve">strojev in </w:t>
      </w:r>
      <w:r>
        <w:rPr>
          <w:rFonts w:cs="Arial"/>
        </w:rPr>
        <w:t xml:space="preserve">tovornih </w:t>
      </w:r>
      <w:r w:rsidRPr="00303C01">
        <w:rPr>
          <w:rFonts w:cs="Arial"/>
        </w:rPr>
        <w:t xml:space="preserve">vozil se mora izvajati izven gradbišč v ustrezno opremljenih </w:t>
      </w:r>
      <w:r w:rsidRPr="00447E2A">
        <w:rPr>
          <w:rFonts w:cs="Arial"/>
        </w:rPr>
        <w:t>avtomehaničnih delavnicah;</w:t>
      </w:r>
    </w:p>
    <w:p w:rsidR="00694624" w:rsidRDefault="00694624" w:rsidP="00793D49">
      <w:pPr>
        <w:pStyle w:val="Odstavekseznama"/>
        <w:numPr>
          <w:ilvl w:val="0"/>
          <w:numId w:val="8"/>
        </w:numPr>
        <w:spacing w:line="276" w:lineRule="auto"/>
        <w:ind w:left="284" w:right="-8" w:hanging="284"/>
        <w:rPr>
          <w:rFonts w:cs="Arial"/>
        </w:rPr>
      </w:pPr>
      <w:r>
        <w:rPr>
          <w:rFonts w:cs="Arial"/>
        </w:rPr>
        <w:t>m</w:t>
      </w:r>
      <w:r w:rsidRPr="00303C01">
        <w:rPr>
          <w:rFonts w:cs="Arial"/>
        </w:rPr>
        <w:t xml:space="preserve">aterial, uporabljen za </w:t>
      </w:r>
      <w:proofErr w:type="spellStart"/>
      <w:r w:rsidRPr="00303C01">
        <w:rPr>
          <w:rFonts w:cs="Arial"/>
        </w:rPr>
        <w:t>predobremenilni</w:t>
      </w:r>
      <w:proofErr w:type="spellEnd"/>
      <w:r w:rsidRPr="00303C01">
        <w:rPr>
          <w:rFonts w:cs="Arial"/>
        </w:rPr>
        <w:t xml:space="preserve"> nasip, mora bit inerten oziroma brez škodljivih primesi</w:t>
      </w:r>
      <w:r>
        <w:rPr>
          <w:rFonts w:cs="Arial"/>
        </w:rPr>
        <w:t>;</w:t>
      </w:r>
    </w:p>
    <w:p w:rsidR="00694624" w:rsidRDefault="00694624" w:rsidP="00793D49">
      <w:pPr>
        <w:pStyle w:val="Odstavekseznama"/>
        <w:numPr>
          <w:ilvl w:val="0"/>
          <w:numId w:val="8"/>
        </w:numPr>
        <w:spacing w:line="276" w:lineRule="auto"/>
        <w:ind w:left="284" w:right="-8" w:hanging="284"/>
        <w:rPr>
          <w:rFonts w:cs="Arial"/>
        </w:rPr>
      </w:pPr>
      <w:r>
        <w:rPr>
          <w:rFonts w:cs="Arial"/>
        </w:rPr>
        <w:t xml:space="preserve">vsa </w:t>
      </w:r>
      <w:r w:rsidRPr="00303C01">
        <w:rPr>
          <w:rFonts w:cs="Arial"/>
        </w:rPr>
        <w:t>začasna skladišča in pretakališča goriv, olj in maziv ter drugih nevarnih snovi morajo biti zaščitena pred možnostjo izliva v tla</w:t>
      </w:r>
      <w:r>
        <w:rPr>
          <w:rFonts w:cs="Arial"/>
        </w:rPr>
        <w:t>;</w:t>
      </w:r>
    </w:p>
    <w:p w:rsidR="00E125BA" w:rsidRPr="00E125BA" w:rsidRDefault="00E125BA" w:rsidP="00793D49">
      <w:pPr>
        <w:pStyle w:val="Odstavekseznama"/>
        <w:numPr>
          <w:ilvl w:val="0"/>
          <w:numId w:val="8"/>
        </w:numPr>
        <w:spacing w:line="276" w:lineRule="auto"/>
        <w:ind w:left="284" w:right="-8" w:hanging="284"/>
        <w:rPr>
          <w:rFonts w:cs="Arial"/>
        </w:rPr>
      </w:pPr>
      <w:r w:rsidRPr="00E125BA">
        <w:rPr>
          <w:rFonts w:cs="Arial"/>
        </w:rPr>
        <w:t xml:space="preserve">odstranjeni humusni pokrov oz. rodovitni del prsti </w:t>
      </w:r>
      <w:r w:rsidRPr="00E125BA">
        <w:t xml:space="preserve">se mora začasno </w:t>
      </w:r>
      <w:r w:rsidR="008C107B">
        <w:t>hraniti</w:t>
      </w:r>
      <w:r w:rsidRPr="00E125BA">
        <w:t xml:space="preserve"> ločeno z namenom ponovne uporabe </w:t>
      </w:r>
      <w:r w:rsidRPr="00E125BA">
        <w:rPr>
          <w:rFonts w:cs="Arial"/>
        </w:rPr>
        <w:t>na za to predvideni lokaciji, in sicer tako, da se ohrani njegova</w:t>
      </w:r>
      <w:r w:rsidR="008C107B">
        <w:rPr>
          <w:rFonts w:cs="Arial"/>
        </w:rPr>
        <w:t xml:space="preserve"> količina in rodovitnost;</w:t>
      </w:r>
    </w:p>
    <w:p w:rsidR="00694624" w:rsidRPr="00E125BA" w:rsidRDefault="00694624" w:rsidP="00793D49">
      <w:pPr>
        <w:pStyle w:val="Odstavekseznama"/>
        <w:numPr>
          <w:ilvl w:val="0"/>
          <w:numId w:val="8"/>
        </w:numPr>
        <w:spacing w:line="276" w:lineRule="auto"/>
        <w:ind w:left="284" w:right="-8" w:hanging="284"/>
        <w:rPr>
          <w:rFonts w:cs="Arial"/>
        </w:rPr>
      </w:pPr>
      <w:r w:rsidRPr="00E125BA">
        <w:t xml:space="preserve">za </w:t>
      </w:r>
      <w:proofErr w:type="spellStart"/>
      <w:r w:rsidRPr="00E125BA">
        <w:t>rekultivacijo</w:t>
      </w:r>
      <w:proofErr w:type="spellEnd"/>
      <w:r w:rsidRPr="00E125BA">
        <w:t xml:space="preserve"> se ne sme uporabljati viškov materiala, predvidenega za vgradnjo v nasip. Uporabiti se morajo zgornje plasti odrinjenih tal; </w:t>
      </w:r>
    </w:p>
    <w:p w:rsidR="009931D3" w:rsidRPr="008C107B" w:rsidRDefault="00694624" w:rsidP="009931D3">
      <w:pPr>
        <w:pStyle w:val="Odstavekseznama"/>
        <w:numPr>
          <w:ilvl w:val="0"/>
          <w:numId w:val="8"/>
        </w:numPr>
        <w:spacing w:line="276" w:lineRule="auto"/>
        <w:ind w:left="284" w:right="-8" w:hanging="284"/>
        <w:rPr>
          <w:rFonts w:cs="Arial"/>
        </w:rPr>
      </w:pPr>
      <w:r w:rsidRPr="00E125BA">
        <w:t>pri začasnem skladiščenju rodovitne zemljine znotraj gradbišča je treba izvajati ukrepe za preprečevanje raznašanja lahkih frakcij odpadkov v okolje zaradi vetra ali razsutja odpadkov.</w:t>
      </w:r>
    </w:p>
    <w:p w:rsidR="00233FC8" w:rsidRDefault="00233FC8" w:rsidP="00793D49">
      <w:pPr>
        <w:pStyle w:val="Odstavekseznama"/>
        <w:tabs>
          <w:tab w:val="left" w:pos="567"/>
        </w:tabs>
        <w:spacing w:line="276" w:lineRule="auto"/>
        <w:ind w:left="567" w:right="-8"/>
        <w:rPr>
          <w:rFonts w:cs="Arial"/>
        </w:rPr>
      </w:pPr>
    </w:p>
    <w:p w:rsidR="00F12031" w:rsidRPr="00233FC8" w:rsidRDefault="00233FC8" w:rsidP="00793D49">
      <w:pPr>
        <w:pStyle w:val="Odstavekseznama"/>
        <w:numPr>
          <w:ilvl w:val="1"/>
          <w:numId w:val="9"/>
        </w:numPr>
        <w:tabs>
          <w:tab w:val="left" w:pos="567"/>
        </w:tabs>
        <w:spacing w:line="276" w:lineRule="auto"/>
        <w:ind w:left="567" w:right="-8" w:hanging="567"/>
        <w:rPr>
          <w:rFonts w:cs="Arial"/>
        </w:rPr>
      </w:pPr>
      <w:r w:rsidRPr="00233FC8">
        <w:rPr>
          <w:rFonts w:cs="Arial"/>
        </w:rPr>
        <w:t>Med uporabo oz. obratovanjem</w:t>
      </w:r>
    </w:p>
    <w:p w:rsidR="00694624" w:rsidRPr="00914882" w:rsidRDefault="00694624" w:rsidP="00793D49">
      <w:pPr>
        <w:pStyle w:val="Odstavekseznama"/>
        <w:numPr>
          <w:ilvl w:val="0"/>
          <w:numId w:val="8"/>
        </w:numPr>
        <w:spacing w:line="276" w:lineRule="auto"/>
        <w:ind w:left="284" w:right="-8" w:hanging="284"/>
        <w:rPr>
          <w:rFonts w:cs="Arial"/>
        </w:rPr>
      </w:pPr>
      <w:r w:rsidRPr="00233FC8">
        <w:rPr>
          <w:rFonts w:cs="Arial"/>
        </w:rPr>
        <w:t xml:space="preserve">zadrževalnika Z1, Z2 in vsi </w:t>
      </w:r>
      <w:proofErr w:type="spellStart"/>
      <w:r w:rsidRPr="00233FC8">
        <w:rPr>
          <w:rFonts w:cs="Arial"/>
        </w:rPr>
        <w:t>koalescenčni</w:t>
      </w:r>
      <w:proofErr w:type="spellEnd"/>
      <w:r w:rsidRPr="00233FC8">
        <w:rPr>
          <w:rFonts w:cs="Arial"/>
        </w:rPr>
        <w:t xml:space="preserve"> lovilniki olj morajo biti redno vzdrževani, v primeru okvare ali stanja v zadrževalnikih, ki lahko povzroči prekomerno onesnaženje padavinske odpadne vode na </w:t>
      </w:r>
      <w:r w:rsidRPr="00914882">
        <w:rPr>
          <w:rFonts w:cs="Arial"/>
        </w:rPr>
        <w:t>iztoku pa je treba zagotoviti izvajanje ukrepov in sanacijo za preprečitev onesnaženja;</w:t>
      </w:r>
    </w:p>
    <w:p w:rsidR="00694624" w:rsidRPr="00914882" w:rsidRDefault="00694624" w:rsidP="00793D49">
      <w:pPr>
        <w:pStyle w:val="Odstavekseznama"/>
        <w:numPr>
          <w:ilvl w:val="0"/>
          <w:numId w:val="8"/>
        </w:numPr>
        <w:spacing w:line="276" w:lineRule="auto"/>
        <w:ind w:left="284" w:right="-8" w:hanging="284"/>
        <w:rPr>
          <w:rFonts w:cs="Arial"/>
        </w:rPr>
      </w:pPr>
      <w:r w:rsidRPr="00914882">
        <w:t>v primeru nesreče z razlitjem nevarnih snovi v času rednega prometa je treba onesnažena tla takoj odstraniti.</w:t>
      </w:r>
    </w:p>
    <w:p w:rsidR="00F12031" w:rsidRDefault="00F12031" w:rsidP="00793D49">
      <w:pPr>
        <w:spacing w:line="276" w:lineRule="auto"/>
        <w:ind w:right="-8"/>
        <w:rPr>
          <w:rFonts w:cs="Arial"/>
        </w:rPr>
      </w:pPr>
    </w:p>
    <w:p w:rsidR="003222C5" w:rsidRDefault="003222C5" w:rsidP="00793D49">
      <w:pPr>
        <w:pStyle w:val="Odstavekseznama"/>
        <w:numPr>
          <w:ilvl w:val="0"/>
          <w:numId w:val="9"/>
        </w:numPr>
        <w:tabs>
          <w:tab w:val="left" w:pos="567"/>
        </w:tabs>
        <w:spacing w:line="276" w:lineRule="auto"/>
        <w:ind w:left="567" w:right="-8" w:hanging="567"/>
        <w:rPr>
          <w:rFonts w:cs="Arial"/>
        </w:rPr>
      </w:pPr>
      <w:r>
        <w:rPr>
          <w:rFonts w:cs="Arial"/>
        </w:rPr>
        <w:t>Varstvo površinskih voda</w:t>
      </w:r>
    </w:p>
    <w:p w:rsidR="003222C5" w:rsidRPr="00694624" w:rsidRDefault="00694624" w:rsidP="00793D49">
      <w:pPr>
        <w:pStyle w:val="Odstavekseznama"/>
        <w:numPr>
          <w:ilvl w:val="1"/>
          <w:numId w:val="9"/>
        </w:numPr>
        <w:tabs>
          <w:tab w:val="left" w:pos="567"/>
        </w:tabs>
        <w:spacing w:line="276" w:lineRule="auto"/>
        <w:ind w:left="567" w:right="-8" w:hanging="567"/>
        <w:rPr>
          <w:rFonts w:cs="Arial"/>
        </w:rPr>
      </w:pPr>
      <w:r w:rsidRPr="00303C01">
        <w:rPr>
          <w:rFonts w:cs="Arial"/>
        </w:rPr>
        <w:t>Med pripravljalnimi deli in gradnjo</w:t>
      </w:r>
    </w:p>
    <w:p w:rsidR="00694624" w:rsidRPr="00303C01" w:rsidRDefault="00694624" w:rsidP="00793D49">
      <w:pPr>
        <w:pStyle w:val="Odstavekseznama"/>
        <w:numPr>
          <w:ilvl w:val="0"/>
          <w:numId w:val="8"/>
        </w:numPr>
        <w:spacing w:line="276" w:lineRule="auto"/>
        <w:ind w:left="284" w:right="-8" w:hanging="284"/>
        <w:rPr>
          <w:rFonts w:cs="Arial"/>
        </w:rPr>
      </w:pPr>
      <w:r w:rsidRPr="00303C01">
        <w:rPr>
          <w:rFonts w:cs="Arial"/>
        </w:rPr>
        <w:lastRenderedPageBreak/>
        <w:t>preprečiti je treba neposredne posege v struge vodotokov z materialom, ki vsebuje nevarne spojine</w:t>
      </w:r>
      <w:r>
        <w:rPr>
          <w:rFonts w:cs="Arial"/>
        </w:rPr>
        <w:t>;</w:t>
      </w:r>
    </w:p>
    <w:p w:rsidR="00694624" w:rsidRDefault="00694624" w:rsidP="00793D49">
      <w:pPr>
        <w:pStyle w:val="Odstavekseznama"/>
        <w:numPr>
          <w:ilvl w:val="0"/>
          <w:numId w:val="8"/>
        </w:numPr>
        <w:spacing w:line="276" w:lineRule="auto"/>
        <w:ind w:left="284" w:right="-8" w:hanging="284"/>
        <w:rPr>
          <w:rFonts w:cs="Arial"/>
        </w:rPr>
      </w:pPr>
      <w:r w:rsidRPr="00303C01">
        <w:rPr>
          <w:rFonts w:cs="Arial"/>
        </w:rPr>
        <w:t xml:space="preserve">preprečiti </w:t>
      </w:r>
      <w:r>
        <w:rPr>
          <w:rFonts w:cs="Arial"/>
        </w:rPr>
        <w:t xml:space="preserve">je </w:t>
      </w:r>
      <w:r w:rsidRPr="00303C01">
        <w:rPr>
          <w:rFonts w:cs="Arial"/>
        </w:rPr>
        <w:t>treba razlitje cementnih in apnenih mešanic v vodo, spiranje zemljine, izcejanje goriva, olj, zaščitnih premazov in drugih škodljivih in strupenih snovi v vodo. Vsa predvidena betoniranja je treba izvajati »v suhem«, kar pomeni vodotesno opaženje prostorov, kjer se bo vgrajeval beton;</w:t>
      </w:r>
    </w:p>
    <w:p w:rsidR="00694624" w:rsidRDefault="00694624" w:rsidP="00793D49">
      <w:pPr>
        <w:pStyle w:val="Odstavekseznama"/>
        <w:numPr>
          <w:ilvl w:val="0"/>
          <w:numId w:val="8"/>
        </w:numPr>
        <w:spacing w:line="276" w:lineRule="auto"/>
        <w:ind w:left="284" w:right="-8" w:hanging="284"/>
        <w:rPr>
          <w:rFonts w:cs="Arial"/>
        </w:rPr>
      </w:pPr>
      <w:r>
        <w:rPr>
          <w:rFonts w:cs="Arial"/>
        </w:rPr>
        <w:t xml:space="preserve">pranje </w:t>
      </w:r>
      <w:r w:rsidRPr="00303C01">
        <w:rPr>
          <w:rFonts w:cs="Arial"/>
        </w:rPr>
        <w:t>gradbenih strojev z vodo iz vodotokov ni dovoljeno</w:t>
      </w:r>
      <w:r>
        <w:rPr>
          <w:rFonts w:cs="Arial"/>
        </w:rPr>
        <w:t>;</w:t>
      </w:r>
    </w:p>
    <w:p w:rsidR="00694624" w:rsidRPr="00A17C2D" w:rsidRDefault="00694624" w:rsidP="00793D49">
      <w:pPr>
        <w:pStyle w:val="Odstavekseznama"/>
        <w:numPr>
          <w:ilvl w:val="0"/>
          <w:numId w:val="8"/>
        </w:numPr>
        <w:spacing w:line="276" w:lineRule="auto"/>
        <w:ind w:left="284" w:right="-8" w:hanging="284"/>
        <w:rPr>
          <w:rFonts w:cs="Arial"/>
        </w:rPr>
      </w:pPr>
      <w:r>
        <w:rPr>
          <w:rFonts w:cs="Arial"/>
        </w:rPr>
        <w:t xml:space="preserve">vsa </w:t>
      </w:r>
      <w:r w:rsidRPr="00303C01">
        <w:rPr>
          <w:rFonts w:cs="Arial"/>
        </w:rPr>
        <w:t>začasna skladišča in pretakališča goriv, olj in maziv ter drugih nevarnih snovi morajo biti zaščitena pred možnostjo izliva v vodotoke</w:t>
      </w:r>
      <w:r>
        <w:rPr>
          <w:rFonts w:cs="Arial"/>
        </w:rPr>
        <w:t>;</w:t>
      </w:r>
    </w:p>
    <w:p w:rsidR="00694624" w:rsidRDefault="00694624" w:rsidP="00793D49">
      <w:pPr>
        <w:pStyle w:val="Odstavekseznama"/>
        <w:numPr>
          <w:ilvl w:val="0"/>
          <w:numId w:val="8"/>
        </w:numPr>
        <w:spacing w:line="276" w:lineRule="auto"/>
        <w:ind w:left="284" w:right="-8" w:hanging="284"/>
        <w:rPr>
          <w:rFonts w:cs="Arial"/>
        </w:rPr>
      </w:pPr>
      <w:r>
        <w:rPr>
          <w:rFonts w:cs="Arial"/>
        </w:rPr>
        <w:t>u</w:t>
      </w:r>
      <w:r w:rsidRPr="00303C01">
        <w:rPr>
          <w:rFonts w:cs="Arial"/>
        </w:rPr>
        <w:t xml:space="preserve">reditve vezane na posege v vodotoke in priobalni pas, </w:t>
      </w:r>
      <w:r>
        <w:rPr>
          <w:rFonts w:cs="Arial"/>
        </w:rPr>
        <w:t>se morajo izvajati</w:t>
      </w:r>
      <w:r w:rsidRPr="00303C01">
        <w:rPr>
          <w:rFonts w:cs="Arial"/>
        </w:rPr>
        <w:t xml:space="preserve"> v času nizkega vodostaja</w:t>
      </w:r>
      <w:r>
        <w:rPr>
          <w:rFonts w:cs="Arial"/>
        </w:rPr>
        <w:t>.</w:t>
      </w:r>
    </w:p>
    <w:p w:rsidR="00694624" w:rsidRPr="003A5845" w:rsidRDefault="00694624" w:rsidP="00793D49">
      <w:pPr>
        <w:tabs>
          <w:tab w:val="left" w:pos="567"/>
        </w:tabs>
        <w:spacing w:line="276" w:lineRule="auto"/>
        <w:ind w:right="-8"/>
        <w:rPr>
          <w:rFonts w:cs="Arial"/>
        </w:rPr>
      </w:pPr>
    </w:p>
    <w:p w:rsidR="00694624" w:rsidRPr="003A5845" w:rsidRDefault="00694624" w:rsidP="00793D49">
      <w:pPr>
        <w:pStyle w:val="Odstavekseznama"/>
        <w:numPr>
          <w:ilvl w:val="1"/>
          <w:numId w:val="9"/>
        </w:numPr>
        <w:tabs>
          <w:tab w:val="left" w:pos="567"/>
        </w:tabs>
        <w:spacing w:line="276" w:lineRule="auto"/>
        <w:ind w:left="567" w:right="-8" w:hanging="567"/>
        <w:rPr>
          <w:rFonts w:cs="Arial"/>
        </w:rPr>
      </w:pPr>
      <w:r w:rsidRPr="00233FC8">
        <w:rPr>
          <w:rFonts w:cs="Arial"/>
        </w:rPr>
        <w:t>Med uporabo oz. obratovanjem</w:t>
      </w:r>
    </w:p>
    <w:p w:rsidR="00694624" w:rsidRPr="003A5845" w:rsidRDefault="00694624" w:rsidP="00793D49">
      <w:pPr>
        <w:pStyle w:val="Odstavekseznama"/>
        <w:numPr>
          <w:ilvl w:val="0"/>
          <w:numId w:val="8"/>
        </w:numPr>
        <w:spacing w:line="276" w:lineRule="auto"/>
        <w:ind w:left="284" w:right="-8" w:hanging="284"/>
        <w:rPr>
          <w:rFonts w:cs="Arial"/>
        </w:rPr>
      </w:pPr>
      <w:r w:rsidRPr="00233FC8">
        <w:rPr>
          <w:rFonts w:cs="Arial"/>
        </w:rPr>
        <w:t>čiščenje strug in ostala vzdrževalna dela na vodotokih se morajo izvajati v času nizkega vodostaja.</w:t>
      </w:r>
    </w:p>
    <w:p w:rsidR="003222C5" w:rsidRPr="00F12031" w:rsidRDefault="003222C5" w:rsidP="00793D49">
      <w:pPr>
        <w:spacing w:line="276" w:lineRule="auto"/>
        <w:ind w:right="-8"/>
        <w:rPr>
          <w:rFonts w:cs="Arial"/>
        </w:rPr>
      </w:pPr>
    </w:p>
    <w:p w:rsidR="00503F3B" w:rsidRPr="00FC6AA6" w:rsidRDefault="00F12031" w:rsidP="00793D49">
      <w:pPr>
        <w:pStyle w:val="Odstavekseznama"/>
        <w:numPr>
          <w:ilvl w:val="0"/>
          <w:numId w:val="9"/>
        </w:numPr>
        <w:tabs>
          <w:tab w:val="left" w:pos="567"/>
        </w:tabs>
        <w:spacing w:line="276" w:lineRule="auto"/>
        <w:ind w:left="567" w:right="-8" w:hanging="567"/>
        <w:rPr>
          <w:rFonts w:cs="Arial"/>
        </w:rPr>
      </w:pPr>
      <w:r w:rsidRPr="00F12031">
        <w:rPr>
          <w:rFonts w:cs="Arial"/>
        </w:rPr>
        <w:t>Poplavna in erozijska varnost med prip</w:t>
      </w:r>
      <w:r w:rsidR="00503F3B">
        <w:rPr>
          <w:rFonts w:cs="Arial"/>
        </w:rPr>
        <w:t>ravljalnimi deli in gradnjo</w:t>
      </w:r>
    </w:p>
    <w:p w:rsidR="00FC6AA6" w:rsidRDefault="00FC6AA6" w:rsidP="00793D49">
      <w:pPr>
        <w:pStyle w:val="Odstavekseznama"/>
        <w:numPr>
          <w:ilvl w:val="0"/>
          <w:numId w:val="8"/>
        </w:numPr>
        <w:spacing w:line="276" w:lineRule="auto"/>
        <w:ind w:left="284" w:right="-8" w:hanging="284"/>
        <w:rPr>
          <w:rFonts w:cs="Arial"/>
        </w:rPr>
      </w:pPr>
      <w:r w:rsidRPr="003864A4">
        <w:rPr>
          <w:rFonts w:cs="Arial"/>
        </w:rPr>
        <w:t>odlaganje materiala v pretočne profile vodotokov ali na poplavna območja ter spreminjanje vodnega režima, ki odstopa od projektnih rešitev, ni dovoljeno;</w:t>
      </w:r>
    </w:p>
    <w:p w:rsidR="00FC6AA6" w:rsidRDefault="00FC6AA6" w:rsidP="00793D49">
      <w:pPr>
        <w:pStyle w:val="Odstavekseznama"/>
        <w:numPr>
          <w:ilvl w:val="0"/>
          <w:numId w:val="8"/>
        </w:numPr>
        <w:spacing w:line="276" w:lineRule="auto"/>
        <w:ind w:left="284" w:right="-8" w:hanging="284"/>
        <w:rPr>
          <w:rFonts w:cs="Arial"/>
        </w:rPr>
      </w:pPr>
      <w:r w:rsidRPr="00503F3B">
        <w:rPr>
          <w:rFonts w:cs="Arial"/>
        </w:rPr>
        <w:t xml:space="preserve">lokacije začasnega skladiščenja materiala se morajo urediti tako, da se ne pojavlja erozija in ni oviran </w:t>
      </w:r>
      <w:r>
        <w:rPr>
          <w:rFonts w:cs="Arial"/>
        </w:rPr>
        <w:t>odtok zalednih voda;</w:t>
      </w:r>
    </w:p>
    <w:p w:rsidR="00FC6AA6" w:rsidRDefault="00FC6AA6" w:rsidP="00793D49">
      <w:pPr>
        <w:pStyle w:val="Odstavekseznama"/>
        <w:numPr>
          <w:ilvl w:val="0"/>
          <w:numId w:val="8"/>
        </w:numPr>
        <w:spacing w:line="276" w:lineRule="auto"/>
        <w:ind w:left="284" w:right="-8" w:hanging="284"/>
        <w:rPr>
          <w:rFonts w:cs="Arial"/>
        </w:rPr>
      </w:pPr>
      <w:r w:rsidRPr="00503F3B">
        <w:rPr>
          <w:rFonts w:cs="Arial"/>
        </w:rPr>
        <w:t xml:space="preserve">spremljati je treba napoved intenzivnih padavin (oranžni ali rdeči alarm ARSO) ter </w:t>
      </w:r>
      <w:r>
        <w:rPr>
          <w:rFonts w:cs="Arial"/>
        </w:rPr>
        <w:t xml:space="preserve">po </w:t>
      </w:r>
      <w:r w:rsidRPr="00503F3B">
        <w:rPr>
          <w:rFonts w:cs="Arial"/>
        </w:rPr>
        <w:t>potrebi zagotoviti ustrez</w:t>
      </w:r>
      <w:r>
        <w:rPr>
          <w:rFonts w:cs="Arial"/>
        </w:rPr>
        <w:t>ne zaščitne ukrepe na gradbišču;</w:t>
      </w:r>
    </w:p>
    <w:p w:rsidR="00FC6AA6" w:rsidRDefault="00FC6AA6" w:rsidP="00793D49">
      <w:pPr>
        <w:pStyle w:val="Odstavekseznama"/>
        <w:numPr>
          <w:ilvl w:val="0"/>
          <w:numId w:val="8"/>
        </w:numPr>
        <w:spacing w:line="276" w:lineRule="auto"/>
        <w:ind w:left="284" w:right="-8" w:hanging="284"/>
        <w:rPr>
          <w:rFonts w:cs="Arial"/>
        </w:rPr>
      </w:pPr>
      <w:r w:rsidRPr="00503F3B">
        <w:rPr>
          <w:rFonts w:cs="Arial"/>
        </w:rPr>
        <w:t>gradbišče</w:t>
      </w:r>
      <w:r>
        <w:rPr>
          <w:rFonts w:cs="Arial"/>
        </w:rPr>
        <w:t>, objekti in mehanizacija</w:t>
      </w:r>
      <w:r w:rsidRPr="00503F3B">
        <w:rPr>
          <w:rFonts w:cs="Arial"/>
        </w:rPr>
        <w:t xml:space="preserve"> se mora</w:t>
      </w:r>
      <w:r>
        <w:rPr>
          <w:rFonts w:cs="Arial"/>
        </w:rPr>
        <w:t>jo</w:t>
      </w:r>
      <w:r w:rsidRPr="00503F3B">
        <w:rPr>
          <w:rFonts w:cs="Arial"/>
        </w:rPr>
        <w:t xml:space="preserve"> zavarovati </w:t>
      </w:r>
      <w:r>
        <w:rPr>
          <w:rFonts w:cs="Arial"/>
        </w:rPr>
        <w:t>pred poplavljanjem in erozijskim delovanjem voda;</w:t>
      </w:r>
    </w:p>
    <w:p w:rsidR="00FC6AA6" w:rsidRDefault="00FC6AA6" w:rsidP="00793D49">
      <w:pPr>
        <w:pStyle w:val="Odstavekseznama"/>
        <w:numPr>
          <w:ilvl w:val="0"/>
          <w:numId w:val="8"/>
        </w:numPr>
        <w:spacing w:line="276" w:lineRule="auto"/>
        <w:ind w:left="284" w:right="-8" w:hanging="284"/>
        <w:rPr>
          <w:rFonts w:cs="Arial"/>
        </w:rPr>
      </w:pPr>
      <w:r w:rsidRPr="00503F3B">
        <w:rPr>
          <w:rFonts w:cs="Arial"/>
        </w:rPr>
        <w:t>odložen in skladiščen material mora biti zaščiten pred erozijo in izpiranjem;</w:t>
      </w:r>
    </w:p>
    <w:p w:rsidR="00FC6AA6" w:rsidRPr="003864A4" w:rsidRDefault="00FC6AA6" w:rsidP="00793D49">
      <w:pPr>
        <w:pStyle w:val="Odstavekseznama"/>
        <w:numPr>
          <w:ilvl w:val="0"/>
          <w:numId w:val="8"/>
        </w:numPr>
        <w:spacing w:line="276" w:lineRule="auto"/>
        <w:ind w:left="284" w:right="-8" w:hanging="284"/>
        <w:rPr>
          <w:rFonts w:cs="Arial"/>
        </w:rPr>
      </w:pPr>
      <w:r>
        <w:t xml:space="preserve">v primeru fazne gradnje, morajo biti posamezne faze funkcionalno zaključene v celote, </w:t>
      </w:r>
      <w:proofErr w:type="spellStart"/>
      <w:r>
        <w:t>faznost</w:t>
      </w:r>
      <w:proofErr w:type="spellEnd"/>
      <w:r>
        <w:t xml:space="preserve"> pa načrtovana na način, da ne bo povzročen škodljiv vpliv na vodni režim ali stanje voda ter na poplavno</w:t>
      </w:r>
      <w:r w:rsidR="005931C7">
        <w:t xml:space="preserve"> varnost na vplivnem območju</w:t>
      </w:r>
      <w:r>
        <w:t>;</w:t>
      </w:r>
    </w:p>
    <w:p w:rsidR="00FC6AA6" w:rsidRPr="00503F3B" w:rsidRDefault="00FC6AA6" w:rsidP="00793D49">
      <w:pPr>
        <w:pStyle w:val="Odstavekseznama"/>
        <w:numPr>
          <w:ilvl w:val="0"/>
          <w:numId w:val="8"/>
        </w:numPr>
        <w:spacing w:line="276" w:lineRule="auto"/>
        <w:ind w:left="284" w:right="-8" w:hanging="284"/>
        <w:rPr>
          <w:rFonts w:cs="Arial"/>
        </w:rPr>
      </w:pPr>
      <w:r w:rsidRPr="003864A4">
        <w:rPr>
          <w:rFonts w:cs="Arial"/>
        </w:rPr>
        <w:t>po končani gradnji je treba odstraniti vse ostanke gradbenih materialov in začasnih deponij ter vse z gradnjo prizadete površine krajinsko ustrezno urediti tako, da bo preprečena erozija.</w:t>
      </w:r>
    </w:p>
    <w:p w:rsidR="00FC6AA6" w:rsidRPr="00503F3B" w:rsidRDefault="00FC6AA6" w:rsidP="00793D49">
      <w:pPr>
        <w:pStyle w:val="Odstavekseznama"/>
        <w:spacing w:line="276" w:lineRule="auto"/>
        <w:ind w:left="284" w:right="-8"/>
        <w:rPr>
          <w:rFonts w:cs="Arial"/>
        </w:rPr>
      </w:pPr>
    </w:p>
    <w:p w:rsidR="00503F3B" w:rsidRDefault="00503F3B" w:rsidP="00793D49">
      <w:pPr>
        <w:pStyle w:val="Odstavekseznama"/>
        <w:numPr>
          <w:ilvl w:val="0"/>
          <w:numId w:val="9"/>
        </w:numPr>
        <w:tabs>
          <w:tab w:val="left" w:pos="567"/>
        </w:tabs>
        <w:spacing w:line="276" w:lineRule="auto"/>
        <w:ind w:left="567" w:right="-8" w:hanging="567"/>
        <w:rPr>
          <w:rFonts w:cs="Arial"/>
        </w:rPr>
      </w:pPr>
      <w:r>
        <w:rPr>
          <w:rFonts w:cs="Arial"/>
        </w:rPr>
        <w:t>Varstvo narave</w:t>
      </w:r>
    </w:p>
    <w:p w:rsidR="00FC6AA6" w:rsidRPr="00FC6AA6" w:rsidRDefault="00FC6AA6" w:rsidP="00793D49">
      <w:pPr>
        <w:pStyle w:val="Odstavekseznama"/>
        <w:numPr>
          <w:ilvl w:val="1"/>
          <w:numId w:val="9"/>
        </w:numPr>
        <w:spacing w:line="276" w:lineRule="auto"/>
        <w:ind w:left="567" w:right="-8" w:hanging="567"/>
        <w:rPr>
          <w:rFonts w:cs="Arial"/>
        </w:rPr>
      </w:pPr>
      <w:r w:rsidRPr="001D0F26">
        <w:rPr>
          <w:rFonts w:cs="Arial"/>
        </w:rPr>
        <w:t>Med pripravljalnimi deli in gradnjo</w:t>
      </w:r>
    </w:p>
    <w:p w:rsidR="00FC6AA6" w:rsidRPr="001D0F26" w:rsidRDefault="001F615E" w:rsidP="00793D49">
      <w:pPr>
        <w:pStyle w:val="Odstavekseznama"/>
        <w:numPr>
          <w:ilvl w:val="0"/>
          <w:numId w:val="8"/>
        </w:numPr>
        <w:spacing w:line="276" w:lineRule="auto"/>
        <w:ind w:left="284" w:right="-8" w:hanging="284"/>
        <w:rPr>
          <w:rFonts w:cs="Arial"/>
        </w:rPr>
      </w:pPr>
      <w:r>
        <w:t>na varovanih območjih</w:t>
      </w:r>
      <w:r w:rsidR="00FC6AA6" w:rsidRPr="001D0F26">
        <w:t xml:space="preserve"> (POO in POV Ljubljansko barje in </w:t>
      </w:r>
      <w:r>
        <w:t>K</w:t>
      </w:r>
      <w:r w:rsidR="00FC6AA6" w:rsidRPr="001D0F26">
        <w:t>rajinski park Ljubljansko barje) se izven načrtovanega območja gradbišča ne sme odlagati viškov zemeljskih izkopov ali gradbenega materiala in parkirati gradbene mehanizacije;</w:t>
      </w:r>
    </w:p>
    <w:p w:rsidR="00FC6AA6" w:rsidRPr="001D0F26" w:rsidRDefault="00FC6AA6" w:rsidP="00793D49">
      <w:pPr>
        <w:pStyle w:val="Odstavekseznama"/>
        <w:numPr>
          <w:ilvl w:val="0"/>
          <w:numId w:val="8"/>
        </w:numPr>
        <w:spacing w:line="276" w:lineRule="auto"/>
        <w:ind w:left="284" w:right="-8" w:hanging="284"/>
        <w:rPr>
          <w:rFonts w:cs="Arial"/>
        </w:rPr>
      </w:pPr>
      <w:r w:rsidRPr="001D0F26">
        <w:t xml:space="preserve">posegi v vodotokih se morajo izvesti zunaj glavne </w:t>
      </w:r>
      <w:proofErr w:type="spellStart"/>
      <w:r w:rsidRPr="001D0F26">
        <w:t>drstitvene</w:t>
      </w:r>
      <w:proofErr w:type="spellEnd"/>
      <w:r w:rsidRPr="001D0F26">
        <w:t xml:space="preserve"> sezone, ki traja od februarja do konca junija;</w:t>
      </w:r>
    </w:p>
    <w:p w:rsidR="00FC6AA6" w:rsidRPr="00DE34F5" w:rsidRDefault="00FC6AA6" w:rsidP="00793D49">
      <w:pPr>
        <w:pStyle w:val="Odstavekseznama"/>
        <w:numPr>
          <w:ilvl w:val="0"/>
          <w:numId w:val="8"/>
        </w:numPr>
        <w:spacing w:line="276" w:lineRule="auto"/>
        <w:ind w:left="284" w:right="-8" w:hanging="284"/>
        <w:rPr>
          <w:rFonts w:cs="Arial"/>
        </w:rPr>
      </w:pPr>
      <w:r>
        <w:t xml:space="preserve">vsaj 7 dni pred pričetkom izvajanja del ob ali v </w:t>
      </w:r>
      <w:proofErr w:type="spellStart"/>
      <w:r>
        <w:t>Drobentinki</w:t>
      </w:r>
      <w:proofErr w:type="spellEnd"/>
      <w:r>
        <w:t xml:space="preserve"> je treba o začetku gradnje obvestiti Ribiško družino Barje. Če bodo dela potekala etapno in daljše časovno obdobje, je treba ribiško družino obvestiti pred vsakim novim posegom v strugo;</w:t>
      </w:r>
    </w:p>
    <w:p w:rsidR="00FC6AA6" w:rsidRPr="00DE34F5" w:rsidRDefault="00FC6AA6" w:rsidP="00793D49">
      <w:pPr>
        <w:pStyle w:val="Odstavekseznama"/>
        <w:numPr>
          <w:ilvl w:val="0"/>
          <w:numId w:val="8"/>
        </w:numPr>
        <w:spacing w:line="276" w:lineRule="auto"/>
        <w:ind w:left="284" w:right="-8" w:hanging="284"/>
        <w:rPr>
          <w:rFonts w:cs="Arial"/>
        </w:rPr>
      </w:pPr>
      <w:r>
        <w:t>posegi v vodotoke morajo biti prostorsko in časovno omejeni z minimalnim vnosom snovi v vodo;</w:t>
      </w:r>
    </w:p>
    <w:p w:rsidR="00FC6AA6" w:rsidRDefault="00FC6AA6" w:rsidP="00793D49">
      <w:pPr>
        <w:pStyle w:val="Odstavekseznama"/>
        <w:numPr>
          <w:ilvl w:val="0"/>
          <w:numId w:val="8"/>
        </w:numPr>
        <w:spacing w:line="276" w:lineRule="auto"/>
        <w:ind w:left="284" w:right="-8" w:hanging="284"/>
        <w:rPr>
          <w:rFonts w:cs="Arial"/>
        </w:rPr>
      </w:pPr>
      <w:r w:rsidRPr="0098348E">
        <w:rPr>
          <w:rFonts w:cs="Arial"/>
        </w:rPr>
        <w:t>v primeru betoniranja je treba preprečiti, da bi se betonske odplake izcejale v vodo (vodotesno opaženje prostorov, kjer se bo vgrajeval beton) ter tudi preprečiti kakršnokoli drugo on</w:t>
      </w:r>
      <w:r>
        <w:rPr>
          <w:rFonts w:cs="Arial"/>
        </w:rPr>
        <w:t>esnaženje vodotoka zaradi izvajanja gradbenih del;</w:t>
      </w:r>
    </w:p>
    <w:p w:rsidR="00FC6AA6" w:rsidRPr="00546A50" w:rsidRDefault="00FC6AA6" w:rsidP="00793D49">
      <w:pPr>
        <w:pStyle w:val="Odstavekseznama"/>
        <w:numPr>
          <w:ilvl w:val="0"/>
          <w:numId w:val="8"/>
        </w:numPr>
        <w:spacing w:line="276" w:lineRule="auto"/>
        <w:ind w:left="284" w:right="-8" w:hanging="284"/>
        <w:rPr>
          <w:rFonts w:cs="Arial"/>
        </w:rPr>
      </w:pPr>
      <w:r>
        <w:t>intenzivna hrupna gradbena dela se morajo izvajati zunaj gnezditvene sezone, ki traja od konca aprila do konca julija;</w:t>
      </w:r>
    </w:p>
    <w:p w:rsidR="00FC6AA6" w:rsidRPr="00546A50" w:rsidRDefault="00FC6AA6" w:rsidP="00793D49">
      <w:pPr>
        <w:pStyle w:val="Odstavekseznama"/>
        <w:numPr>
          <w:ilvl w:val="0"/>
          <w:numId w:val="8"/>
        </w:numPr>
        <w:spacing w:line="276" w:lineRule="auto"/>
        <w:ind w:left="284" w:right="-8" w:hanging="284"/>
        <w:rPr>
          <w:rFonts w:cs="Arial"/>
        </w:rPr>
      </w:pPr>
      <w:r>
        <w:t xml:space="preserve">nujna odstranitev dela obrežne vegetacije vodotoka </w:t>
      </w:r>
      <w:proofErr w:type="spellStart"/>
      <w:r>
        <w:t>Drobentinka</w:t>
      </w:r>
      <w:proofErr w:type="spellEnd"/>
      <w:r>
        <w:t xml:space="preserve"> se mora izvesti izven gnezditvene sezone, ki traja od konca aprila do konca julija. Ureditev v </w:t>
      </w:r>
      <w:proofErr w:type="spellStart"/>
      <w:r>
        <w:t>Drobentinki</w:t>
      </w:r>
      <w:proofErr w:type="spellEnd"/>
      <w:r>
        <w:t xml:space="preserve"> in na njenih brežinah tako ni dovoljeno izvajati od februarja do konca julija;</w:t>
      </w:r>
    </w:p>
    <w:p w:rsidR="00FC6AA6" w:rsidRPr="00046D06" w:rsidRDefault="00FC6AA6" w:rsidP="00793D49">
      <w:pPr>
        <w:pStyle w:val="Odstavekseznama"/>
        <w:numPr>
          <w:ilvl w:val="0"/>
          <w:numId w:val="8"/>
        </w:numPr>
        <w:spacing w:line="276" w:lineRule="auto"/>
        <w:ind w:left="284" w:right="-8" w:hanging="284"/>
        <w:rPr>
          <w:rFonts w:cs="Arial"/>
        </w:rPr>
      </w:pPr>
      <w:r>
        <w:t xml:space="preserve">čiščenje korita, regulacijo vodotoka </w:t>
      </w:r>
      <w:proofErr w:type="spellStart"/>
      <w:r>
        <w:t>Drobentinka</w:t>
      </w:r>
      <w:proofErr w:type="spellEnd"/>
      <w:r>
        <w:t xml:space="preserve"> ter čiščenje </w:t>
      </w:r>
      <w:r w:rsidR="004C33B3">
        <w:t xml:space="preserve">jarka v </w:t>
      </w:r>
      <w:proofErr w:type="spellStart"/>
      <w:r w:rsidR="004C33B3">
        <w:t>Goleh</w:t>
      </w:r>
      <w:proofErr w:type="spellEnd"/>
      <w:r>
        <w:t xml:space="preserve"> in melioracijskih jarkov se mora izvesti v čim manjšem obsegu in zunaj gnezditvene sezone, ki traja od konca aprila do konca julija;</w:t>
      </w:r>
    </w:p>
    <w:p w:rsidR="00FC6AA6" w:rsidRPr="00AA5559" w:rsidRDefault="00FC6AA6" w:rsidP="00793D49">
      <w:pPr>
        <w:pStyle w:val="Odstavekseznama"/>
        <w:numPr>
          <w:ilvl w:val="0"/>
          <w:numId w:val="8"/>
        </w:numPr>
        <w:spacing w:line="276" w:lineRule="auto"/>
        <w:ind w:left="284" w:right="-8" w:hanging="284"/>
        <w:rPr>
          <w:rFonts w:cs="Arial"/>
        </w:rPr>
      </w:pPr>
      <w:r w:rsidRPr="00AA5559">
        <w:rPr>
          <w:rFonts w:cs="Arial"/>
        </w:rPr>
        <w:t>v nočnem času se gradbišče ne sme osvetljevati;</w:t>
      </w:r>
    </w:p>
    <w:p w:rsidR="00FC6AA6" w:rsidRDefault="00FC6AA6" w:rsidP="00793D49">
      <w:pPr>
        <w:pStyle w:val="Odstavekseznama"/>
        <w:numPr>
          <w:ilvl w:val="0"/>
          <w:numId w:val="8"/>
        </w:numPr>
        <w:spacing w:line="276" w:lineRule="auto"/>
        <w:ind w:left="284" w:right="-8" w:hanging="284"/>
        <w:rPr>
          <w:rFonts w:cs="Arial"/>
        </w:rPr>
      </w:pPr>
      <w:r w:rsidRPr="00F12031">
        <w:rPr>
          <w:rFonts w:cs="Arial"/>
        </w:rPr>
        <w:lastRenderedPageBreak/>
        <w:t>vgrajeni materiali ne sme</w:t>
      </w:r>
      <w:r>
        <w:rPr>
          <w:rFonts w:cs="Arial"/>
        </w:rPr>
        <w:t>jo</w:t>
      </w:r>
      <w:r w:rsidRPr="00F12031">
        <w:rPr>
          <w:rFonts w:cs="Arial"/>
        </w:rPr>
        <w:t xml:space="preserve"> vsebovati razmnoževalnih delov invaziv</w:t>
      </w:r>
      <w:r>
        <w:rPr>
          <w:rFonts w:cs="Arial"/>
        </w:rPr>
        <w:t>nih tujerodnih rastlinskih vrst;</w:t>
      </w:r>
    </w:p>
    <w:p w:rsidR="00FC6AA6" w:rsidRPr="00546A50" w:rsidRDefault="00FC6AA6" w:rsidP="00793D49">
      <w:pPr>
        <w:pStyle w:val="Odstavekseznama"/>
        <w:numPr>
          <w:ilvl w:val="0"/>
          <w:numId w:val="8"/>
        </w:numPr>
        <w:spacing w:line="276" w:lineRule="auto"/>
        <w:ind w:left="284" w:right="-8" w:hanging="284"/>
        <w:rPr>
          <w:rFonts w:cs="Arial"/>
        </w:rPr>
      </w:pPr>
      <w:r w:rsidRPr="00046D06">
        <w:rPr>
          <w:rFonts w:cs="Arial"/>
        </w:rPr>
        <w:t>o</w:t>
      </w:r>
      <w:r w:rsidRPr="00046D06">
        <w:t>ds</w:t>
      </w:r>
      <w:r>
        <w:t xml:space="preserve">tranitev vegetacije na brežinah </w:t>
      </w:r>
      <w:r w:rsidRPr="00AA5559">
        <w:t xml:space="preserve">vodotokov se mora izvesti </w:t>
      </w:r>
      <w:r>
        <w:t>v najmanjšem možnem obsegu. Pri tem se morajo prednostno ohraniti starejša drevesa. Pokošeno zarast in vegetacijo iz brežin in odvodnika je treba čim prej odstraniti;</w:t>
      </w:r>
    </w:p>
    <w:p w:rsidR="00FC6AA6" w:rsidRDefault="00FC6AA6" w:rsidP="00793D49">
      <w:pPr>
        <w:pStyle w:val="Odstavekseznama"/>
        <w:numPr>
          <w:ilvl w:val="0"/>
          <w:numId w:val="8"/>
        </w:numPr>
        <w:spacing w:line="276" w:lineRule="auto"/>
        <w:ind w:left="284" w:right="-8" w:hanging="284"/>
        <w:rPr>
          <w:rFonts w:cs="Arial"/>
        </w:rPr>
      </w:pPr>
      <w:r w:rsidRPr="0098348E">
        <w:rPr>
          <w:rFonts w:cs="Arial"/>
        </w:rPr>
        <w:t xml:space="preserve">nadomestne mejice ob kanalu Na </w:t>
      </w:r>
      <w:proofErr w:type="spellStart"/>
      <w:r w:rsidRPr="0098348E">
        <w:rPr>
          <w:rFonts w:cs="Arial"/>
        </w:rPr>
        <w:t>Golah</w:t>
      </w:r>
      <w:proofErr w:type="spellEnd"/>
      <w:r w:rsidRPr="0098348E">
        <w:rPr>
          <w:rFonts w:cs="Arial"/>
        </w:rPr>
        <w:t xml:space="preserve"> se morajo zasaditi že v času pripravljalnih del</w:t>
      </w:r>
      <w:r>
        <w:rPr>
          <w:rFonts w:cs="Arial"/>
        </w:rPr>
        <w:t>;</w:t>
      </w:r>
    </w:p>
    <w:p w:rsidR="00FC6AA6" w:rsidRPr="00DE34F5" w:rsidRDefault="00FC6AA6" w:rsidP="00793D49">
      <w:pPr>
        <w:pStyle w:val="Odstavekseznama"/>
        <w:numPr>
          <w:ilvl w:val="0"/>
          <w:numId w:val="8"/>
        </w:numPr>
        <w:spacing w:line="276" w:lineRule="auto"/>
        <w:ind w:left="284" w:right="-8" w:hanging="284"/>
        <w:rPr>
          <w:rFonts w:cs="Arial"/>
        </w:rPr>
      </w:pPr>
      <w:r>
        <w:rPr>
          <w:rFonts w:cs="Arial"/>
        </w:rPr>
        <w:t xml:space="preserve">pri zasaditvah se lahko </w:t>
      </w:r>
      <w:r w:rsidR="00730FC0">
        <w:rPr>
          <w:rFonts w:cs="Arial"/>
        </w:rPr>
        <w:t xml:space="preserve">uporabijo le avtohtone vrste. </w:t>
      </w:r>
      <w:r w:rsidR="00024BC6" w:rsidRPr="00024BC6">
        <w:rPr>
          <w:rFonts w:cs="Arial"/>
        </w:rPr>
        <w:t>Pri tem se g</w:t>
      </w:r>
      <w:r w:rsidRPr="00024BC6">
        <w:rPr>
          <w:rFonts w:cs="Arial"/>
        </w:rPr>
        <w:t xml:space="preserve">rmovnice </w:t>
      </w:r>
      <w:proofErr w:type="spellStart"/>
      <w:r w:rsidRPr="00024BC6">
        <w:rPr>
          <w:rFonts w:cs="Arial"/>
        </w:rPr>
        <w:t>Lonicera</w:t>
      </w:r>
      <w:proofErr w:type="spellEnd"/>
      <w:r w:rsidRPr="00024BC6">
        <w:rPr>
          <w:rFonts w:cs="Arial"/>
        </w:rPr>
        <w:t xml:space="preserve"> </w:t>
      </w:r>
      <w:proofErr w:type="spellStart"/>
      <w:r w:rsidRPr="00024BC6">
        <w:rPr>
          <w:rFonts w:cs="Arial"/>
        </w:rPr>
        <w:t>ni</w:t>
      </w:r>
      <w:r w:rsidR="00102316">
        <w:rPr>
          <w:rFonts w:cs="Arial"/>
        </w:rPr>
        <w:t>tida</w:t>
      </w:r>
      <w:proofErr w:type="spellEnd"/>
      <w:r w:rsidR="00102316">
        <w:rPr>
          <w:rFonts w:cs="Arial"/>
        </w:rPr>
        <w:t xml:space="preserve"> »</w:t>
      </w:r>
      <w:proofErr w:type="spellStart"/>
      <w:r w:rsidR="00102316">
        <w:rPr>
          <w:rFonts w:cs="Arial"/>
        </w:rPr>
        <w:t>Maigrun</w:t>
      </w:r>
      <w:proofErr w:type="spellEnd"/>
      <w:r w:rsidR="00102316">
        <w:rPr>
          <w:rFonts w:cs="Arial"/>
        </w:rPr>
        <w:t xml:space="preserve">« ali </w:t>
      </w:r>
      <w:proofErr w:type="spellStart"/>
      <w:r w:rsidR="00102316">
        <w:rPr>
          <w:rFonts w:cs="Arial"/>
        </w:rPr>
        <w:t>Eelegant</w:t>
      </w:r>
      <w:proofErr w:type="spellEnd"/>
      <w:r w:rsidR="00102316">
        <w:rPr>
          <w:rFonts w:cs="Arial"/>
        </w:rPr>
        <w:t xml:space="preserve">« </w:t>
      </w:r>
      <w:r w:rsidR="00024BC6" w:rsidRPr="00024BC6">
        <w:rPr>
          <w:rFonts w:cs="Arial"/>
        </w:rPr>
        <w:t>pri zasaditvah ne sme uporabiti;</w:t>
      </w:r>
    </w:p>
    <w:p w:rsidR="00FC6AA6" w:rsidRPr="00DE34F5" w:rsidRDefault="00FC6AA6" w:rsidP="00793D49">
      <w:pPr>
        <w:pStyle w:val="Odstavekseznama"/>
        <w:numPr>
          <w:ilvl w:val="0"/>
          <w:numId w:val="8"/>
        </w:numPr>
        <w:spacing w:line="276" w:lineRule="auto"/>
        <w:ind w:left="284" w:right="-8" w:hanging="284"/>
        <w:rPr>
          <w:rFonts w:cs="Arial"/>
        </w:rPr>
      </w:pPr>
      <w:proofErr w:type="spellStart"/>
      <w:r>
        <w:t>Drobentinko</w:t>
      </w:r>
      <w:proofErr w:type="spellEnd"/>
      <w:r>
        <w:t xml:space="preserve"> na Barju (na lokaciji premostitve in severno od nje) je treba urejati izključno sonaravno;</w:t>
      </w:r>
    </w:p>
    <w:p w:rsidR="00FC6AA6" w:rsidRPr="00546A50" w:rsidRDefault="00FC6AA6" w:rsidP="00793D49">
      <w:pPr>
        <w:pStyle w:val="Odstavekseznama"/>
        <w:numPr>
          <w:ilvl w:val="0"/>
          <w:numId w:val="8"/>
        </w:numPr>
        <w:spacing w:line="276" w:lineRule="auto"/>
        <w:ind w:left="284" w:right="-8" w:hanging="284"/>
        <w:rPr>
          <w:rFonts w:cs="Arial"/>
        </w:rPr>
      </w:pPr>
      <w:r>
        <w:t xml:space="preserve">v potok </w:t>
      </w:r>
      <w:proofErr w:type="spellStart"/>
      <w:r>
        <w:t>Drobe</w:t>
      </w:r>
      <w:r w:rsidR="000C2E24">
        <w:t>n</w:t>
      </w:r>
      <w:r>
        <w:t>tinko</w:t>
      </w:r>
      <w:proofErr w:type="spellEnd"/>
      <w:r>
        <w:t xml:space="preserve"> od nove premostitve </w:t>
      </w:r>
      <w:proofErr w:type="spellStart"/>
      <w:r>
        <w:t>dolvodno</w:t>
      </w:r>
      <w:proofErr w:type="spellEnd"/>
      <w:r>
        <w:t xml:space="preserve"> se ne sme posegati;</w:t>
      </w:r>
    </w:p>
    <w:p w:rsidR="00F12031" w:rsidRPr="00F12031" w:rsidRDefault="00F12031" w:rsidP="00793D49">
      <w:pPr>
        <w:spacing w:line="276" w:lineRule="auto"/>
        <w:ind w:right="-8"/>
        <w:rPr>
          <w:rFonts w:cs="Arial"/>
        </w:rPr>
      </w:pPr>
    </w:p>
    <w:p w:rsidR="00F12031" w:rsidRPr="00F12031" w:rsidRDefault="00784D5E" w:rsidP="00793D49">
      <w:pPr>
        <w:pStyle w:val="Odstavekseznama"/>
        <w:numPr>
          <w:ilvl w:val="1"/>
          <w:numId w:val="9"/>
        </w:numPr>
        <w:spacing w:line="276" w:lineRule="auto"/>
        <w:ind w:left="567" w:right="-8" w:hanging="567"/>
        <w:rPr>
          <w:rFonts w:cs="Arial"/>
        </w:rPr>
      </w:pPr>
      <w:r>
        <w:rPr>
          <w:rFonts w:cs="Arial"/>
        </w:rPr>
        <w:t>Med uporabo oz. obratovanjem</w:t>
      </w:r>
    </w:p>
    <w:p w:rsidR="00FC6AA6" w:rsidRPr="00AB6857" w:rsidRDefault="00FC6AA6" w:rsidP="00793D49">
      <w:pPr>
        <w:pStyle w:val="Odstavekseznama"/>
        <w:numPr>
          <w:ilvl w:val="0"/>
          <w:numId w:val="8"/>
        </w:numPr>
        <w:spacing w:line="276" w:lineRule="auto"/>
        <w:ind w:left="284" w:right="-8" w:hanging="284"/>
        <w:rPr>
          <w:rFonts w:cs="Arial"/>
        </w:rPr>
      </w:pPr>
      <w:r>
        <w:t>na spodnjem delu varovalne žične ograje na območju priključnih krakov se mora namestiti ograja za dvoživke v obliki neprozorne folije;</w:t>
      </w:r>
    </w:p>
    <w:p w:rsidR="00FC6AA6" w:rsidRPr="00AB6857" w:rsidRDefault="00FC6AA6" w:rsidP="00793D49">
      <w:pPr>
        <w:pStyle w:val="Odstavekseznama"/>
        <w:numPr>
          <w:ilvl w:val="0"/>
          <w:numId w:val="8"/>
        </w:numPr>
        <w:spacing w:line="276" w:lineRule="auto"/>
        <w:ind w:left="284" w:right="-8" w:hanging="284"/>
        <w:rPr>
          <w:rFonts w:cs="Arial"/>
        </w:rPr>
      </w:pPr>
      <w:r>
        <w:t xml:space="preserve">grmovna vegetacija ob ograji za dvoživke se mora redno obrezovati, tako da bo ob ograji za dvoživke vedno vsaj 30 cm široka pohodna površina brez vegetacije; </w:t>
      </w:r>
    </w:p>
    <w:p w:rsidR="00FC6AA6" w:rsidRPr="00AB6857" w:rsidRDefault="00FC6AA6" w:rsidP="00793D49">
      <w:pPr>
        <w:pStyle w:val="Odstavekseznama"/>
        <w:numPr>
          <w:ilvl w:val="0"/>
          <w:numId w:val="8"/>
        </w:numPr>
        <w:spacing w:line="276" w:lineRule="auto"/>
        <w:ind w:left="284" w:right="-8" w:hanging="284"/>
        <w:rPr>
          <w:rFonts w:cs="Arial"/>
        </w:rPr>
      </w:pPr>
      <w:r w:rsidRPr="00AB6857">
        <w:t xml:space="preserve">po zgraditvi povezovalne ceste je treba omejiti vožnjo po utrjeni </w:t>
      </w:r>
      <w:proofErr w:type="spellStart"/>
      <w:r w:rsidRPr="00AB6857">
        <w:t>nekategorizirani</w:t>
      </w:r>
      <w:proofErr w:type="spellEnd"/>
      <w:r w:rsidRPr="00AB6857">
        <w:t xml:space="preserve"> makadamski cesti od regionalne ceste R2</w:t>
      </w:r>
      <w:r w:rsidRPr="00AB6857">
        <w:noBreakHyphen/>
        <w:t>409/0300 do regionalne ceste R3</w:t>
      </w:r>
      <w:r w:rsidRPr="00AB6857">
        <w:noBreakHyphen/>
        <w:t>742/4806. Cesta je lahko namenjena samo lokalnemu dovozu;</w:t>
      </w:r>
    </w:p>
    <w:p w:rsidR="00FC6AA6" w:rsidRPr="00AB6857" w:rsidRDefault="00FC6AA6" w:rsidP="00793D49">
      <w:pPr>
        <w:pStyle w:val="Odstavekseznama"/>
        <w:numPr>
          <w:ilvl w:val="0"/>
          <w:numId w:val="8"/>
        </w:numPr>
        <w:spacing w:line="276" w:lineRule="auto"/>
        <w:ind w:left="284" w:right="-8" w:hanging="284"/>
        <w:rPr>
          <w:rFonts w:cs="Arial"/>
        </w:rPr>
      </w:pPr>
      <w:r>
        <w:t>vzdolž celotnega cestišča povezovalne ceste se morajo v izognitev trkov z divjadj</w:t>
      </w:r>
      <w:r w:rsidR="004E0C2E">
        <w:t>o namestiti svetlobni odsevniki;</w:t>
      </w:r>
    </w:p>
    <w:p w:rsidR="00FC6AA6" w:rsidRDefault="00FC6AA6" w:rsidP="00793D49">
      <w:pPr>
        <w:pStyle w:val="Odstavekseznama"/>
        <w:numPr>
          <w:ilvl w:val="0"/>
          <w:numId w:val="8"/>
        </w:numPr>
        <w:spacing w:line="276" w:lineRule="auto"/>
        <w:ind w:left="284" w:right="-8" w:hanging="284"/>
        <w:rPr>
          <w:rFonts w:cs="Arial"/>
        </w:rPr>
      </w:pPr>
      <w:r w:rsidRPr="00784D5E">
        <w:rPr>
          <w:rFonts w:cs="Arial"/>
        </w:rPr>
        <w:t xml:space="preserve">na območju zasaditev nadomestnih mejic ob jarku Na </w:t>
      </w:r>
      <w:proofErr w:type="spellStart"/>
      <w:r w:rsidRPr="00784D5E">
        <w:rPr>
          <w:rFonts w:cs="Arial"/>
        </w:rPr>
        <w:t>Golah</w:t>
      </w:r>
      <w:proofErr w:type="spellEnd"/>
      <w:r w:rsidRPr="00784D5E">
        <w:rPr>
          <w:rFonts w:cs="Arial"/>
        </w:rPr>
        <w:t xml:space="preserve"> se mora redno odstranjevati tujer</w:t>
      </w:r>
      <w:r>
        <w:rPr>
          <w:rFonts w:cs="Arial"/>
        </w:rPr>
        <w:t>odne invazivne rastlinske vrste;</w:t>
      </w:r>
    </w:p>
    <w:p w:rsidR="00FC6AA6" w:rsidRDefault="00FC6AA6" w:rsidP="00793D49">
      <w:pPr>
        <w:pStyle w:val="Odstavekseznama"/>
        <w:numPr>
          <w:ilvl w:val="0"/>
          <w:numId w:val="8"/>
        </w:numPr>
        <w:spacing w:line="276" w:lineRule="auto"/>
        <w:ind w:left="284" w:right="-8" w:hanging="284"/>
        <w:rPr>
          <w:rFonts w:cs="Arial"/>
        </w:rPr>
      </w:pPr>
      <w:r w:rsidRPr="00784D5E">
        <w:rPr>
          <w:rFonts w:cs="Arial"/>
        </w:rPr>
        <w:t>na delih, kjer so predvidene transparentne protihrupne ograje, se morajo le-te opremi</w:t>
      </w:r>
      <w:r>
        <w:rPr>
          <w:rFonts w:cs="Arial"/>
        </w:rPr>
        <w:t>ti</w:t>
      </w:r>
      <w:r w:rsidRPr="00784D5E">
        <w:rPr>
          <w:rFonts w:cs="Arial"/>
        </w:rPr>
        <w:t xml:space="preserve"> z ustre</w:t>
      </w:r>
      <w:r>
        <w:rPr>
          <w:rFonts w:cs="Arial"/>
        </w:rPr>
        <w:t xml:space="preserve">znimi oznakami za preprečevanje </w:t>
      </w:r>
      <w:r w:rsidRPr="00784D5E">
        <w:rPr>
          <w:rFonts w:cs="Arial"/>
        </w:rPr>
        <w:t>zaletavanja ptic.</w:t>
      </w:r>
    </w:p>
    <w:p w:rsidR="00F12031" w:rsidRPr="00557363" w:rsidRDefault="00F12031" w:rsidP="00793D49">
      <w:pPr>
        <w:spacing w:line="276" w:lineRule="auto"/>
        <w:ind w:right="-8"/>
        <w:rPr>
          <w:rFonts w:cs="Arial"/>
        </w:rPr>
      </w:pPr>
    </w:p>
    <w:p w:rsidR="00F12031" w:rsidRDefault="00F12031" w:rsidP="00793D49">
      <w:pPr>
        <w:pStyle w:val="Odstavekseznama"/>
        <w:numPr>
          <w:ilvl w:val="0"/>
          <w:numId w:val="9"/>
        </w:numPr>
        <w:tabs>
          <w:tab w:val="left" w:pos="567"/>
        </w:tabs>
        <w:spacing w:line="276" w:lineRule="auto"/>
        <w:ind w:left="567" w:right="-8" w:hanging="567"/>
        <w:rPr>
          <w:rFonts w:cs="Arial"/>
        </w:rPr>
      </w:pPr>
      <w:r w:rsidRPr="00557363">
        <w:rPr>
          <w:rFonts w:cs="Arial"/>
        </w:rPr>
        <w:t xml:space="preserve">Varstvo kmetijskih </w:t>
      </w:r>
      <w:r w:rsidR="00557363" w:rsidRPr="003222C5">
        <w:rPr>
          <w:rFonts w:cs="Arial"/>
        </w:rPr>
        <w:t xml:space="preserve">in gozdnih </w:t>
      </w:r>
      <w:r w:rsidRPr="003222C5">
        <w:rPr>
          <w:rFonts w:cs="Arial"/>
        </w:rPr>
        <w:t>zemljišč</w:t>
      </w:r>
    </w:p>
    <w:p w:rsidR="00557363" w:rsidRPr="00CA58E4" w:rsidRDefault="00CA58E4" w:rsidP="00793D49">
      <w:pPr>
        <w:pStyle w:val="Odstavekseznama"/>
        <w:numPr>
          <w:ilvl w:val="1"/>
          <w:numId w:val="9"/>
        </w:numPr>
        <w:tabs>
          <w:tab w:val="left" w:pos="567"/>
        </w:tabs>
        <w:spacing w:line="276" w:lineRule="auto"/>
        <w:ind w:left="567" w:right="-8" w:hanging="567"/>
        <w:rPr>
          <w:rFonts w:cs="Arial"/>
        </w:rPr>
      </w:pPr>
      <w:r w:rsidRPr="00557363">
        <w:rPr>
          <w:rFonts w:cs="Arial"/>
        </w:rPr>
        <w:t>Med pripravljalnimi deli in gradnjo</w:t>
      </w:r>
    </w:p>
    <w:p w:rsidR="00CA58E4" w:rsidRPr="004D5210" w:rsidRDefault="00CA58E4" w:rsidP="00793D49">
      <w:pPr>
        <w:pStyle w:val="Odstavekseznama"/>
        <w:numPr>
          <w:ilvl w:val="0"/>
          <w:numId w:val="8"/>
        </w:numPr>
        <w:spacing w:line="276" w:lineRule="auto"/>
        <w:ind w:left="284" w:right="-8" w:hanging="284"/>
        <w:rPr>
          <w:rFonts w:cs="Arial"/>
        </w:rPr>
      </w:pPr>
      <w:r w:rsidRPr="004D5210">
        <w:t xml:space="preserve">viške </w:t>
      </w:r>
      <w:r w:rsidRPr="004D5210">
        <w:rPr>
          <w:rFonts w:cs="Arial"/>
        </w:rPr>
        <w:t>rodovitnega</w:t>
      </w:r>
      <w:r w:rsidRPr="004D5210">
        <w:t xml:space="preserve"> dela tal je treba uporabiti za vzpostavitev novih kmetijskih površin oziroma </w:t>
      </w:r>
      <w:proofErr w:type="spellStart"/>
      <w:r w:rsidRPr="004D5210">
        <w:t>rekultivacijo</w:t>
      </w:r>
      <w:proofErr w:type="spellEnd"/>
      <w:r w:rsidRPr="004D5210">
        <w:t xml:space="preserve"> morebitnih poškodovanih zemljišč;</w:t>
      </w:r>
    </w:p>
    <w:p w:rsidR="00CA58E4" w:rsidRPr="00A246C9" w:rsidRDefault="00CA58E4" w:rsidP="00793D49">
      <w:pPr>
        <w:pStyle w:val="Odstavekseznama"/>
        <w:numPr>
          <w:ilvl w:val="0"/>
          <w:numId w:val="8"/>
        </w:numPr>
        <w:spacing w:line="276" w:lineRule="auto"/>
        <w:ind w:left="284" w:right="-8" w:hanging="284"/>
        <w:rPr>
          <w:rFonts w:cs="Arial"/>
        </w:rPr>
      </w:pPr>
      <w:r>
        <w:t>pred začetkom gradnje mora strokovnjak za kmetijstvo preveriti katera kmetijska zemljišča bi bilo možno izboljšati;</w:t>
      </w:r>
    </w:p>
    <w:p w:rsidR="00CA58E4" w:rsidRPr="00A246C9" w:rsidRDefault="00CA58E4" w:rsidP="00793D49">
      <w:pPr>
        <w:pStyle w:val="Odstavekseznama"/>
        <w:numPr>
          <w:ilvl w:val="0"/>
          <w:numId w:val="8"/>
        </w:numPr>
        <w:spacing w:line="276" w:lineRule="auto"/>
        <w:ind w:left="284" w:right="-8" w:hanging="284"/>
        <w:rPr>
          <w:rFonts w:cs="Arial"/>
        </w:rPr>
      </w:pPr>
      <w:r>
        <w:t>za vzpostavitev novih kmetijskih površin se morajo uporabiti zemljišča, ki v tem času niso v kmetijski rabi;</w:t>
      </w:r>
    </w:p>
    <w:p w:rsidR="00CA58E4" w:rsidRPr="00A13AF9" w:rsidRDefault="00CA58E4" w:rsidP="00793D49">
      <w:pPr>
        <w:pStyle w:val="Odstavekseznama"/>
        <w:numPr>
          <w:ilvl w:val="0"/>
          <w:numId w:val="8"/>
        </w:numPr>
        <w:spacing w:line="276" w:lineRule="auto"/>
        <w:ind w:left="284" w:right="-8" w:hanging="284"/>
        <w:rPr>
          <w:rFonts w:cs="Arial"/>
        </w:rPr>
      </w:pPr>
      <w:proofErr w:type="spellStart"/>
      <w:r>
        <w:t>rekultivirana</w:t>
      </w:r>
      <w:proofErr w:type="spellEnd"/>
      <w:r>
        <w:t xml:space="preserve"> zemljišča </w:t>
      </w:r>
      <w:r w:rsidRPr="00DF681D">
        <w:t>morajo tako po obsegu kot boniteti ustrezati kmetijskim zemljiščem z območja predlaganega posega;</w:t>
      </w:r>
    </w:p>
    <w:p w:rsidR="00CA58E4" w:rsidRPr="00557363" w:rsidRDefault="00CA58E4" w:rsidP="00793D49">
      <w:pPr>
        <w:pStyle w:val="Odstavekseznama"/>
        <w:numPr>
          <w:ilvl w:val="0"/>
          <w:numId w:val="8"/>
        </w:numPr>
        <w:spacing w:line="276" w:lineRule="auto"/>
        <w:ind w:left="284" w:right="-8" w:hanging="284"/>
        <w:rPr>
          <w:rFonts w:cs="Arial"/>
        </w:rPr>
      </w:pPr>
      <w:r>
        <w:t xml:space="preserve">ustreznost izvedenih del </w:t>
      </w:r>
      <w:proofErr w:type="spellStart"/>
      <w:r>
        <w:t>rekultivacije</w:t>
      </w:r>
      <w:proofErr w:type="spellEnd"/>
      <w:r>
        <w:t xml:space="preserve"> mora potrditi strokovnjak kmetijske stroke - pedolog, z ugotovitvami pedologa se seznani pristojno ministrstvo;</w:t>
      </w:r>
    </w:p>
    <w:p w:rsidR="007A4C8F" w:rsidRPr="006E65D2" w:rsidRDefault="00CA58E4" w:rsidP="00793D49">
      <w:pPr>
        <w:pStyle w:val="Odstavekseznama"/>
        <w:numPr>
          <w:ilvl w:val="0"/>
          <w:numId w:val="8"/>
        </w:numPr>
        <w:spacing w:line="276" w:lineRule="auto"/>
        <w:ind w:left="284" w:right="-8" w:hanging="284"/>
        <w:rPr>
          <w:rFonts w:cs="Arial"/>
        </w:rPr>
      </w:pPr>
      <w:r w:rsidRPr="006E65D2">
        <w:t xml:space="preserve">za učinkovito ravnanje z rodovitnim delom tal je treba narediti načrt odriva tal ter načrt začasnega shranjevanja odriva rodovitnih tal; </w:t>
      </w:r>
    </w:p>
    <w:p w:rsidR="00CA58E4" w:rsidRPr="007A4C8F" w:rsidRDefault="00CA58E4" w:rsidP="00793D49">
      <w:pPr>
        <w:pStyle w:val="Odstavekseznama"/>
        <w:numPr>
          <w:ilvl w:val="0"/>
          <w:numId w:val="8"/>
        </w:numPr>
        <w:spacing w:line="276" w:lineRule="auto"/>
        <w:ind w:left="284" w:right="-8" w:hanging="284"/>
        <w:rPr>
          <w:rFonts w:cs="Arial"/>
        </w:rPr>
      </w:pPr>
      <w:r w:rsidRPr="007A4C8F">
        <w:rPr>
          <w:rFonts w:cs="Arial"/>
        </w:rPr>
        <w:t>treba se je izogibati poseganju v že posejan</w:t>
      </w:r>
      <w:r w:rsidR="006D44FB">
        <w:rPr>
          <w:rFonts w:cs="Arial"/>
        </w:rPr>
        <w:t>e</w:t>
      </w:r>
      <w:r w:rsidRPr="007A4C8F">
        <w:rPr>
          <w:rFonts w:cs="Arial"/>
        </w:rPr>
        <w:t xml:space="preserve"> površine in gradbena dela izvajati v času, po spravilu pridelka oz. pred setvijo, kolikor je to mogoče;</w:t>
      </w:r>
    </w:p>
    <w:p w:rsidR="00DF681D" w:rsidRPr="00A246C9" w:rsidRDefault="00DF681D" w:rsidP="00793D49">
      <w:pPr>
        <w:pStyle w:val="Odstavekseznama"/>
        <w:numPr>
          <w:ilvl w:val="0"/>
          <w:numId w:val="8"/>
        </w:numPr>
        <w:spacing w:line="276" w:lineRule="auto"/>
        <w:ind w:left="284" w:right="-8" w:hanging="284"/>
        <w:rPr>
          <w:rFonts w:cs="Arial"/>
        </w:rPr>
      </w:pPr>
      <w:r>
        <w:rPr>
          <w:rFonts w:cs="Arial"/>
        </w:rPr>
        <w:t>zasipavanje kmetijskih zemljišč in odlaganje materiala izven za ta namen določenih območij ni dovoljeno;</w:t>
      </w:r>
    </w:p>
    <w:p w:rsidR="00CA58E4" w:rsidRDefault="00CA58E4" w:rsidP="00793D49">
      <w:pPr>
        <w:pStyle w:val="Odstavekseznama"/>
        <w:numPr>
          <w:ilvl w:val="0"/>
          <w:numId w:val="8"/>
        </w:numPr>
        <w:spacing w:line="276" w:lineRule="auto"/>
        <w:ind w:left="284" w:right="-8" w:hanging="284"/>
      </w:pPr>
      <w:r>
        <w:t>preprečiti je treba</w:t>
      </w:r>
      <w:r w:rsidRPr="00A246C9">
        <w:t xml:space="preserve"> nekontrolirane prevoze po kmetijskih </w:t>
      </w:r>
      <w:r>
        <w:t xml:space="preserve">zemljiščih in </w:t>
      </w:r>
      <w:r w:rsidRPr="00A246C9">
        <w:t>poškodbe sosednjih kmetijskih zemljišč ob trasi, ki jih gradnja neposredno ne prizadene</w:t>
      </w:r>
      <w:r>
        <w:t>;</w:t>
      </w:r>
    </w:p>
    <w:p w:rsidR="00CA58E4" w:rsidRDefault="00CA58E4" w:rsidP="00793D49">
      <w:pPr>
        <w:pStyle w:val="Odstavekseznama"/>
        <w:numPr>
          <w:ilvl w:val="0"/>
          <w:numId w:val="8"/>
        </w:numPr>
        <w:spacing w:line="276" w:lineRule="auto"/>
        <w:ind w:left="284" w:right="-8" w:hanging="284"/>
      </w:pPr>
      <w:r>
        <w:t>z</w:t>
      </w:r>
      <w:r w:rsidRPr="00A246C9">
        <w:t>agotovi</w:t>
      </w:r>
      <w:r>
        <w:t>ti se morajo</w:t>
      </w:r>
      <w:r w:rsidRPr="00A246C9">
        <w:t xml:space="preserve"> dostop</w:t>
      </w:r>
      <w:r>
        <w:t>i</w:t>
      </w:r>
      <w:r w:rsidRPr="00A246C9">
        <w:t xml:space="preserve"> do kmetijskih in gozdnih zemljiš</w:t>
      </w:r>
      <w:r>
        <w:t>č</w:t>
      </w:r>
      <w:r w:rsidR="00FD351D">
        <w:t xml:space="preserve"> med gradnjo in po njej</w:t>
      </w:r>
      <w:r>
        <w:t>;</w:t>
      </w:r>
    </w:p>
    <w:p w:rsidR="00CA58E4" w:rsidRPr="00A246C9" w:rsidRDefault="00CA58E4" w:rsidP="00793D49">
      <w:pPr>
        <w:pStyle w:val="Odstavekseznama"/>
        <w:numPr>
          <w:ilvl w:val="0"/>
          <w:numId w:val="8"/>
        </w:numPr>
        <w:spacing w:line="276" w:lineRule="auto"/>
        <w:ind w:left="284" w:right="-8" w:hanging="284"/>
      </w:pPr>
      <w:r>
        <w:t>p</w:t>
      </w:r>
      <w:r w:rsidRPr="00A246C9">
        <w:t xml:space="preserve">oljske poti, ki so zaradi gradnje poškodovane, se </w:t>
      </w:r>
      <w:r>
        <w:t xml:space="preserve">morajo po </w:t>
      </w:r>
      <w:r w:rsidRPr="00A246C9">
        <w:t xml:space="preserve">gradnji </w:t>
      </w:r>
      <w:r>
        <w:t>obnoviti</w:t>
      </w:r>
      <w:r w:rsidRPr="00A246C9">
        <w:t>.</w:t>
      </w:r>
    </w:p>
    <w:p w:rsidR="00F12031" w:rsidRPr="00F12031" w:rsidRDefault="00F12031" w:rsidP="00793D49">
      <w:pPr>
        <w:spacing w:line="276" w:lineRule="auto"/>
        <w:ind w:right="-8"/>
        <w:rPr>
          <w:rFonts w:cs="Arial"/>
        </w:rPr>
      </w:pPr>
    </w:p>
    <w:p w:rsidR="00F12031" w:rsidRDefault="00557363" w:rsidP="00793D49">
      <w:pPr>
        <w:pStyle w:val="Odstavekseznama"/>
        <w:numPr>
          <w:ilvl w:val="1"/>
          <w:numId w:val="9"/>
        </w:numPr>
        <w:tabs>
          <w:tab w:val="left" w:pos="567"/>
        </w:tabs>
        <w:spacing w:line="276" w:lineRule="auto"/>
        <w:ind w:left="567" w:right="-8" w:hanging="567"/>
        <w:rPr>
          <w:rFonts w:cs="Arial"/>
        </w:rPr>
      </w:pPr>
      <w:r>
        <w:rPr>
          <w:rFonts w:cs="Arial"/>
        </w:rPr>
        <w:t>Med uporabo oz. obratovanjem</w:t>
      </w:r>
    </w:p>
    <w:p w:rsidR="00CA58E4" w:rsidRPr="00557363" w:rsidRDefault="00CA58E4" w:rsidP="00793D49">
      <w:pPr>
        <w:pStyle w:val="Odstavekseznama"/>
        <w:numPr>
          <w:ilvl w:val="0"/>
          <w:numId w:val="8"/>
        </w:numPr>
        <w:spacing w:line="276" w:lineRule="auto"/>
        <w:ind w:left="284" w:right="-8" w:hanging="284"/>
        <w:rPr>
          <w:rFonts w:cs="Arial"/>
        </w:rPr>
      </w:pPr>
      <w:r>
        <w:t xml:space="preserve">na območju nadomestnih mejic Na </w:t>
      </w:r>
      <w:proofErr w:type="spellStart"/>
      <w:r>
        <w:t>Golah</w:t>
      </w:r>
      <w:proofErr w:type="spellEnd"/>
      <w:r>
        <w:t xml:space="preserve"> se mora veje lesne in grmovne vegetacije odstranjevati tako, da ta ne bo segala izven območja in ne bo ovirala kmetijske dejavnosti.</w:t>
      </w:r>
    </w:p>
    <w:p w:rsidR="00557363" w:rsidRPr="00F12031" w:rsidRDefault="00557363" w:rsidP="00793D49">
      <w:pPr>
        <w:pStyle w:val="Odstavekseznama"/>
        <w:spacing w:line="276" w:lineRule="auto"/>
        <w:ind w:left="284" w:right="-8"/>
        <w:rPr>
          <w:rFonts w:cs="Arial"/>
        </w:rPr>
      </w:pPr>
    </w:p>
    <w:p w:rsidR="00F12031" w:rsidRPr="00D30082" w:rsidRDefault="00F12031" w:rsidP="00793D49">
      <w:pPr>
        <w:pStyle w:val="Odstavekseznama"/>
        <w:numPr>
          <w:ilvl w:val="0"/>
          <w:numId w:val="9"/>
        </w:numPr>
        <w:tabs>
          <w:tab w:val="left" w:pos="567"/>
        </w:tabs>
        <w:spacing w:line="276" w:lineRule="auto"/>
        <w:ind w:left="567" w:right="-8" w:hanging="567"/>
        <w:rPr>
          <w:rFonts w:cs="Arial"/>
        </w:rPr>
      </w:pPr>
      <w:r w:rsidRPr="00D30082">
        <w:rPr>
          <w:rFonts w:cs="Arial"/>
        </w:rPr>
        <w:lastRenderedPageBreak/>
        <w:t xml:space="preserve">Varstvo kulturne dediščine </w:t>
      </w:r>
      <w:r w:rsidR="00D30082">
        <w:rPr>
          <w:rFonts w:cs="Arial"/>
        </w:rPr>
        <w:t>med pripravljalnimi del</w:t>
      </w:r>
      <w:r w:rsidR="00364131">
        <w:rPr>
          <w:rFonts w:cs="Arial"/>
        </w:rPr>
        <w:t>i in gradnjo</w:t>
      </w:r>
    </w:p>
    <w:p w:rsidR="004979D8" w:rsidRPr="004979D8" w:rsidRDefault="004979D8" w:rsidP="00793D49">
      <w:pPr>
        <w:pStyle w:val="Odstavekseznama"/>
        <w:numPr>
          <w:ilvl w:val="0"/>
          <w:numId w:val="8"/>
        </w:numPr>
        <w:spacing w:line="276" w:lineRule="auto"/>
        <w:ind w:left="284" w:right="-8" w:hanging="284"/>
        <w:rPr>
          <w:rFonts w:cs="Arial"/>
        </w:rPr>
      </w:pPr>
      <w:r>
        <w:rPr>
          <w:rFonts w:cs="Arial"/>
        </w:rPr>
        <w:t xml:space="preserve">kulturno dediščino se mora med gradnjo varovati pred poškodovanjem in </w:t>
      </w:r>
      <w:r w:rsidR="00261605">
        <w:rPr>
          <w:rFonts w:cs="Arial"/>
        </w:rPr>
        <w:t>uničenjem</w:t>
      </w:r>
      <w:r>
        <w:rPr>
          <w:rFonts w:cs="Arial"/>
        </w:rPr>
        <w:t>;</w:t>
      </w:r>
    </w:p>
    <w:p w:rsidR="00CA58E4" w:rsidRPr="00D30082" w:rsidRDefault="00CA58E4" w:rsidP="00793D49">
      <w:pPr>
        <w:pStyle w:val="Odstavekseznama"/>
        <w:numPr>
          <w:ilvl w:val="0"/>
          <w:numId w:val="8"/>
        </w:numPr>
        <w:spacing w:line="276" w:lineRule="auto"/>
        <w:ind w:left="284" w:right="-8" w:hanging="284"/>
        <w:rPr>
          <w:rFonts w:cs="Arial"/>
        </w:rPr>
      </w:pPr>
      <w:r w:rsidRPr="00360BD5">
        <w:t xml:space="preserve">na območju arheološkega najdišča Ljubljana - Arheološko območje Ljubljansko barje (EŠD 9368) je </w:t>
      </w:r>
      <w:r w:rsidRPr="00EE3FCB">
        <w:t>treba pred</w:t>
      </w:r>
      <w:r w:rsidRPr="00EE3FCB">
        <w:rPr>
          <w:rFonts w:cs="Arial"/>
        </w:rPr>
        <w:t xml:space="preserve"> začetkom gradnje zagotoviti </w:t>
      </w:r>
      <w:r w:rsidRPr="00D30082">
        <w:rPr>
          <w:rFonts w:cs="Arial"/>
        </w:rPr>
        <w:t xml:space="preserve">izvedbo nadaljnjih arheoloških raziskav na podlagi rezultatov že izvedenih predhodnih arheoloških raziskav (PAR 1-6), </w:t>
      </w:r>
      <w:r>
        <w:rPr>
          <w:rFonts w:cs="Arial"/>
        </w:rPr>
        <w:t>ki se</w:t>
      </w:r>
      <w:r w:rsidRPr="00D30082">
        <w:rPr>
          <w:rFonts w:cs="Arial"/>
        </w:rPr>
        <w:t xml:space="preserve"> morajo izvesti v obliki arheološkega dokumentiranja strojnih testnih jarkov</w:t>
      </w:r>
      <w:r>
        <w:rPr>
          <w:rFonts w:cs="Arial"/>
        </w:rPr>
        <w:t>, in sicer</w:t>
      </w:r>
      <w:r w:rsidRPr="00D30082">
        <w:rPr>
          <w:rFonts w:cs="Arial"/>
        </w:rPr>
        <w:t>:</w:t>
      </w:r>
    </w:p>
    <w:p w:rsidR="00CA58E4" w:rsidRPr="00D30082" w:rsidRDefault="00CA58E4" w:rsidP="00793D49">
      <w:pPr>
        <w:pStyle w:val="Odstavekseznama"/>
        <w:numPr>
          <w:ilvl w:val="0"/>
          <w:numId w:val="8"/>
        </w:numPr>
        <w:spacing w:line="276" w:lineRule="auto"/>
        <w:ind w:left="567" w:right="-8" w:hanging="284"/>
        <w:rPr>
          <w:rFonts w:cs="Arial"/>
        </w:rPr>
      </w:pPr>
      <w:r>
        <w:rPr>
          <w:rFonts w:cs="Arial"/>
        </w:rPr>
        <w:t>na parceli št. 676/1, k.</w:t>
      </w:r>
      <w:r w:rsidRPr="00D30082">
        <w:rPr>
          <w:rFonts w:cs="Arial"/>
        </w:rPr>
        <w:t>o. Brezovica (PAR: zbiralna enota 40; površina ca 4</w:t>
      </w:r>
      <w:r>
        <w:rPr>
          <w:rFonts w:cs="Arial"/>
        </w:rPr>
        <w:t>.</w:t>
      </w:r>
      <w:r w:rsidRPr="00D30082">
        <w:rPr>
          <w:rFonts w:cs="Arial"/>
        </w:rPr>
        <w:t xml:space="preserve">500 </w:t>
      </w:r>
      <w:r w:rsidR="00E00ABD">
        <w:rPr>
          <w:rFonts w:cs="Arial"/>
        </w:rPr>
        <w:t>m</w:t>
      </w:r>
      <w:r w:rsidR="00E00ABD">
        <w:rPr>
          <w:rFonts w:cs="Arial"/>
          <w:vertAlign w:val="superscript"/>
        </w:rPr>
        <w:t>2</w:t>
      </w:r>
      <w:r w:rsidRPr="00D30082">
        <w:rPr>
          <w:rFonts w:cs="Arial"/>
        </w:rPr>
        <w:t xml:space="preserve">), in sicer v obsegu: 3 strojni testni jarki, vel. 10 m x 1,5 m (t.j. skupno 45 </w:t>
      </w:r>
      <w:r w:rsidR="00E00ABD">
        <w:rPr>
          <w:rFonts w:cs="Arial"/>
        </w:rPr>
        <w:t>m</w:t>
      </w:r>
      <w:r w:rsidR="00E00ABD">
        <w:rPr>
          <w:rFonts w:cs="Arial"/>
          <w:vertAlign w:val="superscript"/>
        </w:rPr>
        <w:t>2</w:t>
      </w:r>
      <w:r w:rsidRPr="00D30082">
        <w:rPr>
          <w:rFonts w:cs="Arial"/>
        </w:rPr>
        <w:t xml:space="preserve">, kar predstavlja 1 </w:t>
      </w:r>
      <w:r>
        <w:rPr>
          <w:rFonts w:cs="Arial"/>
        </w:rPr>
        <w:t>% površine parcele),</w:t>
      </w:r>
    </w:p>
    <w:p w:rsidR="00CA58E4" w:rsidRPr="000545D6" w:rsidRDefault="00CA58E4" w:rsidP="00793D49">
      <w:pPr>
        <w:pStyle w:val="Odstavekseznama"/>
        <w:numPr>
          <w:ilvl w:val="0"/>
          <w:numId w:val="8"/>
        </w:numPr>
        <w:spacing w:line="276" w:lineRule="auto"/>
        <w:ind w:left="567" w:right="-8" w:hanging="284"/>
        <w:rPr>
          <w:rFonts w:cs="Arial"/>
        </w:rPr>
      </w:pPr>
      <w:r w:rsidRPr="00D30082">
        <w:rPr>
          <w:rFonts w:cs="Arial"/>
        </w:rPr>
        <w:t xml:space="preserve">na parceli št. 681-del, k. o. Brezovica (PAR: zbiralna enota 35; površina ca 820 </w:t>
      </w:r>
      <w:r w:rsidR="00E00ABD">
        <w:rPr>
          <w:rFonts w:cs="Arial"/>
        </w:rPr>
        <w:t>m</w:t>
      </w:r>
      <w:r w:rsidR="00E00ABD">
        <w:rPr>
          <w:rFonts w:cs="Arial"/>
          <w:vertAlign w:val="superscript"/>
        </w:rPr>
        <w:t>2</w:t>
      </w:r>
      <w:r w:rsidRPr="00D30082">
        <w:rPr>
          <w:rFonts w:cs="Arial"/>
        </w:rPr>
        <w:t xml:space="preserve">), in sicer v </w:t>
      </w:r>
      <w:r w:rsidRPr="000545D6">
        <w:rPr>
          <w:rFonts w:cs="Arial"/>
        </w:rPr>
        <w:t xml:space="preserve">obsegu: 1 strojni testni jarek, vel. 5 m x 1,5 m (površina 7,5 </w:t>
      </w:r>
      <w:r w:rsidR="00E00ABD">
        <w:rPr>
          <w:rFonts w:cs="Arial"/>
        </w:rPr>
        <w:t>m</w:t>
      </w:r>
      <w:r w:rsidR="00E00ABD">
        <w:rPr>
          <w:rFonts w:cs="Arial"/>
          <w:vertAlign w:val="superscript"/>
        </w:rPr>
        <w:t>2</w:t>
      </w:r>
      <w:r w:rsidRPr="000545D6">
        <w:rPr>
          <w:rFonts w:cs="Arial"/>
        </w:rPr>
        <w:t>, kar predstavlja skoraj 1 % površine parcele);</w:t>
      </w:r>
    </w:p>
    <w:p w:rsidR="00CA58E4" w:rsidRPr="0052227D" w:rsidRDefault="00CA58E4" w:rsidP="00793D49">
      <w:pPr>
        <w:pStyle w:val="Odstavekseznama"/>
        <w:numPr>
          <w:ilvl w:val="0"/>
          <w:numId w:val="8"/>
        </w:numPr>
        <w:spacing w:line="276" w:lineRule="auto"/>
        <w:ind w:left="284" w:right="-8" w:hanging="284"/>
        <w:rPr>
          <w:rFonts w:cs="Arial"/>
        </w:rPr>
      </w:pPr>
      <w:r w:rsidRPr="000545D6">
        <w:rPr>
          <w:rFonts w:cs="Arial"/>
        </w:rPr>
        <w:t xml:space="preserve">izvesti je treba </w:t>
      </w:r>
      <w:r w:rsidR="0052227D">
        <w:rPr>
          <w:rFonts w:cs="Arial"/>
        </w:rPr>
        <w:t xml:space="preserve">arheološki nadzor med gradnjo oz. </w:t>
      </w:r>
      <w:r w:rsidRPr="000545D6">
        <w:rPr>
          <w:rFonts w:cs="Arial"/>
        </w:rPr>
        <w:t>predhodne arheološke raziskave - arheološke</w:t>
      </w:r>
      <w:r w:rsidR="0052227D">
        <w:rPr>
          <w:rFonts w:cs="Arial"/>
        </w:rPr>
        <w:t xml:space="preserve"> raziskave ob gradnji, in sicer </w:t>
      </w:r>
      <w:r w:rsidRPr="0052227D">
        <w:rPr>
          <w:rFonts w:cs="Arial"/>
        </w:rPr>
        <w:t xml:space="preserve">znotraj zavarovanih območij kulturne </w:t>
      </w:r>
      <w:r w:rsidR="0052227D">
        <w:rPr>
          <w:rFonts w:cs="Arial"/>
        </w:rPr>
        <w:t>dediščine južno od obstoječe AC, ki ga prekriva vplivno območje med gradnjo, pri čemer površina tega območja znaša na nepozidanem prostoru okoli 15 ha;</w:t>
      </w:r>
    </w:p>
    <w:p w:rsidR="00CA58E4" w:rsidRPr="001F1020" w:rsidRDefault="00CA58E4" w:rsidP="00793D49">
      <w:pPr>
        <w:pStyle w:val="Odstavekseznama"/>
        <w:numPr>
          <w:ilvl w:val="0"/>
          <w:numId w:val="8"/>
        </w:numPr>
        <w:spacing w:line="276" w:lineRule="auto"/>
        <w:ind w:left="284" w:right="-8" w:hanging="284"/>
        <w:rPr>
          <w:rFonts w:cs="Arial"/>
        </w:rPr>
      </w:pPr>
      <w:r w:rsidRPr="00B7398D">
        <w:t>pri</w:t>
      </w:r>
      <w:r w:rsidRPr="00B7398D">
        <w:rPr>
          <w:rFonts w:cs="Arial"/>
        </w:rPr>
        <w:t xml:space="preserve"> gradbenih posegih je treba poiskati najustreznejše in posebne tehnične rešitve, ki posege v </w:t>
      </w:r>
      <w:r w:rsidRPr="001F1020">
        <w:rPr>
          <w:rFonts w:cs="Arial"/>
        </w:rPr>
        <w:t>zemeljske plasti omejijo na minimum;</w:t>
      </w:r>
    </w:p>
    <w:p w:rsidR="00CA58E4" w:rsidRPr="001F1020" w:rsidRDefault="00CA58E4" w:rsidP="00793D49">
      <w:pPr>
        <w:pStyle w:val="Odstavekseznama"/>
        <w:numPr>
          <w:ilvl w:val="0"/>
          <w:numId w:val="8"/>
        </w:numPr>
        <w:spacing w:line="276" w:lineRule="auto"/>
        <w:ind w:left="284" w:right="-8" w:hanging="284"/>
        <w:rPr>
          <w:rFonts w:cs="Arial"/>
        </w:rPr>
      </w:pPr>
      <w:r w:rsidRPr="001F1020">
        <w:rPr>
          <w:rFonts w:cs="Arial"/>
        </w:rPr>
        <w:t>zaradi priprave strokovnega konservatorskega nadzora je investitor (oz. izvajalec) o točnem datumu zemeljskih del dolžan pisno ali po elektronski pošti obvestiti pristojno območno enoto ZVKDS sedem dni pred samim pričetkom del;</w:t>
      </w:r>
    </w:p>
    <w:p w:rsidR="00CA58E4" w:rsidRPr="00C94C19" w:rsidRDefault="00CA58E4" w:rsidP="00793D49">
      <w:pPr>
        <w:pStyle w:val="Odstavekseznama"/>
        <w:numPr>
          <w:ilvl w:val="0"/>
          <w:numId w:val="8"/>
        </w:numPr>
        <w:spacing w:line="276" w:lineRule="auto"/>
        <w:ind w:left="284" w:right="-8" w:hanging="284"/>
        <w:rPr>
          <w:rFonts w:cs="Arial"/>
        </w:rPr>
      </w:pPr>
      <w:r w:rsidRPr="00D30082">
        <w:t>gradnja</w:t>
      </w:r>
      <w:r w:rsidRPr="00D30082">
        <w:rPr>
          <w:rFonts w:cs="Arial"/>
        </w:rPr>
        <w:t xml:space="preserve"> v bližini enot stavbne kulturne dediščine Hiša Tržaška 591 (EŠD 11763), Domačija Vrhniška 4 (EŠD 11768) in Kapelica v Lukovici pri Brezovici (EŠD 11850) se ne sme izvajati s </w:t>
      </w:r>
      <w:r w:rsidRPr="00C94C19">
        <w:rPr>
          <w:rFonts w:cs="Arial"/>
        </w:rPr>
        <w:t xml:space="preserve">težkimi gradbenimi stroji, ki povzročajo višje ravni vibracije (težka pnevmatska kladiva, </w:t>
      </w:r>
      <w:proofErr w:type="spellStart"/>
      <w:r w:rsidRPr="00C94C19">
        <w:rPr>
          <w:rFonts w:cs="Arial"/>
        </w:rPr>
        <w:t>valarji</w:t>
      </w:r>
      <w:proofErr w:type="spellEnd"/>
      <w:r w:rsidRPr="00C94C19">
        <w:rPr>
          <w:rFonts w:cs="Arial"/>
        </w:rPr>
        <w:t xml:space="preserve"> in podobno), prav tako se ne sme načrtovati miniranja; </w:t>
      </w:r>
    </w:p>
    <w:p w:rsidR="00C94C19" w:rsidRPr="00C94C19" w:rsidRDefault="001B191A" w:rsidP="00793D49">
      <w:pPr>
        <w:pStyle w:val="Odstavekseznama"/>
        <w:numPr>
          <w:ilvl w:val="0"/>
          <w:numId w:val="8"/>
        </w:numPr>
        <w:spacing w:line="276" w:lineRule="auto"/>
        <w:ind w:left="284" w:right="-8" w:hanging="284"/>
        <w:rPr>
          <w:b/>
        </w:rPr>
      </w:pPr>
      <w:r w:rsidRPr="00C94C19">
        <w:rPr>
          <w:rFonts w:cs="Arial"/>
        </w:rPr>
        <w:t xml:space="preserve">pri najbližjih objektih </w:t>
      </w:r>
      <w:r>
        <w:rPr>
          <w:rFonts w:cs="Arial"/>
        </w:rPr>
        <w:t>stavbne kulturne dediščine je treba</w:t>
      </w:r>
      <w:r w:rsidRPr="00C94C19">
        <w:rPr>
          <w:rFonts w:cs="Arial"/>
        </w:rPr>
        <w:t xml:space="preserve"> </w:t>
      </w:r>
      <w:r w:rsidR="00CA58E4" w:rsidRPr="00C94C19">
        <w:rPr>
          <w:rFonts w:cs="Arial"/>
        </w:rPr>
        <w:t>pred pričetkom izvajanja del poskusno izmeri</w:t>
      </w:r>
      <w:r>
        <w:rPr>
          <w:rFonts w:cs="Arial"/>
        </w:rPr>
        <w:t>ti pospeške in hitrost vibracij;</w:t>
      </w:r>
    </w:p>
    <w:p w:rsidR="00CA58E4" w:rsidRPr="00C94C19" w:rsidRDefault="00CA58E4" w:rsidP="00793D49">
      <w:pPr>
        <w:pStyle w:val="Odstavekseznama"/>
        <w:numPr>
          <w:ilvl w:val="0"/>
          <w:numId w:val="8"/>
        </w:numPr>
        <w:spacing w:line="276" w:lineRule="auto"/>
        <w:ind w:left="284" w:right="-8" w:hanging="284"/>
        <w:rPr>
          <w:b/>
        </w:rPr>
      </w:pPr>
      <w:r w:rsidRPr="00C94C19">
        <w:rPr>
          <w:rFonts w:cs="Arial"/>
        </w:rPr>
        <w:t>omogočati je treba dostop do objektov</w:t>
      </w:r>
      <w:r w:rsidR="00C94C19" w:rsidRPr="00C94C19">
        <w:rPr>
          <w:rFonts w:cs="Arial"/>
        </w:rPr>
        <w:t xml:space="preserve"> </w:t>
      </w:r>
      <w:r w:rsidR="001B191A">
        <w:rPr>
          <w:rFonts w:cs="Arial"/>
        </w:rPr>
        <w:t xml:space="preserve">stavbne </w:t>
      </w:r>
      <w:r w:rsidR="00C94C19" w:rsidRPr="00C94C19">
        <w:rPr>
          <w:rFonts w:cs="Arial"/>
        </w:rPr>
        <w:t>kulturne dediščine</w:t>
      </w:r>
      <w:r w:rsidRPr="00C94C19">
        <w:rPr>
          <w:rFonts w:cs="Arial"/>
        </w:rPr>
        <w:t xml:space="preserve">. </w:t>
      </w:r>
    </w:p>
    <w:p w:rsidR="007D13DF" w:rsidRPr="003648E8" w:rsidRDefault="007D13DF" w:rsidP="00793D49">
      <w:pPr>
        <w:pStyle w:val="Zamik1"/>
        <w:numPr>
          <w:ilvl w:val="0"/>
          <w:numId w:val="0"/>
        </w:numPr>
        <w:spacing w:line="276" w:lineRule="auto"/>
        <w:ind w:right="-8"/>
      </w:pPr>
    </w:p>
    <w:p w:rsidR="00DC3005" w:rsidRPr="00F46BC2" w:rsidRDefault="00DC3005" w:rsidP="00793D49">
      <w:pPr>
        <w:pStyle w:val="NatevanjeIIIIII"/>
      </w:pPr>
      <w:r w:rsidRPr="00F46BC2">
        <w:t xml:space="preserve">Investitor mora pri nadaljnjem projektiranju, med gradnjo in uporabo objekta poleg pogojev, navedenih v prejšnji </w:t>
      </w:r>
      <w:r w:rsidR="00F32730" w:rsidRPr="00F46BC2">
        <w:t xml:space="preserve">točki </w:t>
      </w:r>
      <w:r w:rsidRPr="00F46BC2">
        <w:t xml:space="preserve">upoštevati tudi pogoje, ki imajo ustrezno pravno podlago in so jih k izvedbi gradnje in uporabi objekta iz vidika njihove pristojnosti podali </w:t>
      </w:r>
      <w:proofErr w:type="spellStart"/>
      <w:r w:rsidRPr="00F46BC2">
        <w:t>mnenjedajalci</w:t>
      </w:r>
      <w:proofErr w:type="spellEnd"/>
      <w:r w:rsidRPr="00F46BC2">
        <w:t xml:space="preserve"> navedeni v IV. točki</w:t>
      </w:r>
      <w:r w:rsidR="006B17D9" w:rsidRPr="00F46BC2">
        <w:t xml:space="preserve"> in pogoje določene z</w:t>
      </w:r>
      <w:r w:rsidR="00C6230A" w:rsidRPr="00F46BC2">
        <w:t xml:space="preserve"> Državnim prostorskim načrtom (DPN) za priključek Brezovica na avtocestnem odseku Ljubljana-Vrhnika, (Uradni list RS št. 102/10, 12/13-NPB1),</w:t>
      </w:r>
    </w:p>
    <w:p w:rsidR="00DC3005" w:rsidRPr="003648E8" w:rsidRDefault="00DC3005" w:rsidP="00793D49">
      <w:pPr>
        <w:pStyle w:val="NatevanjeIIIIII"/>
        <w:numPr>
          <w:ilvl w:val="0"/>
          <w:numId w:val="0"/>
        </w:numPr>
        <w:ind w:left="720"/>
      </w:pPr>
    </w:p>
    <w:p w:rsidR="003222C5" w:rsidRPr="00504AB9" w:rsidRDefault="003222C5" w:rsidP="00793D49">
      <w:pPr>
        <w:pStyle w:val="NatevanjeIIIIII"/>
      </w:pPr>
      <w:r w:rsidRPr="00504AB9">
        <w:t xml:space="preserve">Za predmetno gradnjo je bila izvedena presoja sprejemljivosti v skladu s predpisi, ki urejajo ohranjanje narave. Nameravana gradnja nima škodljivih posledic za naravo, ob upoštevanju </w:t>
      </w:r>
      <w:r w:rsidR="00E048AC">
        <w:t xml:space="preserve">ukrepov oz. </w:t>
      </w:r>
      <w:r w:rsidRPr="00504AB9">
        <w:t xml:space="preserve">pogojev, določenih v </w:t>
      </w:r>
      <w:r w:rsidRPr="00A17C2D">
        <w:t xml:space="preserve">točki V./8 izreka </w:t>
      </w:r>
      <w:r w:rsidRPr="00504AB9">
        <w:t>tega dovoljenja.</w:t>
      </w:r>
    </w:p>
    <w:p w:rsidR="00FE2664" w:rsidRPr="003648E8" w:rsidRDefault="00FE2664" w:rsidP="00793D49">
      <w:pPr>
        <w:pStyle w:val="Zamik1"/>
        <w:numPr>
          <w:ilvl w:val="0"/>
          <w:numId w:val="0"/>
        </w:numPr>
        <w:spacing w:line="276" w:lineRule="auto"/>
        <w:ind w:right="-8"/>
      </w:pPr>
    </w:p>
    <w:p w:rsidR="00AD0397" w:rsidRPr="00173A84" w:rsidRDefault="00CA58E4" w:rsidP="00793D49">
      <w:pPr>
        <w:pStyle w:val="NatevanjeIIIIII"/>
      </w:pPr>
      <w:r w:rsidRPr="00173A84">
        <w:t xml:space="preserve">Investitor mora v času pripravljalnih del in gradnje ter uporabe oz. obratovanja AC priključka Dragomer in povezovalne ceste spremljati stanje učinkov posega, ukrepov za zmanjšanje vplivov in stanje dejavnikov oziroma zagotoviti spremljanje stanje okolja </w:t>
      </w:r>
      <w:r w:rsidR="00261605" w:rsidRPr="00173A84">
        <w:t>vsaj v naslednjem obsegu:</w:t>
      </w:r>
    </w:p>
    <w:p w:rsidR="00173A84" w:rsidRPr="00173A84" w:rsidRDefault="00173A84" w:rsidP="00173A84">
      <w:pPr>
        <w:pStyle w:val="NatevanjeIIIIII"/>
        <w:numPr>
          <w:ilvl w:val="0"/>
          <w:numId w:val="0"/>
        </w:numPr>
      </w:pPr>
    </w:p>
    <w:p w:rsidR="00AD0397" w:rsidRPr="00173A84" w:rsidRDefault="00AD0397" w:rsidP="00793D49">
      <w:pPr>
        <w:pStyle w:val="Odstavekseznama"/>
        <w:numPr>
          <w:ilvl w:val="0"/>
          <w:numId w:val="25"/>
        </w:numPr>
        <w:spacing w:line="276" w:lineRule="auto"/>
        <w:ind w:left="567" w:right="-8" w:hanging="567"/>
      </w:pPr>
      <w:r w:rsidRPr="00173A84">
        <w:t>Hrup</w:t>
      </w:r>
    </w:p>
    <w:p w:rsidR="0037187E" w:rsidRPr="00173A84" w:rsidRDefault="0037187E" w:rsidP="0037187E">
      <w:pPr>
        <w:pStyle w:val="Odstavekseznama"/>
        <w:numPr>
          <w:ilvl w:val="1"/>
          <w:numId w:val="28"/>
        </w:numPr>
        <w:tabs>
          <w:tab w:val="left" w:pos="567"/>
        </w:tabs>
        <w:spacing w:line="276" w:lineRule="auto"/>
        <w:ind w:left="567" w:right="-8" w:hanging="567"/>
        <w:rPr>
          <w:rFonts w:cs="Arial"/>
        </w:rPr>
      </w:pPr>
      <w:r w:rsidRPr="00173A84">
        <w:rPr>
          <w:rFonts w:cs="Arial"/>
        </w:rPr>
        <w:t>Med pripravljalnimi deli in gradnjo</w:t>
      </w:r>
    </w:p>
    <w:p w:rsidR="00AD0397" w:rsidRPr="00173A84" w:rsidRDefault="005B2FDB" w:rsidP="00793D49">
      <w:pPr>
        <w:pStyle w:val="Odstavekseznama"/>
        <w:numPr>
          <w:ilvl w:val="0"/>
          <w:numId w:val="8"/>
        </w:numPr>
        <w:spacing w:line="276" w:lineRule="auto"/>
        <w:ind w:left="284" w:right="-8" w:hanging="284"/>
      </w:pPr>
      <w:r w:rsidRPr="00173A84">
        <w:t xml:space="preserve">v času </w:t>
      </w:r>
      <w:r w:rsidR="00122D9D" w:rsidRPr="00173A84">
        <w:t>pripravljalnih in intenzivnih gradbenih del</w:t>
      </w:r>
      <w:r w:rsidRPr="00173A84">
        <w:t xml:space="preserve"> je treba </w:t>
      </w:r>
      <w:r w:rsidR="00CD2EB5">
        <w:t>na oz. ob</w:t>
      </w:r>
      <w:r w:rsidR="00173A84" w:rsidRPr="00173A84">
        <w:t xml:space="preserve"> gradbišču in transportnih poteh </w:t>
      </w:r>
      <w:r w:rsidR="008B5647">
        <w:t xml:space="preserve">za potrebe gradnje </w:t>
      </w:r>
      <w:r w:rsidR="00CD2EB5">
        <w:t>spremljati obremenitve s hrupom z izvedbo meritev</w:t>
      </w:r>
      <w:r w:rsidR="00173A84" w:rsidRPr="00173A84">
        <w:t xml:space="preserve"> hrupa </w:t>
      </w:r>
      <w:r w:rsidR="008035A1">
        <w:t xml:space="preserve">pri najbližjih </w:t>
      </w:r>
      <w:r w:rsidR="00596008">
        <w:t>stavbah</w:t>
      </w:r>
      <w:r w:rsidR="008035A1">
        <w:t xml:space="preserve"> z varovanimi prostori oz. </w:t>
      </w:r>
      <w:r w:rsidR="00173A84" w:rsidRPr="00173A84">
        <w:t xml:space="preserve">na vsaj naslednjih </w:t>
      </w:r>
      <w:r w:rsidR="00CD2EB5">
        <w:t>območjih</w:t>
      </w:r>
      <w:r w:rsidRPr="00173A84">
        <w:t>:</w:t>
      </w:r>
    </w:p>
    <w:p w:rsidR="005B2FDB" w:rsidRPr="00173A84" w:rsidRDefault="005B2FDB" w:rsidP="00793D49">
      <w:pPr>
        <w:pStyle w:val="Odstavekseznama"/>
        <w:numPr>
          <w:ilvl w:val="0"/>
          <w:numId w:val="8"/>
        </w:numPr>
        <w:spacing w:line="276" w:lineRule="auto"/>
        <w:ind w:left="567" w:right="-8" w:hanging="283"/>
      </w:pPr>
      <w:r w:rsidRPr="00173A84">
        <w:t>Pod gradom 1a, Lukovica</w:t>
      </w:r>
      <w:r w:rsidR="00122D9D" w:rsidRPr="00173A84">
        <w:t xml:space="preserve">, </w:t>
      </w:r>
      <w:proofErr w:type="spellStart"/>
      <w:r w:rsidR="00122D9D" w:rsidRPr="00173A84">
        <w:t>stacionaža</w:t>
      </w:r>
      <w:proofErr w:type="spellEnd"/>
      <w:r w:rsidR="00122D9D" w:rsidRPr="00173A84">
        <w:t xml:space="preserve">: RC, km 0,2+80 desno, </w:t>
      </w:r>
    </w:p>
    <w:p w:rsidR="00173A84" w:rsidRPr="00173A84" w:rsidRDefault="00173A84" w:rsidP="00173A84">
      <w:pPr>
        <w:pStyle w:val="Odstavekseznama"/>
        <w:numPr>
          <w:ilvl w:val="0"/>
          <w:numId w:val="8"/>
        </w:numPr>
        <w:spacing w:line="276" w:lineRule="auto"/>
        <w:ind w:left="567" w:right="-8" w:hanging="283"/>
      </w:pPr>
      <w:r w:rsidRPr="00173A84">
        <w:t xml:space="preserve">Vrhniška cesta 9 Lukovica, </w:t>
      </w:r>
      <w:proofErr w:type="spellStart"/>
      <w:r w:rsidRPr="00173A84">
        <w:t>stacionaža</w:t>
      </w:r>
      <w:proofErr w:type="spellEnd"/>
      <w:r w:rsidRPr="00173A84">
        <w:t>: AC, km 3,0+30 desno,</w:t>
      </w:r>
    </w:p>
    <w:p w:rsidR="00122D9D" w:rsidRPr="00173A84" w:rsidRDefault="00173A84" w:rsidP="00173A84">
      <w:pPr>
        <w:pStyle w:val="Odstavekseznama"/>
        <w:numPr>
          <w:ilvl w:val="0"/>
          <w:numId w:val="8"/>
        </w:numPr>
        <w:spacing w:line="276" w:lineRule="auto"/>
        <w:ind w:left="567" w:right="-8" w:hanging="283"/>
      </w:pPr>
      <w:r w:rsidRPr="00173A84">
        <w:t xml:space="preserve">Za grabnom 74, Brezovica, </w:t>
      </w:r>
      <w:proofErr w:type="spellStart"/>
      <w:r w:rsidRPr="00173A84">
        <w:t>stacionaža</w:t>
      </w:r>
      <w:proofErr w:type="spellEnd"/>
      <w:r w:rsidRPr="00173A84">
        <w:t>: ZO, km 1,0+20 levo,</w:t>
      </w:r>
    </w:p>
    <w:p w:rsidR="00173A84" w:rsidRPr="00173A84" w:rsidRDefault="00173A84" w:rsidP="00173A84">
      <w:pPr>
        <w:pStyle w:val="Odstavekseznama"/>
        <w:numPr>
          <w:ilvl w:val="0"/>
          <w:numId w:val="8"/>
        </w:numPr>
        <w:spacing w:line="276" w:lineRule="auto"/>
        <w:ind w:left="567" w:right="-8" w:hanging="283"/>
      </w:pPr>
      <w:r w:rsidRPr="00173A84">
        <w:t xml:space="preserve">Podpeška cesta 132, Vnanje Gorice, </w:t>
      </w:r>
      <w:proofErr w:type="spellStart"/>
      <w:r w:rsidRPr="00173A84">
        <w:t>stacionaža</w:t>
      </w:r>
      <w:proofErr w:type="spellEnd"/>
      <w:r w:rsidRPr="00173A84">
        <w:t>: ZO, km 1,6+20 levo;</w:t>
      </w:r>
    </w:p>
    <w:p w:rsidR="00122D9D" w:rsidRPr="00173A84" w:rsidRDefault="00173A84" w:rsidP="00793D49">
      <w:pPr>
        <w:pStyle w:val="Odstavekseznama"/>
        <w:numPr>
          <w:ilvl w:val="0"/>
          <w:numId w:val="8"/>
        </w:numPr>
        <w:spacing w:line="276" w:lineRule="auto"/>
        <w:ind w:left="284" w:right="-8" w:hanging="284"/>
      </w:pPr>
      <w:r w:rsidRPr="00173A84">
        <w:lastRenderedPageBreak/>
        <w:t>monitoring mora obsegati</w:t>
      </w:r>
      <w:r w:rsidR="00122D9D" w:rsidRPr="00173A84">
        <w:t xml:space="preserve"> več kratkotrajnih meritev v dnevnem času ali po potrebi tudi v ostalih obdobjih dneva in oceno obremenitve s hrupom na posameznih območjih;</w:t>
      </w:r>
    </w:p>
    <w:p w:rsidR="00122D9D" w:rsidRPr="00173A84" w:rsidRDefault="00122D9D" w:rsidP="00793D49">
      <w:pPr>
        <w:pStyle w:val="Odstavekseznama"/>
        <w:numPr>
          <w:ilvl w:val="0"/>
          <w:numId w:val="8"/>
        </w:numPr>
        <w:spacing w:line="276" w:lineRule="auto"/>
        <w:ind w:left="284" w:right="-8" w:hanging="284"/>
      </w:pPr>
      <w:r w:rsidRPr="00173A84">
        <w:t>meritve je treba izvajati po standardu SIST ISO 1996-2:2017;</w:t>
      </w:r>
    </w:p>
    <w:p w:rsidR="00122D9D" w:rsidRDefault="00173A84" w:rsidP="00793D49">
      <w:pPr>
        <w:pStyle w:val="Odstavekseznama"/>
        <w:numPr>
          <w:ilvl w:val="0"/>
          <w:numId w:val="8"/>
        </w:numPr>
        <w:spacing w:line="276" w:lineRule="auto"/>
        <w:ind w:left="284" w:right="-8" w:hanging="284"/>
      </w:pPr>
      <w:r>
        <w:t xml:space="preserve">pred pričetkom pripravljalnih del se </w:t>
      </w:r>
      <w:r w:rsidR="00122D9D">
        <w:t xml:space="preserve">na vsakem merilnem mestu izvede ena meritev za določitev obstoječe obremenitve okolja s hrupom. V času intenzivnih gradbenih </w:t>
      </w:r>
      <w:r w:rsidR="008B5647">
        <w:t xml:space="preserve">del </w:t>
      </w:r>
      <w:r w:rsidR="00122D9D">
        <w:t>je na vsakem merilnem mestu treba izvesti najmanj tri kratkotrajne meritve v dnevnem obdobju;</w:t>
      </w:r>
    </w:p>
    <w:p w:rsidR="00122D9D" w:rsidRDefault="00122D9D" w:rsidP="00793D49">
      <w:pPr>
        <w:pStyle w:val="Odstavekseznama"/>
        <w:numPr>
          <w:ilvl w:val="0"/>
          <w:numId w:val="8"/>
        </w:numPr>
        <w:spacing w:line="276" w:lineRule="auto"/>
        <w:ind w:left="284" w:right="-8" w:hanging="284"/>
      </w:pPr>
      <w:r>
        <w:t>v primeru, da se zaradi spremenjenih razmer med gradnj</w:t>
      </w:r>
      <w:r w:rsidR="00173A84">
        <w:t xml:space="preserve">o (sprememba transportnih poti </w:t>
      </w:r>
      <w:r>
        <w:t>ipd.) poveča obremenjenost s hrupom na območjih, ki niso predvidena za meritve, je meritve hrupa med gradnjo treba izvajati tudi na teh območjih;</w:t>
      </w:r>
    </w:p>
    <w:p w:rsidR="00122D9D" w:rsidRPr="002C5686" w:rsidRDefault="00122D9D" w:rsidP="00793D49">
      <w:pPr>
        <w:pStyle w:val="Odstavekseznama"/>
        <w:numPr>
          <w:ilvl w:val="0"/>
          <w:numId w:val="8"/>
        </w:numPr>
        <w:spacing w:line="276" w:lineRule="auto"/>
        <w:ind w:left="284" w:right="-8" w:hanging="284"/>
      </w:pPr>
      <w:r w:rsidRPr="002C5686">
        <w:t xml:space="preserve">v primeru prekoračitev mejnih vrednosti je </w:t>
      </w:r>
      <w:r w:rsidR="00CD2EB5">
        <w:t xml:space="preserve">treba </w:t>
      </w:r>
      <w:r w:rsidRPr="002C5686">
        <w:t>izvesti začasne protihrupne ukrepe in z delom nadaljevati po preveritvi njihove učinkovitosti.</w:t>
      </w:r>
    </w:p>
    <w:p w:rsidR="0037187E" w:rsidRPr="002C5686" w:rsidRDefault="0037187E" w:rsidP="0037187E">
      <w:pPr>
        <w:spacing w:line="276" w:lineRule="auto"/>
        <w:ind w:right="-8"/>
      </w:pPr>
    </w:p>
    <w:p w:rsidR="0037187E" w:rsidRPr="002C5686" w:rsidRDefault="0037187E" w:rsidP="0037187E">
      <w:pPr>
        <w:pStyle w:val="Odstavekseznama"/>
        <w:numPr>
          <w:ilvl w:val="1"/>
          <w:numId w:val="28"/>
        </w:numPr>
        <w:tabs>
          <w:tab w:val="left" w:pos="567"/>
        </w:tabs>
        <w:spacing w:line="276" w:lineRule="auto"/>
        <w:ind w:left="567" w:right="-8" w:hanging="567"/>
      </w:pPr>
      <w:r w:rsidRPr="002C5686">
        <w:t xml:space="preserve">Čas </w:t>
      </w:r>
      <w:r w:rsidRPr="002C5686">
        <w:rPr>
          <w:rFonts w:cs="Arial"/>
        </w:rPr>
        <w:t>uporabe</w:t>
      </w:r>
      <w:r w:rsidRPr="002C5686">
        <w:t xml:space="preserve"> oz. obratovanja</w:t>
      </w:r>
    </w:p>
    <w:p w:rsidR="002C5686" w:rsidRDefault="002C5686" w:rsidP="002C5686">
      <w:pPr>
        <w:pStyle w:val="Odstavekseznama"/>
        <w:numPr>
          <w:ilvl w:val="0"/>
          <w:numId w:val="8"/>
        </w:numPr>
        <w:spacing w:line="276" w:lineRule="auto"/>
        <w:ind w:left="284" w:right="-8" w:hanging="284"/>
      </w:pPr>
      <w:r w:rsidRPr="002C5686">
        <w:t xml:space="preserve">treba je izvesti prvo ocenjevanje hrupa </w:t>
      </w:r>
      <w:r>
        <w:t>najkasneje v obdobju 15 mesecev po odprtju prometa po cesti;</w:t>
      </w:r>
    </w:p>
    <w:p w:rsidR="002C5686" w:rsidRDefault="00CD2EB5" w:rsidP="002C5686">
      <w:pPr>
        <w:pStyle w:val="Odstavekseznama"/>
        <w:numPr>
          <w:ilvl w:val="0"/>
          <w:numId w:val="8"/>
        </w:numPr>
        <w:spacing w:line="276" w:lineRule="auto"/>
        <w:ind w:left="284" w:right="-8" w:hanging="284"/>
      </w:pPr>
      <w:r>
        <w:t xml:space="preserve">v sklopu prvega ocenjevanja hrupa je treba </w:t>
      </w:r>
      <w:r w:rsidR="002C5686">
        <w:t>zagotoviti izvedbo meritev celotne obremenitve s hrupom, kot posledice emisije vseh virov hrupa, in sicer vsaj na naslednjih območjih:</w:t>
      </w:r>
    </w:p>
    <w:p w:rsidR="002C5686" w:rsidRDefault="002C5686" w:rsidP="002C5686">
      <w:pPr>
        <w:pStyle w:val="Odstavekseznama"/>
        <w:numPr>
          <w:ilvl w:val="0"/>
          <w:numId w:val="8"/>
        </w:numPr>
        <w:spacing w:line="276" w:lineRule="auto"/>
        <w:ind w:left="567" w:right="-8" w:hanging="283"/>
      </w:pPr>
      <w:r w:rsidRPr="00173A84">
        <w:t>Vrhniška cesta 9</w:t>
      </w:r>
      <w:r>
        <w:t>,</w:t>
      </w:r>
      <w:r w:rsidRPr="00173A84">
        <w:t xml:space="preserve"> Lukovica, </w:t>
      </w:r>
      <w:proofErr w:type="spellStart"/>
      <w:r w:rsidRPr="00173A84">
        <w:t>stacionaža</w:t>
      </w:r>
      <w:proofErr w:type="spellEnd"/>
      <w:r w:rsidRPr="00173A84">
        <w:t>: AC, km 3,0+30 desno,</w:t>
      </w:r>
    </w:p>
    <w:p w:rsidR="002C5686" w:rsidRDefault="002C5686" w:rsidP="002C5686">
      <w:pPr>
        <w:pStyle w:val="Odstavekseznama"/>
        <w:numPr>
          <w:ilvl w:val="0"/>
          <w:numId w:val="8"/>
        </w:numPr>
        <w:spacing w:line="276" w:lineRule="auto"/>
        <w:ind w:left="567" w:right="-8" w:hanging="283"/>
      </w:pPr>
      <w:r>
        <w:t xml:space="preserve">Tržaška cesta 593, Brezovica, </w:t>
      </w:r>
      <w:proofErr w:type="spellStart"/>
      <w:r w:rsidRPr="00173A84">
        <w:t>stacionaža</w:t>
      </w:r>
      <w:proofErr w:type="spellEnd"/>
      <w:r w:rsidRPr="00173A84">
        <w:t xml:space="preserve">: </w:t>
      </w:r>
      <w:r>
        <w:t xml:space="preserve">AC </w:t>
      </w:r>
      <w:r w:rsidRPr="00173A84">
        <w:t xml:space="preserve">km </w:t>
      </w:r>
      <w:r>
        <w:t>2,5</w:t>
      </w:r>
      <w:r w:rsidRPr="00173A84">
        <w:t>+</w:t>
      </w:r>
      <w:r>
        <w:t>40</w:t>
      </w:r>
      <w:r w:rsidRPr="00173A84">
        <w:t xml:space="preserve"> desno,</w:t>
      </w:r>
    </w:p>
    <w:p w:rsidR="002C5686" w:rsidRDefault="002C5686" w:rsidP="002C5686">
      <w:pPr>
        <w:pStyle w:val="Odstavekseznama"/>
        <w:numPr>
          <w:ilvl w:val="0"/>
          <w:numId w:val="8"/>
        </w:numPr>
        <w:spacing w:line="276" w:lineRule="auto"/>
        <w:ind w:left="567" w:right="-8" w:hanging="283"/>
      </w:pPr>
      <w:r>
        <w:t xml:space="preserve">Pot na Plešivico 2, Lukovica, </w:t>
      </w:r>
      <w:proofErr w:type="spellStart"/>
      <w:r w:rsidRPr="00173A84">
        <w:t>stacionaža</w:t>
      </w:r>
      <w:proofErr w:type="spellEnd"/>
      <w:r w:rsidRPr="00173A84">
        <w:t xml:space="preserve">: </w:t>
      </w:r>
      <w:r>
        <w:t xml:space="preserve">AC </w:t>
      </w:r>
      <w:r w:rsidRPr="00173A84">
        <w:t xml:space="preserve">km </w:t>
      </w:r>
      <w:r>
        <w:t>3,1</w:t>
      </w:r>
      <w:r w:rsidRPr="00173A84">
        <w:t>+</w:t>
      </w:r>
      <w:r>
        <w:t>20</w:t>
      </w:r>
      <w:r w:rsidRPr="00173A84">
        <w:t xml:space="preserve"> </w:t>
      </w:r>
      <w:r>
        <w:t>levo</w:t>
      </w:r>
      <w:r w:rsidRPr="00173A84">
        <w:t>,</w:t>
      </w:r>
    </w:p>
    <w:p w:rsidR="002C5686" w:rsidRPr="00173A84" w:rsidRDefault="002C5686" w:rsidP="002C5686">
      <w:pPr>
        <w:pStyle w:val="Odstavekseznama"/>
        <w:numPr>
          <w:ilvl w:val="0"/>
          <w:numId w:val="8"/>
        </w:numPr>
        <w:spacing w:line="276" w:lineRule="auto"/>
        <w:ind w:left="567" w:right="-8" w:hanging="283"/>
      </w:pPr>
      <w:r>
        <w:t xml:space="preserve">Za grabnom 34, Brezovica, </w:t>
      </w:r>
      <w:proofErr w:type="spellStart"/>
      <w:r w:rsidRPr="00173A84">
        <w:t>stacionaža</w:t>
      </w:r>
      <w:proofErr w:type="spellEnd"/>
      <w:r w:rsidRPr="00173A84">
        <w:t xml:space="preserve">: </w:t>
      </w:r>
      <w:r>
        <w:t>AC 2,3</w:t>
      </w:r>
      <w:r w:rsidRPr="00173A84">
        <w:t>+</w:t>
      </w:r>
      <w:r>
        <w:t>40</w:t>
      </w:r>
      <w:r w:rsidRPr="00173A84">
        <w:t xml:space="preserve"> </w:t>
      </w:r>
      <w:r>
        <w:t>levo</w:t>
      </w:r>
      <w:r w:rsidRPr="00173A84">
        <w:t>,</w:t>
      </w:r>
    </w:p>
    <w:p w:rsidR="002C5686" w:rsidRPr="00173A84" w:rsidRDefault="002C5686" w:rsidP="002C5686">
      <w:pPr>
        <w:pStyle w:val="Odstavekseznama"/>
        <w:numPr>
          <w:ilvl w:val="0"/>
          <w:numId w:val="8"/>
        </w:numPr>
        <w:spacing w:line="276" w:lineRule="auto"/>
        <w:ind w:left="567" w:right="-8" w:hanging="283"/>
      </w:pPr>
      <w:r w:rsidRPr="00173A84">
        <w:t xml:space="preserve">Pod gradom 1, Lukovica, </w:t>
      </w:r>
      <w:proofErr w:type="spellStart"/>
      <w:r w:rsidRPr="00173A84">
        <w:t>stacionaža</w:t>
      </w:r>
      <w:proofErr w:type="spellEnd"/>
      <w:r w:rsidRPr="00173A84">
        <w:t xml:space="preserve">: RC, km 0,2+80 desno, </w:t>
      </w:r>
    </w:p>
    <w:p w:rsidR="002C5686" w:rsidRPr="00173A84" w:rsidRDefault="002C5686" w:rsidP="002C5686">
      <w:pPr>
        <w:pStyle w:val="Odstavekseznama"/>
        <w:numPr>
          <w:ilvl w:val="0"/>
          <w:numId w:val="8"/>
        </w:numPr>
        <w:spacing w:line="276" w:lineRule="auto"/>
        <w:ind w:left="567" w:right="-8" w:hanging="283"/>
      </w:pPr>
      <w:r w:rsidRPr="00173A84">
        <w:t xml:space="preserve">Za grabnom 74, Brezovica, </w:t>
      </w:r>
      <w:proofErr w:type="spellStart"/>
      <w:r w:rsidRPr="00173A84">
        <w:t>stacionaža</w:t>
      </w:r>
      <w:proofErr w:type="spellEnd"/>
      <w:r w:rsidRPr="00173A84">
        <w:t>: ZO, km 1,0+20 levo,</w:t>
      </w:r>
    </w:p>
    <w:p w:rsidR="002C5686" w:rsidRPr="00173A84" w:rsidRDefault="002C5686" w:rsidP="002C5686">
      <w:pPr>
        <w:pStyle w:val="Odstavekseznama"/>
        <w:numPr>
          <w:ilvl w:val="0"/>
          <w:numId w:val="8"/>
        </w:numPr>
        <w:spacing w:line="276" w:lineRule="auto"/>
        <w:ind w:left="567" w:right="-8" w:hanging="283"/>
      </w:pPr>
      <w:r w:rsidRPr="00173A84">
        <w:t xml:space="preserve">Podpeška cesta 132, Vnanje Gorice, </w:t>
      </w:r>
      <w:proofErr w:type="spellStart"/>
      <w:r w:rsidRPr="00173A84">
        <w:t>stacionaža</w:t>
      </w:r>
      <w:proofErr w:type="spellEnd"/>
      <w:r w:rsidRPr="00173A84">
        <w:t>: ZO, km 1,6+20 levo;</w:t>
      </w:r>
    </w:p>
    <w:p w:rsidR="0037187E" w:rsidRPr="0037187E" w:rsidRDefault="0037187E" w:rsidP="0037187E">
      <w:pPr>
        <w:spacing w:line="276" w:lineRule="auto"/>
        <w:ind w:right="-8"/>
        <w:rPr>
          <w:color w:val="FF0000"/>
        </w:rPr>
      </w:pPr>
    </w:p>
    <w:p w:rsidR="002C5686" w:rsidRPr="00C64B13" w:rsidRDefault="0037187E" w:rsidP="002C5686">
      <w:pPr>
        <w:pStyle w:val="Odstavekseznama"/>
        <w:numPr>
          <w:ilvl w:val="0"/>
          <w:numId w:val="25"/>
        </w:numPr>
        <w:spacing w:line="276" w:lineRule="auto"/>
        <w:ind w:left="567" w:right="-8" w:hanging="567"/>
      </w:pPr>
      <w:r w:rsidRPr="00C64B13">
        <w:t>Zrak m</w:t>
      </w:r>
      <w:r w:rsidRPr="00C64B13">
        <w:rPr>
          <w:rFonts w:cs="Arial"/>
        </w:rPr>
        <w:t>ed pripravljalnimi deli in gradnjo</w:t>
      </w:r>
    </w:p>
    <w:p w:rsidR="002C5686" w:rsidRDefault="00FD30EB" w:rsidP="00FD30EB">
      <w:pPr>
        <w:pStyle w:val="Odstavekseznama"/>
        <w:numPr>
          <w:ilvl w:val="0"/>
          <w:numId w:val="8"/>
        </w:numPr>
        <w:spacing w:line="276" w:lineRule="auto"/>
        <w:ind w:left="284" w:right="-8" w:hanging="284"/>
      </w:pPr>
      <w:r>
        <w:t xml:space="preserve">treba je izvajati nadzor ukrepov za omejevanje prašenja na gradbišču, začasnih lokacijah </w:t>
      </w:r>
      <w:r w:rsidR="00836BA3">
        <w:t>skladiščenja</w:t>
      </w:r>
      <w:r>
        <w:t xml:space="preserve"> materiala in viškov izkopov ter na dovoznih cestah na območje gradbišča;</w:t>
      </w:r>
    </w:p>
    <w:p w:rsidR="00FD30EB" w:rsidRPr="00DC0781" w:rsidRDefault="00FD30EB" w:rsidP="00FD30EB">
      <w:pPr>
        <w:pStyle w:val="Odstavekseznama"/>
        <w:numPr>
          <w:ilvl w:val="0"/>
          <w:numId w:val="8"/>
        </w:numPr>
        <w:spacing w:line="276" w:lineRule="auto"/>
        <w:ind w:left="284" w:right="-8" w:hanging="284"/>
      </w:pPr>
      <w:r w:rsidRPr="00DC0781">
        <w:t>treba je zagotoviti</w:t>
      </w:r>
      <w:r w:rsidR="00CD2EB5">
        <w:t xml:space="preserve"> spremljanje obremenitve zunanjega zraka z delci </w:t>
      </w:r>
      <w:r w:rsidR="00251888">
        <w:t>PM</w:t>
      </w:r>
      <w:r w:rsidR="00251888">
        <w:rPr>
          <w:vertAlign w:val="subscript"/>
        </w:rPr>
        <w:t>10</w:t>
      </w:r>
      <w:r w:rsidR="00CD2EB5">
        <w:t xml:space="preserve"> in meteoroloških razmer z meritvami</w:t>
      </w:r>
      <w:r w:rsidRPr="00DC0781">
        <w:t xml:space="preserve">, in sicer na vsaj naslednjih </w:t>
      </w:r>
      <w:r w:rsidR="00CD2EB5">
        <w:t>območjih</w:t>
      </w:r>
      <w:r w:rsidRPr="00DC0781">
        <w:t>:</w:t>
      </w:r>
    </w:p>
    <w:p w:rsidR="00FD30EB" w:rsidRPr="00DC0781" w:rsidRDefault="00FD30EB" w:rsidP="00FD30EB">
      <w:pPr>
        <w:pStyle w:val="Odstavekseznama"/>
        <w:numPr>
          <w:ilvl w:val="0"/>
          <w:numId w:val="8"/>
        </w:numPr>
        <w:spacing w:line="276" w:lineRule="auto"/>
        <w:ind w:left="567" w:right="-8" w:hanging="283"/>
      </w:pPr>
      <w:r w:rsidRPr="00DC0781">
        <w:t xml:space="preserve">Pod gradom 1, Lukovica, </w:t>
      </w:r>
      <w:proofErr w:type="spellStart"/>
      <w:r w:rsidRPr="00DC0781">
        <w:t>stacionaža</w:t>
      </w:r>
      <w:proofErr w:type="spellEnd"/>
      <w:r w:rsidRPr="00DC0781">
        <w:t xml:space="preserve">: RC, km 0,2+80 desno, </w:t>
      </w:r>
    </w:p>
    <w:p w:rsidR="00FD30EB" w:rsidRPr="00DC0781" w:rsidRDefault="00FD30EB" w:rsidP="00FD30EB">
      <w:pPr>
        <w:pStyle w:val="Odstavekseznama"/>
        <w:numPr>
          <w:ilvl w:val="0"/>
          <w:numId w:val="8"/>
        </w:numPr>
        <w:spacing w:line="276" w:lineRule="auto"/>
        <w:ind w:left="567" w:right="-8" w:hanging="283"/>
      </w:pPr>
      <w:r w:rsidRPr="00DC0781">
        <w:t xml:space="preserve">Za grabnom 70, Brezovica, </w:t>
      </w:r>
      <w:proofErr w:type="spellStart"/>
      <w:r w:rsidRPr="00DC0781">
        <w:t>stacionaža</w:t>
      </w:r>
      <w:proofErr w:type="spellEnd"/>
      <w:r w:rsidRPr="00DC0781">
        <w:t>: ZO, km 1,0+20 levo;</w:t>
      </w:r>
    </w:p>
    <w:p w:rsidR="00DD3444" w:rsidRDefault="00DD3444" w:rsidP="00FD30EB">
      <w:pPr>
        <w:pStyle w:val="Odstavekseznama"/>
        <w:numPr>
          <w:ilvl w:val="0"/>
          <w:numId w:val="8"/>
        </w:numPr>
        <w:spacing w:line="276" w:lineRule="auto"/>
        <w:ind w:left="284" w:right="-8" w:hanging="284"/>
      </w:pPr>
      <w:r>
        <w:t>v primeru nepredvidenih okoliščin kot so pritožbe občanov, nepredvidene dejavnosti, posebno obremenjene transportne poti izven območja gradbišča ipd. je treba meritve izvajati tudi na dodatnih lokacijah;</w:t>
      </w:r>
    </w:p>
    <w:p w:rsidR="00FD30EB" w:rsidRPr="00DD3444" w:rsidRDefault="00FD30EB" w:rsidP="00FD30EB">
      <w:pPr>
        <w:pStyle w:val="Odstavekseznama"/>
        <w:numPr>
          <w:ilvl w:val="0"/>
          <w:numId w:val="8"/>
        </w:numPr>
        <w:spacing w:line="276" w:lineRule="auto"/>
        <w:ind w:left="284" w:right="-8" w:hanging="284"/>
      </w:pPr>
      <w:r w:rsidRPr="00DD3444">
        <w:t>prve meritve je treba izvesti pred pričetkom zemeljskih pripravljalnih del, meritve morajo trajati vsaj en mesec;</w:t>
      </w:r>
    </w:p>
    <w:p w:rsidR="00FD30EB" w:rsidRPr="00DD3444" w:rsidRDefault="00FD30EB" w:rsidP="00C64B13">
      <w:pPr>
        <w:pStyle w:val="Odstavekseznama"/>
        <w:numPr>
          <w:ilvl w:val="0"/>
          <w:numId w:val="8"/>
        </w:numPr>
        <w:spacing w:line="276" w:lineRule="auto"/>
        <w:ind w:left="284" w:right="-8" w:hanging="284"/>
      </w:pPr>
      <w:r w:rsidRPr="00DD3444">
        <w:t xml:space="preserve">med gradnjo je treba na vsaki lokaciji izvesti vsaj </w:t>
      </w:r>
      <w:r w:rsidR="00C64B13" w:rsidRPr="00DD3444">
        <w:t>dve meritvi v času najbolj intenzivne gradnje</w:t>
      </w:r>
      <w:r w:rsidRPr="00DD3444">
        <w:t>,</w:t>
      </w:r>
      <w:r w:rsidR="00C64B13" w:rsidRPr="00DD3444">
        <w:t xml:space="preserve"> posamezna meritev mora trajati vsaj 1 mesec. V</w:t>
      </w:r>
      <w:r w:rsidRPr="00DD3444">
        <w:t xml:space="preserve"> primeru prekomernih koncentracij je treba pogostost in obseg meritev povečati;</w:t>
      </w:r>
    </w:p>
    <w:p w:rsidR="00FD30EB" w:rsidRDefault="00FD30EB" w:rsidP="00FD30EB">
      <w:pPr>
        <w:pStyle w:val="Odstavekseznama"/>
        <w:numPr>
          <w:ilvl w:val="0"/>
          <w:numId w:val="8"/>
        </w:numPr>
        <w:spacing w:line="276" w:lineRule="auto"/>
        <w:ind w:left="284" w:right="-8" w:hanging="284"/>
      </w:pPr>
      <w:r w:rsidRPr="00DD3444">
        <w:t xml:space="preserve">koncentracije delcev </w:t>
      </w:r>
      <w:r w:rsidR="00251888">
        <w:t>PM</w:t>
      </w:r>
      <w:r w:rsidR="00251888">
        <w:rPr>
          <w:vertAlign w:val="subscript"/>
        </w:rPr>
        <w:t>10</w:t>
      </w:r>
      <w:r>
        <w:t xml:space="preserve"> v zunanjem zraku je treba določiti v skladu s standardom SIST EN 12341:2014</w:t>
      </w:r>
      <w:r w:rsidR="00C64B13">
        <w:t>;</w:t>
      </w:r>
    </w:p>
    <w:p w:rsidR="00C64B13" w:rsidRPr="002C5686" w:rsidRDefault="00C64B13" w:rsidP="00C64B13">
      <w:pPr>
        <w:pStyle w:val="Odstavekseznama"/>
        <w:numPr>
          <w:ilvl w:val="0"/>
          <w:numId w:val="8"/>
        </w:numPr>
        <w:spacing w:line="276" w:lineRule="auto"/>
        <w:ind w:left="284" w:right="-8" w:hanging="284"/>
      </w:pPr>
      <w:r w:rsidRPr="002C5686">
        <w:t xml:space="preserve">v primeru prekoračitev mejnih vrednosti </w:t>
      </w:r>
      <w:r w:rsidR="00CD2EB5">
        <w:t>je treba</w:t>
      </w:r>
      <w:r w:rsidRPr="002C5686">
        <w:t xml:space="preserve"> izvesti </w:t>
      </w:r>
      <w:r>
        <w:t>dodatne ukrepe</w:t>
      </w:r>
      <w:r w:rsidRPr="002C5686">
        <w:t xml:space="preserve"> in z delom nadaljevati po preveritvi njihove učinkovitosti.</w:t>
      </w:r>
    </w:p>
    <w:p w:rsidR="00DC0781" w:rsidRPr="00EF2ED2" w:rsidRDefault="00DC0781" w:rsidP="00DC0781">
      <w:pPr>
        <w:spacing w:line="276" w:lineRule="auto"/>
        <w:ind w:right="-8"/>
      </w:pPr>
    </w:p>
    <w:p w:rsidR="0037187E" w:rsidRPr="00EF2ED2" w:rsidRDefault="0037187E" w:rsidP="0037187E">
      <w:pPr>
        <w:pStyle w:val="Odstavekseznama"/>
        <w:numPr>
          <w:ilvl w:val="0"/>
          <w:numId w:val="25"/>
        </w:numPr>
        <w:spacing w:line="276" w:lineRule="auto"/>
        <w:ind w:left="567" w:right="-8" w:hanging="567"/>
      </w:pPr>
      <w:r w:rsidRPr="00EF2ED2">
        <w:rPr>
          <w:rFonts w:cs="Arial"/>
        </w:rPr>
        <w:t>Tla</w:t>
      </w:r>
      <w:r w:rsidR="000B6B40" w:rsidRPr="00EF2ED2">
        <w:rPr>
          <w:rFonts w:cs="Arial"/>
        </w:rPr>
        <w:t xml:space="preserve"> in vode</w:t>
      </w:r>
    </w:p>
    <w:p w:rsidR="00B63512" w:rsidRDefault="00B63512" w:rsidP="00B63512">
      <w:pPr>
        <w:pStyle w:val="Odstavekseznama"/>
        <w:numPr>
          <w:ilvl w:val="1"/>
          <w:numId w:val="31"/>
        </w:numPr>
        <w:tabs>
          <w:tab w:val="left" w:pos="567"/>
        </w:tabs>
        <w:spacing w:line="276" w:lineRule="auto"/>
        <w:ind w:left="567" w:right="-8" w:hanging="567"/>
        <w:rPr>
          <w:rFonts w:cs="Arial"/>
        </w:rPr>
      </w:pPr>
      <w:r w:rsidRPr="00B63512">
        <w:rPr>
          <w:rFonts w:cs="Arial"/>
        </w:rPr>
        <w:t>Med pripravljalnimi deli in gradnjo</w:t>
      </w:r>
    </w:p>
    <w:p w:rsidR="00B63512" w:rsidRDefault="00B63512" w:rsidP="00B63512">
      <w:pPr>
        <w:pStyle w:val="Odstavekseznama"/>
        <w:numPr>
          <w:ilvl w:val="0"/>
          <w:numId w:val="8"/>
        </w:numPr>
        <w:spacing w:line="276" w:lineRule="auto"/>
        <w:ind w:left="284" w:right="-8" w:hanging="284"/>
      </w:pPr>
      <w:r>
        <w:t>treba je spremlja geomehanske karakteristike vgrajenih zemljin in</w:t>
      </w:r>
      <w:r>
        <w:noBreakHyphen/>
        <w:t>situ;</w:t>
      </w:r>
    </w:p>
    <w:p w:rsidR="00B63512" w:rsidRDefault="00B63512" w:rsidP="00B63512">
      <w:pPr>
        <w:pStyle w:val="Odstavekseznama"/>
        <w:numPr>
          <w:ilvl w:val="0"/>
          <w:numId w:val="8"/>
        </w:numPr>
        <w:spacing w:line="276" w:lineRule="auto"/>
        <w:ind w:left="284" w:right="-8" w:hanging="284"/>
      </w:pPr>
      <w:r>
        <w:t xml:space="preserve">po izgradnji nasipov je treba spremljati preko in </w:t>
      </w:r>
      <w:proofErr w:type="spellStart"/>
      <w:r>
        <w:t>klinometrov</w:t>
      </w:r>
      <w:proofErr w:type="spellEnd"/>
      <w:r>
        <w:t xml:space="preserve"> možno lezenje in posedanje. Meritve se morajo prvi dve leti izvajati mesečno, nato pa v dobi do petnajst let 2 do 4 krat letno;</w:t>
      </w:r>
    </w:p>
    <w:p w:rsidR="00B63512" w:rsidRDefault="00B63512" w:rsidP="00B63512">
      <w:pPr>
        <w:pStyle w:val="Odstavekseznama"/>
        <w:numPr>
          <w:ilvl w:val="0"/>
          <w:numId w:val="8"/>
        </w:numPr>
        <w:spacing w:line="276" w:lineRule="auto"/>
        <w:ind w:left="284" w:right="-8" w:hanging="284"/>
      </w:pPr>
      <w:r>
        <w:t>spremljati je treba hidrološka stanja vodotokov in poplavno varnost;</w:t>
      </w:r>
    </w:p>
    <w:p w:rsidR="006F6EA0" w:rsidRDefault="00B63512" w:rsidP="001B3080">
      <w:pPr>
        <w:pStyle w:val="Odstavekseznama"/>
        <w:numPr>
          <w:ilvl w:val="0"/>
          <w:numId w:val="8"/>
        </w:numPr>
        <w:spacing w:line="276" w:lineRule="auto"/>
        <w:ind w:left="284" w:right="-8" w:hanging="284"/>
      </w:pPr>
      <w:r>
        <w:lastRenderedPageBreak/>
        <w:t xml:space="preserve">treba je izvajati monitoring </w:t>
      </w:r>
      <w:r w:rsidR="006F6EA0">
        <w:t xml:space="preserve">kakovosti </w:t>
      </w:r>
      <w:r>
        <w:t xml:space="preserve">površinskih vod na vodotoku </w:t>
      </w:r>
      <w:proofErr w:type="spellStart"/>
      <w:r>
        <w:t>Drobentinka</w:t>
      </w:r>
      <w:proofErr w:type="spellEnd"/>
      <w:r>
        <w:t xml:space="preserve"> in Lukovškem potoku oz. jarku na Starih </w:t>
      </w:r>
      <w:proofErr w:type="spellStart"/>
      <w:r>
        <w:t>talih</w:t>
      </w:r>
      <w:proofErr w:type="spellEnd"/>
      <w:r>
        <w:t xml:space="preserve">, in sicer na </w:t>
      </w:r>
      <w:r w:rsidR="001B3080">
        <w:t>vsakem na dveh merilnih mestih (</w:t>
      </w:r>
      <w:proofErr w:type="spellStart"/>
      <w:r>
        <w:t>gorvodni</w:t>
      </w:r>
      <w:proofErr w:type="spellEnd"/>
      <w:r>
        <w:t xml:space="preserve"> </w:t>
      </w:r>
      <w:r w:rsidR="001B3080">
        <w:t xml:space="preserve">in </w:t>
      </w:r>
      <w:proofErr w:type="spellStart"/>
      <w:r w:rsidR="001B3080">
        <w:t>dolvodni</w:t>
      </w:r>
      <w:proofErr w:type="spellEnd"/>
      <w:r w:rsidR="001B3080">
        <w:t xml:space="preserve"> vzorčni mesti);</w:t>
      </w:r>
    </w:p>
    <w:p w:rsidR="006F6EA0" w:rsidRDefault="006F6EA0" w:rsidP="006F6EA0">
      <w:pPr>
        <w:pStyle w:val="Odstavekseznama"/>
        <w:numPr>
          <w:ilvl w:val="0"/>
          <w:numId w:val="8"/>
        </w:numPr>
        <w:spacing w:line="276" w:lineRule="auto"/>
        <w:ind w:left="284" w:right="-8" w:hanging="284"/>
      </w:pPr>
      <w:r>
        <w:t>m</w:t>
      </w:r>
      <w:r w:rsidR="00B63512">
        <w:t xml:space="preserve">eritve kemijskega stanja </w:t>
      </w:r>
      <w:r>
        <w:t>površinskih vod se morajo izvajati</w:t>
      </w:r>
      <w:r w:rsidR="00B63512">
        <w:t xml:space="preserve"> 1 x na mesec</w:t>
      </w:r>
      <w:r>
        <w:t xml:space="preserve"> (vzorčenja je treba izvajati v obdobju čistilnega vala t.j. v času obilnejših padavin po daljšem sušnem obdobju) in morajo obsegati</w:t>
      </w:r>
      <w:r w:rsidR="001B3080">
        <w:t xml:space="preserve"> vsaj</w:t>
      </w:r>
      <w:r>
        <w:t>:</w:t>
      </w:r>
    </w:p>
    <w:p w:rsidR="006F6EA0" w:rsidRDefault="006F6EA0" w:rsidP="006F6EA0">
      <w:pPr>
        <w:pStyle w:val="Odstavekseznama"/>
        <w:numPr>
          <w:ilvl w:val="0"/>
          <w:numId w:val="8"/>
        </w:numPr>
        <w:spacing w:line="276" w:lineRule="auto"/>
        <w:ind w:left="567" w:right="-8" w:hanging="283"/>
      </w:pPr>
      <w:r>
        <w:t>parametre, ki so indikator stanja površinske vode: raztopljen kisik (O2), pH, suspendirane snovi, BPK5 (O2), celotni fosfor (PO4), nitrit (NO2), fenolne spojine (C6H5OH), mineralna olja, amonijak (NH3), amonij (NH4), klor – prosti (</w:t>
      </w:r>
      <w:proofErr w:type="spellStart"/>
      <w:r>
        <w:t>HOCl</w:t>
      </w:r>
      <w:proofErr w:type="spellEnd"/>
      <w:r>
        <w:t>), cink (</w:t>
      </w:r>
      <w:proofErr w:type="spellStart"/>
      <w:r>
        <w:t>Zn</w:t>
      </w:r>
      <w:proofErr w:type="spellEnd"/>
      <w:r>
        <w:t>), skupna trdota vode (mg Ca CO3/l), raztopljen baker (Cu), skupna trdota vode,</w:t>
      </w:r>
    </w:p>
    <w:p w:rsidR="006F6EA0" w:rsidRDefault="006F6EA0" w:rsidP="006F6EA0">
      <w:pPr>
        <w:pStyle w:val="Odstavekseznama"/>
        <w:numPr>
          <w:ilvl w:val="0"/>
          <w:numId w:val="8"/>
        </w:numPr>
        <w:spacing w:line="276" w:lineRule="auto"/>
        <w:ind w:left="567" w:right="-8" w:hanging="283"/>
      </w:pPr>
      <w:r>
        <w:t>snovi, ki bodo prisotne med potencialnimi izpusti v vodotok med gradnjo: težke kovine (</w:t>
      </w:r>
      <w:proofErr w:type="spellStart"/>
      <w:r>
        <w:t>Pb</w:t>
      </w:r>
      <w:proofErr w:type="spellEnd"/>
      <w:r>
        <w:t xml:space="preserve">, </w:t>
      </w:r>
      <w:proofErr w:type="spellStart"/>
      <w:r>
        <w:t>Zn</w:t>
      </w:r>
      <w:proofErr w:type="spellEnd"/>
      <w:r>
        <w:t xml:space="preserve">, </w:t>
      </w:r>
      <w:proofErr w:type="spellStart"/>
      <w:r>
        <w:t>Cd</w:t>
      </w:r>
      <w:proofErr w:type="spellEnd"/>
      <w:r>
        <w:t xml:space="preserve">, Fe, Cu, </w:t>
      </w:r>
      <w:proofErr w:type="spellStart"/>
      <w:r>
        <w:t>Cr</w:t>
      </w:r>
      <w:proofErr w:type="spellEnd"/>
      <w:r>
        <w:t xml:space="preserve"> in Ni), Na, Br, Cl, PAH (policiklični aromatski ogljikovodiki) in mineralna olja.</w:t>
      </w:r>
    </w:p>
    <w:p w:rsidR="00454DF0" w:rsidRDefault="006F6EA0" w:rsidP="00454DF0">
      <w:pPr>
        <w:pStyle w:val="Odstavekseznama"/>
        <w:numPr>
          <w:ilvl w:val="0"/>
          <w:numId w:val="8"/>
        </w:numPr>
        <w:spacing w:line="276" w:lineRule="auto"/>
        <w:ind w:left="284" w:right="-8" w:hanging="284"/>
      </w:pPr>
      <w:r>
        <w:t xml:space="preserve">na vseh vzorčnih </w:t>
      </w:r>
      <w:r w:rsidR="00454DF0">
        <w:t xml:space="preserve">merilnih </w:t>
      </w:r>
      <w:r>
        <w:t xml:space="preserve">mestih je treba beležiti tudi hidrološke parametre, ki zajemajo meritve vodostaja in pretoka vodotoka. Treba je izvajati zvezne meritve pretoka s pomočjo preliva in tlačne sonde, ki je dodatno opremljena še </w:t>
      </w:r>
      <w:r w:rsidR="00454DF0">
        <w:t>z merilcem elektro-prevodnosti;</w:t>
      </w:r>
    </w:p>
    <w:p w:rsidR="00454DF0" w:rsidRDefault="00454DF0" w:rsidP="00454DF0">
      <w:pPr>
        <w:pStyle w:val="Odstavekseznama"/>
        <w:numPr>
          <w:ilvl w:val="0"/>
          <w:numId w:val="8"/>
        </w:numPr>
        <w:spacing w:line="276" w:lineRule="auto"/>
        <w:ind w:left="284" w:right="-8" w:hanging="284"/>
      </w:pPr>
      <w:r>
        <w:t xml:space="preserve">treba je izvajati monitoring podzemne vode, in sicer s pomočjo </w:t>
      </w:r>
      <w:proofErr w:type="spellStart"/>
      <w:r>
        <w:t>piezometrov</w:t>
      </w:r>
      <w:proofErr w:type="spellEnd"/>
      <w:r>
        <w:t xml:space="preserve"> izdelanih v okviru geološko - </w:t>
      </w:r>
      <w:proofErr w:type="spellStart"/>
      <w:r>
        <w:t>geotehničnih</w:t>
      </w:r>
      <w:proofErr w:type="spellEnd"/>
      <w:r>
        <w:t xml:space="preserve"> preiskav. V primeru, da bodo obstoječi </w:t>
      </w:r>
      <w:proofErr w:type="spellStart"/>
      <w:r>
        <w:t>piezometri</w:t>
      </w:r>
      <w:proofErr w:type="spellEnd"/>
      <w:r>
        <w:t xml:space="preserve"> BP-1A(P), PB-6(P) in V-18(P) v času gradnje porušeni, je treba zanje izbrati nadomestne lokacije;</w:t>
      </w:r>
    </w:p>
    <w:p w:rsidR="00454DF0" w:rsidRDefault="00454DF0" w:rsidP="00454DF0">
      <w:pPr>
        <w:pStyle w:val="Odstavekseznama"/>
        <w:numPr>
          <w:ilvl w:val="0"/>
          <w:numId w:val="8"/>
        </w:numPr>
        <w:spacing w:line="276" w:lineRule="auto"/>
        <w:ind w:left="284" w:right="-8" w:hanging="284"/>
      </w:pPr>
      <w:r>
        <w:t xml:space="preserve">na </w:t>
      </w:r>
      <w:proofErr w:type="spellStart"/>
      <w:r>
        <w:t>piezometrih</w:t>
      </w:r>
      <w:proofErr w:type="spellEnd"/>
      <w:r>
        <w:t xml:space="preserve"> je treba izvajati količinski monitoring podzemne vode;</w:t>
      </w:r>
    </w:p>
    <w:p w:rsidR="00454DF0" w:rsidRDefault="00454DF0" w:rsidP="00454DF0">
      <w:pPr>
        <w:pStyle w:val="Odstavekseznama"/>
        <w:numPr>
          <w:ilvl w:val="0"/>
          <w:numId w:val="8"/>
        </w:numPr>
        <w:spacing w:line="276" w:lineRule="auto"/>
        <w:ind w:left="284" w:right="-8" w:hanging="284"/>
      </w:pPr>
      <w:r>
        <w:t xml:space="preserve">meritve gladine podzemne vode v </w:t>
      </w:r>
      <w:proofErr w:type="spellStart"/>
      <w:r>
        <w:t>piezometrih</w:t>
      </w:r>
      <w:proofErr w:type="spellEnd"/>
      <w:r>
        <w:t xml:space="preserve"> je treba izvajati zvezno z uporabo avtomatskih registratorjev tlaka;</w:t>
      </w:r>
    </w:p>
    <w:p w:rsidR="00454DF0" w:rsidRDefault="00454DF0" w:rsidP="00454DF0">
      <w:pPr>
        <w:pStyle w:val="Odstavekseznama"/>
        <w:numPr>
          <w:ilvl w:val="0"/>
          <w:numId w:val="8"/>
        </w:numPr>
        <w:spacing w:line="276" w:lineRule="auto"/>
        <w:ind w:left="284" w:right="-8" w:hanging="284"/>
      </w:pPr>
      <w:r>
        <w:t>spremljanje stanja razmer v površinskih vodah in podzemni vodi je treba začeti izvajati že v času pripravljalnih del.</w:t>
      </w:r>
    </w:p>
    <w:p w:rsidR="006F6EA0" w:rsidRPr="002C5686" w:rsidRDefault="006F6EA0" w:rsidP="006F6EA0">
      <w:pPr>
        <w:pStyle w:val="Odstavekseznama"/>
        <w:spacing w:line="276" w:lineRule="auto"/>
        <w:ind w:left="284" w:right="-8"/>
      </w:pPr>
    </w:p>
    <w:p w:rsidR="00B63512" w:rsidRPr="002C5686" w:rsidRDefault="00B63512" w:rsidP="00B63512">
      <w:pPr>
        <w:pStyle w:val="Odstavekseznama"/>
        <w:numPr>
          <w:ilvl w:val="1"/>
          <w:numId w:val="31"/>
        </w:numPr>
        <w:tabs>
          <w:tab w:val="left" w:pos="567"/>
        </w:tabs>
        <w:spacing w:line="276" w:lineRule="auto"/>
        <w:ind w:left="567" w:right="-8" w:hanging="567"/>
      </w:pPr>
      <w:r w:rsidRPr="002C5686">
        <w:t xml:space="preserve">Čas </w:t>
      </w:r>
      <w:r w:rsidRPr="002C5686">
        <w:rPr>
          <w:rFonts w:cs="Arial"/>
        </w:rPr>
        <w:t>uporabe</w:t>
      </w:r>
      <w:r w:rsidRPr="002C5686">
        <w:t xml:space="preserve"> oz. obratovanja</w:t>
      </w:r>
    </w:p>
    <w:p w:rsidR="00B63512" w:rsidRPr="00B9645F" w:rsidRDefault="00EF2ED2" w:rsidP="00454DF0">
      <w:pPr>
        <w:pStyle w:val="Odstavekseznama"/>
        <w:numPr>
          <w:ilvl w:val="0"/>
          <w:numId w:val="8"/>
        </w:numPr>
        <w:spacing w:line="276" w:lineRule="auto"/>
        <w:ind w:left="284" w:right="-8" w:hanging="284"/>
        <w:rPr>
          <w:rFonts w:cs="Arial"/>
        </w:rPr>
      </w:pPr>
      <w:r>
        <w:t xml:space="preserve">zagotoviti je treba meritve onesnaženosti padavinske odpadne vode na iztoku zadrževalnika in čistilne naprave padavinske odpadne vode v obsegu in na način kot je to določeno s predpisom, ki </w:t>
      </w:r>
      <w:r w:rsidR="003B7AA9">
        <w:t>ureja emisije</w:t>
      </w:r>
      <w:r w:rsidRPr="00B9645F">
        <w:t xml:space="preserve"> snovi pri odvajanju padavinske vode z javnih cest. Pri tem se meritve izvajajo skladno z letnim programom obratovalnega monitoringa</w:t>
      </w:r>
      <w:r w:rsidR="00454DF0" w:rsidRPr="00B9645F">
        <w:t>;</w:t>
      </w:r>
    </w:p>
    <w:p w:rsidR="00454DF0" w:rsidRPr="00B9645F" w:rsidRDefault="00454DF0" w:rsidP="00454DF0">
      <w:pPr>
        <w:pStyle w:val="Odstavekseznama"/>
        <w:numPr>
          <w:ilvl w:val="0"/>
          <w:numId w:val="8"/>
        </w:numPr>
        <w:spacing w:line="276" w:lineRule="auto"/>
        <w:ind w:left="284" w:right="-8" w:hanging="284"/>
        <w:rPr>
          <w:rFonts w:cs="Arial"/>
        </w:rPr>
      </w:pPr>
      <w:r w:rsidRPr="00B9645F">
        <w:t xml:space="preserve">spremljanje stanja razmer v površinskih vodah in podzemni vodi, ki se začne izvajati že v času pripravljalnih del, mora trajati še najmanj 5 let po izgradnji </w:t>
      </w:r>
      <w:r w:rsidR="00D83774">
        <w:t xml:space="preserve">AC </w:t>
      </w:r>
      <w:r w:rsidRPr="00B9645F">
        <w:t>priključka</w:t>
      </w:r>
      <w:r w:rsidR="001B3080">
        <w:t xml:space="preserve"> in povezovalne ceste</w:t>
      </w:r>
      <w:r w:rsidRPr="00B9645F">
        <w:t>;</w:t>
      </w:r>
    </w:p>
    <w:p w:rsidR="00454DF0" w:rsidRPr="00B9645F" w:rsidRDefault="00454DF0" w:rsidP="00454DF0">
      <w:pPr>
        <w:pStyle w:val="Odstavekseznama"/>
        <w:numPr>
          <w:ilvl w:val="0"/>
          <w:numId w:val="8"/>
        </w:numPr>
        <w:spacing w:line="276" w:lineRule="auto"/>
        <w:ind w:left="284" w:right="-8" w:hanging="284"/>
        <w:rPr>
          <w:rFonts w:cs="Arial"/>
        </w:rPr>
      </w:pPr>
      <w:r w:rsidRPr="00B9645F">
        <w:t xml:space="preserve">v primeru nesreče z razlitjem nevarnih snovi v okolje je treba vpliv, stanje vodonosnika in učinkovitost zaščitnih ter </w:t>
      </w:r>
      <w:proofErr w:type="spellStart"/>
      <w:r w:rsidRPr="00B9645F">
        <w:t>remediacijskih</w:t>
      </w:r>
      <w:proofErr w:type="spellEnd"/>
      <w:r w:rsidRPr="00B9645F">
        <w:t xml:space="preserve"> ukrepov, spremljati preko kemijskih analiz vode iz </w:t>
      </w:r>
      <w:proofErr w:type="spellStart"/>
      <w:r w:rsidRPr="00B9645F">
        <w:t>piezometrov</w:t>
      </w:r>
      <w:proofErr w:type="spellEnd"/>
      <w:r w:rsidRPr="00B9645F">
        <w:t xml:space="preserve"> BP-1A(P), PB-6(P) in V-18(P).</w:t>
      </w:r>
    </w:p>
    <w:p w:rsidR="00EF2ED2" w:rsidRPr="00B9645F" w:rsidRDefault="00EF2ED2" w:rsidP="00EF2ED2">
      <w:pPr>
        <w:pStyle w:val="Odstavekseznama"/>
        <w:spacing w:line="276" w:lineRule="auto"/>
        <w:ind w:left="284" w:right="-8"/>
        <w:rPr>
          <w:rFonts w:cs="Arial"/>
        </w:rPr>
      </w:pPr>
    </w:p>
    <w:p w:rsidR="0037187E" w:rsidRPr="00B9645F" w:rsidRDefault="0037187E" w:rsidP="0037187E">
      <w:pPr>
        <w:pStyle w:val="Odstavekseznama"/>
        <w:numPr>
          <w:ilvl w:val="0"/>
          <w:numId w:val="25"/>
        </w:numPr>
        <w:spacing w:line="276" w:lineRule="auto"/>
        <w:ind w:left="567" w:right="-8" w:hanging="567"/>
      </w:pPr>
      <w:r w:rsidRPr="00B9645F">
        <w:rPr>
          <w:rFonts w:cs="Arial"/>
        </w:rPr>
        <w:t>Narava</w:t>
      </w:r>
    </w:p>
    <w:p w:rsidR="00EF2ED2" w:rsidRPr="00B9645F" w:rsidRDefault="00EF2ED2" w:rsidP="00EF2ED2">
      <w:pPr>
        <w:pStyle w:val="Odstavekseznama"/>
        <w:numPr>
          <w:ilvl w:val="1"/>
          <w:numId w:val="32"/>
        </w:numPr>
        <w:tabs>
          <w:tab w:val="left" w:pos="567"/>
        </w:tabs>
        <w:spacing w:line="276" w:lineRule="auto"/>
        <w:ind w:left="567" w:right="-8" w:hanging="567"/>
        <w:rPr>
          <w:rFonts w:cs="Arial"/>
        </w:rPr>
      </w:pPr>
      <w:r w:rsidRPr="00B9645F">
        <w:rPr>
          <w:rFonts w:cs="Arial"/>
        </w:rPr>
        <w:t>Med pripravljalnimi deli in gradnjo</w:t>
      </w:r>
    </w:p>
    <w:p w:rsidR="00EF2ED2" w:rsidRPr="00B9645F" w:rsidRDefault="00EF2ED2" w:rsidP="00EF2ED2">
      <w:pPr>
        <w:pStyle w:val="Odstavekseznama"/>
        <w:numPr>
          <w:ilvl w:val="0"/>
          <w:numId w:val="8"/>
        </w:numPr>
        <w:spacing w:line="276" w:lineRule="auto"/>
        <w:ind w:left="284" w:right="-8" w:hanging="284"/>
      </w:pPr>
      <w:r w:rsidRPr="00B9645F">
        <w:t>na celotnem gradbišču mora strokovnjak biolog izvajati reden naravovarstveni nadzor vsaj enkrat tedensko;</w:t>
      </w:r>
    </w:p>
    <w:p w:rsidR="00B9645F" w:rsidRPr="00B9645F" w:rsidRDefault="00EF2ED2" w:rsidP="00B9645F">
      <w:pPr>
        <w:pStyle w:val="Odstavekseznama"/>
        <w:numPr>
          <w:ilvl w:val="0"/>
          <w:numId w:val="8"/>
        </w:numPr>
        <w:spacing w:line="276" w:lineRule="auto"/>
        <w:ind w:left="284" w:right="-8" w:hanging="284"/>
      </w:pPr>
      <w:r w:rsidRPr="00B9645F">
        <w:t xml:space="preserve">v času gradbenih del v potoku </w:t>
      </w:r>
      <w:proofErr w:type="spellStart"/>
      <w:r w:rsidRPr="00B9645F">
        <w:t>Drobentinka</w:t>
      </w:r>
      <w:proofErr w:type="spellEnd"/>
      <w:r w:rsidRPr="00B9645F">
        <w:t xml:space="preserve"> mora nadzor izvajati</w:t>
      </w:r>
      <w:r w:rsidR="007F73A9" w:rsidRPr="00B9645F">
        <w:t xml:space="preserve"> lokalna ribiška družina;</w:t>
      </w:r>
    </w:p>
    <w:p w:rsidR="007F73A9" w:rsidRPr="00B9645F" w:rsidRDefault="007F73A9" w:rsidP="00B9645F">
      <w:pPr>
        <w:pStyle w:val="Odstavekseznama"/>
        <w:numPr>
          <w:ilvl w:val="0"/>
          <w:numId w:val="8"/>
        </w:numPr>
        <w:spacing w:line="276" w:lineRule="auto"/>
        <w:ind w:left="284" w:right="-8" w:hanging="284"/>
      </w:pPr>
      <w:r w:rsidRPr="00B9645F">
        <w:t>v</w:t>
      </w:r>
      <w:r w:rsidR="00EF2ED2" w:rsidRPr="00B9645F">
        <w:t xml:space="preserve">zdolž trase povezovalne ceste (v oddaljenosti 300 m na vsako stran od osi trase) </w:t>
      </w:r>
      <w:r w:rsidRPr="00B9645F">
        <w:t>je treba</w:t>
      </w:r>
      <w:r w:rsidR="00EF2ED2" w:rsidRPr="00B9645F">
        <w:t xml:space="preserve"> pred </w:t>
      </w:r>
      <w:r w:rsidRPr="00B9645F">
        <w:t>začetk</w:t>
      </w:r>
      <w:r w:rsidR="001B3080">
        <w:t>om pripravljalnih del in gradnje</w:t>
      </w:r>
      <w:r w:rsidRPr="00B9645F">
        <w:t xml:space="preserve"> izvesti popis gnezdilcev</w:t>
      </w:r>
      <w:r w:rsidR="000F0F77">
        <w:t>, in sicer</w:t>
      </w:r>
      <w:r w:rsidR="000F0F77" w:rsidRPr="000F0F77">
        <w:t xml:space="preserve"> </w:t>
      </w:r>
      <w:r w:rsidR="000F0F77" w:rsidRPr="00B9645F">
        <w:t>v času gnezditvene sezone</w:t>
      </w:r>
      <w:r w:rsidR="00B9645F" w:rsidRPr="00B9645F">
        <w:t>.</w:t>
      </w:r>
    </w:p>
    <w:p w:rsidR="00B9645F" w:rsidRPr="00B9645F" w:rsidRDefault="00B9645F" w:rsidP="00B9645F">
      <w:pPr>
        <w:pStyle w:val="Odstavekseznama"/>
        <w:spacing w:line="276" w:lineRule="auto"/>
        <w:ind w:left="284" w:right="-8"/>
        <w:rPr>
          <w:color w:val="FF0000"/>
        </w:rPr>
      </w:pPr>
    </w:p>
    <w:p w:rsidR="00EF2ED2" w:rsidRPr="007F73A9" w:rsidRDefault="00EF2ED2" w:rsidP="00B9645F">
      <w:pPr>
        <w:pStyle w:val="Odstavekseznama"/>
        <w:numPr>
          <w:ilvl w:val="1"/>
          <w:numId w:val="32"/>
        </w:numPr>
        <w:tabs>
          <w:tab w:val="left" w:pos="567"/>
        </w:tabs>
        <w:spacing w:line="276" w:lineRule="auto"/>
        <w:ind w:left="567" w:right="-8" w:hanging="567"/>
        <w:rPr>
          <w:rFonts w:cs="Arial"/>
        </w:rPr>
      </w:pPr>
      <w:r w:rsidRPr="007F73A9">
        <w:rPr>
          <w:rFonts w:cs="Arial"/>
        </w:rPr>
        <w:t xml:space="preserve">Med </w:t>
      </w:r>
      <w:r w:rsidR="00DC5E2C">
        <w:rPr>
          <w:rFonts w:cs="Arial"/>
        </w:rPr>
        <w:t>uporabo oz. obratovanjem</w:t>
      </w:r>
    </w:p>
    <w:p w:rsidR="00B9645F" w:rsidRPr="00DC5E2C" w:rsidRDefault="00B9645F" w:rsidP="00B9645F">
      <w:pPr>
        <w:pStyle w:val="Odstavekseznama"/>
        <w:numPr>
          <w:ilvl w:val="0"/>
          <w:numId w:val="8"/>
        </w:numPr>
        <w:spacing w:line="276" w:lineRule="auto"/>
        <w:ind w:left="284" w:right="-8" w:hanging="284"/>
      </w:pPr>
      <w:r w:rsidRPr="00DC5E2C">
        <w:t>vzdolž trase povezovalne ceste (v oddaljenosti 300 m na vsako stran od osi trase) je treba izvajati popis gnezdilce</w:t>
      </w:r>
      <w:r w:rsidR="00DC5E2C">
        <w:t xml:space="preserve">v </w:t>
      </w:r>
      <w:r w:rsidRPr="00DC5E2C">
        <w:t>v času gnezditvene sezone vsaj še tri leta po izgradnji</w:t>
      </w:r>
      <w:r w:rsidR="00DC5E2C">
        <w:t xml:space="preserve"> </w:t>
      </w:r>
      <w:r w:rsidR="00D83774">
        <w:t xml:space="preserve">AC </w:t>
      </w:r>
      <w:r w:rsidR="00DC5E2C" w:rsidRPr="00DC5E2C">
        <w:t>priključka</w:t>
      </w:r>
      <w:r w:rsidR="00DC5E2C">
        <w:t xml:space="preserve"> in povezovalne ceste</w:t>
      </w:r>
      <w:r w:rsidRPr="00DC5E2C">
        <w:t>;</w:t>
      </w:r>
    </w:p>
    <w:p w:rsidR="008843E7" w:rsidRPr="00F67C01" w:rsidRDefault="00B9645F" w:rsidP="00B9645F">
      <w:pPr>
        <w:pStyle w:val="Odstavekseznama"/>
        <w:numPr>
          <w:ilvl w:val="0"/>
          <w:numId w:val="8"/>
        </w:numPr>
        <w:spacing w:line="276" w:lineRule="auto"/>
        <w:ind w:left="284" w:right="-8" w:hanging="284"/>
      </w:pPr>
      <w:r w:rsidRPr="00F67C01">
        <w:t xml:space="preserve">vsaj še tri leta po izgradnji </w:t>
      </w:r>
      <w:r w:rsidR="00D83774">
        <w:t xml:space="preserve">AC </w:t>
      </w:r>
      <w:r w:rsidRPr="00F67C01">
        <w:t>priključka</w:t>
      </w:r>
      <w:r w:rsidR="00DC5E2C" w:rsidRPr="00F67C01">
        <w:t xml:space="preserve"> in povezovalne ceste</w:t>
      </w:r>
      <w:r w:rsidRPr="00F67C01">
        <w:t xml:space="preserve"> je treba spremljati </w:t>
      </w:r>
      <w:r w:rsidR="000F0F77" w:rsidRPr="00F67C01">
        <w:t xml:space="preserve">morebitne </w:t>
      </w:r>
      <w:proofErr w:type="spellStart"/>
      <w:r w:rsidR="000F0F77" w:rsidRPr="00F67C01">
        <w:t>povoze</w:t>
      </w:r>
      <w:proofErr w:type="spellEnd"/>
      <w:r w:rsidR="000F0F77" w:rsidRPr="00F67C01">
        <w:t xml:space="preserve"> živali vzdolž trase ceste </w:t>
      </w:r>
      <w:r w:rsidR="000F0F77">
        <w:t xml:space="preserve">in </w:t>
      </w:r>
      <w:r w:rsidRPr="00F67C01">
        <w:t xml:space="preserve">prehajanje dvoživk </w:t>
      </w:r>
      <w:r w:rsidR="000F0F77">
        <w:t>ter</w:t>
      </w:r>
      <w:r w:rsidRPr="00F67C01">
        <w:t xml:space="preserve"> malih sesalcev </w:t>
      </w:r>
      <w:r w:rsidR="008843E7" w:rsidRPr="00F67C01">
        <w:t xml:space="preserve">na prepustu kanal Na </w:t>
      </w:r>
      <w:proofErr w:type="spellStart"/>
      <w:r w:rsidR="008843E7" w:rsidRPr="00F67C01">
        <w:t>Golah</w:t>
      </w:r>
      <w:proofErr w:type="spellEnd"/>
      <w:r w:rsidR="008843E7" w:rsidRPr="00F67C01">
        <w:t xml:space="preserve"> v km 0+498, prepustu melioracijskega jarka v km 0+877 in pod mostom čez </w:t>
      </w:r>
      <w:proofErr w:type="spellStart"/>
      <w:r w:rsidR="008843E7" w:rsidRPr="00F67C01">
        <w:t>Drobentinko</w:t>
      </w:r>
      <w:proofErr w:type="spellEnd"/>
      <w:r w:rsidR="008843E7" w:rsidRPr="00F67C01">
        <w:t xml:space="preserve"> v km 1+343</w:t>
      </w:r>
      <w:r w:rsidR="000F0F77">
        <w:t>. Spremljati je treba tudi funkcionalnost rešetk na povezovalnih poteh</w:t>
      </w:r>
      <w:r w:rsidR="008843E7" w:rsidRPr="00F67C01">
        <w:t>;</w:t>
      </w:r>
    </w:p>
    <w:p w:rsidR="008843E7" w:rsidRPr="00F67C01" w:rsidRDefault="008843E7" w:rsidP="00B9645F">
      <w:pPr>
        <w:pStyle w:val="Odstavekseznama"/>
        <w:numPr>
          <w:ilvl w:val="0"/>
          <w:numId w:val="8"/>
        </w:numPr>
        <w:spacing w:line="276" w:lineRule="auto"/>
        <w:ind w:left="284" w:right="-8" w:hanging="284"/>
      </w:pPr>
      <w:r w:rsidRPr="00F67C01">
        <w:t>s</w:t>
      </w:r>
      <w:r w:rsidR="00B9645F" w:rsidRPr="00F67C01">
        <w:t xml:space="preserve">premljanje prehajanja dvoživk </w:t>
      </w:r>
      <w:r w:rsidRPr="00F67C01">
        <w:t>mora izvajati</w:t>
      </w:r>
      <w:r w:rsidR="00B9645F" w:rsidRPr="00F67C01">
        <w:t xml:space="preserve"> biolog in sicer v času spomladanski</w:t>
      </w:r>
      <w:r w:rsidR="000F0F77">
        <w:t>h in jesenskih migracij dvoživk;</w:t>
      </w:r>
    </w:p>
    <w:p w:rsidR="00B9645F" w:rsidRPr="00F67C01" w:rsidRDefault="008843E7" w:rsidP="008843E7">
      <w:pPr>
        <w:pStyle w:val="Odstavekseznama"/>
        <w:numPr>
          <w:ilvl w:val="0"/>
          <w:numId w:val="8"/>
        </w:numPr>
        <w:spacing w:line="276" w:lineRule="auto"/>
        <w:ind w:left="284" w:right="-8" w:hanging="284"/>
      </w:pPr>
      <w:r w:rsidRPr="00F67C01">
        <w:lastRenderedPageBreak/>
        <w:t>v</w:t>
      </w:r>
      <w:r w:rsidR="00B9645F" w:rsidRPr="00F67C01">
        <w:t xml:space="preserve">saj še tri leta po izgradnji </w:t>
      </w:r>
      <w:r w:rsidR="00D83774">
        <w:t xml:space="preserve">AC </w:t>
      </w:r>
      <w:r w:rsidR="00DC5E2C" w:rsidRPr="00F67C01">
        <w:t xml:space="preserve">priključka in povezovalne ceste </w:t>
      </w:r>
      <w:r w:rsidRPr="00F67C01">
        <w:t>je treba, v obdobju od maja do junija, spremljati stanje</w:t>
      </w:r>
      <w:r w:rsidR="00B9645F" w:rsidRPr="00F67C01">
        <w:t xml:space="preserve"> nadomestnih mejic ob kanalu Na </w:t>
      </w:r>
      <w:proofErr w:type="spellStart"/>
      <w:r w:rsidR="00B9645F" w:rsidRPr="00F67C01">
        <w:t>Golah</w:t>
      </w:r>
      <w:proofErr w:type="spellEnd"/>
      <w:r w:rsidR="00B9645F" w:rsidRPr="00F67C01">
        <w:t xml:space="preserve">, ki </w:t>
      </w:r>
      <w:r w:rsidRPr="00F67C01">
        <w:t>mora</w:t>
      </w:r>
      <w:r w:rsidR="00B9645F" w:rsidRPr="00F67C01">
        <w:t xml:space="preserve"> obsega</w:t>
      </w:r>
      <w:r w:rsidRPr="00F67C01">
        <w:t>ti</w:t>
      </w:r>
      <w:r w:rsidR="00B9645F" w:rsidRPr="00F67C01">
        <w:t xml:space="preserve"> spremljanje razrasti vegetacije in števila gnezdečih parov rjavega srakoperja in rjave penice. </w:t>
      </w:r>
      <w:r w:rsidRPr="00F67C01">
        <w:t>Če</w:t>
      </w:r>
      <w:r w:rsidR="00B9645F" w:rsidRPr="00F67C01">
        <w:t xml:space="preserve"> mejice še</w:t>
      </w:r>
      <w:r w:rsidRPr="00F67C01">
        <w:t xml:space="preserve"> ne bodo v končni razvojni fazi, </w:t>
      </w:r>
      <w:r w:rsidR="00B9645F" w:rsidRPr="00F67C01">
        <w:t xml:space="preserve">se </w:t>
      </w:r>
      <w:r w:rsidRPr="00F67C01">
        <w:t>mora monitoring</w:t>
      </w:r>
      <w:r w:rsidR="00B9645F" w:rsidRPr="00F67C01">
        <w:t xml:space="preserve"> </w:t>
      </w:r>
      <w:r w:rsidRPr="00F67C01">
        <w:t>nadaljevati</w:t>
      </w:r>
      <w:r w:rsidR="00B9645F" w:rsidRPr="00F67C01">
        <w:t xml:space="preserve"> vsaj še dve leti. </w:t>
      </w:r>
      <w:r w:rsidR="000F0F77">
        <w:t>Monitoring mora izvajati ornitolog.</w:t>
      </w:r>
    </w:p>
    <w:p w:rsidR="00EF2ED2" w:rsidRPr="00F67C01" w:rsidRDefault="00EF2ED2" w:rsidP="00EF2ED2">
      <w:pPr>
        <w:pStyle w:val="Odstavekseznama"/>
        <w:spacing w:line="276" w:lineRule="auto"/>
        <w:ind w:left="567" w:right="-8"/>
      </w:pPr>
    </w:p>
    <w:p w:rsidR="00F67C01" w:rsidRPr="003E06F9" w:rsidRDefault="00F67C01" w:rsidP="0037187E">
      <w:pPr>
        <w:pStyle w:val="Odstavekseznama"/>
        <w:numPr>
          <w:ilvl w:val="0"/>
          <w:numId w:val="25"/>
        </w:numPr>
        <w:spacing w:line="276" w:lineRule="auto"/>
        <w:ind w:left="567" w:right="-8" w:hanging="567"/>
      </w:pPr>
      <w:r w:rsidRPr="003E06F9">
        <w:t xml:space="preserve">Kmetijska zemljišča med </w:t>
      </w:r>
      <w:r w:rsidRPr="003E06F9">
        <w:rPr>
          <w:rFonts w:cs="Arial"/>
        </w:rPr>
        <w:t>pripravljalnimi deli in gradnjo</w:t>
      </w:r>
    </w:p>
    <w:p w:rsidR="00D56962" w:rsidRPr="00652CC6" w:rsidRDefault="00D56962" w:rsidP="00D56962">
      <w:pPr>
        <w:pStyle w:val="Odstavekseznama"/>
        <w:numPr>
          <w:ilvl w:val="0"/>
          <w:numId w:val="8"/>
        </w:numPr>
        <w:spacing w:line="276" w:lineRule="auto"/>
        <w:ind w:left="284" w:right="-8" w:hanging="284"/>
      </w:pPr>
      <w:r w:rsidRPr="003E06F9">
        <w:t xml:space="preserve">treba </w:t>
      </w:r>
      <w:r w:rsidR="003B7AA9">
        <w:t xml:space="preserve">je </w:t>
      </w:r>
      <w:r w:rsidR="001B3080" w:rsidRPr="003E06F9">
        <w:t xml:space="preserve">zagotoviti meritve osnovnih fizikalnih lastnosti tal (volumska gostota, </w:t>
      </w:r>
      <w:proofErr w:type="spellStart"/>
      <w:r w:rsidR="001B3080" w:rsidRPr="003E06F9">
        <w:t>vodopropustnost</w:t>
      </w:r>
      <w:proofErr w:type="spellEnd"/>
      <w:r w:rsidR="001B3080" w:rsidRPr="003E06F9">
        <w:t xml:space="preserve">, ipd.) </w:t>
      </w:r>
      <w:r w:rsidR="001B3080" w:rsidRPr="00652CC6">
        <w:t xml:space="preserve">na kmetijskih zemljiščih, ki bodo prizadeta </w:t>
      </w:r>
      <w:r w:rsidR="003B7AA9">
        <w:t>zaradi gradnje;</w:t>
      </w:r>
    </w:p>
    <w:p w:rsidR="00D56962" w:rsidRPr="00652CC6" w:rsidRDefault="00D56962" w:rsidP="00D56962">
      <w:pPr>
        <w:pStyle w:val="Odstavekseznama"/>
        <w:numPr>
          <w:ilvl w:val="0"/>
          <w:numId w:val="8"/>
        </w:numPr>
        <w:spacing w:line="276" w:lineRule="auto"/>
        <w:ind w:left="284" w:right="-8" w:hanging="284"/>
      </w:pPr>
      <w:r w:rsidRPr="00652CC6">
        <w:t xml:space="preserve">monitoring mora </w:t>
      </w:r>
      <w:r w:rsidR="001B3080" w:rsidRPr="00652CC6">
        <w:t>izvaja</w:t>
      </w:r>
      <w:r w:rsidRPr="00652CC6">
        <w:t>ti</w:t>
      </w:r>
      <w:r w:rsidR="001B3080" w:rsidRPr="00652CC6">
        <w:t xml:space="preserve"> strokovnjak agronom in sicer pred začetkom pripravlj</w:t>
      </w:r>
      <w:r w:rsidRPr="00652CC6">
        <w:t>alnih del in po končani gradnji;</w:t>
      </w:r>
    </w:p>
    <w:p w:rsidR="001B3080" w:rsidRPr="00652CC6" w:rsidRDefault="00D56962" w:rsidP="00D56962">
      <w:pPr>
        <w:pStyle w:val="Odstavekseznama"/>
        <w:numPr>
          <w:ilvl w:val="0"/>
          <w:numId w:val="8"/>
        </w:numPr>
        <w:spacing w:line="276" w:lineRule="auto"/>
        <w:ind w:left="284" w:right="-8" w:hanging="284"/>
      </w:pPr>
      <w:r w:rsidRPr="00652CC6">
        <w:t>treba je spremljati</w:t>
      </w:r>
      <w:r w:rsidR="001B3080" w:rsidRPr="00652CC6">
        <w:t xml:space="preserve"> ravnanja z rodovitnim delom tal vsaj ob začetku del, v času intenzivnih zemeljskih del ter po zaključku gradnje</w:t>
      </w:r>
      <w:r w:rsidRPr="00652CC6">
        <w:t>.</w:t>
      </w:r>
    </w:p>
    <w:p w:rsidR="00F67C01" w:rsidRPr="00F67C01" w:rsidRDefault="00F67C01" w:rsidP="00F67C01">
      <w:pPr>
        <w:pStyle w:val="Odstavekseznama"/>
        <w:spacing w:line="276" w:lineRule="auto"/>
        <w:ind w:left="567" w:right="-8"/>
      </w:pPr>
    </w:p>
    <w:p w:rsidR="0037187E" w:rsidRPr="00DC5E2C" w:rsidRDefault="00DC5E2C" w:rsidP="0037187E">
      <w:pPr>
        <w:pStyle w:val="Odstavekseznama"/>
        <w:numPr>
          <w:ilvl w:val="0"/>
          <w:numId w:val="25"/>
        </w:numPr>
        <w:spacing w:line="276" w:lineRule="auto"/>
        <w:ind w:left="567" w:right="-8" w:hanging="567"/>
      </w:pPr>
      <w:r w:rsidRPr="00DC5E2C">
        <w:rPr>
          <w:rFonts w:cs="Arial"/>
        </w:rPr>
        <w:t>Krajina</w:t>
      </w:r>
    </w:p>
    <w:p w:rsidR="00DC5E2C" w:rsidRPr="001E6364" w:rsidRDefault="00DC5E2C" w:rsidP="001E6364">
      <w:pPr>
        <w:pStyle w:val="Odstavekseznama"/>
        <w:numPr>
          <w:ilvl w:val="1"/>
          <w:numId w:val="37"/>
        </w:numPr>
        <w:tabs>
          <w:tab w:val="left" w:pos="567"/>
        </w:tabs>
        <w:spacing w:line="276" w:lineRule="auto"/>
        <w:ind w:left="567" w:right="-8" w:hanging="567"/>
        <w:rPr>
          <w:rFonts w:cs="Arial"/>
        </w:rPr>
      </w:pPr>
      <w:r w:rsidRPr="001E6364">
        <w:rPr>
          <w:rFonts w:cs="Arial"/>
        </w:rPr>
        <w:t>Med pripravljalnimi deli in gradnjo</w:t>
      </w:r>
    </w:p>
    <w:p w:rsidR="00DC5E2C" w:rsidRPr="00DC5E2C" w:rsidRDefault="00DC5E2C" w:rsidP="00DC5E2C">
      <w:pPr>
        <w:pStyle w:val="Odstavekseznama"/>
        <w:numPr>
          <w:ilvl w:val="0"/>
          <w:numId w:val="8"/>
        </w:numPr>
        <w:spacing w:line="276" w:lineRule="auto"/>
        <w:ind w:left="284" w:right="-8" w:hanging="284"/>
      </w:pPr>
      <w:r w:rsidRPr="00DC5E2C">
        <w:t>treba je zagotoviti n</w:t>
      </w:r>
      <w:r w:rsidR="003E06F9">
        <w:t>adzor v času vzpostavljanju novih</w:t>
      </w:r>
      <w:r w:rsidRPr="00DC5E2C">
        <w:t xml:space="preserve"> </w:t>
      </w:r>
      <w:r w:rsidR="003E06F9">
        <w:t>krajinskih ureditev</w:t>
      </w:r>
      <w:r w:rsidRPr="00DC5E2C">
        <w:t>, in sicer v času izvajanja zaključnih del, dvakrat mesečno.</w:t>
      </w:r>
    </w:p>
    <w:p w:rsidR="00DC5E2C" w:rsidRDefault="00DC5E2C" w:rsidP="00DC5E2C">
      <w:pPr>
        <w:pStyle w:val="Odstavekseznama"/>
        <w:spacing w:line="276" w:lineRule="auto"/>
        <w:ind w:left="284" w:right="-8"/>
      </w:pPr>
    </w:p>
    <w:p w:rsidR="00DC5E2C" w:rsidRPr="00DC5E2C" w:rsidRDefault="00DC5E2C" w:rsidP="001E6364">
      <w:pPr>
        <w:pStyle w:val="Odstavekseznama"/>
        <w:numPr>
          <w:ilvl w:val="1"/>
          <w:numId w:val="37"/>
        </w:numPr>
        <w:tabs>
          <w:tab w:val="left" w:pos="567"/>
        </w:tabs>
        <w:spacing w:line="276" w:lineRule="auto"/>
        <w:ind w:left="567" w:right="-8" w:hanging="567"/>
        <w:rPr>
          <w:rFonts w:cs="Arial"/>
        </w:rPr>
      </w:pPr>
      <w:r w:rsidRPr="00DC5E2C">
        <w:rPr>
          <w:rFonts w:cs="Arial"/>
        </w:rPr>
        <w:t xml:space="preserve">Med </w:t>
      </w:r>
      <w:r>
        <w:rPr>
          <w:rFonts w:cs="Arial"/>
        </w:rPr>
        <w:t>uporabo oz obratovanjem</w:t>
      </w:r>
    </w:p>
    <w:p w:rsidR="00DC5E2C" w:rsidRDefault="00DC5E2C" w:rsidP="00DC5E2C">
      <w:pPr>
        <w:pStyle w:val="Odstavekseznama"/>
        <w:numPr>
          <w:ilvl w:val="0"/>
          <w:numId w:val="8"/>
        </w:numPr>
        <w:spacing w:line="276" w:lineRule="auto"/>
        <w:ind w:left="284" w:right="-8" w:hanging="284"/>
      </w:pPr>
      <w:r>
        <w:t xml:space="preserve">vsaj dve leti </w:t>
      </w:r>
      <w:r w:rsidR="003E06F9">
        <w:t xml:space="preserve">po </w:t>
      </w:r>
      <w:r w:rsidRPr="00DC5E2C">
        <w:t xml:space="preserve">izgradnji </w:t>
      </w:r>
      <w:r w:rsidR="00D83774">
        <w:t xml:space="preserve">AC </w:t>
      </w:r>
      <w:r w:rsidRPr="00DC5E2C">
        <w:t>priključka</w:t>
      </w:r>
      <w:r>
        <w:t xml:space="preserve"> in povezovalne ceste</w:t>
      </w:r>
      <w:r w:rsidRPr="00DC5E2C">
        <w:t xml:space="preserve"> </w:t>
      </w:r>
      <w:r>
        <w:t xml:space="preserve">je treba preverjati uspešnost </w:t>
      </w:r>
      <w:r w:rsidR="00F67C01">
        <w:t xml:space="preserve">rasti novih </w:t>
      </w:r>
      <w:r>
        <w:t>zasaditev, ki se mora izvajati v času vegetacijske sezone dvakrat letno;</w:t>
      </w:r>
    </w:p>
    <w:p w:rsidR="00DC5E2C" w:rsidRPr="00B9645F" w:rsidRDefault="00DC5E2C" w:rsidP="00DC5E2C">
      <w:pPr>
        <w:pStyle w:val="Odstavekseznama"/>
        <w:numPr>
          <w:ilvl w:val="0"/>
          <w:numId w:val="8"/>
        </w:numPr>
        <w:spacing w:line="276" w:lineRule="auto"/>
        <w:ind w:left="284" w:right="-8" w:hanging="284"/>
      </w:pPr>
      <w:r>
        <w:t>po preteku dveh let od izgradnje</w:t>
      </w:r>
      <w:r w:rsidRPr="00DC5E2C">
        <w:t xml:space="preserve"> </w:t>
      </w:r>
      <w:r w:rsidR="00D83774">
        <w:t xml:space="preserve">AC </w:t>
      </w:r>
      <w:r w:rsidRPr="00DC5E2C">
        <w:t>priključka</w:t>
      </w:r>
      <w:r>
        <w:t xml:space="preserve"> in povezovalne ceste</w:t>
      </w:r>
      <w:r w:rsidRPr="00DC5E2C">
        <w:t xml:space="preserve"> </w:t>
      </w:r>
      <w:r>
        <w:t>je treba nove zasaditve vzdrževati (npr. obrezovanje, mo</w:t>
      </w:r>
      <w:r w:rsidR="003E06F9">
        <w:t xml:space="preserve">rebitno redčenje in </w:t>
      </w:r>
      <w:proofErr w:type="spellStart"/>
      <w:r w:rsidR="003E06F9">
        <w:t>dosajevanje</w:t>
      </w:r>
      <w:proofErr w:type="spellEnd"/>
      <w:r w:rsidR="003E06F9">
        <w:t>).</w:t>
      </w:r>
    </w:p>
    <w:p w:rsidR="0037187E" w:rsidRPr="0063400F" w:rsidRDefault="0037187E" w:rsidP="0037187E">
      <w:pPr>
        <w:pStyle w:val="NatevanjeIIIIII"/>
        <w:numPr>
          <w:ilvl w:val="0"/>
          <w:numId w:val="0"/>
        </w:numPr>
        <w:rPr>
          <w:b/>
          <w:highlight w:val="yellow"/>
        </w:rPr>
      </w:pPr>
    </w:p>
    <w:p w:rsidR="00C35B5B" w:rsidRPr="00904E90" w:rsidRDefault="00C35B5B" w:rsidP="00793D49">
      <w:pPr>
        <w:pStyle w:val="NatevanjeIIIIII"/>
        <w:rPr>
          <w:b/>
        </w:rPr>
      </w:pPr>
      <w:r w:rsidRPr="00A91F07">
        <w:t xml:space="preserve">Investitor mora pred izdajo uporabnega dovoljenja pridobiti še dopolnilno gradbeno dovoljenje </w:t>
      </w:r>
      <w:r>
        <w:t>za</w:t>
      </w:r>
      <w:r w:rsidR="00904E90">
        <w:t xml:space="preserve"> ureditve </w:t>
      </w:r>
      <w:r w:rsidR="00904E90" w:rsidRPr="00904E90">
        <w:t xml:space="preserve">na zemljiščih </w:t>
      </w:r>
      <w:proofErr w:type="spellStart"/>
      <w:r w:rsidR="00904E90" w:rsidRPr="00904E90">
        <w:t>parc</w:t>
      </w:r>
      <w:proofErr w:type="spellEnd"/>
      <w:r w:rsidR="00904E90" w:rsidRPr="00904E90">
        <w:t>. št. 3551/1, 542/1, 543/8, 543/9, 562/14, 675/36, 675/38, 3549/5, 3729/8, 639/1, in 667/3, vse k.o. Brezovica (1724) in 108/9, 17/14, 17/16, 17/23, 17/24, vse k.o. Log (1996)</w:t>
      </w:r>
      <w:r w:rsidRPr="00904E90">
        <w:t>.</w:t>
      </w:r>
    </w:p>
    <w:p w:rsidR="00C35B5B" w:rsidRPr="00C35B5B" w:rsidRDefault="00C35B5B" w:rsidP="00793D49">
      <w:pPr>
        <w:pStyle w:val="NatevanjeIIIIII"/>
        <w:numPr>
          <w:ilvl w:val="0"/>
          <w:numId w:val="0"/>
        </w:numPr>
        <w:rPr>
          <w:b/>
        </w:rPr>
      </w:pPr>
    </w:p>
    <w:p w:rsidR="00A26F10" w:rsidRPr="003648E8" w:rsidRDefault="00A26F10" w:rsidP="00793D49">
      <w:pPr>
        <w:pStyle w:val="NatevanjeIIIIII"/>
        <w:rPr>
          <w:b/>
        </w:rPr>
      </w:pPr>
      <w:r w:rsidRPr="003648E8">
        <w:t>To dovoljenje preneha veljati, če investitor v roku pet let po njegovi pravnomočnosti ne vloži popolne prijave začetka gradnje.</w:t>
      </w:r>
    </w:p>
    <w:p w:rsidR="00A26F10" w:rsidRPr="003648E8" w:rsidRDefault="00A26F10" w:rsidP="00793D49">
      <w:pPr>
        <w:spacing w:line="276" w:lineRule="auto"/>
        <w:ind w:right="-8"/>
        <w:rPr>
          <w:rFonts w:cs="Arial"/>
        </w:rPr>
      </w:pPr>
    </w:p>
    <w:p w:rsidR="00A26F10" w:rsidRPr="003648E8" w:rsidRDefault="00A26F10" w:rsidP="00793D49">
      <w:pPr>
        <w:pStyle w:val="NatevanjeIIIIII"/>
      </w:pPr>
      <w:r w:rsidRPr="003648E8">
        <w:t>Zaradi te gradnje ne smejo biti prizadete pravice in pravne koristi tretjih oseb. Škodo, ki bi nastala zaradi kršitev pravic in pravnih koristi teh oseb, trpi investitor.</w:t>
      </w:r>
    </w:p>
    <w:p w:rsidR="00A26F10" w:rsidRPr="003648E8" w:rsidRDefault="00A26F10" w:rsidP="00793D49">
      <w:pPr>
        <w:spacing w:line="276" w:lineRule="auto"/>
        <w:ind w:right="-8"/>
        <w:rPr>
          <w:rFonts w:cs="Arial"/>
        </w:rPr>
      </w:pPr>
    </w:p>
    <w:p w:rsidR="00A26F10" w:rsidRPr="003648E8" w:rsidRDefault="00A26F10" w:rsidP="00793D49">
      <w:pPr>
        <w:pStyle w:val="NatevanjeIIIIII"/>
      </w:pPr>
      <w:r w:rsidRPr="003648E8">
        <w:t>Posebni stroški za izdajo tega dovoljenja niso bili zaznamovani.</w:t>
      </w:r>
    </w:p>
    <w:p w:rsidR="00FE40C9" w:rsidRPr="003648E8" w:rsidRDefault="00FE40C9" w:rsidP="00793D49">
      <w:pPr>
        <w:tabs>
          <w:tab w:val="left" w:pos="284"/>
        </w:tabs>
        <w:spacing w:line="276" w:lineRule="auto"/>
        <w:ind w:right="-8"/>
        <w:rPr>
          <w:rFonts w:cs="Arial"/>
        </w:rPr>
      </w:pPr>
    </w:p>
    <w:p w:rsidR="004E132F" w:rsidRPr="003648E8" w:rsidRDefault="004E132F" w:rsidP="00793D49">
      <w:pPr>
        <w:tabs>
          <w:tab w:val="left" w:pos="284"/>
        </w:tabs>
        <w:spacing w:line="276" w:lineRule="auto"/>
        <w:ind w:right="-8"/>
        <w:rPr>
          <w:rFonts w:cs="Arial"/>
        </w:rPr>
      </w:pPr>
    </w:p>
    <w:p w:rsidR="008B4672" w:rsidRPr="003648E8" w:rsidRDefault="008B4672" w:rsidP="00793D49">
      <w:pPr>
        <w:spacing w:line="276" w:lineRule="auto"/>
        <w:ind w:right="-8"/>
        <w:jc w:val="left"/>
        <w:rPr>
          <w:rFonts w:cs="Arial"/>
        </w:rPr>
      </w:pPr>
    </w:p>
    <w:p w:rsidR="00252578" w:rsidRPr="00113276" w:rsidRDefault="00252578" w:rsidP="00793D49">
      <w:pPr>
        <w:pStyle w:val="Naslov"/>
        <w:spacing w:line="276" w:lineRule="auto"/>
        <w:ind w:right="-8"/>
        <w:rPr>
          <w:rFonts w:cs="Arial"/>
        </w:rPr>
      </w:pPr>
      <w:r w:rsidRPr="00113276">
        <w:rPr>
          <w:rFonts w:cs="Arial"/>
        </w:rPr>
        <w:t>Obrazložitev:</w:t>
      </w:r>
    </w:p>
    <w:p w:rsidR="00591803" w:rsidRPr="00113276" w:rsidRDefault="00591803" w:rsidP="00793D49">
      <w:pPr>
        <w:spacing w:line="276" w:lineRule="auto"/>
        <w:ind w:right="-8"/>
        <w:rPr>
          <w:rFonts w:cs="Arial"/>
        </w:rPr>
      </w:pPr>
    </w:p>
    <w:p w:rsidR="006B7A7A" w:rsidRPr="00113276" w:rsidRDefault="006B7A7A" w:rsidP="00793D49">
      <w:pPr>
        <w:spacing w:line="276" w:lineRule="auto"/>
        <w:ind w:right="-8"/>
        <w:rPr>
          <w:rFonts w:cs="Arial"/>
        </w:rPr>
      </w:pPr>
    </w:p>
    <w:p w:rsidR="00956187" w:rsidRPr="00113276" w:rsidRDefault="004923E7" w:rsidP="00793D49">
      <w:pPr>
        <w:tabs>
          <w:tab w:val="left" w:pos="567"/>
        </w:tabs>
        <w:spacing w:line="276" w:lineRule="auto"/>
        <w:ind w:right="-8"/>
        <w:rPr>
          <w:rFonts w:cs="Arial"/>
        </w:rPr>
      </w:pPr>
      <w:r w:rsidRPr="00113276">
        <w:rPr>
          <w:rFonts w:cs="Arial"/>
        </w:rPr>
        <w:t xml:space="preserve">(1) </w:t>
      </w:r>
      <w:r w:rsidR="0051475D" w:rsidRPr="00113276">
        <w:rPr>
          <w:rFonts w:cs="Arial"/>
        </w:rPr>
        <w:tab/>
      </w:r>
      <w:r w:rsidR="00956187" w:rsidRPr="00113276">
        <w:rPr>
          <w:rFonts w:cs="Arial"/>
        </w:rPr>
        <w:t>Investitor</w:t>
      </w:r>
      <w:r w:rsidR="00866C48" w:rsidRPr="00113276">
        <w:rPr>
          <w:rFonts w:cs="Arial"/>
        </w:rPr>
        <w:t xml:space="preserve"> </w:t>
      </w:r>
      <w:r w:rsidR="00311AB9" w:rsidRPr="00113276">
        <w:rPr>
          <w:rFonts w:cs="Arial"/>
        </w:rPr>
        <w:t>DARS d.d., Ulica XIV. divizije 4, 3000 Celje</w:t>
      </w:r>
      <w:r w:rsidR="00866C48" w:rsidRPr="00113276">
        <w:rPr>
          <w:rFonts w:cs="Arial"/>
        </w:rPr>
        <w:t>,</w:t>
      </w:r>
      <w:r w:rsidR="00D06833" w:rsidRPr="00113276">
        <w:rPr>
          <w:rFonts w:cs="Arial"/>
        </w:rPr>
        <w:t xml:space="preserve"> </w:t>
      </w:r>
      <w:r w:rsidR="00866C48" w:rsidRPr="00113276">
        <w:rPr>
          <w:rFonts w:cs="Arial"/>
        </w:rPr>
        <w:t>je</w:t>
      </w:r>
      <w:r w:rsidR="00D06833" w:rsidRPr="00113276">
        <w:rPr>
          <w:rFonts w:cs="Arial"/>
        </w:rPr>
        <w:t xml:space="preserve"> </w:t>
      </w:r>
      <w:r w:rsidR="00866C48" w:rsidRPr="00113276">
        <w:rPr>
          <w:rFonts w:cs="Arial"/>
        </w:rPr>
        <w:t xml:space="preserve">dne </w:t>
      </w:r>
      <w:r w:rsidR="00311AB9" w:rsidRPr="00113276">
        <w:rPr>
          <w:rFonts w:cs="Arial"/>
        </w:rPr>
        <w:t>17</w:t>
      </w:r>
      <w:r w:rsidR="00866C48" w:rsidRPr="00113276">
        <w:rPr>
          <w:rFonts w:cs="Arial"/>
        </w:rPr>
        <w:t>. </w:t>
      </w:r>
      <w:r w:rsidR="00311AB9" w:rsidRPr="00113276">
        <w:rPr>
          <w:rFonts w:cs="Arial"/>
        </w:rPr>
        <w:t>6</w:t>
      </w:r>
      <w:r w:rsidR="00866C48" w:rsidRPr="00113276">
        <w:rPr>
          <w:rFonts w:cs="Arial"/>
        </w:rPr>
        <w:t>. 2020</w:t>
      </w:r>
      <w:r w:rsidR="00064557" w:rsidRPr="00113276">
        <w:rPr>
          <w:rFonts w:cs="Arial"/>
        </w:rPr>
        <w:t xml:space="preserve"> pri Ministrstvu za okolje in prostor podal zahtevo za izdajo gradbenega dovoljenja </w:t>
      </w:r>
      <w:r w:rsidR="00311AB9" w:rsidRPr="00113276">
        <w:rPr>
          <w:rFonts w:cs="Arial"/>
        </w:rPr>
        <w:t xml:space="preserve">za gradnjo AC A1 Šentilj – </w:t>
      </w:r>
      <w:proofErr w:type="spellStart"/>
      <w:r w:rsidR="00311AB9" w:rsidRPr="00113276">
        <w:rPr>
          <w:rFonts w:cs="Arial"/>
        </w:rPr>
        <w:t>Srmin</w:t>
      </w:r>
      <w:proofErr w:type="spellEnd"/>
      <w:r w:rsidR="00311AB9" w:rsidRPr="00113276">
        <w:rPr>
          <w:rFonts w:cs="Arial"/>
        </w:rPr>
        <w:t>, odsek 0052/0652 Brezovica – Vrhnika, AC priključek Dragomer</w:t>
      </w:r>
      <w:r w:rsidR="00956187" w:rsidRPr="00113276">
        <w:rPr>
          <w:rFonts w:cs="Arial"/>
        </w:rPr>
        <w:t>.</w:t>
      </w:r>
      <w:r w:rsidRPr="00113276">
        <w:rPr>
          <w:rFonts w:cs="Arial"/>
        </w:rPr>
        <w:t xml:space="preserve"> </w:t>
      </w:r>
      <w:r w:rsidR="00064557" w:rsidRPr="00113276">
        <w:rPr>
          <w:rFonts w:cs="Arial"/>
        </w:rPr>
        <w:t>K vlogi je</w:t>
      </w:r>
      <w:r w:rsidR="00D06833" w:rsidRPr="00113276">
        <w:rPr>
          <w:rFonts w:cs="Arial"/>
        </w:rPr>
        <w:t xml:space="preserve"> pooblaščenec </w:t>
      </w:r>
      <w:r w:rsidR="00064557" w:rsidRPr="00113276">
        <w:rPr>
          <w:rFonts w:cs="Arial"/>
        </w:rPr>
        <w:t xml:space="preserve">v skladu </w:t>
      </w:r>
      <w:r w:rsidR="00956187" w:rsidRPr="00113276">
        <w:rPr>
          <w:rFonts w:cs="Arial"/>
        </w:rPr>
        <w:t>z 51.</w:t>
      </w:r>
      <w:r w:rsidR="00064557" w:rsidRPr="00113276">
        <w:rPr>
          <w:rFonts w:cs="Arial"/>
        </w:rPr>
        <w:t xml:space="preserve"> členom Gradbenega zakona (</w:t>
      </w:r>
      <w:r w:rsidR="00F83996" w:rsidRPr="00113276">
        <w:rPr>
          <w:rFonts w:cs="Arial"/>
          <w:color w:val="000000"/>
        </w:rPr>
        <w:t xml:space="preserve">Uradni list </w:t>
      </w:r>
      <w:r w:rsidR="00F83996" w:rsidRPr="00113276">
        <w:rPr>
          <w:rFonts w:cs="Arial"/>
        </w:rPr>
        <w:t xml:space="preserve">RS, št. </w:t>
      </w:r>
      <w:hyperlink r:id="rId30" w:tgtFrame="_blank" w:tooltip="Gradbeni zakon (GZ)" w:history="1">
        <w:r w:rsidR="00F83996" w:rsidRPr="00113276">
          <w:t>61/17</w:t>
        </w:r>
      </w:hyperlink>
      <w:r w:rsidR="00F83996" w:rsidRPr="00113276">
        <w:rPr>
          <w:rFonts w:cs="Arial"/>
        </w:rPr>
        <w:t>, </w:t>
      </w:r>
      <w:hyperlink r:id="rId31" w:tgtFrame="_blank" w:tooltip="Popravek Gradbenega zakona (GZ)" w:history="1">
        <w:r w:rsidR="00F83996" w:rsidRPr="00113276">
          <w:t xml:space="preserve">72/17 – </w:t>
        </w:r>
        <w:proofErr w:type="spellStart"/>
        <w:r w:rsidR="00F83996" w:rsidRPr="00113276">
          <w:t>popr</w:t>
        </w:r>
        <w:proofErr w:type="spellEnd"/>
        <w:r w:rsidR="00F83996" w:rsidRPr="00113276">
          <w:t>.</w:t>
        </w:r>
      </w:hyperlink>
      <w:r w:rsidR="00F83996" w:rsidRPr="00113276">
        <w:rPr>
          <w:rFonts w:cs="Arial"/>
        </w:rPr>
        <w:t>, </w:t>
      </w:r>
      <w:hyperlink r:id="rId32" w:tgtFrame="_blank" w:tooltip="Zakon o spremembi Gradbenega zakona" w:history="1">
        <w:r w:rsidR="00F83996" w:rsidRPr="00113276">
          <w:t>65/20</w:t>
        </w:r>
      </w:hyperlink>
      <w:r w:rsidR="00F83996" w:rsidRPr="00113276">
        <w:rPr>
          <w:rFonts w:cs="Arial"/>
        </w:rPr>
        <w:t>, </w:t>
      </w:r>
      <w:hyperlink r:id="rId33" w:tgtFrame="_blank" w:tooltip="Zakon o dodatnih ukrepih za omilitev posledic COVID-19 " w:history="1">
        <w:r w:rsidR="00F83996" w:rsidRPr="00113276">
          <w:t>15/21</w:t>
        </w:r>
      </w:hyperlink>
      <w:r w:rsidR="00F83996" w:rsidRPr="00113276">
        <w:rPr>
          <w:rFonts w:cs="Arial"/>
        </w:rPr>
        <w:t> – ZDUOP in </w:t>
      </w:r>
      <w:hyperlink r:id="rId34" w:tgtFrame="_blank" w:tooltip="Gradbeni zakon" w:history="1">
        <w:r w:rsidR="00F83996" w:rsidRPr="00113276">
          <w:t>199/21</w:t>
        </w:r>
      </w:hyperlink>
      <w:r w:rsidR="00F83996" w:rsidRPr="00113276">
        <w:rPr>
          <w:rFonts w:cs="Arial"/>
        </w:rPr>
        <w:t> – GZ-1</w:t>
      </w:r>
      <w:r w:rsidR="00866C48" w:rsidRPr="00113276">
        <w:rPr>
          <w:rFonts w:cs="Arial"/>
        </w:rPr>
        <w:t xml:space="preserve">) priložil projekt za pridobitev gradbenega dovoljenja (PGD) </w:t>
      </w:r>
      <w:r w:rsidR="00956187" w:rsidRPr="00113276">
        <w:rPr>
          <w:rFonts w:cs="Arial"/>
        </w:rPr>
        <w:t xml:space="preserve">in </w:t>
      </w:r>
      <w:r w:rsidR="00866C48" w:rsidRPr="00113276">
        <w:rPr>
          <w:rFonts w:cs="Arial"/>
        </w:rPr>
        <w:t>p</w:t>
      </w:r>
      <w:r w:rsidR="00956187" w:rsidRPr="00113276">
        <w:rPr>
          <w:rFonts w:cs="Arial"/>
        </w:rPr>
        <w:t>oročilo o vplivih na okolje</w:t>
      </w:r>
      <w:r w:rsidR="00DA21AF" w:rsidRPr="00113276">
        <w:rPr>
          <w:rFonts w:cs="Arial"/>
        </w:rPr>
        <w:t xml:space="preserve"> (PVO)</w:t>
      </w:r>
      <w:r w:rsidR="00956187" w:rsidRPr="00113276">
        <w:rPr>
          <w:rFonts w:cs="Arial"/>
        </w:rPr>
        <w:t xml:space="preserve">, ki sta navedena v </w:t>
      </w:r>
      <w:r w:rsidR="00E302A3" w:rsidRPr="00113276">
        <w:rPr>
          <w:rFonts w:cs="Arial"/>
        </w:rPr>
        <w:t xml:space="preserve">točki </w:t>
      </w:r>
      <w:r w:rsidR="00EA0CC7" w:rsidRPr="00113276">
        <w:rPr>
          <w:rFonts w:cs="Arial"/>
        </w:rPr>
        <w:t>III</w:t>
      </w:r>
      <w:r w:rsidR="00E302A3" w:rsidRPr="00113276">
        <w:rPr>
          <w:rFonts w:cs="Arial"/>
        </w:rPr>
        <w:t xml:space="preserve">. </w:t>
      </w:r>
      <w:r w:rsidR="00795A65" w:rsidRPr="00113276">
        <w:rPr>
          <w:rFonts w:cs="Arial"/>
        </w:rPr>
        <w:t>izreka tega dovoljenja.</w:t>
      </w:r>
    </w:p>
    <w:p w:rsidR="00956187" w:rsidRPr="00113276" w:rsidRDefault="00956187" w:rsidP="00793D49">
      <w:pPr>
        <w:spacing w:line="276" w:lineRule="auto"/>
        <w:ind w:right="-8"/>
        <w:rPr>
          <w:rFonts w:cs="Arial"/>
        </w:rPr>
      </w:pPr>
    </w:p>
    <w:p w:rsidR="004E4EA7" w:rsidRPr="00F262B4" w:rsidRDefault="004923E7" w:rsidP="00793D49">
      <w:pPr>
        <w:tabs>
          <w:tab w:val="left" w:pos="567"/>
        </w:tabs>
        <w:spacing w:line="276" w:lineRule="auto"/>
        <w:ind w:right="-8"/>
        <w:rPr>
          <w:rFonts w:cs="Arial"/>
        </w:rPr>
      </w:pPr>
      <w:r w:rsidRPr="00113276">
        <w:rPr>
          <w:rFonts w:cs="Arial"/>
        </w:rPr>
        <w:t xml:space="preserve">(2) </w:t>
      </w:r>
      <w:r w:rsidR="0051475D" w:rsidRPr="00113276">
        <w:rPr>
          <w:rFonts w:cs="Arial"/>
        </w:rPr>
        <w:tab/>
      </w:r>
      <w:r w:rsidR="00F83996" w:rsidRPr="00113276">
        <w:rPr>
          <w:rFonts w:cs="Arial"/>
        </w:rPr>
        <w:t>Pooblaščenec investitorja</w:t>
      </w:r>
      <w:r w:rsidR="00956187" w:rsidRPr="00113276">
        <w:rPr>
          <w:rFonts w:cs="Arial"/>
        </w:rPr>
        <w:t xml:space="preserve"> je vlogo za izdajo gradbenega dovoljenja na zahtevo upravnega organa večkrat dopolnil, nazadnje dne </w:t>
      </w:r>
      <w:r w:rsidRPr="00113276">
        <w:rPr>
          <w:rFonts w:cs="Arial"/>
        </w:rPr>
        <w:t>1</w:t>
      </w:r>
      <w:r w:rsidR="00113276" w:rsidRPr="00113276">
        <w:rPr>
          <w:rFonts w:cs="Arial"/>
        </w:rPr>
        <w:t>9</w:t>
      </w:r>
      <w:r w:rsidRPr="00113276">
        <w:rPr>
          <w:rFonts w:cs="Arial"/>
        </w:rPr>
        <w:t>. </w:t>
      </w:r>
      <w:r w:rsidR="00113276" w:rsidRPr="00113276">
        <w:rPr>
          <w:rFonts w:cs="Arial"/>
        </w:rPr>
        <w:t>5</w:t>
      </w:r>
      <w:r w:rsidRPr="00113276">
        <w:rPr>
          <w:rFonts w:cs="Arial"/>
        </w:rPr>
        <w:t>. 20</w:t>
      </w:r>
      <w:r w:rsidR="00795A65" w:rsidRPr="00113276">
        <w:rPr>
          <w:rFonts w:cs="Arial"/>
        </w:rPr>
        <w:t>22</w:t>
      </w:r>
      <w:r w:rsidR="00956187" w:rsidRPr="00113276">
        <w:rPr>
          <w:rFonts w:cs="Arial"/>
        </w:rPr>
        <w:t>.</w:t>
      </w:r>
      <w:r w:rsidR="00A95123" w:rsidRPr="00113276">
        <w:rPr>
          <w:rFonts w:cs="Arial"/>
        </w:rPr>
        <w:t xml:space="preserve"> </w:t>
      </w:r>
      <w:r w:rsidR="004E4EA7" w:rsidRPr="00113276">
        <w:rPr>
          <w:rFonts w:cs="Arial"/>
        </w:rPr>
        <w:t>Zahteva</w:t>
      </w:r>
      <w:r w:rsidR="004E4EA7" w:rsidRPr="00F46BC2">
        <w:rPr>
          <w:rFonts w:cs="Arial"/>
        </w:rPr>
        <w:t xml:space="preserve"> se ob vložitvi poleg zemljišč, ki izhajajo iz izreka tega dovoljenja, </w:t>
      </w:r>
      <w:r w:rsidR="00904E90" w:rsidRPr="00F46BC2">
        <w:rPr>
          <w:rFonts w:cs="Arial"/>
        </w:rPr>
        <w:t>nanaša tudi na zemljišča gradnje oziroma ureditev</w:t>
      </w:r>
      <w:r w:rsidR="004E4EA7" w:rsidRPr="00F46BC2">
        <w:rPr>
          <w:rFonts w:cs="Arial"/>
        </w:rPr>
        <w:t xml:space="preserve"> </w:t>
      </w:r>
      <w:proofErr w:type="spellStart"/>
      <w:r w:rsidR="004E4EA7" w:rsidRPr="00F46BC2">
        <w:rPr>
          <w:rFonts w:cs="Arial"/>
        </w:rPr>
        <w:t>parc</w:t>
      </w:r>
      <w:proofErr w:type="spellEnd"/>
      <w:r w:rsidR="004E4EA7" w:rsidRPr="00F46BC2">
        <w:rPr>
          <w:rFonts w:cs="Arial"/>
        </w:rPr>
        <w:t xml:space="preserve">. št. 3551/1, 542/1, </w:t>
      </w:r>
      <w:r w:rsidR="004E4EA7" w:rsidRPr="00F46BC2">
        <w:rPr>
          <w:rFonts w:cs="Arial"/>
        </w:rPr>
        <w:lastRenderedPageBreak/>
        <w:t>543/8, 543/9, 562/14, 675/36, 675/38, 3549/5, 3729/8, 639/1, in 667/3, vse k.o. Brezovica (1724) in 108/9, 17/14, 17/16, 17/23, 17/24, vse k.o. Log (1996), za katera investitor tekom postopka ni uspel v celoti zaključiti postopke pridobivanja ustreznega dokazila o pravici gradnje. Iz tega razloga je dne 21. 3. 2022 predlagal izdajo delnega gradbenega dovoljenja za zemljišča, ki so del izreka tega dovoljenja.</w:t>
      </w:r>
      <w:r w:rsidR="004E4EA7" w:rsidRPr="00F46BC2">
        <w:t xml:space="preserve"> </w:t>
      </w:r>
      <w:r w:rsidR="004E4EA7" w:rsidRPr="00F46BC2">
        <w:rPr>
          <w:rFonts w:cs="Arial"/>
        </w:rPr>
        <w:t xml:space="preserve">Ker se predmetna zahteva za izdajo gradbenega dovoljenja nanaša na linijske objekte, pri katerih je možno izdati gradbeno dovoljenje za del objekta, ki ne pomeni funkcionalne celote (drugi odstavek 44. člena GZ), upravni organ ocenjuje, da so v danem primeru izpolnjeni tudi formalni pogoji za izdajo delnega gradbenega dovoljenja, ki izhajajo iz določb 219. in 220. člena Zakona o splošnem upravnem postopku (Uradni list RS, št. 24/06 – uradno prečiščeno besedilo, 105/06 – ZUS-1, 126/07, 65/08, 8/10, 82/13, 175/20 – ZIUOPDVE in 3/22 – </w:t>
      </w:r>
      <w:proofErr w:type="spellStart"/>
      <w:r w:rsidR="004E4EA7" w:rsidRPr="00F46BC2">
        <w:rPr>
          <w:rFonts w:cs="Arial"/>
        </w:rPr>
        <w:t>ZDeb</w:t>
      </w:r>
      <w:proofErr w:type="spellEnd"/>
      <w:r w:rsidR="004E4EA7" w:rsidRPr="00F46BC2">
        <w:rPr>
          <w:rFonts w:cs="Arial"/>
        </w:rPr>
        <w:t>; v nadaljevanju ZUP). Upravni organ pojasnjuje, da je kljub izdaji delnega gradbenega dovoljenja presoja vplivov na okolje izvedena za celoten poseg, torej tudi za tisti del posega, o katerem z delnim gradbenim dovoljenjem še ni bilo odločeno.</w:t>
      </w:r>
    </w:p>
    <w:p w:rsidR="00064557" w:rsidRPr="003648E8" w:rsidRDefault="00064557" w:rsidP="00793D49">
      <w:pPr>
        <w:spacing w:line="276" w:lineRule="auto"/>
        <w:ind w:right="-8"/>
        <w:rPr>
          <w:rFonts w:cs="Arial"/>
        </w:rPr>
      </w:pPr>
    </w:p>
    <w:p w:rsidR="00DB1A82" w:rsidRDefault="00D857B1" w:rsidP="00793D49">
      <w:pPr>
        <w:spacing w:line="276" w:lineRule="auto"/>
        <w:ind w:right="-8"/>
      </w:pPr>
      <w:r w:rsidRPr="003648E8">
        <w:t xml:space="preserve">(3) </w:t>
      </w:r>
      <w:r w:rsidR="0051475D">
        <w:tab/>
      </w:r>
      <w:r w:rsidR="00064557" w:rsidRPr="003648E8">
        <w:t xml:space="preserve">Upravni organ ugotavlja, da se zahtevek </w:t>
      </w:r>
      <w:r w:rsidR="00204CA9" w:rsidRPr="003648E8">
        <w:t>za izdajo gradbenega dovoljenja nanaša n</w:t>
      </w:r>
      <w:r w:rsidR="00064557" w:rsidRPr="003648E8">
        <w:t>a</w:t>
      </w:r>
      <w:r w:rsidR="00866C48" w:rsidRPr="003648E8">
        <w:t xml:space="preserve"> gradnjo </w:t>
      </w:r>
      <w:r w:rsidR="00311AB9">
        <w:t>AC priključ</w:t>
      </w:r>
      <w:r w:rsidR="00311AB9" w:rsidRPr="00311AB9">
        <w:t>k</w:t>
      </w:r>
      <w:r w:rsidR="00311AB9">
        <w:t xml:space="preserve">a Dragomer, ki </w:t>
      </w:r>
      <w:r w:rsidR="00311AB9" w:rsidRPr="00311AB9">
        <w:t xml:space="preserve">je načrtovan kot polni štirikraki priključek v obliki »diamanta« z upoštevanjem bodoče 6-pasovne avtoceste z navezavo na obstoječo regionalno cesto R2-409/odsek 0300 na območju naselja Lukovica pri Brezovici. V sklopu novega AC priključka se </w:t>
      </w:r>
      <w:r w:rsidR="00311AB9">
        <w:t xml:space="preserve">bo </w:t>
      </w:r>
      <w:r w:rsidR="00311AB9" w:rsidRPr="00311AB9">
        <w:t>izved</w:t>
      </w:r>
      <w:r w:rsidR="00311AB9">
        <w:t>la</w:t>
      </w:r>
      <w:r w:rsidR="00311AB9" w:rsidRPr="00311AB9">
        <w:t xml:space="preserve"> tudi zahodna obvozna cesta južnega dela Brezovica vse do nivojskega železniškega prehoda preko železniške proge Ljubljana - Trst pri Vnanjih Goricah z navezavo na obstoječo regionalno cesto R3-742/odsek 4806.</w:t>
      </w:r>
      <w:r w:rsidR="00DB63A8" w:rsidRPr="003648E8">
        <w:t xml:space="preserve"> Gradnja objektov je predvidena </w:t>
      </w:r>
      <w:r w:rsidR="00DB63A8" w:rsidRPr="00DB1A82">
        <w:t xml:space="preserve">na zemljiščih </w:t>
      </w:r>
      <w:proofErr w:type="spellStart"/>
      <w:r w:rsidR="00DB63A8" w:rsidRPr="00DB1A82">
        <w:t>parc</w:t>
      </w:r>
      <w:proofErr w:type="spellEnd"/>
      <w:r w:rsidR="00DB63A8" w:rsidRPr="00DB1A82">
        <w:t>.</w:t>
      </w:r>
      <w:r w:rsidR="00DB63A8" w:rsidRPr="003648E8">
        <w:t xml:space="preserve"> št.</w:t>
      </w:r>
      <w:r w:rsidR="00DB1A82">
        <w:t>:</w:t>
      </w:r>
    </w:p>
    <w:p w:rsidR="00DB1A82" w:rsidRDefault="00DB1A82" w:rsidP="00793D49">
      <w:pPr>
        <w:spacing w:line="276" w:lineRule="auto"/>
        <w:ind w:right="-8"/>
        <w:rPr>
          <w:rFonts w:cs="Arial"/>
        </w:rPr>
      </w:pPr>
      <w:r w:rsidRPr="00E47374">
        <w:rPr>
          <w:rFonts w:cs="Arial"/>
        </w:rPr>
        <w:t xml:space="preserve">114/6, 3512/24, 3512/54, 3530/20, 3530/23, 3533/14, 3533/16, 3548/6, 3548/9, 3549/4, 3549/7, 3549/8,  3550/11, 3550/7, 3550/9, 3551/2, 3552/1, 3552/2, 3554/2, 3675/2, 3678/5, 3678/8, </w:t>
      </w:r>
      <w:r w:rsidRPr="00046D83">
        <w:rPr>
          <w:rFonts w:cs="Arial"/>
        </w:rPr>
        <w:t>3678/9,</w:t>
      </w:r>
      <w:r w:rsidRPr="00E47374">
        <w:rPr>
          <w:rFonts w:cs="Arial"/>
        </w:rPr>
        <w:t xml:space="preserve"> 3729/10, 3740/1, 3740/12, 3740/2, 3746/2, 3747/2, 562/15, 562/17, 563/2, 625/4, 627/4, 633/2, 634/2, 634/4, 635/10, 635/12, 635/8, 640/3, 640/4, 640/9, 641/4, 641/6, 642/3, 642/4, 642/6, 643/5, 643/7, 643/9, 659/2, 660/4, 660/6, 661/5, 663/1, 663/11, 663/4, 663/7, 664/2, 665/2, 666/1, 666/2, 667/4, 667/6, 669/3, 669/5, 669/7, 670/2, 670/4, 671/3, 671/5, 671/6, 671/8, 671/9, 674/10, 675/18, 675/19, 675/21, 675/23, 675/26, , 675/30, 675/32, 675/35, 675/37, 675/39, </w:t>
      </w:r>
      <w:r>
        <w:rPr>
          <w:rFonts w:cs="Arial"/>
        </w:rPr>
        <w:t>675/42</w:t>
      </w:r>
      <w:r w:rsidRPr="00E47374">
        <w:rPr>
          <w:rFonts w:cs="Arial"/>
        </w:rPr>
        <w:t>, 675/44, 675/46, 675/47, 676/1, 676/2, 677/1, 677/4, 678/3, 678/4, 678/7, 680/3, 681/2, 682/2, 684/3, 685/1</w:t>
      </w:r>
      <w:r>
        <w:rPr>
          <w:rFonts w:cs="Arial"/>
        </w:rPr>
        <w:t>, 687/1, 691/10,</w:t>
      </w:r>
      <w:r w:rsidRPr="00E47374">
        <w:rPr>
          <w:rFonts w:cs="Arial"/>
        </w:rPr>
        <w:t xml:space="preserve"> 691/7, 691/9, 692/1, 692/4, 692/6, 693/4, 694/2, 695/4, 737/4, 738/7, 739/3, 739/5, 740/2, 740/4</w:t>
      </w:r>
      <w:r>
        <w:rPr>
          <w:rFonts w:cs="Arial"/>
        </w:rPr>
        <w:t>, vse k.o. Brezovica (1724);</w:t>
      </w:r>
    </w:p>
    <w:p w:rsidR="00DB1A82" w:rsidRDefault="00DB1A82" w:rsidP="00793D49">
      <w:pPr>
        <w:spacing w:line="276" w:lineRule="auto"/>
        <w:ind w:right="-8"/>
        <w:rPr>
          <w:rFonts w:cs="Arial"/>
        </w:rPr>
      </w:pPr>
    </w:p>
    <w:p w:rsidR="00DB1A82" w:rsidRPr="00E47374" w:rsidRDefault="00DB1A82" w:rsidP="00793D49">
      <w:pPr>
        <w:spacing w:line="276" w:lineRule="auto"/>
        <w:ind w:right="-8"/>
        <w:rPr>
          <w:rFonts w:cs="Arial"/>
        </w:rPr>
      </w:pPr>
      <w:r w:rsidRPr="00E47374">
        <w:rPr>
          <w:rFonts w:cs="Arial"/>
        </w:rPr>
        <w:t>2100, 108/10, 15/7, 17/13, 17/15, 17/17, 17/19, 17/21, 17/6, 18/1, 18/2, 18/3, 18/4, 2001/3, 2001/6, 2004/2, 2004/4, 2033/24, 2033/25, 2044/2, 2099/2, 21/11, 21/7, 21/9, 2101/1, 233/87, 233/89, 233/91, 233/92, 249/7, 254/11, 254/13, 254/14, 254/8, 27/2, 27/3, 29/3, 29/5, 29/6, 30</w:t>
      </w:r>
      <w:r>
        <w:rPr>
          <w:rFonts w:cs="Arial"/>
        </w:rPr>
        <w:t>/9, 35/37, 35/39, 35/45, 4/4, 4</w:t>
      </w:r>
      <w:r w:rsidRPr="00E47374">
        <w:rPr>
          <w:rFonts w:cs="Arial"/>
        </w:rPr>
        <w:t>/7, 40/10, 40/13, 40/15, 40/17, 46/10, 46/18, 46/20, 46/22, 46/24, 46/26, 46/28</w:t>
      </w:r>
      <w:r>
        <w:rPr>
          <w:rFonts w:cs="Arial"/>
        </w:rPr>
        <w:t xml:space="preserve">, </w:t>
      </w:r>
      <w:r w:rsidRPr="00E47374">
        <w:rPr>
          <w:rFonts w:cs="Arial"/>
        </w:rPr>
        <w:t>46/30, 46/31, 46/33, 46/35, 46/6, 46/7, 49/17, 5/3, 5/5, 64/4, 66/17, 66/19, 66/24, 66/26, 66/28, 66/30, 66/32, 66/34, 67/6, 67/8</w:t>
      </w:r>
      <w:r>
        <w:rPr>
          <w:rFonts w:cs="Arial"/>
        </w:rPr>
        <w:t>, vse k.o. Log (</w:t>
      </w:r>
      <w:r w:rsidRPr="00E47374">
        <w:rPr>
          <w:rFonts w:cs="Arial"/>
        </w:rPr>
        <w:t>1996</w:t>
      </w:r>
      <w:r>
        <w:rPr>
          <w:rFonts w:cs="Arial"/>
        </w:rPr>
        <w:t>).</w:t>
      </w:r>
      <w:r w:rsidRPr="00E47374">
        <w:rPr>
          <w:rFonts w:cs="Arial"/>
        </w:rPr>
        <w:t xml:space="preserve"> </w:t>
      </w:r>
    </w:p>
    <w:p w:rsidR="00DB1A82" w:rsidRDefault="00DB1A82" w:rsidP="00793D49">
      <w:pPr>
        <w:spacing w:line="276" w:lineRule="auto"/>
        <w:ind w:right="-8"/>
        <w:rPr>
          <w:rFonts w:cs="Arial"/>
        </w:rPr>
      </w:pPr>
    </w:p>
    <w:p w:rsidR="00DB1A82" w:rsidRPr="00E47374" w:rsidRDefault="00DB1A82" w:rsidP="00793D49">
      <w:pPr>
        <w:spacing w:line="276" w:lineRule="auto"/>
        <w:ind w:right="-8"/>
        <w:rPr>
          <w:rFonts w:cs="Arial"/>
        </w:rPr>
      </w:pPr>
      <w:r>
        <w:rPr>
          <w:rFonts w:cs="Arial"/>
        </w:rPr>
        <w:t xml:space="preserve">Priključki na GJI potekajo še po zemljiščih </w:t>
      </w:r>
      <w:proofErr w:type="spellStart"/>
      <w:r>
        <w:rPr>
          <w:rFonts w:cs="Arial"/>
        </w:rPr>
        <w:t>parc</w:t>
      </w:r>
      <w:proofErr w:type="spellEnd"/>
      <w:r>
        <w:rPr>
          <w:rFonts w:cs="Arial"/>
        </w:rPr>
        <w:t>. št.: 1106/3, 3512/1, 3759/1, 3759/2, 3759/3,</w:t>
      </w:r>
      <w:r w:rsidRPr="00E47374">
        <w:rPr>
          <w:rFonts w:cs="Arial"/>
        </w:rPr>
        <w:t xml:space="preserve"> </w:t>
      </w:r>
      <w:r w:rsidRPr="000340AF">
        <w:rPr>
          <w:rFonts w:cs="Arial"/>
        </w:rPr>
        <w:t>687/3,</w:t>
      </w:r>
      <w:r>
        <w:rPr>
          <w:rFonts w:cs="Arial"/>
        </w:rPr>
        <w:t xml:space="preserve"> 691/6, </w:t>
      </w:r>
      <w:r w:rsidRPr="00E47374">
        <w:rPr>
          <w:rFonts w:cs="Arial"/>
        </w:rPr>
        <w:t>740/3</w:t>
      </w:r>
      <w:r>
        <w:rPr>
          <w:rFonts w:cs="Arial"/>
        </w:rPr>
        <w:t>, vse k.o. Brezovica (1724);</w:t>
      </w:r>
      <w:r w:rsidRPr="00E47374">
        <w:rPr>
          <w:rFonts w:cs="Arial"/>
        </w:rPr>
        <w:t xml:space="preserve"> </w:t>
      </w:r>
    </w:p>
    <w:p w:rsidR="00DB1A82" w:rsidRPr="00E47374" w:rsidRDefault="00DB1A82" w:rsidP="00793D49">
      <w:pPr>
        <w:spacing w:line="276" w:lineRule="auto"/>
        <w:ind w:right="-8"/>
        <w:rPr>
          <w:rFonts w:cs="Arial"/>
        </w:rPr>
      </w:pPr>
      <w:r>
        <w:rPr>
          <w:rFonts w:cs="Arial"/>
        </w:rPr>
        <w:t>in</w:t>
      </w:r>
      <w:r w:rsidRPr="00E47374">
        <w:rPr>
          <w:rFonts w:cs="Arial"/>
        </w:rPr>
        <w:t xml:space="preserve"> 2004/3</w:t>
      </w:r>
      <w:r>
        <w:rPr>
          <w:rFonts w:cs="Arial"/>
        </w:rPr>
        <w:t>, k.o. Log (</w:t>
      </w:r>
      <w:r w:rsidRPr="00E47374">
        <w:rPr>
          <w:rFonts w:cs="Arial"/>
        </w:rPr>
        <w:t>1996</w:t>
      </w:r>
      <w:r>
        <w:rPr>
          <w:rFonts w:cs="Arial"/>
        </w:rPr>
        <w:t>).</w:t>
      </w:r>
    </w:p>
    <w:p w:rsidR="00DB1A82" w:rsidRDefault="00DB1A82" w:rsidP="00793D49">
      <w:pPr>
        <w:spacing w:line="276" w:lineRule="auto"/>
        <w:ind w:right="-8"/>
        <w:rPr>
          <w:rFonts w:cs="Arial"/>
        </w:rPr>
      </w:pPr>
    </w:p>
    <w:p w:rsidR="00DB1A82" w:rsidRDefault="00DB1A82" w:rsidP="00793D49">
      <w:pPr>
        <w:spacing w:line="276" w:lineRule="auto"/>
        <w:ind w:right="-8"/>
        <w:rPr>
          <w:rFonts w:cs="Arial"/>
        </w:rPr>
      </w:pPr>
      <w:r>
        <w:rPr>
          <w:rFonts w:cs="Arial"/>
        </w:rPr>
        <w:t xml:space="preserve">Druge ureditve pa so predvidene še po zemljiščih </w:t>
      </w:r>
      <w:proofErr w:type="spellStart"/>
      <w:r>
        <w:rPr>
          <w:rFonts w:cs="Arial"/>
        </w:rPr>
        <w:t>parc</w:t>
      </w:r>
      <w:proofErr w:type="spellEnd"/>
      <w:r>
        <w:rPr>
          <w:rFonts w:cs="Arial"/>
        </w:rPr>
        <w:t>. št.:</w:t>
      </w:r>
    </w:p>
    <w:p w:rsidR="00DB1A82" w:rsidRPr="00E47374" w:rsidRDefault="00DB1A82" w:rsidP="00793D49">
      <w:pPr>
        <w:spacing w:line="276" w:lineRule="auto"/>
        <w:ind w:right="-8"/>
        <w:rPr>
          <w:rFonts w:cs="Arial"/>
        </w:rPr>
      </w:pPr>
      <w:r w:rsidRPr="0093356F">
        <w:rPr>
          <w:rFonts w:cs="Arial"/>
        </w:rPr>
        <w:t>3550/10</w:t>
      </w:r>
      <w:r>
        <w:rPr>
          <w:rFonts w:cs="Arial"/>
        </w:rPr>
        <w:t xml:space="preserve">, </w:t>
      </w:r>
      <w:r w:rsidRPr="00E47374">
        <w:rPr>
          <w:rFonts w:cs="Arial"/>
        </w:rPr>
        <w:t xml:space="preserve">3678/7, </w:t>
      </w:r>
      <w:r>
        <w:rPr>
          <w:rFonts w:cs="Arial"/>
        </w:rPr>
        <w:t>660/3, 660/5, 661/4,</w:t>
      </w:r>
      <w:r w:rsidRPr="00E47374">
        <w:rPr>
          <w:rFonts w:cs="Arial"/>
        </w:rPr>
        <w:t xml:space="preserve"> </w:t>
      </w:r>
      <w:r w:rsidRPr="000340AF">
        <w:rPr>
          <w:rFonts w:cs="Arial"/>
        </w:rPr>
        <w:t>674/1,</w:t>
      </w:r>
      <w:r w:rsidRPr="00E47374">
        <w:rPr>
          <w:rFonts w:cs="Arial"/>
        </w:rPr>
        <w:t xml:space="preserve"> </w:t>
      </w:r>
      <w:r w:rsidRPr="000340AF">
        <w:rPr>
          <w:rFonts w:cs="Arial"/>
        </w:rPr>
        <w:t>675/41</w:t>
      </w:r>
      <w:r>
        <w:rPr>
          <w:rFonts w:cs="Arial"/>
        </w:rPr>
        <w:t xml:space="preserve">, </w:t>
      </w:r>
      <w:r w:rsidRPr="000340AF">
        <w:rPr>
          <w:rFonts w:cs="Arial"/>
        </w:rPr>
        <w:t>675/43</w:t>
      </w:r>
      <w:r w:rsidRPr="00E47374">
        <w:rPr>
          <w:rFonts w:cs="Arial"/>
        </w:rPr>
        <w:t xml:space="preserve">, </w:t>
      </w:r>
      <w:r w:rsidRPr="000340AF">
        <w:rPr>
          <w:rFonts w:cs="Arial"/>
        </w:rPr>
        <w:t>675/48</w:t>
      </w:r>
      <w:r w:rsidRPr="00E47374">
        <w:rPr>
          <w:rFonts w:cs="Arial"/>
        </w:rPr>
        <w:t xml:space="preserve">, </w:t>
      </w:r>
      <w:r w:rsidRPr="000340AF">
        <w:rPr>
          <w:rFonts w:cs="Arial"/>
        </w:rPr>
        <w:t>684/5,</w:t>
      </w:r>
      <w:r w:rsidRPr="00E47374">
        <w:rPr>
          <w:rFonts w:cs="Arial"/>
        </w:rPr>
        <w:t xml:space="preserve"> </w:t>
      </w:r>
      <w:r w:rsidRPr="000340AF">
        <w:rPr>
          <w:rFonts w:cs="Arial"/>
        </w:rPr>
        <w:t>685/2</w:t>
      </w:r>
      <w:r>
        <w:rPr>
          <w:rFonts w:cs="Arial"/>
        </w:rPr>
        <w:t xml:space="preserve">, </w:t>
      </w:r>
      <w:r w:rsidRPr="009C2A0E">
        <w:rPr>
          <w:rFonts w:cs="Arial"/>
        </w:rPr>
        <w:t>685/3, 692/7, 737/7, 739/4, vse k.o. Brezovica (1724);</w:t>
      </w:r>
      <w:r w:rsidRPr="00E47374">
        <w:rPr>
          <w:rFonts w:cs="Arial"/>
        </w:rPr>
        <w:t xml:space="preserve"> </w:t>
      </w:r>
    </w:p>
    <w:p w:rsidR="00DB1A82" w:rsidRDefault="00DB1A82" w:rsidP="00793D49">
      <w:pPr>
        <w:spacing w:line="276" w:lineRule="auto"/>
        <w:ind w:right="-8"/>
        <w:rPr>
          <w:rFonts w:cs="Arial"/>
        </w:rPr>
      </w:pPr>
      <w:r>
        <w:rPr>
          <w:rFonts w:cs="Arial"/>
        </w:rPr>
        <w:t xml:space="preserve">in </w:t>
      </w:r>
      <w:r w:rsidRPr="006C63A4">
        <w:rPr>
          <w:rFonts w:cs="Arial"/>
        </w:rPr>
        <w:t>46/3,</w:t>
      </w:r>
      <w:r>
        <w:rPr>
          <w:rFonts w:cs="Arial"/>
        </w:rPr>
        <w:t xml:space="preserve"> k.o. Log (</w:t>
      </w:r>
      <w:r w:rsidRPr="00E47374">
        <w:rPr>
          <w:rFonts w:cs="Arial"/>
        </w:rPr>
        <w:t>1996</w:t>
      </w:r>
      <w:r>
        <w:rPr>
          <w:rFonts w:cs="Arial"/>
        </w:rPr>
        <w:t>).</w:t>
      </w:r>
    </w:p>
    <w:p w:rsidR="00DB63A8" w:rsidRDefault="00DB63A8" w:rsidP="00793D49">
      <w:pPr>
        <w:pStyle w:val="NatevanjeIIIIII"/>
        <w:numPr>
          <w:ilvl w:val="0"/>
          <w:numId w:val="0"/>
        </w:numPr>
      </w:pPr>
    </w:p>
    <w:p w:rsidR="003222C5" w:rsidRPr="00BA6E72" w:rsidRDefault="003222C5" w:rsidP="00793D49">
      <w:pPr>
        <w:tabs>
          <w:tab w:val="left" w:pos="567"/>
        </w:tabs>
        <w:spacing w:line="276" w:lineRule="auto"/>
        <w:ind w:right="-8"/>
      </w:pPr>
      <w:bookmarkStart w:id="1" w:name="OLE_LINK2"/>
      <w:r w:rsidRPr="003648E8">
        <w:rPr>
          <w:rFonts w:cs="Arial"/>
        </w:rPr>
        <w:t xml:space="preserve">(4) </w:t>
      </w:r>
      <w:r>
        <w:rPr>
          <w:rFonts w:cs="Arial"/>
        </w:rPr>
        <w:tab/>
      </w:r>
      <w:r w:rsidRPr="003648E8">
        <w:rPr>
          <w:rFonts w:cs="Arial"/>
        </w:rPr>
        <w:t xml:space="preserve">Upravni organ ugotavlja, da je nameravani poseg objekt z vplivi na okolje, za katerega je treba izvesti presojo vplivov na okolje. </w:t>
      </w:r>
      <w:r w:rsidRPr="006F2EE1">
        <w:rPr>
          <w:rFonts w:cs="Arial"/>
        </w:rPr>
        <w:t>Obveznost presoje vplivov na okolje se ugotavlja v skladu z Uredbo o posegih v okolje, za katere je treba izvesti presojo vplivov na okolje (Uradni list RS, št. 51/14, 57/15, 26/17</w:t>
      </w:r>
      <w:r w:rsidR="00431E99">
        <w:rPr>
          <w:rFonts w:cs="Arial"/>
        </w:rPr>
        <w:t>,</w:t>
      </w:r>
      <w:r w:rsidRPr="006F2EE1">
        <w:rPr>
          <w:rFonts w:cs="Arial"/>
        </w:rPr>
        <w:t xml:space="preserve"> 105/20</w:t>
      </w:r>
      <w:r w:rsidR="00431E99">
        <w:rPr>
          <w:rFonts w:cs="Arial"/>
        </w:rPr>
        <w:t xml:space="preserve"> </w:t>
      </w:r>
      <w:r w:rsidR="00F83996">
        <w:rPr>
          <w:rFonts w:cs="Arial"/>
        </w:rPr>
        <w:t>in 44/22 – ZVO-2</w:t>
      </w:r>
      <w:r w:rsidRPr="006F2EE1">
        <w:rPr>
          <w:rFonts w:cs="Arial"/>
        </w:rPr>
        <w:t xml:space="preserve">; v nadaljevanju Uredba o posegih v okolje). </w:t>
      </w:r>
      <w:r w:rsidR="00225E26" w:rsidRPr="00A12990">
        <w:rPr>
          <w:rFonts w:cs="Arial"/>
        </w:rPr>
        <w:t xml:space="preserve">Presoja vplivov na okolje je v skladu s točko F.5 priloge 1 Uredbe o posegih v okolje obvezna, kadar gre za gradnjo avtocest in hitrih cest. </w:t>
      </w:r>
      <w:r w:rsidRPr="002B5F9F">
        <w:rPr>
          <w:rFonts w:cs="Arial"/>
        </w:rPr>
        <w:t xml:space="preserve">Zahtevek investitorja se nanaša na gradnjo </w:t>
      </w:r>
      <w:r w:rsidR="008A4722">
        <w:t xml:space="preserve">novega </w:t>
      </w:r>
      <w:proofErr w:type="spellStart"/>
      <w:r w:rsidR="008A4722">
        <w:t>izven</w:t>
      </w:r>
      <w:r w:rsidRPr="002B5F9F">
        <w:t>nivojskega</w:t>
      </w:r>
      <w:proofErr w:type="spellEnd"/>
      <w:r w:rsidRPr="002B5F9F">
        <w:t xml:space="preserve"> priključka Dragomer na </w:t>
      </w:r>
      <w:r w:rsidRPr="002B5F9F">
        <w:lastRenderedPageBreak/>
        <w:t>avtocestn</w:t>
      </w:r>
      <w:r>
        <w:t>em odseku Ljubljana - Vrhnika in zahodne obvoznice Brezovica</w:t>
      </w:r>
      <w:r w:rsidR="005A75F4">
        <w:t xml:space="preserve"> </w:t>
      </w:r>
      <w:r w:rsidR="005A75F4" w:rsidRPr="00827E11">
        <w:t>(oz. obvozne ceste za Vnanje Gorice</w:t>
      </w:r>
      <w:r w:rsidR="005A75F4">
        <w:t xml:space="preserve"> – </w:t>
      </w:r>
      <w:r w:rsidR="005A75F4" w:rsidRPr="00225E26">
        <w:t>povezovalna cesta)</w:t>
      </w:r>
      <w:r w:rsidRPr="00225E26">
        <w:rPr>
          <w:rFonts w:cs="Arial"/>
        </w:rPr>
        <w:t>.</w:t>
      </w:r>
      <w:r w:rsidR="00225E26">
        <w:rPr>
          <w:rFonts w:cs="Arial"/>
        </w:rPr>
        <w:t xml:space="preserve"> </w:t>
      </w:r>
      <w:r w:rsidRPr="00225E26">
        <w:rPr>
          <w:rFonts w:cs="Arial"/>
        </w:rPr>
        <w:t xml:space="preserve">Za </w:t>
      </w:r>
      <w:r w:rsidR="00225E26" w:rsidRPr="00225E26">
        <w:rPr>
          <w:rFonts w:cs="Arial"/>
        </w:rPr>
        <w:t>predmetno gradnjo</w:t>
      </w:r>
      <w:r w:rsidRPr="00225E26">
        <w:rPr>
          <w:rFonts w:cs="Arial"/>
        </w:rPr>
        <w:t xml:space="preserve"> je bilo izdano okoljevarstveno soglasje št. 35402-35/2011-36 z dne 19. 12. 2012</w:t>
      </w:r>
      <w:r w:rsidR="00225E26" w:rsidRPr="00225E26">
        <w:rPr>
          <w:rFonts w:cs="Arial"/>
        </w:rPr>
        <w:t xml:space="preserve">, ki je v januarju 2018 poteklo oz. </w:t>
      </w:r>
      <w:r w:rsidR="005E3D93">
        <w:rPr>
          <w:rFonts w:cs="Arial"/>
        </w:rPr>
        <w:t xml:space="preserve">prenehalo veljati, zakonski pogoji </w:t>
      </w:r>
      <w:r w:rsidR="005E3D93">
        <w:t>za podaljšanje okoljevarstvenega soglasja na podlagi devetega odstavka 61. člena Z</w:t>
      </w:r>
      <w:r w:rsidR="005E3D93" w:rsidRPr="005E3D93">
        <w:t>akon</w:t>
      </w:r>
      <w:r w:rsidR="005E3D93">
        <w:t>a</w:t>
      </w:r>
      <w:r w:rsidR="005E3D93" w:rsidRPr="005E3D93">
        <w:t xml:space="preserve"> o varstvu okolja (Uradni list RS, št. 39/06 – uradno prečiščeno besedilo, 49/06 – ZMetD, 66/06 – </w:t>
      </w:r>
      <w:proofErr w:type="spellStart"/>
      <w:r w:rsidR="005E3D93" w:rsidRPr="005E3D93">
        <w:t>odl</w:t>
      </w:r>
      <w:proofErr w:type="spellEnd"/>
      <w:r w:rsidR="005E3D93" w:rsidRPr="005E3D93">
        <w:t xml:space="preserve">. US, 33/07 – ZPNačrt, 57/08 – ZFO-1A, 70/08, 108/09, 108/09 – ZPNačrt-A, 48/12, 57/12, 92/13, 56/15, 102/15, 30/16, 61/17 – GZ, 21/18 – </w:t>
      </w:r>
      <w:proofErr w:type="spellStart"/>
      <w:r w:rsidR="005E3D93" w:rsidRPr="005E3D93">
        <w:t>ZNOrg</w:t>
      </w:r>
      <w:proofErr w:type="spellEnd"/>
      <w:r w:rsidR="005E3D93" w:rsidRPr="005E3D93">
        <w:t>, 84/18 – ZIURKOE in 158/2</w:t>
      </w:r>
      <w:r w:rsidR="005E3D93">
        <w:t>) pa glede na ugotovitve Agencije RS za okolje</w:t>
      </w:r>
      <w:r w:rsidR="00FE115F">
        <w:t xml:space="preserve"> (št. 35402-72/2017-22 z dne 6.2.2019)</w:t>
      </w:r>
      <w:r w:rsidR="005E3D93">
        <w:t>, niso bili izpolnjeni</w:t>
      </w:r>
      <w:r w:rsidR="00BA6E72">
        <w:t xml:space="preserve">. </w:t>
      </w:r>
      <w:r w:rsidR="00225E26" w:rsidRPr="00A12990">
        <w:rPr>
          <w:rFonts w:cs="Arial"/>
        </w:rPr>
        <w:t>Glede na navedeno je, upoštevajoč točko F.5 priloge 1 Uredbe o posegih v okolje, za takšen poseg potrebno izvesti</w:t>
      </w:r>
      <w:r w:rsidR="00BA6E72">
        <w:rPr>
          <w:rFonts w:cs="Arial"/>
        </w:rPr>
        <w:t xml:space="preserve"> ponovno </w:t>
      </w:r>
      <w:r w:rsidR="00225E26" w:rsidRPr="00A12990">
        <w:rPr>
          <w:rFonts w:cs="Arial"/>
        </w:rPr>
        <w:t>presojo vplivov na okolje.</w:t>
      </w:r>
      <w:r w:rsidR="00225E26">
        <w:rPr>
          <w:rFonts w:cs="Arial"/>
        </w:rPr>
        <w:t xml:space="preserve"> </w:t>
      </w:r>
      <w:r w:rsidRPr="003648E8">
        <w:rPr>
          <w:rFonts w:cs="Arial"/>
        </w:rPr>
        <w:t>Postopek se vodi kot integralni postopek v skladu s IV. poglavjem GZ, gradbeno dovoljenje pa združuje odločitev o izpolnjevanju pogojev za izdajo gradbenega dovoljenja in okoljevarstvenega soglasja (1. odstavek 50. člena GZ).</w:t>
      </w:r>
    </w:p>
    <w:p w:rsidR="00956187" w:rsidRPr="003648E8" w:rsidRDefault="00956187" w:rsidP="00793D49">
      <w:pPr>
        <w:spacing w:line="276" w:lineRule="auto"/>
        <w:ind w:right="-8"/>
        <w:rPr>
          <w:rFonts w:cs="Arial"/>
        </w:rPr>
      </w:pPr>
    </w:p>
    <w:p w:rsidR="00064557" w:rsidRPr="003648E8" w:rsidRDefault="00D857B1" w:rsidP="00793D49">
      <w:pPr>
        <w:spacing w:line="276" w:lineRule="auto"/>
        <w:ind w:right="-8"/>
        <w:rPr>
          <w:rFonts w:cs="Arial"/>
        </w:rPr>
      </w:pPr>
      <w:r w:rsidRPr="003648E8">
        <w:rPr>
          <w:rFonts w:cs="Arial"/>
        </w:rPr>
        <w:t xml:space="preserve">(5) </w:t>
      </w:r>
      <w:r w:rsidR="0051475D">
        <w:rPr>
          <w:rFonts w:cs="Arial"/>
        </w:rPr>
        <w:tab/>
      </w:r>
      <w:r w:rsidR="004504FD" w:rsidRPr="003648E8">
        <w:rPr>
          <w:rFonts w:cs="Arial"/>
        </w:rPr>
        <w:t>Upravni organ je,</w:t>
      </w:r>
      <w:r w:rsidR="00064557" w:rsidRPr="003648E8">
        <w:rPr>
          <w:rFonts w:cs="Arial"/>
        </w:rPr>
        <w:t xml:space="preserve"> skladno z določbami 43. </w:t>
      </w:r>
      <w:r w:rsidR="00AD6959" w:rsidRPr="003648E8">
        <w:rPr>
          <w:rFonts w:cs="Arial"/>
        </w:rPr>
        <w:t>i</w:t>
      </w:r>
      <w:r w:rsidR="00954890" w:rsidRPr="003648E8">
        <w:rPr>
          <w:rFonts w:cs="Arial"/>
        </w:rPr>
        <w:t xml:space="preserve">n 57. </w:t>
      </w:r>
      <w:r w:rsidR="00064557" w:rsidRPr="003648E8">
        <w:rPr>
          <w:rFonts w:cs="Arial"/>
        </w:rPr>
        <w:t>člena GZ</w:t>
      </w:r>
      <w:r w:rsidR="004504FD" w:rsidRPr="003648E8">
        <w:rPr>
          <w:rFonts w:cs="Arial"/>
        </w:rPr>
        <w:t>,</w:t>
      </w:r>
      <w:r w:rsidR="00064557" w:rsidRPr="003648E8">
        <w:rPr>
          <w:rFonts w:cs="Arial"/>
        </w:rPr>
        <w:t xml:space="preserve"> v postopku ugotovil:</w:t>
      </w:r>
    </w:p>
    <w:p w:rsidR="00956187" w:rsidRPr="003648E8" w:rsidRDefault="00956187" w:rsidP="00793D49">
      <w:pPr>
        <w:spacing w:line="276" w:lineRule="auto"/>
        <w:ind w:right="-8"/>
        <w:rPr>
          <w:rFonts w:cs="Arial"/>
        </w:rPr>
      </w:pPr>
    </w:p>
    <w:p w:rsidR="000C58AC" w:rsidRPr="008D5EAF" w:rsidRDefault="00064557" w:rsidP="00793D49">
      <w:pPr>
        <w:pStyle w:val="Zamik1"/>
        <w:spacing w:line="276" w:lineRule="auto"/>
        <w:ind w:right="-8"/>
      </w:pPr>
      <w:r w:rsidRPr="0027545B">
        <w:t xml:space="preserve">Gradnja je skladna z določbami prostorskega izvedbenega akta v delu, ki se nanaša na graditev objektov, in z določbami predpisov o urejanju prostora. Obravnavana gradnja se nahaja v </w:t>
      </w:r>
      <w:r w:rsidR="00155DED" w:rsidRPr="0027545B">
        <w:t>območju, ki se deloma ureja z Državnim prostorskim načrtom (DPN) za priključek Brezovica na avtocestnem odseku Ljubljana-Vrhnika, (Uradni list RS št. 102/10, 12/13-NPB1), deloma</w:t>
      </w:r>
      <w:r w:rsidR="00B12402">
        <w:t xml:space="preserve"> pa</w:t>
      </w:r>
      <w:r w:rsidR="00155DED" w:rsidRPr="0027545B">
        <w:t xml:space="preserve"> z Občinskim prostorskim načrtom Občine Brezovica (Uradni list RS št. 23/16, 48/16, 63/16, 41/17, 2/18)</w:t>
      </w:r>
      <w:r w:rsidRPr="0027545B">
        <w:t>.</w:t>
      </w:r>
      <w:r w:rsidR="00944E7B" w:rsidRPr="0027545B">
        <w:t xml:space="preserve"> Upravni organ na podlagi predložene dokumentacije ugotavlja,</w:t>
      </w:r>
      <w:r w:rsidR="00155DED" w:rsidRPr="0027545B">
        <w:t xml:space="preserve"> da je</w:t>
      </w:r>
      <w:r w:rsidR="00944E7B" w:rsidRPr="0027545B">
        <w:t xml:space="preserve"> </w:t>
      </w:r>
      <w:r w:rsidR="00155DED" w:rsidRPr="0027545B">
        <w:t>projekt skladen s 5. členom DPN, ki dopušča oziroma pogojuje izgradnjo priključka Brezovica projektne hitrosti V(p)= 40km/h. Ureditev oz. položaj prometnih pasov AC je predviden tako, da je omogočena navezava na štiri pasovno in tudi na bodočo šest pasovno AC. Zunanji robovi odstavnega in zaviralnih ter pospeševalnih pasov so predvideni na končen položaj potreben za vzpostavitev šest pasovne AC.</w:t>
      </w:r>
      <w:r w:rsidR="00067420" w:rsidRPr="0027545B">
        <w:t xml:space="preserve"> Nadalje je v tem členu določeno, da se </w:t>
      </w:r>
      <w:r w:rsidR="00155DED" w:rsidRPr="0027545B">
        <w:t xml:space="preserve">dopušča izgradnjo povezovalne ceste s krožišči, vključevalne in izključevalne rampe, deviacijo regionalne ceste, deviacije lokalnih cest, deviacije poljskih in javnih poti. </w:t>
      </w:r>
      <w:r w:rsidR="00067420" w:rsidRPr="0027545B">
        <w:t>Nadalje upravni organ ugotavlja, da je p</w:t>
      </w:r>
      <w:r w:rsidR="00155DED" w:rsidRPr="0027545B">
        <w:t xml:space="preserve">rojekt skladen </w:t>
      </w:r>
      <w:r w:rsidR="00067420" w:rsidRPr="0027545B">
        <w:t xml:space="preserve">s </w:t>
      </w:r>
      <w:r w:rsidR="00155DED" w:rsidRPr="0027545B">
        <w:t xml:space="preserve">7. </w:t>
      </w:r>
      <w:r w:rsidR="00067420" w:rsidRPr="0027545B">
        <w:t>č</w:t>
      </w:r>
      <w:r w:rsidR="00155DED" w:rsidRPr="0027545B">
        <w:t>len</w:t>
      </w:r>
      <w:r w:rsidR="00067420" w:rsidRPr="0027545B">
        <w:t>om DPN</w:t>
      </w:r>
      <w:r w:rsidR="00155DED" w:rsidRPr="0027545B">
        <w:t>, ki dopušča oziroma pogojuje gradnjo in rekonstrukcijo objektov na trasi avtoceste, na območju priključka Brezovica, na trasah regionalnih cest in na povezovalni cesti. Dopustna je izgradnja nadvoza 4-1, mostu 5-1, podvoza 3-1, ter prepustov in podaljšanje prepustov na območju predmetne obdelave.</w:t>
      </w:r>
      <w:r w:rsidR="00067420" w:rsidRPr="0027545B">
        <w:t xml:space="preserve"> Nadalje je p</w:t>
      </w:r>
      <w:r w:rsidR="00155DED" w:rsidRPr="0027545B">
        <w:t xml:space="preserve">rojekt skladen </w:t>
      </w:r>
      <w:r w:rsidR="00067420" w:rsidRPr="0027545B">
        <w:t>z</w:t>
      </w:r>
      <w:r w:rsidR="00155DED" w:rsidRPr="0027545B">
        <w:t xml:space="preserve"> 8. člen</w:t>
      </w:r>
      <w:r w:rsidR="00067420" w:rsidRPr="0027545B">
        <w:t>om</w:t>
      </w:r>
      <w:r w:rsidR="00155DED" w:rsidRPr="0027545B">
        <w:t>, ki pogojuje izvedbo p</w:t>
      </w:r>
      <w:r w:rsidR="00067420" w:rsidRPr="0027545B">
        <w:t xml:space="preserve">rometne opreme in signalizacije. </w:t>
      </w:r>
      <w:r w:rsidR="00155DED" w:rsidRPr="0027545B">
        <w:t xml:space="preserve">Projekt je skladen </w:t>
      </w:r>
      <w:r w:rsidR="00067420" w:rsidRPr="0027545B">
        <w:t>z</w:t>
      </w:r>
      <w:r w:rsidR="00155DED" w:rsidRPr="0027545B">
        <w:t xml:space="preserve"> 9. člen</w:t>
      </w:r>
      <w:r w:rsidR="00067420" w:rsidRPr="0027545B">
        <w:t>om</w:t>
      </w:r>
      <w:r w:rsidR="00155DED" w:rsidRPr="0027545B">
        <w:t xml:space="preserve"> </w:t>
      </w:r>
      <w:r w:rsidR="00067420" w:rsidRPr="0027545B">
        <w:t>DPN</w:t>
      </w:r>
      <w:r w:rsidR="00155DED" w:rsidRPr="0027545B">
        <w:t xml:space="preserve">, ki pogojuje </w:t>
      </w:r>
      <w:proofErr w:type="spellStart"/>
      <w:r w:rsidR="00155DED" w:rsidRPr="0027545B">
        <w:t>krajinskoarhitekturno</w:t>
      </w:r>
      <w:proofErr w:type="spellEnd"/>
      <w:r w:rsidR="00155DED" w:rsidRPr="0027545B">
        <w:t xml:space="preserve"> urejanje. Relief je oblikovan v skladu z naravnimi reliefnimi oblikami, brežine se zatravijo, zasadijo z grmovnicami ali drevjem. Regulacije, prestavitve in ureditve vodotokov se izvedejo sonaravno, s povzemanjem oblik naravnih vodotokov in zasaditvijo lokalno značilne obvodne vegetacije.</w:t>
      </w:r>
      <w:r w:rsidR="007C3C3C" w:rsidRPr="0027545B">
        <w:t xml:space="preserve"> Nadalje upravni organ ugotavlja, da je p</w:t>
      </w:r>
      <w:r w:rsidR="00155DED" w:rsidRPr="0027545B">
        <w:t xml:space="preserve">rojekt skladen </w:t>
      </w:r>
      <w:r w:rsidR="007C3C3C" w:rsidRPr="0027545B">
        <w:t>z</w:t>
      </w:r>
      <w:r w:rsidR="00155DED" w:rsidRPr="0027545B">
        <w:t xml:space="preserve"> 10. člen</w:t>
      </w:r>
      <w:r w:rsidR="007C3C3C" w:rsidRPr="0027545B">
        <w:t>om</w:t>
      </w:r>
      <w:r w:rsidR="00155DED" w:rsidRPr="0027545B">
        <w:t xml:space="preserve"> </w:t>
      </w:r>
      <w:r w:rsidR="007C3C3C" w:rsidRPr="0027545B">
        <w:t>DPN</w:t>
      </w:r>
      <w:r w:rsidR="00155DED" w:rsidRPr="0027545B">
        <w:t>, ki pogojuje nadomestni habit</w:t>
      </w:r>
      <w:r w:rsidR="007C3C3C" w:rsidRPr="0027545B">
        <w:t>at zahodno od povezovalne ceste</w:t>
      </w:r>
      <w:r w:rsidR="00155DED" w:rsidRPr="0027545B">
        <w:t>.</w:t>
      </w:r>
      <w:r w:rsidR="007C3C3C" w:rsidRPr="0027545B">
        <w:t xml:space="preserve"> </w:t>
      </w:r>
      <w:r w:rsidR="00155DED" w:rsidRPr="0027545B">
        <w:t xml:space="preserve">Projekt je skladen </w:t>
      </w:r>
      <w:r w:rsidR="007C3C3C" w:rsidRPr="0027545B">
        <w:t>z</w:t>
      </w:r>
      <w:r w:rsidR="00155DED" w:rsidRPr="0027545B">
        <w:t xml:space="preserve"> 11. člen</w:t>
      </w:r>
      <w:r w:rsidR="007C3C3C" w:rsidRPr="0027545B">
        <w:t>om</w:t>
      </w:r>
      <w:r w:rsidR="00155DED" w:rsidRPr="0027545B">
        <w:t xml:space="preserve"> </w:t>
      </w:r>
      <w:r w:rsidR="007C3C3C" w:rsidRPr="0027545B">
        <w:t>DPN</w:t>
      </w:r>
      <w:r w:rsidR="00155DED" w:rsidRPr="0027545B">
        <w:t>, ki dopušča oziroma pogojuje odstranitev objektov zaradi gradnje povezovalne ceste. Odstranijo se objekt 1 (gospodarski objekt), objekt 2 (kozolec), objekt 3 (servisni objekt), objekt 4 (kozolec), objekt 5 (lopa).</w:t>
      </w:r>
      <w:r w:rsidR="007C3C3C" w:rsidRPr="0027545B">
        <w:t xml:space="preserve"> </w:t>
      </w:r>
      <w:r w:rsidR="00155DED" w:rsidRPr="0027545B">
        <w:t xml:space="preserve">Projekt je skladen </w:t>
      </w:r>
      <w:r w:rsidR="007C3C3C" w:rsidRPr="0027545B">
        <w:t>z</w:t>
      </w:r>
      <w:r w:rsidR="00155DED" w:rsidRPr="0027545B">
        <w:t xml:space="preserve"> 12. člen</w:t>
      </w:r>
      <w:r w:rsidR="007C3C3C" w:rsidRPr="0027545B">
        <w:t>om</w:t>
      </w:r>
      <w:r w:rsidR="00155DED" w:rsidRPr="0027545B">
        <w:t xml:space="preserve"> </w:t>
      </w:r>
      <w:r w:rsidR="007C3C3C" w:rsidRPr="0027545B">
        <w:t>DPN</w:t>
      </w:r>
      <w:r w:rsidR="00155DED" w:rsidRPr="0027545B">
        <w:t>, ki dopušča oziroma pogojuje zaradi gradnje priključka Brezovica in povezovalne ceste zaščito, preureditev ali prestavitev obstoječe komunalne, energetske in telekomunikacijske naprave in objekti.</w:t>
      </w:r>
      <w:r w:rsidR="007C3C3C" w:rsidRPr="0027545B">
        <w:t xml:space="preserve"> Nadalje, p</w:t>
      </w:r>
      <w:r w:rsidR="00155DED" w:rsidRPr="0027545B">
        <w:t xml:space="preserve">rojekt je skladen </w:t>
      </w:r>
      <w:r w:rsidR="007C3C3C" w:rsidRPr="0027545B">
        <w:t>s</w:t>
      </w:r>
      <w:r w:rsidR="00B12402">
        <w:t xml:space="preserve"> 13.</w:t>
      </w:r>
      <w:r w:rsidR="00155DED" w:rsidRPr="0027545B">
        <w:t xml:space="preserve"> člen</w:t>
      </w:r>
      <w:r w:rsidR="007C3C3C" w:rsidRPr="0027545B">
        <w:t>om DPN</w:t>
      </w:r>
      <w:r w:rsidR="00155DED" w:rsidRPr="0027545B">
        <w:t>, ki dopušča prestavitev, zamenjavo in zaščito vodovoda. Znotraj območja obdelave je predvidena izvedba oz. prestavitev obstoječih cevovodov obravnavanega vodovodnega omrežja za naselja Lukovica pri Brezovici in Vnanjih Goric v skupni dolžini 639,00 m.</w:t>
      </w:r>
      <w:r w:rsidR="007C3C3C" w:rsidRPr="0027545B">
        <w:t xml:space="preserve"> </w:t>
      </w:r>
      <w:r w:rsidR="00155DED" w:rsidRPr="0027545B">
        <w:t xml:space="preserve">Projekt je skladen </w:t>
      </w:r>
      <w:r w:rsidR="007C3C3C" w:rsidRPr="0027545B">
        <w:t>s</w:t>
      </w:r>
      <w:r w:rsidR="00155DED" w:rsidRPr="0027545B">
        <w:t xml:space="preserve"> 14. </w:t>
      </w:r>
      <w:r w:rsidR="00B12402">
        <w:t>č</w:t>
      </w:r>
      <w:r w:rsidR="00155DED" w:rsidRPr="0027545B">
        <w:t>len</w:t>
      </w:r>
      <w:r w:rsidR="007C3C3C" w:rsidRPr="0027545B">
        <w:t>om DPN</w:t>
      </w:r>
      <w:r w:rsidR="00155DED" w:rsidRPr="0027545B">
        <w:t>, ki dopušča prestavitev obstoječega kanala v skupni dolžini 70,0 m ter njegovo zaščito.</w:t>
      </w:r>
      <w:r w:rsidR="007C3C3C" w:rsidRPr="0027545B">
        <w:t xml:space="preserve"> </w:t>
      </w:r>
      <w:r w:rsidR="00155DED" w:rsidRPr="0027545B">
        <w:t xml:space="preserve">Projekt je skladen </w:t>
      </w:r>
      <w:r w:rsidR="007C3C3C" w:rsidRPr="0027545B">
        <w:t>s</w:t>
      </w:r>
      <w:r w:rsidR="00155DED" w:rsidRPr="0027545B">
        <w:t xml:space="preserve"> 15. </w:t>
      </w:r>
      <w:r w:rsidR="00B12402">
        <w:t>č</w:t>
      </w:r>
      <w:r w:rsidR="00155DED" w:rsidRPr="0027545B">
        <w:t>len</w:t>
      </w:r>
      <w:r w:rsidR="007C3C3C" w:rsidRPr="0027545B">
        <w:t>om DPN</w:t>
      </w:r>
      <w:r w:rsidR="00155DED" w:rsidRPr="0027545B">
        <w:t xml:space="preserve">, ki dopušča prestavitev, zamenjavo in zaščito elektroenergetsko omrežja. Zaradi poteka obstoječih NN vodnikov na območju predvidene povezovalne ceste Brezovica-Dragomer in predvidenih priključkov Dragomer na AC kot tudi razširitve obstoječe avto ceste, je predvidena izvedba (na dveh mestih) podaljšanja zaščite obstoječega zemeljskega 0,4kV vodnika (na območju razširitve AC). Tangiran je tudi obstoječi </w:t>
      </w:r>
      <w:proofErr w:type="spellStart"/>
      <w:r w:rsidR="00155DED" w:rsidRPr="0027545B">
        <w:t>prostozračni</w:t>
      </w:r>
      <w:proofErr w:type="spellEnd"/>
      <w:r w:rsidR="00155DED" w:rsidRPr="0027545B">
        <w:t xml:space="preserve"> NN vod, ki napaja objekte Pot na Plešivico 5 in 13 ter bazno postajo, zato je predvidena njegova </w:t>
      </w:r>
      <w:proofErr w:type="spellStart"/>
      <w:r w:rsidR="00155DED" w:rsidRPr="0027545B">
        <w:t>pokablitev</w:t>
      </w:r>
      <w:proofErr w:type="spellEnd"/>
      <w:r w:rsidR="00155DED" w:rsidRPr="0027545B">
        <w:t xml:space="preserve"> v KK v dolžini ca. 62m.</w:t>
      </w:r>
      <w:r w:rsidR="005A2E50" w:rsidRPr="0027545B">
        <w:t xml:space="preserve"> </w:t>
      </w:r>
      <w:r w:rsidR="00155DED" w:rsidRPr="0027545B">
        <w:t xml:space="preserve">Projekt je skladen </w:t>
      </w:r>
      <w:r w:rsidR="005A2E50" w:rsidRPr="0027545B">
        <w:t>s</w:t>
      </w:r>
      <w:r w:rsidR="00155DED" w:rsidRPr="0027545B">
        <w:t xml:space="preserve"> 16. </w:t>
      </w:r>
      <w:r w:rsidR="00B12402">
        <w:t>č</w:t>
      </w:r>
      <w:r w:rsidR="00155DED" w:rsidRPr="0027545B">
        <w:t>len</w:t>
      </w:r>
      <w:r w:rsidR="005A2E50" w:rsidRPr="0027545B">
        <w:t>om DPN</w:t>
      </w:r>
      <w:r w:rsidR="00155DED" w:rsidRPr="0027545B">
        <w:t xml:space="preserve">, ki dopušča izgradnjo javne razsvetljave, ki se izvede v skladu s pogoji, ki izhajajo iz tega </w:t>
      </w:r>
      <w:r w:rsidR="00155DED" w:rsidRPr="0027545B">
        <w:lastRenderedPageBreak/>
        <w:t>akta, ter pogoji pristojnega upravljalca.</w:t>
      </w:r>
      <w:r w:rsidR="005A2E50" w:rsidRPr="0027545B">
        <w:t xml:space="preserve"> Nadalje je p</w:t>
      </w:r>
      <w:r w:rsidR="00155DED" w:rsidRPr="0027545B">
        <w:t xml:space="preserve">rojekt skladen </w:t>
      </w:r>
      <w:r w:rsidR="005A2E50" w:rsidRPr="0027545B">
        <w:t>s</w:t>
      </w:r>
      <w:r w:rsidR="00155DED" w:rsidRPr="0027545B">
        <w:t xml:space="preserve"> 17. </w:t>
      </w:r>
      <w:r w:rsidR="00B12402">
        <w:t>č</w:t>
      </w:r>
      <w:r w:rsidR="00155DED" w:rsidRPr="0027545B">
        <w:t>len</w:t>
      </w:r>
      <w:r w:rsidR="005A2E50" w:rsidRPr="0027545B">
        <w:t>om DPN</w:t>
      </w:r>
      <w:r w:rsidR="00155DED" w:rsidRPr="0027545B">
        <w:t xml:space="preserve">, ki dopušča prestavitev, zamenjavo in zaščito telekomunikacijskega omrežja v skladu s pogoji tega člena in pogoji upravljalca </w:t>
      </w:r>
      <w:proofErr w:type="spellStart"/>
      <w:r w:rsidR="00155DED" w:rsidRPr="0027545B">
        <w:t>telekomunkacijskega</w:t>
      </w:r>
      <w:proofErr w:type="spellEnd"/>
      <w:r w:rsidR="00155DED" w:rsidRPr="0027545B">
        <w:t xml:space="preserve"> omrežja.</w:t>
      </w:r>
      <w:r w:rsidR="005A2E50" w:rsidRPr="0027545B">
        <w:t xml:space="preserve"> Nadalje upravni organ ugotavlja, da je p</w:t>
      </w:r>
      <w:r w:rsidR="00155DED" w:rsidRPr="0027545B">
        <w:t xml:space="preserve">rojekt skladen </w:t>
      </w:r>
      <w:r w:rsidR="005A2E50" w:rsidRPr="0027545B">
        <w:t>s</w:t>
      </w:r>
      <w:r w:rsidR="00155DED" w:rsidRPr="0027545B">
        <w:t xml:space="preserve"> 26. </w:t>
      </w:r>
      <w:r w:rsidR="00B12402">
        <w:t>č</w:t>
      </w:r>
      <w:r w:rsidR="00155DED" w:rsidRPr="0027545B">
        <w:t>len</w:t>
      </w:r>
      <w:r w:rsidR="005A2E50" w:rsidRPr="0027545B">
        <w:t>om DPN</w:t>
      </w:r>
      <w:r w:rsidR="00155DED" w:rsidRPr="0027545B">
        <w:t>, upoštevani so pogoji, ki izhajajo iz člena o varstva pred hrupom. Izvedena bo pasivna in aktivna protihrupna zaščita. Protihrupni ukrepi v fazi PGD AC priključka Dragomer z upoštevanjem PGD načrta protihrupnih ograj obsega izvedbo skupno šestih sklopov protihrupnih ograj v skupni dolžini 2.248 m, višine ograj so med 1.5 in 6.0 m.</w:t>
      </w:r>
      <w:r w:rsidR="0027545B" w:rsidRPr="0027545B">
        <w:t xml:space="preserve"> Upravni organ nadalje ugotavlja, da se del posega nahaja v območju, ki se ureja z OPN in je </w:t>
      </w:r>
      <w:r w:rsidR="00155DED" w:rsidRPr="0027545B">
        <w:t xml:space="preserve">skladen </w:t>
      </w:r>
      <w:r w:rsidR="0027545B" w:rsidRPr="0027545B">
        <w:t>z</w:t>
      </w:r>
      <w:r w:rsidR="00155DED" w:rsidRPr="0027545B">
        <w:t xml:space="preserve"> 64. člen</w:t>
      </w:r>
      <w:r w:rsidR="0027545B" w:rsidRPr="0027545B">
        <w:t>om</w:t>
      </w:r>
      <w:r w:rsidR="00155DED" w:rsidRPr="0027545B">
        <w:t>, ki dopušča oziroma pogojuje, da mora biti zagotovljen dostop do vsake</w:t>
      </w:r>
      <w:r w:rsidR="0027545B" w:rsidRPr="0027545B">
        <w:t>ga</w:t>
      </w:r>
      <w:r w:rsidR="00155DED" w:rsidRPr="0027545B">
        <w:t xml:space="preserve"> zemljišča neposredno z javne ceste ali čez sosednja zemljišča.</w:t>
      </w:r>
      <w:r w:rsidR="0027545B" w:rsidRPr="0027545B">
        <w:t xml:space="preserve"> </w:t>
      </w:r>
      <w:r w:rsidR="00155DED" w:rsidRPr="0027545B">
        <w:t xml:space="preserve">Projekt je skladen </w:t>
      </w:r>
      <w:r w:rsidR="0027545B" w:rsidRPr="0027545B">
        <w:t>s</w:t>
      </w:r>
      <w:r w:rsidR="00B12402">
        <w:t xml:space="preserve"> </w:t>
      </w:r>
      <w:r w:rsidR="00155DED" w:rsidRPr="0027545B">
        <w:t xml:space="preserve">115. </w:t>
      </w:r>
      <w:r w:rsidR="0027545B" w:rsidRPr="0027545B">
        <w:t>č</w:t>
      </w:r>
      <w:r w:rsidR="00155DED" w:rsidRPr="0027545B">
        <w:t>len</w:t>
      </w:r>
      <w:r w:rsidR="0027545B" w:rsidRPr="0027545B">
        <w:t>om</w:t>
      </w:r>
      <w:r w:rsidR="00155DED" w:rsidRPr="0027545B">
        <w:t>, v točki 1 (1 točka tabele), ki dopušča novogradnje, spremembe namembnosti, odstranitve objekta, rekonstrukcije. Dopustna je izgradnja južnega kraka krožišča K-5 in navezava dostopa na železniško postajališče.</w:t>
      </w:r>
      <w:r w:rsidR="0027545B" w:rsidRPr="0027545B">
        <w:t xml:space="preserve"> </w:t>
      </w:r>
      <w:r w:rsidR="0027545B">
        <w:t xml:space="preserve">Projekt je skladen tudi s </w:t>
      </w:r>
      <w:r w:rsidR="00155DED" w:rsidRPr="0027545B">
        <w:t xml:space="preserve">120. </w:t>
      </w:r>
      <w:r w:rsidR="00B12402">
        <w:t>č</w:t>
      </w:r>
      <w:r w:rsidR="00155DED" w:rsidRPr="0027545B">
        <w:t>len</w:t>
      </w:r>
      <w:r w:rsidR="0027545B">
        <w:t>om OPN</w:t>
      </w:r>
      <w:r w:rsidR="00155DED" w:rsidRPr="0027545B">
        <w:t>, v točki 1 (1 točka tabele), ki dopušča na območju kmetijskih zemljišč ureditev dostopov do kmetijskih zemljišč zaradi izgradnje oz rekonstrukcije cest.</w:t>
      </w:r>
      <w:r w:rsidR="00975EEA" w:rsidRPr="0027545B">
        <w:t xml:space="preserve"> </w:t>
      </w:r>
      <w:r w:rsidRPr="0027545B">
        <w:t xml:space="preserve">K predmetni gradnji je bilo glede skladnosti s prostorskim aktom </w:t>
      </w:r>
      <w:r w:rsidRPr="008D5EAF">
        <w:t xml:space="preserve">pridobljeno tudi pozitivno mnenje </w:t>
      </w:r>
      <w:r w:rsidR="0027545B" w:rsidRPr="008D5EAF">
        <w:t>O</w:t>
      </w:r>
      <w:r w:rsidRPr="008D5EAF">
        <w:t xml:space="preserve">bčine </w:t>
      </w:r>
      <w:r w:rsidR="0027545B" w:rsidRPr="008D5EAF">
        <w:t>Brezovica in pozitivno mnenje Občine Log – Dragomer.</w:t>
      </w:r>
    </w:p>
    <w:p w:rsidR="00956187" w:rsidRPr="003648E8" w:rsidRDefault="00956187" w:rsidP="00793D49">
      <w:pPr>
        <w:pStyle w:val="Zamik1"/>
        <w:numPr>
          <w:ilvl w:val="0"/>
          <w:numId w:val="0"/>
        </w:numPr>
        <w:spacing w:line="276" w:lineRule="auto"/>
        <w:ind w:right="-8"/>
      </w:pPr>
    </w:p>
    <w:p w:rsidR="00956187" w:rsidRDefault="00064557" w:rsidP="00793D49">
      <w:pPr>
        <w:pStyle w:val="Zamik1"/>
        <w:spacing w:line="276" w:lineRule="auto"/>
        <w:ind w:right="-8"/>
      </w:pPr>
      <w:r w:rsidRPr="003648E8">
        <w:t>Dokumentacijo za pridobitev gradbenega dovoljenja sta podpisala projektant in vodja projekta, ki je bil v času izdelave dokumentacije vpisan v ime</w:t>
      </w:r>
      <w:r w:rsidR="00A6636D" w:rsidRPr="003648E8">
        <w:t>nik pristojne poklicne zbornice.</w:t>
      </w:r>
      <w:r w:rsidRPr="003648E8">
        <w:t xml:space="preserve"> </w:t>
      </w:r>
      <w:r w:rsidR="00956187" w:rsidRPr="003648E8">
        <w:t>Sestavni del dokumentacije za pridobitev gradbenega dovoljenja je podpisana izjava projektanta in vodje projekta, da so na ravni obdelave dokumentacije za pridobitev gradbenega dovoljenja izpolnjene zahteve iz 15. člena GZ.</w:t>
      </w:r>
      <w:r w:rsidR="00A6636D" w:rsidRPr="003648E8">
        <w:t xml:space="preserve"> Predložena projektna dokumentacija je izdelana skladno z določbami Pravilnika o projektni dokumentaciji (Uradni list RS št. 55/08 in 61/17).</w:t>
      </w:r>
    </w:p>
    <w:p w:rsidR="008D5EAF" w:rsidRPr="003648E8" w:rsidRDefault="008D5EAF" w:rsidP="00793D49">
      <w:pPr>
        <w:pStyle w:val="Zamik1"/>
        <w:numPr>
          <w:ilvl w:val="0"/>
          <w:numId w:val="0"/>
        </w:numPr>
        <w:spacing w:line="276" w:lineRule="auto"/>
        <w:ind w:right="-8"/>
      </w:pPr>
    </w:p>
    <w:p w:rsidR="00956187" w:rsidRPr="003648E8" w:rsidRDefault="00956187" w:rsidP="00793D49">
      <w:pPr>
        <w:pStyle w:val="Zamik1"/>
        <w:spacing w:line="276" w:lineRule="auto"/>
        <w:ind w:right="-8"/>
      </w:pPr>
      <w:r w:rsidRPr="003648E8">
        <w:t>Nameravana gradnja je skladna s predpisi, ki so podlaga za izdajo mnenj. Upravni organ na podlagi vpogleda v DGD, PVO, Prostorski informacijski sistem in pridobljena mnenja v zvezi s tem ugotavlja:</w:t>
      </w:r>
    </w:p>
    <w:p w:rsidR="00363ED6" w:rsidRPr="003648E8" w:rsidRDefault="00363ED6" w:rsidP="00793D49">
      <w:pPr>
        <w:spacing w:line="276" w:lineRule="auto"/>
        <w:ind w:right="-8"/>
        <w:rPr>
          <w:rFonts w:cs="Arial"/>
        </w:rPr>
      </w:pPr>
    </w:p>
    <w:p w:rsidR="00D76A62" w:rsidRPr="00113276" w:rsidRDefault="003F37BC" w:rsidP="00113276">
      <w:pPr>
        <w:pStyle w:val="Odstavekseznama"/>
        <w:numPr>
          <w:ilvl w:val="1"/>
          <w:numId w:val="10"/>
        </w:numPr>
        <w:spacing w:line="276" w:lineRule="auto"/>
        <w:ind w:left="0" w:right="-8" w:firstLine="0"/>
        <w:rPr>
          <w:rFonts w:cs="Arial"/>
        </w:rPr>
      </w:pPr>
      <w:r w:rsidRPr="00113276">
        <w:rPr>
          <w:rFonts w:cs="Arial"/>
        </w:rPr>
        <w:t>K predmetni gradnji so bila pridobljena mnenja upravljavcev vodov gospodarske javne infrastrukture, na katere je predvidena priključitev predmetne gradnje ali njihova prestavitev ter upravljavcev vodov gospodarske javne infrastrukture, katerih varovalni pasovi se nahajajo v območju predmetne gradnje (</w:t>
      </w:r>
      <w:r w:rsidR="00113276" w:rsidRPr="00113276">
        <w:rPr>
          <w:rFonts w:cs="Arial"/>
        </w:rPr>
        <w:t xml:space="preserve">Občina Log Dragomer, Občina Brezovica, Telekom Slovenije d.d., Javno komunalno podjetje Brezovica d.o.o., JP Komunalno podjetje Vrhnika,  </w:t>
      </w:r>
      <w:r w:rsidR="00113276" w:rsidRPr="00113276">
        <w:t>Elektro Ljubljana d.d., Energetika Ljubljana d.o.o., Direkcija RS za infrastrukturo Sektor za upravljanje cest Območje Ljubljana, Slovenske železnice – Infrastruktura d.o.o.</w:t>
      </w:r>
      <w:r w:rsidR="001D1293" w:rsidRPr="00113276">
        <w:rPr>
          <w:rFonts w:cs="Arial"/>
        </w:rPr>
        <w:t>).</w:t>
      </w:r>
      <w:r w:rsidRPr="00113276">
        <w:rPr>
          <w:rFonts w:cs="Arial"/>
        </w:rPr>
        <w:t xml:space="preserve"> Iz mnenj, ki so navedena v </w:t>
      </w:r>
      <w:r w:rsidR="009D2F30" w:rsidRPr="00113276">
        <w:rPr>
          <w:rFonts w:cs="Arial"/>
        </w:rPr>
        <w:t>IV</w:t>
      </w:r>
      <w:r w:rsidRPr="00113276">
        <w:rPr>
          <w:rFonts w:cs="Arial"/>
        </w:rPr>
        <w:t xml:space="preserve">. točki izreka tega dovoljenja izhaja, da ni zadržkov za izdajo tega dovoljenja z vidika predpisov </w:t>
      </w:r>
      <w:proofErr w:type="spellStart"/>
      <w:r w:rsidRPr="00113276">
        <w:rPr>
          <w:rFonts w:cs="Arial"/>
        </w:rPr>
        <w:t>mnenjedajalcev</w:t>
      </w:r>
      <w:proofErr w:type="spellEnd"/>
      <w:r w:rsidRPr="00113276">
        <w:rPr>
          <w:rFonts w:cs="Arial"/>
        </w:rPr>
        <w:t xml:space="preserve">, ki so podlaga za njihovo izdajo. Investitor mora pri nadaljnjem projektiranju, med gradnjo in uporabo objekta upoštevati vse pogoje </w:t>
      </w:r>
      <w:proofErr w:type="spellStart"/>
      <w:r w:rsidRPr="00113276">
        <w:rPr>
          <w:rFonts w:cs="Arial"/>
        </w:rPr>
        <w:t>mnenjedajalcev</w:t>
      </w:r>
      <w:proofErr w:type="spellEnd"/>
      <w:r w:rsidRPr="00113276">
        <w:rPr>
          <w:rFonts w:cs="Arial"/>
        </w:rPr>
        <w:t xml:space="preserve">, k čemur je zavezan v </w:t>
      </w:r>
      <w:r w:rsidR="00C44FD3" w:rsidRPr="00113276">
        <w:rPr>
          <w:rFonts w:cs="Arial"/>
        </w:rPr>
        <w:t>V</w:t>
      </w:r>
      <w:r w:rsidR="00DC3005" w:rsidRPr="00113276">
        <w:rPr>
          <w:rFonts w:cs="Arial"/>
        </w:rPr>
        <w:t>I</w:t>
      </w:r>
      <w:r w:rsidRPr="00113276">
        <w:rPr>
          <w:rFonts w:cs="Arial"/>
        </w:rPr>
        <w:t xml:space="preserve">. točki izreka tega dovoljenja. </w:t>
      </w:r>
      <w:r w:rsidR="00DC3005" w:rsidRPr="00113276">
        <w:rPr>
          <w:rFonts w:cs="Arial"/>
        </w:rPr>
        <w:t xml:space="preserve">Upravni organ glede navedenega še ugotavlja, da zahteve </w:t>
      </w:r>
      <w:proofErr w:type="spellStart"/>
      <w:r w:rsidR="00DC3005" w:rsidRPr="00113276">
        <w:rPr>
          <w:rFonts w:cs="Arial"/>
        </w:rPr>
        <w:t>mnenjedajalcev</w:t>
      </w:r>
      <w:proofErr w:type="spellEnd"/>
      <w:r w:rsidR="00DC3005" w:rsidRPr="00113276">
        <w:rPr>
          <w:rFonts w:cs="Arial"/>
        </w:rPr>
        <w:t xml:space="preserve">, ki se nanašajo na pridobitev soglasja </w:t>
      </w:r>
      <w:proofErr w:type="spellStart"/>
      <w:r w:rsidR="00DC3005" w:rsidRPr="00113276">
        <w:rPr>
          <w:rFonts w:cs="Arial"/>
        </w:rPr>
        <w:t>mnenjedajalcev</w:t>
      </w:r>
      <w:proofErr w:type="spellEnd"/>
      <w:r w:rsidR="00DC3005" w:rsidRPr="00113276">
        <w:rPr>
          <w:rFonts w:cs="Arial"/>
        </w:rPr>
        <w:t xml:space="preserve"> k projektni dokumentaciji za izvedbo gradnje (PZI) nimajo ustrezne pravne podlage.</w:t>
      </w:r>
    </w:p>
    <w:p w:rsidR="00956187" w:rsidRPr="0051475D" w:rsidRDefault="00956187" w:rsidP="00793D49">
      <w:pPr>
        <w:pStyle w:val="Odstavekseznama"/>
        <w:numPr>
          <w:ilvl w:val="1"/>
          <w:numId w:val="10"/>
        </w:numPr>
        <w:tabs>
          <w:tab w:val="left" w:pos="567"/>
        </w:tabs>
        <w:spacing w:line="276" w:lineRule="auto"/>
        <w:ind w:left="0" w:right="-8" w:firstLine="0"/>
        <w:rPr>
          <w:rFonts w:cs="Arial"/>
        </w:rPr>
      </w:pPr>
      <w:r w:rsidRPr="00113276">
        <w:rPr>
          <w:rFonts w:cs="Arial"/>
        </w:rPr>
        <w:t>Ugotovitve v zvezi s področji, ki so tudi predmet presoje vplivov na okolje v integralnem</w:t>
      </w:r>
      <w:r w:rsidRPr="0051475D">
        <w:rPr>
          <w:rFonts w:cs="Arial"/>
        </w:rPr>
        <w:t xml:space="preserve"> postopku, so podane v točki 9.</w:t>
      </w:r>
    </w:p>
    <w:p w:rsidR="00363ED6" w:rsidRPr="003648E8" w:rsidRDefault="00363ED6" w:rsidP="00793D49">
      <w:pPr>
        <w:pStyle w:val="Zamik1"/>
        <w:numPr>
          <w:ilvl w:val="0"/>
          <w:numId w:val="0"/>
        </w:numPr>
        <w:spacing w:line="276" w:lineRule="auto"/>
        <w:ind w:right="-8"/>
      </w:pPr>
    </w:p>
    <w:p w:rsidR="000C58AC" w:rsidRPr="008D5EAF" w:rsidRDefault="00064557" w:rsidP="00793D49">
      <w:pPr>
        <w:pStyle w:val="Zamik1"/>
        <w:spacing w:line="276" w:lineRule="auto"/>
        <w:ind w:right="-8"/>
      </w:pPr>
      <w:r w:rsidRPr="008D5EAF">
        <w:t>Iz dokumentacije za pridobitev gradbenega dovoljenja</w:t>
      </w:r>
      <w:r w:rsidR="002C7F10" w:rsidRPr="008D5EAF">
        <w:t xml:space="preserve">, izhaja, </w:t>
      </w:r>
      <w:r w:rsidRPr="008D5EAF">
        <w:t xml:space="preserve">da bo zagotovljena minimalna komunalna </w:t>
      </w:r>
      <w:r w:rsidR="008D5EAF">
        <w:t xml:space="preserve">oskrba </w:t>
      </w:r>
      <w:r w:rsidR="008D5EAF" w:rsidRPr="008D5EAF">
        <w:t>za namen gradnje.</w:t>
      </w:r>
    </w:p>
    <w:p w:rsidR="003F37BC" w:rsidRPr="003648E8" w:rsidRDefault="003F37BC" w:rsidP="00793D49">
      <w:pPr>
        <w:pStyle w:val="Zamik1"/>
        <w:numPr>
          <w:ilvl w:val="0"/>
          <w:numId w:val="0"/>
        </w:numPr>
        <w:spacing w:line="276" w:lineRule="auto"/>
        <w:ind w:right="-8"/>
      </w:pPr>
    </w:p>
    <w:p w:rsidR="006F7F09" w:rsidRPr="006F7F09" w:rsidRDefault="006F7F09" w:rsidP="00793D49">
      <w:pPr>
        <w:numPr>
          <w:ilvl w:val="0"/>
          <w:numId w:val="10"/>
        </w:numPr>
        <w:tabs>
          <w:tab w:val="left" w:pos="567"/>
        </w:tabs>
        <w:spacing w:line="276" w:lineRule="auto"/>
        <w:ind w:left="0" w:right="-8" w:firstLine="0"/>
        <w:rPr>
          <w:rFonts w:cs="Arial"/>
        </w:rPr>
      </w:pPr>
      <w:r w:rsidRPr="006F7F09">
        <w:t xml:space="preserve">Za predmetno gradnjo je bila izvedena presoja sprejemljivosti v skladu s predpisi, ki urejajo ohranjanje narave. </w:t>
      </w:r>
      <w:r w:rsidRPr="006F7F09">
        <w:rPr>
          <w:rFonts w:cs="Arial"/>
        </w:rPr>
        <w:t>Upravni organ ugotavlja, da nameravana gradnja, ob upoštevanju v izreku določenih pogojev</w:t>
      </w:r>
      <w:r w:rsidR="00E048AC">
        <w:rPr>
          <w:rFonts w:cs="Arial"/>
        </w:rPr>
        <w:t xml:space="preserve"> oz. ukrepov</w:t>
      </w:r>
      <w:r w:rsidRPr="006F7F09">
        <w:rPr>
          <w:rFonts w:cs="Arial"/>
        </w:rPr>
        <w:t xml:space="preserve">, s katerimi se odpravljajo ali preprečujejo pričakovani škodljivi vplivi nameravanega posega na naravo, ne bo škodljivo </w:t>
      </w:r>
      <w:r w:rsidRPr="00D75BEE">
        <w:rPr>
          <w:rFonts w:cs="Arial"/>
        </w:rPr>
        <w:t>vplivala na varovana območja</w:t>
      </w:r>
      <w:r w:rsidRPr="00D75BEE">
        <w:t xml:space="preserve"> </w:t>
      </w:r>
      <w:r w:rsidRPr="00D75BEE">
        <w:rPr>
          <w:rFonts w:cs="Arial"/>
        </w:rPr>
        <w:t xml:space="preserve">njihovo celovitost in povezanost (ocena C) oz. bo vpliv </w:t>
      </w:r>
      <w:r w:rsidR="00D75BEE" w:rsidRPr="00D75BEE">
        <w:rPr>
          <w:rFonts w:cs="Arial"/>
        </w:rPr>
        <w:t>na lokalno zavarovano območje nebistven (ocena B</w:t>
      </w:r>
      <w:r w:rsidRPr="00D75BEE">
        <w:rPr>
          <w:rFonts w:cs="Arial"/>
        </w:rPr>
        <w:t xml:space="preserve">). </w:t>
      </w:r>
      <w:r w:rsidRPr="006F7F09">
        <w:rPr>
          <w:rFonts w:cs="Arial"/>
        </w:rPr>
        <w:t xml:space="preserve">Podrobnejša obrazložitev v zvezi s tem je podana v </w:t>
      </w:r>
      <w:r w:rsidRPr="00D75BEE">
        <w:rPr>
          <w:rFonts w:cs="Arial"/>
        </w:rPr>
        <w:t xml:space="preserve">točki </w:t>
      </w:r>
      <w:r w:rsidR="00875404" w:rsidRPr="00D75BEE">
        <w:rPr>
          <w:rFonts w:cs="Arial"/>
        </w:rPr>
        <w:t>9.8</w:t>
      </w:r>
      <w:r w:rsidRPr="00D75BEE">
        <w:rPr>
          <w:rFonts w:cs="Arial"/>
        </w:rPr>
        <w:t xml:space="preserve"> te </w:t>
      </w:r>
      <w:r w:rsidRPr="006F7F09">
        <w:rPr>
          <w:rFonts w:cs="Arial"/>
        </w:rPr>
        <w:t>obrazložitve.</w:t>
      </w:r>
    </w:p>
    <w:p w:rsidR="00207EDD" w:rsidRPr="0051475D" w:rsidRDefault="0051475D" w:rsidP="00793D49">
      <w:pPr>
        <w:pStyle w:val="Zamik1"/>
        <w:numPr>
          <w:ilvl w:val="0"/>
          <w:numId w:val="0"/>
        </w:numPr>
        <w:spacing w:line="276" w:lineRule="auto"/>
        <w:ind w:right="-8"/>
        <w:rPr>
          <w:rFonts w:cs="Arial"/>
        </w:rPr>
      </w:pPr>
      <w:r w:rsidRPr="0051475D">
        <w:rPr>
          <w:rFonts w:cs="Arial"/>
        </w:rPr>
        <w:lastRenderedPageBreak/>
        <w:t xml:space="preserve"> </w:t>
      </w:r>
    </w:p>
    <w:p w:rsidR="004E4EA7" w:rsidRPr="00113276" w:rsidRDefault="004E4EA7" w:rsidP="00793D49">
      <w:pPr>
        <w:pStyle w:val="Zamik1"/>
        <w:spacing w:line="276" w:lineRule="auto"/>
        <w:ind w:right="-8"/>
        <w:rPr>
          <w:lang w:eastAsia="en-US"/>
        </w:rPr>
      </w:pPr>
      <w:r w:rsidRPr="008D5EAF">
        <w:t xml:space="preserve">Upravni organ na podlagi predloženih listin in vpogleda v zemljiško knjigo ugotavlja, da ima investitor pravico graditi na vseh zemljiščih, ki so navedena v I. točki izreka tega dovoljenja. Kot dokazila o pravici graditi je upravni organ v skladu s 3. točko drugega odstavka 35. člena GZ upošteval stanje v zemljiški knjigi, kolikor je lastninska pravica ali druga stvarna oziroma obligacijska pravica, ki investitorju omogoča gradnjo oz. izvajanje del na takšni nepremičnini, v zemljiško knjigo že vpisana ali predlagana za vpis. Dalje je glede na urejanje območja gradnje z DPN v skladu s 105. členom Zakona o urejanju prostora (Uradni list RS, št. 61/17, 199/21 – ZUreP-3 in 20/22 – </w:t>
      </w:r>
      <w:proofErr w:type="spellStart"/>
      <w:r w:rsidRPr="008D5EAF">
        <w:t>odl</w:t>
      </w:r>
      <w:proofErr w:type="spellEnd"/>
      <w:r w:rsidRPr="008D5EAF">
        <w:t>. US; v nadaljevanju ZUreP-2) kot dokazilo o pravici graditi upošteval zaznambe razlastitvenega postopka v zemljiški knjigi. Prav tako za uporabo nepremičnin, na katerih so predvidene začasne ureditve za potrebe gradnje, na podlagi 3. točke drugega odstavka 35. člena GZ zadošča notarsko overjena pogodba o pridobitvi obligacijske pravice, ki omogoča takšno ureditev na tuji nepremičnini</w:t>
      </w:r>
      <w:r w:rsidRPr="008D5EAF">
        <w:rPr>
          <w:lang w:eastAsia="en-US"/>
        </w:rPr>
        <w:t xml:space="preserve">. Glede na to, da investitor ni predložil vseh dokazil o pravici graditi, kot je navedeno predhodno v obrazložitvi tega dovoljenja, je upravni </w:t>
      </w:r>
      <w:r w:rsidR="007F5E57">
        <w:rPr>
          <w:lang w:eastAsia="en-US"/>
        </w:rPr>
        <w:t xml:space="preserve">organ </w:t>
      </w:r>
      <w:r w:rsidRPr="008D5EAF">
        <w:rPr>
          <w:lang w:eastAsia="en-US"/>
        </w:rPr>
        <w:t xml:space="preserve">s to odločbo odločil le o delu zahtevka. O preostalem delu zahteve, ki se </w:t>
      </w:r>
      <w:r w:rsidRPr="008D5EAF">
        <w:rPr>
          <w:rFonts w:cs="Arial"/>
        </w:rPr>
        <w:t xml:space="preserve">nanaša na zemljišča gradnje </w:t>
      </w:r>
      <w:proofErr w:type="spellStart"/>
      <w:r w:rsidRPr="008D5EAF">
        <w:rPr>
          <w:rFonts w:cs="Arial"/>
        </w:rPr>
        <w:t>parc</w:t>
      </w:r>
      <w:proofErr w:type="spellEnd"/>
      <w:r w:rsidRPr="008D5EAF">
        <w:rPr>
          <w:rFonts w:cs="Arial"/>
        </w:rPr>
        <w:t>. št. 3551/1, 542/1, 543/8, 543/9, 562/14, 675/36, 675/38, 3549/5, 3729/8, 639/1, in 667/3, vse k.o. Brezovica (1724) in 108/9, 17/14, 17/16, 17/</w:t>
      </w:r>
      <w:r w:rsidR="007F5E57">
        <w:rPr>
          <w:rFonts w:cs="Arial"/>
        </w:rPr>
        <w:t>23, 17/24, vse k.o. Log (1996),</w:t>
      </w:r>
      <w:r w:rsidRPr="008D5EAF">
        <w:rPr>
          <w:lang w:eastAsia="en-US"/>
        </w:rPr>
        <w:t xml:space="preserve"> bo odločil v postopku izdaje dopo</w:t>
      </w:r>
      <w:r w:rsidR="007F5E57">
        <w:rPr>
          <w:lang w:eastAsia="en-US"/>
        </w:rPr>
        <w:t>lnilnega gradbenega dovoljenja.</w:t>
      </w:r>
      <w:r w:rsidRPr="008D5EAF">
        <w:rPr>
          <w:lang w:eastAsia="en-US"/>
        </w:rPr>
        <w:t xml:space="preserve"> Investitor mora pred vložitvijo zahteve za izdajo uporabnega dovoljenja oziroma pred pričetkom uporabe objekta pridobiti </w:t>
      </w:r>
      <w:r w:rsidRPr="00113276">
        <w:rPr>
          <w:lang w:eastAsia="en-US"/>
        </w:rPr>
        <w:t>še dopolnilno gradbeno dovoljenje.</w:t>
      </w:r>
    </w:p>
    <w:p w:rsidR="004E4EA7" w:rsidRPr="00113276" w:rsidRDefault="004E4EA7" w:rsidP="00793D49">
      <w:pPr>
        <w:pStyle w:val="Zamik1"/>
        <w:numPr>
          <w:ilvl w:val="0"/>
          <w:numId w:val="0"/>
        </w:numPr>
        <w:spacing w:line="276" w:lineRule="auto"/>
        <w:ind w:right="-8"/>
        <w:rPr>
          <w:lang w:eastAsia="en-US"/>
        </w:rPr>
      </w:pPr>
    </w:p>
    <w:p w:rsidR="004E4EA7" w:rsidRPr="00113276" w:rsidRDefault="004E4EA7" w:rsidP="00793D49">
      <w:pPr>
        <w:pStyle w:val="Zamik1"/>
        <w:spacing w:line="276" w:lineRule="auto"/>
        <w:ind w:right="-8"/>
      </w:pPr>
      <w:r w:rsidRPr="00113276">
        <w:t xml:space="preserve">Investitor ni zavezanec za plačilo nadomestila za degradacijo in uzurpacijo prostora. Za predmetno gradnjo je treba plačati odškodnino zaradi spremembe namembnosti kmetijskega zemljišča v skladu s 3.g členom Zakona o kmetijskih zemljiščih (Uradni list RS, št. 71/11 - uradno prečiščeno besedilo, 58/12, 27/16, 27/17 - ZKme-1D in 79/17). Za predmetni poseg je bila izdana odločba št. </w:t>
      </w:r>
      <w:r w:rsidRPr="00113276">
        <w:rPr>
          <w:rFonts w:cs="Arial"/>
        </w:rPr>
        <w:t>35116-22/2022</w:t>
      </w:r>
      <w:r w:rsidRPr="00113276">
        <w:t xml:space="preserve">-z dne 4. 4. 2022 o odmeri odškodnine zaradi spremembe namembnosti kmetijskega zemljišča, v višini 138.139,00 EUR. Investitor je dne </w:t>
      </w:r>
      <w:r w:rsidR="00113276" w:rsidRPr="00113276">
        <w:t>19.5.2022</w:t>
      </w:r>
      <w:r w:rsidRPr="00113276">
        <w:t xml:space="preserve"> upravnemu organu predložil potrdilo, iz katerega je razvidno, da je bila odškodnina zaradi spremembe namembnost</w:t>
      </w:r>
      <w:r w:rsidR="00113276" w:rsidRPr="00113276">
        <w:t>i kmetijskega zemljišča plačana</w:t>
      </w:r>
      <w:r w:rsidRPr="00113276">
        <w:t>.</w:t>
      </w:r>
    </w:p>
    <w:p w:rsidR="004E4EA7" w:rsidRPr="00113276" w:rsidRDefault="004E4EA7" w:rsidP="00793D49">
      <w:pPr>
        <w:pStyle w:val="Zamik1"/>
        <w:numPr>
          <w:ilvl w:val="0"/>
          <w:numId w:val="0"/>
        </w:numPr>
        <w:spacing w:line="276" w:lineRule="auto"/>
        <w:ind w:right="-8"/>
      </w:pPr>
    </w:p>
    <w:p w:rsidR="004E4EA7" w:rsidRPr="00113276" w:rsidRDefault="004E4EA7" w:rsidP="00793D49">
      <w:pPr>
        <w:pStyle w:val="Zamik1"/>
        <w:spacing w:line="276" w:lineRule="auto"/>
        <w:ind w:right="-8"/>
      </w:pPr>
      <w:r w:rsidRPr="00113276">
        <w:t>Investitor skladno z določili 1. odstavka 226. člena ZUreP-2 za gradnjo gospodarske javne infrastrukture ne plačuje komunalnega prispevka</w:t>
      </w:r>
      <w:r w:rsidRPr="00113276">
        <w:rPr>
          <w:lang w:eastAsia="en-US"/>
        </w:rPr>
        <w:t>.</w:t>
      </w:r>
      <w:r w:rsidRPr="00113276">
        <w:t xml:space="preserve"> </w:t>
      </w:r>
    </w:p>
    <w:p w:rsidR="00533DE2" w:rsidRPr="003648E8" w:rsidRDefault="00533DE2" w:rsidP="00793D49">
      <w:pPr>
        <w:pStyle w:val="Zamik1"/>
        <w:numPr>
          <w:ilvl w:val="0"/>
          <w:numId w:val="0"/>
        </w:numPr>
        <w:spacing w:line="276" w:lineRule="auto"/>
        <w:ind w:right="-8"/>
      </w:pPr>
    </w:p>
    <w:p w:rsidR="000C58AC" w:rsidRPr="0051475D" w:rsidRDefault="003F37BC" w:rsidP="00793D49">
      <w:pPr>
        <w:pStyle w:val="Zamik1"/>
        <w:spacing w:line="276" w:lineRule="auto"/>
        <w:ind w:right="-8"/>
      </w:pPr>
      <w:r w:rsidRPr="0051475D">
        <w:t>V tem integralnem postopku je</w:t>
      </w:r>
      <w:r w:rsidR="00A21AD3" w:rsidRPr="0051475D">
        <w:t xml:space="preserve"> upravni organ izvedel </w:t>
      </w:r>
      <w:r w:rsidRPr="0051475D">
        <w:t>presoj</w:t>
      </w:r>
      <w:r w:rsidR="00A21AD3" w:rsidRPr="0051475D">
        <w:t>o</w:t>
      </w:r>
      <w:r w:rsidRPr="0051475D">
        <w:t xml:space="preserve"> vplivov na okolje</w:t>
      </w:r>
      <w:r w:rsidR="00A21AD3" w:rsidRPr="0051475D">
        <w:t xml:space="preserve"> in ugotovil</w:t>
      </w:r>
      <w:r w:rsidR="00363ED6" w:rsidRPr="0051475D">
        <w:t xml:space="preserve">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212AE6" w:rsidRPr="00504AB9" w:rsidRDefault="00212AE6" w:rsidP="00793D49">
      <w:pPr>
        <w:pStyle w:val="Zamik1"/>
        <w:numPr>
          <w:ilvl w:val="0"/>
          <w:numId w:val="0"/>
        </w:numPr>
        <w:spacing w:line="276" w:lineRule="auto"/>
        <w:ind w:right="-8"/>
        <w:rPr>
          <w:highlight w:val="green"/>
        </w:rPr>
      </w:pPr>
    </w:p>
    <w:p w:rsidR="006F7F09" w:rsidRPr="00381117" w:rsidRDefault="006F7F09" w:rsidP="00793D49">
      <w:pPr>
        <w:spacing w:line="276" w:lineRule="auto"/>
        <w:ind w:right="-8"/>
        <w:rPr>
          <w:rFonts w:cs="Arial"/>
        </w:rPr>
      </w:pPr>
      <w:r w:rsidRPr="006D66A9">
        <w:rPr>
          <w:rFonts w:cs="Arial"/>
        </w:rPr>
        <w:t xml:space="preserve">Upravni organ je na podlagi vpogleda v DGD, PVO, Prostorski informacijski sistem in vsa pridobljena </w:t>
      </w:r>
      <w:r w:rsidRPr="00381117">
        <w:rPr>
          <w:rFonts w:cs="Arial"/>
        </w:rPr>
        <w:t>mnenja v zvezi s predmetno gradnjo ugotovil, da:</w:t>
      </w:r>
    </w:p>
    <w:p w:rsidR="00875404" w:rsidRDefault="00875404" w:rsidP="00793D49">
      <w:pPr>
        <w:pStyle w:val="Odstavekseznama"/>
        <w:numPr>
          <w:ilvl w:val="0"/>
          <w:numId w:val="8"/>
        </w:numPr>
        <w:spacing w:line="276" w:lineRule="auto"/>
        <w:ind w:left="284" w:right="-8" w:hanging="284"/>
        <w:rPr>
          <w:rFonts w:cs="Arial"/>
        </w:rPr>
      </w:pPr>
      <w:r w:rsidRPr="00CE1A44">
        <w:rPr>
          <w:rFonts w:cs="Arial"/>
        </w:rPr>
        <w:t>se lokacija načrtovanih ureditev nahaj</w:t>
      </w:r>
      <w:r w:rsidR="007F5E57">
        <w:rPr>
          <w:rFonts w:cs="Arial"/>
        </w:rPr>
        <w:t>a na meji dveh občin, in sicer Občine Brezovica in O</w:t>
      </w:r>
      <w:r w:rsidRPr="00CE1A44">
        <w:rPr>
          <w:rFonts w:cs="Arial"/>
        </w:rPr>
        <w:t>bčine Log – Dragomer, bolj natančno v naseljih Brezovica pri Ljubljani in Lukovica pri Brezovici, v južnem delu pa posega tudi na območje naselja Vnanje Gorice;</w:t>
      </w:r>
    </w:p>
    <w:p w:rsidR="00B42C15" w:rsidRDefault="00875404" w:rsidP="00793D49">
      <w:pPr>
        <w:pStyle w:val="Odstavekseznama"/>
        <w:numPr>
          <w:ilvl w:val="0"/>
          <w:numId w:val="8"/>
        </w:numPr>
        <w:spacing w:line="276" w:lineRule="auto"/>
        <w:ind w:left="284" w:right="-8" w:hanging="284"/>
        <w:rPr>
          <w:rFonts w:cs="Arial"/>
        </w:rPr>
      </w:pPr>
      <w:r w:rsidRPr="00875404">
        <w:rPr>
          <w:rFonts w:cs="Arial"/>
        </w:rPr>
        <w:t xml:space="preserve">PVO obravnava </w:t>
      </w:r>
      <w:r w:rsidR="008A4722">
        <w:rPr>
          <w:rFonts w:cs="Arial"/>
        </w:rPr>
        <w:t>1. fazo prometnih ureditev na obravnavnem območju, ki je zasnovana kot št</w:t>
      </w:r>
      <w:r w:rsidR="00BF6917">
        <w:rPr>
          <w:rFonts w:cs="Arial"/>
        </w:rPr>
        <w:t>iripasovna avtocesta</w:t>
      </w:r>
      <w:r w:rsidR="008A4722">
        <w:rPr>
          <w:rFonts w:cs="Arial"/>
        </w:rPr>
        <w:t xml:space="preserve"> z </w:t>
      </w:r>
      <w:r w:rsidRPr="00875404">
        <w:rPr>
          <w:rFonts w:cs="Arial"/>
        </w:rPr>
        <w:t xml:space="preserve">izgradnjo </w:t>
      </w:r>
      <w:r w:rsidR="00A42CD6">
        <w:rPr>
          <w:rFonts w:cs="Arial"/>
        </w:rPr>
        <w:t xml:space="preserve">novega </w:t>
      </w:r>
      <w:proofErr w:type="spellStart"/>
      <w:r w:rsidR="008A4722">
        <w:rPr>
          <w:rFonts w:cs="Arial"/>
        </w:rPr>
        <w:t>izvennivojskega</w:t>
      </w:r>
      <w:proofErr w:type="spellEnd"/>
      <w:r w:rsidR="008A4722">
        <w:rPr>
          <w:rFonts w:cs="Arial"/>
        </w:rPr>
        <w:t xml:space="preserve"> </w:t>
      </w:r>
      <w:r w:rsidRPr="00875404">
        <w:rPr>
          <w:rFonts w:cs="Arial"/>
        </w:rPr>
        <w:t>priključka na avtocestnem odseku A1/0052 Brezovica - Vrhnik</w:t>
      </w:r>
      <w:r w:rsidR="00A42CD6">
        <w:rPr>
          <w:rFonts w:cs="Arial"/>
        </w:rPr>
        <w:t>a z navezavo na regionalno cesto</w:t>
      </w:r>
      <w:r w:rsidRPr="00875404">
        <w:rPr>
          <w:rFonts w:cs="Arial"/>
        </w:rPr>
        <w:t xml:space="preserve"> R2-409/0300 Brezovica – Vrhnika in</w:t>
      </w:r>
      <w:r>
        <w:rPr>
          <w:rFonts w:cs="Arial"/>
        </w:rPr>
        <w:t xml:space="preserve"> izvedbo </w:t>
      </w:r>
      <w:r>
        <w:t xml:space="preserve">zahodne </w:t>
      </w:r>
      <w:r w:rsidRPr="00875404">
        <w:t>obvoznice Brezovica</w:t>
      </w:r>
      <w:r w:rsidR="00E41C36">
        <w:rPr>
          <w:rFonts w:cs="Arial"/>
        </w:rPr>
        <w:t>, ki predstavlja zahodno obvozno cesto</w:t>
      </w:r>
      <w:r w:rsidRPr="00875404">
        <w:rPr>
          <w:rFonts w:cs="Arial"/>
        </w:rPr>
        <w:t xml:space="preserve"> južnega dela naselja Brezovica (povezovalna cesta) vse do nivojskega železniškega prehoda preko železniške proge Ljubljana Sežana pri Vnanjih Goricah z navezavo na obstoječo regionalno cest</w:t>
      </w:r>
      <w:r w:rsidR="00773C10">
        <w:rPr>
          <w:rFonts w:cs="Arial"/>
        </w:rPr>
        <w:t xml:space="preserve">o R3-742/4806 </w:t>
      </w:r>
      <w:r w:rsidR="00773C10" w:rsidRPr="00773C10">
        <w:rPr>
          <w:rFonts w:cs="Arial"/>
        </w:rPr>
        <w:t xml:space="preserve">Podpeč-Brezovica. Zaradi gradnje </w:t>
      </w:r>
      <w:r w:rsidR="007F5E57">
        <w:rPr>
          <w:rFonts w:cs="Arial"/>
        </w:rPr>
        <w:t>priključka in povezovalne ceste</w:t>
      </w:r>
      <w:r w:rsidR="00773C10" w:rsidRPr="00773C10">
        <w:rPr>
          <w:rFonts w:cs="Arial"/>
        </w:rPr>
        <w:t xml:space="preserve"> se bodo izvedle še druge aktivnosti, in sicer prestavitev</w:t>
      </w:r>
      <w:r w:rsidR="00437476">
        <w:rPr>
          <w:rFonts w:cs="Arial"/>
        </w:rPr>
        <w:t>, preureditev</w:t>
      </w:r>
      <w:r w:rsidR="00773C10" w:rsidRPr="00773C10">
        <w:rPr>
          <w:rFonts w:cs="Arial"/>
        </w:rPr>
        <w:t xml:space="preserve"> komunalne infrastrukture, vodnogospodarske ureditve, </w:t>
      </w:r>
      <w:r w:rsidR="00D21B7C">
        <w:rPr>
          <w:rFonts w:cs="Arial"/>
        </w:rPr>
        <w:t xml:space="preserve">javna razsvetljava, semaforizacija križišč, odvodnjavanje, protihrupni ukrepi, </w:t>
      </w:r>
      <w:r w:rsidR="00773C10" w:rsidRPr="00773C10">
        <w:rPr>
          <w:rFonts w:cs="Arial"/>
        </w:rPr>
        <w:t>rušitve objektov, krajinske ureditve, itd.</w:t>
      </w:r>
    </w:p>
    <w:p w:rsidR="00B42C15" w:rsidRDefault="00875404" w:rsidP="00793D49">
      <w:pPr>
        <w:pStyle w:val="Odstavekseznama"/>
        <w:numPr>
          <w:ilvl w:val="0"/>
          <w:numId w:val="8"/>
        </w:numPr>
        <w:spacing w:line="276" w:lineRule="auto"/>
        <w:ind w:left="284" w:right="-8" w:hanging="284"/>
        <w:rPr>
          <w:rFonts w:cs="Arial"/>
        </w:rPr>
      </w:pPr>
      <w:r w:rsidRPr="00B42C15">
        <w:rPr>
          <w:rFonts w:cs="Arial"/>
        </w:rPr>
        <w:lastRenderedPageBreak/>
        <w:t xml:space="preserve">bodo vplivi, bodisi v času pripravljalnih del in gradnje bodisi uporabe oz. obratovanja </w:t>
      </w:r>
      <w:r w:rsidR="00D21B7C">
        <w:rPr>
          <w:rFonts w:cs="Arial"/>
        </w:rPr>
        <w:t>posega</w:t>
      </w:r>
      <w:r w:rsidRPr="00B42C15">
        <w:rPr>
          <w:rFonts w:cs="Arial"/>
        </w:rPr>
        <w:t>, na tla, vodo, zrak, hrup, naravo, kmetijska in gozdna zemljišča, kulturno dediščino, poplavno in erozijsko varnost, zaradi vibracij in svetlobnega onesnaževanja,</w:t>
      </w:r>
      <w:r w:rsidRPr="00B42C15">
        <w:rPr>
          <w:rFonts w:cs="Arial"/>
          <w:color w:val="FF0000"/>
        </w:rPr>
        <w:t xml:space="preserve"> </w:t>
      </w:r>
      <w:r w:rsidRPr="00B42C15">
        <w:rPr>
          <w:rFonts w:cs="Arial"/>
        </w:rPr>
        <w:t>nebistveni, ob upoštevanju dodatnih ukrepov in pogojev, ki jih mora investitor upoštevati, da bi preprečil, zmanjšal ali odstranil škodljive vplive na okolje, ki jih je upravni organ določil v V. točki izreka tega dovoljenja in kot je obrazloženo v nadaljevanju;</w:t>
      </w:r>
    </w:p>
    <w:p w:rsidR="00B42C15" w:rsidRDefault="00875404" w:rsidP="00793D49">
      <w:pPr>
        <w:pStyle w:val="Odstavekseznama"/>
        <w:numPr>
          <w:ilvl w:val="0"/>
          <w:numId w:val="8"/>
        </w:numPr>
        <w:spacing w:line="276" w:lineRule="auto"/>
        <w:ind w:left="284" w:right="-8" w:hanging="284"/>
        <w:rPr>
          <w:rFonts w:cs="Arial"/>
        </w:rPr>
      </w:pPr>
      <w:r w:rsidRPr="00B42C15">
        <w:rPr>
          <w:rFonts w:cs="Arial"/>
        </w:rPr>
        <w:t xml:space="preserve">so ostali vplivi v času pripravljalnih del in gradnje ter uporabe oz. obratovanja </w:t>
      </w:r>
      <w:r w:rsidR="00D21B7C">
        <w:rPr>
          <w:rFonts w:cs="Arial"/>
        </w:rPr>
        <w:t>posega</w:t>
      </w:r>
      <w:r w:rsidRPr="00B42C15">
        <w:rPr>
          <w:rFonts w:cs="Arial"/>
        </w:rPr>
        <w:t xml:space="preserve">, obravnavani v PVO, ob upoštevanju projektnih rešitev in z upoštevanjem vseh zahtev, določenih v zakonskih in podzakonskih predpisih in </w:t>
      </w:r>
      <w:r w:rsidRPr="008D5EAF">
        <w:rPr>
          <w:rFonts w:cs="Arial"/>
        </w:rPr>
        <w:t xml:space="preserve">v DPN, </w:t>
      </w:r>
      <w:r w:rsidRPr="00B42C15">
        <w:rPr>
          <w:rFonts w:cs="Arial"/>
        </w:rPr>
        <w:t>ocenjeni kot nebistveni oziroma jih ni. Podrobnejši opisi in obrazložitve v zvezi s tem izhajajo iz PVO, navedenem v točki III. izreka tega dovoljenja;</w:t>
      </w:r>
    </w:p>
    <w:p w:rsidR="00875404" w:rsidRPr="00B42C15" w:rsidRDefault="00875404" w:rsidP="00793D49">
      <w:pPr>
        <w:pStyle w:val="Odstavekseznama"/>
        <w:numPr>
          <w:ilvl w:val="0"/>
          <w:numId w:val="8"/>
        </w:numPr>
        <w:spacing w:line="276" w:lineRule="auto"/>
        <w:ind w:left="284" w:right="-8" w:hanging="284"/>
        <w:rPr>
          <w:rFonts w:cs="Arial"/>
        </w:rPr>
      </w:pPr>
      <w:r w:rsidRPr="00B42C15">
        <w:rPr>
          <w:rFonts w:cs="Arial"/>
        </w:rPr>
        <w:t>iz mnenj Agencije RS za okolje izhaja, da je nameravana gradnja z vidika emisij v tla, vode, zrak, hrupa, svetlobnega onesnaževanja ter elektromagnetnega sevanja in ravnanja z odpadki sprejemljiva oziroma sprejemljiva ob upoštevanju ukrepov, navedenih v PVO in dodatnih zahtev, ki izhajajo iz navedenih mnenj.</w:t>
      </w:r>
    </w:p>
    <w:p w:rsidR="009A3C5A" w:rsidRDefault="009A3C5A" w:rsidP="00793D49">
      <w:pPr>
        <w:spacing w:line="276" w:lineRule="auto"/>
        <w:ind w:right="-8"/>
        <w:rPr>
          <w:rFonts w:cs="Arial"/>
          <w:highlight w:val="green"/>
        </w:rPr>
      </w:pPr>
    </w:p>
    <w:p w:rsidR="00875404" w:rsidRPr="00983402" w:rsidRDefault="00875404" w:rsidP="00793D49">
      <w:pPr>
        <w:pStyle w:val="Odstavekseznama"/>
        <w:numPr>
          <w:ilvl w:val="1"/>
          <w:numId w:val="4"/>
        </w:numPr>
        <w:spacing w:line="276" w:lineRule="auto"/>
        <w:ind w:left="567" w:right="-8" w:hanging="567"/>
        <w:rPr>
          <w:rFonts w:cs="Arial"/>
        </w:rPr>
      </w:pPr>
      <w:r w:rsidRPr="00983402">
        <w:rPr>
          <w:rFonts w:cs="Arial"/>
        </w:rPr>
        <w:t>Varstvo pred hrupom</w:t>
      </w:r>
    </w:p>
    <w:p w:rsidR="00875404" w:rsidRPr="00983402" w:rsidRDefault="00875404" w:rsidP="00793D49">
      <w:pPr>
        <w:pStyle w:val="Odstavekseznama"/>
        <w:spacing w:line="276" w:lineRule="auto"/>
        <w:ind w:left="567" w:right="-8"/>
        <w:rPr>
          <w:rFonts w:cs="Arial"/>
        </w:rPr>
      </w:pPr>
    </w:p>
    <w:p w:rsidR="00875404" w:rsidRDefault="00BF6917" w:rsidP="00793D49">
      <w:pPr>
        <w:spacing w:line="276" w:lineRule="auto"/>
        <w:ind w:right="-8"/>
        <w:rPr>
          <w:rFonts w:cs="Arial"/>
        </w:rPr>
      </w:pPr>
      <w:r>
        <w:rPr>
          <w:rFonts w:cs="Arial"/>
        </w:rPr>
        <w:t>AC</w:t>
      </w:r>
      <w:r w:rsidR="00875404" w:rsidRPr="00924806">
        <w:rPr>
          <w:rFonts w:cs="Arial"/>
        </w:rPr>
        <w:t xml:space="preserve"> priključek in </w:t>
      </w:r>
      <w:r w:rsidR="00875404">
        <w:rPr>
          <w:rFonts w:cs="Arial"/>
        </w:rPr>
        <w:t>povezovalna cesta</w:t>
      </w:r>
      <w:r w:rsidR="00875404" w:rsidRPr="00924806">
        <w:rPr>
          <w:rFonts w:cs="Arial"/>
        </w:rPr>
        <w:t xml:space="preserve"> </w:t>
      </w:r>
      <w:r w:rsidR="00FD30B4">
        <w:rPr>
          <w:rFonts w:cs="Arial"/>
        </w:rPr>
        <w:t>sta načrtovana</w:t>
      </w:r>
      <w:r w:rsidR="00875404" w:rsidRPr="00924806">
        <w:rPr>
          <w:rFonts w:cs="Arial"/>
        </w:rPr>
        <w:t xml:space="preserve"> delno po nepozidanih kmetijskih površinah</w:t>
      </w:r>
      <w:r w:rsidR="00875404">
        <w:rPr>
          <w:rFonts w:cs="Arial"/>
        </w:rPr>
        <w:t xml:space="preserve"> in </w:t>
      </w:r>
      <w:r w:rsidR="00875404" w:rsidRPr="00924806">
        <w:rPr>
          <w:rFonts w:cs="Arial"/>
        </w:rPr>
        <w:t xml:space="preserve">delno po območjih z mešano poslovno – stanovanjsko rabo prostora. </w:t>
      </w:r>
      <w:r w:rsidR="00875404">
        <w:rPr>
          <w:rFonts w:cs="Arial"/>
        </w:rPr>
        <w:t xml:space="preserve">Vse stanovanjske površine, zelene površine in območja centralnih dejavnosti so na območju načrtovanih ureditev </w:t>
      </w:r>
      <w:r w:rsidR="00875404" w:rsidRPr="00924806">
        <w:rPr>
          <w:rFonts w:cs="Arial"/>
        </w:rPr>
        <w:t xml:space="preserve">razvrščene v </w:t>
      </w:r>
      <w:r w:rsidR="00C51F91">
        <w:rPr>
          <w:rFonts w:cs="Arial"/>
        </w:rPr>
        <w:t xml:space="preserve">območje </w:t>
      </w:r>
      <w:r w:rsidR="00875404" w:rsidRPr="00924806">
        <w:rPr>
          <w:rFonts w:cs="Arial"/>
        </w:rPr>
        <w:t xml:space="preserve">III. </w:t>
      </w:r>
      <w:r w:rsidR="00C51F91">
        <w:rPr>
          <w:rFonts w:cs="Arial"/>
        </w:rPr>
        <w:t>stopnje</w:t>
      </w:r>
      <w:r w:rsidR="00875404" w:rsidRPr="00924806">
        <w:rPr>
          <w:rFonts w:cs="Arial"/>
        </w:rPr>
        <w:t xml:space="preserve"> varstva pred hrupom</w:t>
      </w:r>
      <w:r w:rsidR="00875404">
        <w:rPr>
          <w:rFonts w:cs="Arial"/>
        </w:rPr>
        <w:t>.</w:t>
      </w:r>
      <w:r w:rsidR="00875404" w:rsidRPr="00924806">
        <w:rPr>
          <w:rFonts w:cs="Arial"/>
        </w:rPr>
        <w:t xml:space="preserve"> </w:t>
      </w:r>
      <w:r w:rsidR="00875404">
        <w:rPr>
          <w:rFonts w:cs="Arial"/>
        </w:rPr>
        <w:t>P</w:t>
      </w:r>
      <w:r w:rsidR="00875404" w:rsidRPr="00924806">
        <w:rPr>
          <w:rFonts w:cs="Arial"/>
        </w:rPr>
        <w:t xml:space="preserve">roizvodne, infrastrukturne, kmetijske in gozdne površine </w:t>
      </w:r>
      <w:r w:rsidR="00875404">
        <w:rPr>
          <w:rFonts w:cs="Arial"/>
        </w:rPr>
        <w:t xml:space="preserve">so razvrščene </w:t>
      </w:r>
      <w:r w:rsidR="00875404" w:rsidRPr="00924806">
        <w:rPr>
          <w:rFonts w:cs="Arial"/>
        </w:rPr>
        <w:t>v</w:t>
      </w:r>
      <w:r w:rsidR="00C51F91">
        <w:rPr>
          <w:rFonts w:cs="Arial"/>
        </w:rPr>
        <w:t xml:space="preserve"> območje</w:t>
      </w:r>
      <w:r w:rsidR="00875404" w:rsidRPr="00924806">
        <w:rPr>
          <w:rFonts w:cs="Arial"/>
        </w:rPr>
        <w:t xml:space="preserve"> IV. </w:t>
      </w:r>
      <w:r w:rsidR="00C51F91">
        <w:rPr>
          <w:rFonts w:cs="Arial"/>
        </w:rPr>
        <w:t>stopnje</w:t>
      </w:r>
      <w:r w:rsidR="00875404">
        <w:rPr>
          <w:rFonts w:cs="Arial"/>
        </w:rPr>
        <w:t xml:space="preserve"> </w:t>
      </w:r>
      <w:r w:rsidR="00875404" w:rsidRPr="00924806">
        <w:rPr>
          <w:rFonts w:cs="Arial"/>
        </w:rPr>
        <w:t xml:space="preserve">varstva pred hrupom. Območij z opredeljeno II. stopnjo varstva pred hrupom v vplivnem območju </w:t>
      </w:r>
      <w:r>
        <w:rPr>
          <w:rFonts w:cs="Arial"/>
        </w:rPr>
        <w:t>AC</w:t>
      </w:r>
      <w:r w:rsidR="00875404" w:rsidRPr="00924806">
        <w:rPr>
          <w:rFonts w:cs="Arial"/>
        </w:rPr>
        <w:t xml:space="preserve"> priključka</w:t>
      </w:r>
      <w:r w:rsidR="00FD30B4">
        <w:rPr>
          <w:rFonts w:cs="Arial"/>
        </w:rPr>
        <w:t xml:space="preserve"> in povezovalne ceste</w:t>
      </w:r>
      <w:r w:rsidR="00875404" w:rsidRPr="00924806">
        <w:rPr>
          <w:rFonts w:cs="Arial"/>
        </w:rPr>
        <w:t xml:space="preserve"> ni. Pri vrednotenju obremenitve s hrupom je tako upoštevano, da vse stavbe z varovanimi prostori ležijo na območjih s III. stopnjo varstva pred hrupom</w:t>
      </w:r>
      <w:r w:rsidR="00875404">
        <w:rPr>
          <w:rFonts w:cs="Arial"/>
        </w:rPr>
        <w:t>.</w:t>
      </w:r>
    </w:p>
    <w:p w:rsidR="00875404" w:rsidRPr="00983402" w:rsidRDefault="00875404" w:rsidP="00793D49">
      <w:pPr>
        <w:pStyle w:val="Odstavekseznama"/>
        <w:spacing w:line="276" w:lineRule="auto"/>
        <w:ind w:left="567" w:right="-8"/>
        <w:rPr>
          <w:rFonts w:cs="Arial"/>
        </w:rPr>
      </w:pPr>
    </w:p>
    <w:p w:rsidR="00DB6FB8" w:rsidRPr="00DB6FB8" w:rsidRDefault="00875404" w:rsidP="00793D49">
      <w:pPr>
        <w:autoSpaceDE w:val="0"/>
        <w:autoSpaceDN w:val="0"/>
        <w:adjustRightInd w:val="0"/>
        <w:spacing w:line="276" w:lineRule="auto"/>
        <w:ind w:right="-8"/>
      </w:pPr>
      <w:r w:rsidRPr="00983402">
        <w:t>V obstoje</w:t>
      </w:r>
      <w:r w:rsidRPr="00983402">
        <w:rPr>
          <w:rFonts w:hint="eastAsia"/>
        </w:rPr>
        <w:t>č</w:t>
      </w:r>
      <w:r w:rsidRPr="00983402">
        <w:t>em stanju</w:t>
      </w:r>
      <w:r w:rsidRPr="00D958CC">
        <w:t xml:space="preserve"> je na obmo</w:t>
      </w:r>
      <w:r w:rsidRPr="00D958CC">
        <w:rPr>
          <w:rFonts w:hint="eastAsia"/>
        </w:rPr>
        <w:t>č</w:t>
      </w:r>
      <w:r w:rsidRPr="00D958CC">
        <w:t xml:space="preserve">ju naselij Lukovica </w:t>
      </w:r>
      <w:r>
        <w:t xml:space="preserve">pri Brezovici </w:t>
      </w:r>
      <w:r w:rsidRPr="00D958CC">
        <w:t xml:space="preserve">in Brezovica </w:t>
      </w:r>
      <w:r>
        <w:t xml:space="preserve">pri Ljubljani </w:t>
      </w:r>
      <w:r w:rsidRPr="00D958CC">
        <w:t>prevladujo</w:t>
      </w:r>
      <w:r w:rsidRPr="00D958CC">
        <w:rPr>
          <w:rFonts w:hint="eastAsia"/>
        </w:rPr>
        <w:t>č</w:t>
      </w:r>
      <w:r w:rsidRPr="00D958CC">
        <w:t xml:space="preserve">i vir hrupa promet po </w:t>
      </w:r>
      <w:r>
        <w:t>a</w:t>
      </w:r>
      <w:r w:rsidRPr="007560A1">
        <w:t xml:space="preserve">vtocestnem odseku A1/0052 Brezovica </w:t>
      </w:r>
      <w:r w:rsidRPr="007560A1">
        <w:rPr>
          <w:rFonts w:hint="eastAsia"/>
        </w:rPr>
        <w:t>–</w:t>
      </w:r>
      <w:r w:rsidRPr="007560A1">
        <w:t xml:space="preserve"> Vrhnika in po regionalni cesti R2-409/0300 Brezovica </w:t>
      </w:r>
      <w:r w:rsidRPr="007560A1">
        <w:rPr>
          <w:rFonts w:hint="eastAsia"/>
        </w:rPr>
        <w:t>–</w:t>
      </w:r>
      <w:r w:rsidRPr="007560A1">
        <w:t xml:space="preserve"> </w:t>
      </w:r>
      <w:r w:rsidRPr="00A304B6">
        <w:t>Vrhnika</w:t>
      </w:r>
      <w:r w:rsidRPr="00D958CC">
        <w:t>. Na obmo</w:t>
      </w:r>
      <w:r w:rsidRPr="00D958CC">
        <w:rPr>
          <w:rFonts w:hint="eastAsia"/>
        </w:rPr>
        <w:t>č</w:t>
      </w:r>
      <w:r w:rsidRPr="00D958CC">
        <w:t>ju naselja Vnanje Gorice je prevladujo</w:t>
      </w:r>
      <w:r w:rsidRPr="00D958CC">
        <w:rPr>
          <w:rFonts w:hint="eastAsia"/>
        </w:rPr>
        <w:t>č</w:t>
      </w:r>
      <w:r w:rsidRPr="00D958CC">
        <w:t>i vir hrupa regionalna cesta R3-742/4806 Podpe</w:t>
      </w:r>
      <w:r w:rsidRPr="00D958CC">
        <w:rPr>
          <w:rFonts w:hint="eastAsia"/>
        </w:rPr>
        <w:t>č</w:t>
      </w:r>
      <w:r w:rsidRPr="00D958CC">
        <w:t xml:space="preserve"> </w:t>
      </w:r>
      <w:r w:rsidRPr="00D958CC">
        <w:rPr>
          <w:rFonts w:hint="eastAsia"/>
        </w:rPr>
        <w:t>–</w:t>
      </w:r>
      <w:r w:rsidRPr="00D958CC">
        <w:t xml:space="preserve"> Brezovica, predvsem v no</w:t>
      </w:r>
      <w:r w:rsidRPr="00D958CC">
        <w:rPr>
          <w:rFonts w:hint="eastAsia"/>
        </w:rPr>
        <w:t>č</w:t>
      </w:r>
      <w:r w:rsidRPr="00D958CC">
        <w:t xml:space="preserve">nem </w:t>
      </w:r>
      <w:r w:rsidRPr="00D958CC">
        <w:rPr>
          <w:rFonts w:hint="eastAsia"/>
        </w:rPr>
        <w:t>č</w:t>
      </w:r>
      <w:r w:rsidRPr="00D958CC">
        <w:t xml:space="preserve">asu </w:t>
      </w:r>
      <w:r>
        <w:t xml:space="preserve">pa je </w:t>
      </w:r>
      <w:r w:rsidRPr="00D958CC">
        <w:t xml:space="preserve">izrazit vir hrupa tudi </w:t>
      </w:r>
      <w:r w:rsidRPr="00D958CC">
        <w:rPr>
          <w:rFonts w:hint="eastAsia"/>
        </w:rPr>
        <w:t>ž</w:t>
      </w:r>
      <w:r w:rsidRPr="00D958CC">
        <w:t>elezni</w:t>
      </w:r>
      <w:r w:rsidRPr="00D958CC">
        <w:rPr>
          <w:rFonts w:hint="eastAsia"/>
        </w:rPr>
        <w:t>š</w:t>
      </w:r>
      <w:r w:rsidRPr="00D958CC">
        <w:t xml:space="preserve">ka proga </w:t>
      </w:r>
      <w:r w:rsidRPr="00D958CC">
        <w:rPr>
          <w:rFonts w:hint="eastAsia"/>
        </w:rPr>
        <w:t>š</w:t>
      </w:r>
      <w:r w:rsidRPr="00D958CC">
        <w:t xml:space="preserve">t. 50 Ljubljana </w:t>
      </w:r>
      <w:r w:rsidRPr="00D958CC">
        <w:rPr>
          <w:rFonts w:hint="eastAsia"/>
        </w:rPr>
        <w:t>–</w:t>
      </w:r>
      <w:r w:rsidRPr="00D958CC">
        <w:t xml:space="preserve"> Se</w:t>
      </w:r>
      <w:r w:rsidRPr="00D958CC">
        <w:rPr>
          <w:rFonts w:hint="eastAsia"/>
        </w:rPr>
        <w:t>ž</w:t>
      </w:r>
      <w:r w:rsidRPr="00D958CC">
        <w:t>ana</w:t>
      </w:r>
      <w:r w:rsidR="00DB6FB8">
        <w:t xml:space="preserve">. </w:t>
      </w:r>
      <w:r w:rsidRPr="00A304B6">
        <w:rPr>
          <w:rFonts w:cs="Arial"/>
        </w:rPr>
        <w:t>Obstoječ</w:t>
      </w:r>
      <w:r>
        <w:rPr>
          <w:rFonts w:cs="Arial"/>
        </w:rPr>
        <w:t xml:space="preserve">a obremenitev okolja s hrupom </w:t>
      </w:r>
      <w:r w:rsidRPr="00A304B6">
        <w:rPr>
          <w:rFonts w:cs="Arial"/>
        </w:rPr>
        <w:t>je ocenjen</w:t>
      </w:r>
      <w:r>
        <w:rPr>
          <w:rFonts w:cs="Arial"/>
        </w:rPr>
        <w:t>a</w:t>
      </w:r>
      <w:r w:rsidRPr="00A304B6">
        <w:rPr>
          <w:rFonts w:cs="Arial"/>
        </w:rPr>
        <w:t xml:space="preserve"> na podlagi podatkov obratovalnega monitoringa hrupa ob </w:t>
      </w:r>
      <w:r>
        <w:rPr>
          <w:rFonts w:cs="Arial"/>
        </w:rPr>
        <w:t>avtocesti</w:t>
      </w:r>
      <w:r w:rsidRPr="00A304B6">
        <w:rPr>
          <w:rFonts w:cs="Arial"/>
        </w:rPr>
        <w:t xml:space="preserve"> ter državnem cestnem in železniškem omrežju. Podatki monitoringa hrupa se nanašajo na prometne obremenitve cestnega omrežja v letu 2016 in železniškega omrežja v letu 2017. </w:t>
      </w:r>
    </w:p>
    <w:p w:rsidR="00DB6FB8" w:rsidRDefault="00DB6FB8" w:rsidP="00793D49">
      <w:pPr>
        <w:autoSpaceDE w:val="0"/>
        <w:autoSpaceDN w:val="0"/>
        <w:adjustRightInd w:val="0"/>
        <w:spacing w:line="276" w:lineRule="auto"/>
        <w:ind w:right="-8"/>
        <w:rPr>
          <w:rFonts w:cs="Arial"/>
        </w:rPr>
      </w:pPr>
    </w:p>
    <w:p w:rsidR="00875404" w:rsidRPr="002569C9" w:rsidRDefault="00DB6FB8" w:rsidP="00793D49">
      <w:pPr>
        <w:autoSpaceDE w:val="0"/>
        <w:autoSpaceDN w:val="0"/>
        <w:adjustRightInd w:val="0"/>
        <w:spacing w:line="276" w:lineRule="auto"/>
        <w:ind w:right="-8"/>
        <w:rPr>
          <w:rFonts w:cs="Arial"/>
        </w:rPr>
      </w:pPr>
      <w:r>
        <w:t xml:space="preserve">Avtocestni odsek A1/0052 Brezovica-Vrhnika je bil v letu 2016 obremenjen s 63.500 vozili/dan (8.240 vozil &gt;3,5t). Območje ob avtocestnem odseku je pred hrupom cestnega prometa zaščiteno s protihrupnimi ograjami (skupno 11,0 km protihrupnih ograj višin med 2,0 in 6.5 m) na območju naselja Brezovica ter na območju med </w:t>
      </w:r>
      <w:proofErr w:type="spellStart"/>
      <w:r>
        <w:t>Dragomerjem</w:t>
      </w:r>
      <w:proofErr w:type="spellEnd"/>
      <w:r>
        <w:t xml:space="preserve"> in Vrhniko. Na območju načrtovanih ureditev protihrupne ograje še niso izvedene.</w:t>
      </w:r>
      <w:r>
        <w:rPr>
          <w:rFonts w:cs="Arial"/>
        </w:rPr>
        <w:t xml:space="preserve"> </w:t>
      </w:r>
      <w:r w:rsidR="00875404">
        <w:t xml:space="preserve">Obstoječa obremenitev </w:t>
      </w:r>
      <w:r w:rsidR="00D83774">
        <w:t>s hrupom je zaradi prometa po avtocestnem</w:t>
      </w:r>
      <w:r w:rsidR="00875404">
        <w:t xml:space="preserve"> odseku A1/0052 Brezovica - Vrhnika velika. </w:t>
      </w:r>
      <w:r w:rsidR="00875404" w:rsidRPr="00A304B6">
        <w:rPr>
          <w:rFonts w:cs="Arial"/>
        </w:rPr>
        <w:t xml:space="preserve">Ob </w:t>
      </w:r>
      <w:r w:rsidR="00875404">
        <w:rPr>
          <w:rFonts w:cs="Arial"/>
        </w:rPr>
        <w:t xml:space="preserve">celotnem avtocestnem </w:t>
      </w:r>
      <w:r w:rsidR="00875404" w:rsidRPr="00A304B6">
        <w:rPr>
          <w:rFonts w:cs="Arial"/>
        </w:rPr>
        <w:t xml:space="preserve">odseku A1/0052 Brezovica – Vrhnika </w:t>
      </w:r>
      <w:r w:rsidR="00875404">
        <w:rPr>
          <w:rFonts w:cs="Arial"/>
        </w:rPr>
        <w:t xml:space="preserve">je </w:t>
      </w:r>
      <w:r w:rsidR="00875404" w:rsidRPr="00A304B6">
        <w:rPr>
          <w:rFonts w:cs="Arial"/>
        </w:rPr>
        <w:t xml:space="preserve">bilo v letu 2016 </w:t>
      </w:r>
      <w:r w:rsidR="007E7646" w:rsidRPr="007E7646">
        <w:rPr>
          <w:rFonts w:cs="Arial"/>
        </w:rPr>
        <w:t>v nočnem obdobju</w:t>
      </w:r>
      <w:r w:rsidR="00F327D3">
        <w:rPr>
          <w:rFonts w:cs="Arial"/>
        </w:rPr>
        <w:t>,</w:t>
      </w:r>
      <w:r w:rsidR="007E7646" w:rsidRPr="007E7646">
        <w:rPr>
          <w:rFonts w:cs="Arial"/>
        </w:rPr>
        <w:t xml:space="preserve"> </w:t>
      </w:r>
      <w:r w:rsidR="007E7646">
        <w:rPr>
          <w:rFonts w:cs="Arial"/>
        </w:rPr>
        <w:t>glede na mejno vrednost</w:t>
      </w:r>
      <w:r w:rsidR="00875404" w:rsidRPr="00A304B6">
        <w:rPr>
          <w:rFonts w:cs="Arial"/>
        </w:rPr>
        <w:t xml:space="preserve"> </w:t>
      </w:r>
      <w:r w:rsidR="00601B71">
        <w:rPr>
          <w:rFonts w:cs="Arial"/>
        </w:rPr>
        <w:t>za linijske vire hrupa, določena</w:t>
      </w:r>
      <w:r w:rsidR="00875404" w:rsidRPr="00A304B6">
        <w:rPr>
          <w:rFonts w:cs="Arial"/>
        </w:rPr>
        <w:t xml:space="preserve"> v preglednici 3 priloge 1 Uredb</w:t>
      </w:r>
      <w:r w:rsidR="00875404">
        <w:rPr>
          <w:rFonts w:cs="Arial"/>
        </w:rPr>
        <w:t>e</w:t>
      </w:r>
      <w:r w:rsidR="00875404" w:rsidRPr="00A304B6">
        <w:rPr>
          <w:rFonts w:cs="Arial"/>
        </w:rPr>
        <w:t xml:space="preserve"> o mejnih vrednostih kazalcev hrupa v okolju (Uradni list RS, št. 43/18</w:t>
      </w:r>
      <w:r w:rsidR="00431E99">
        <w:rPr>
          <w:rFonts w:cs="Arial"/>
        </w:rPr>
        <w:t>,</w:t>
      </w:r>
      <w:r w:rsidR="00875404" w:rsidRPr="00A304B6">
        <w:rPr>
          <w:rFonts w:cs="Arial"/>
        </w:rPr>
        <w:t xml:space="preserve"> 59/19</w:t>
      </w:r>
      <w:r w:rsidR="00431E99">
        <w:rPr>
          <w:rFonts w:cs="Arial"/>
        </w:rPr>
        <w:t xml:space="preserve"> in</w:t>
      </w:r>
      <w:r w:rsidR="00431E99" w:rsidRPr="00431E99">
        <w:rPr>
          <w:rFonts w:cs="Arial"/>
        </w:rPr>
        <w:t xml:space="preserve"> 44/22 – ZVO-2</w:t>
      </w:r>
      <w:r w:rsidR="00875404" w:rsidRPr="00A304B6">
        <w:rPr>
          <w:rFonts w:cs="Arial"/>
        </w:rPr>
        <w:t>; v nadaljevanju Uredba o hrupu)</w:t>
      </w:r>
      <w:r w:rsidR="00601B71">
        <w:rPr>
          <w:rFonts w:cs="Arial"/>
        </w:rPr>
        <w:t>,</w:t>
      </w:r>
      <w:r w:rsidR="00875404">
        <w:rPr>
          <w:rFonts w:cs="Arial"/>
        </w:rPr>
        <w:t xml:space="preserve"> </w:t>
      </w:r>
      <w:r w:rsidR="007E7646">
        <w:rPr>
          <w:rFonts w:cs="Arial"/>
        </w:rPr>
        <w:t>v najbolj obremenjeni etaži</w:t>
      </w:r>
      <w:r w:rsidR="00F327D3">
        <w:rPr>
          <w:rFonts w:cs="Arial"/>
        </w:rPr>
        <w:t xml:space="preserve">, </w:t>
      </w:r>
      <w:r w:rsidR="007E7646" w:rsidRPr="007E7646">
        <w:rPr>
          <w:rFonts w:cs="Arial"/>
        </w:rPr>
        <w:t xml:space="preserve">čezmerno </w:t>
      </w:r>
      <w:r w:rsidR="00875404" w:rsidRPr="00A304B6">
        <w:rPr>
          <w:rFonts w:cs="Arial"/>
        </w:rPr>
        <w:t>obremenjenih skupno 324 stavb (1.417 prebivalcev)</w:t>
      </w:r>
      <w:r w:rsidR="00875404">
        <w:rPr>
          <w:rFonts w:cs="Arial"/>
        </w:rPr>
        <w:t xml:space="preserve"> in</w:t>
      </w:r>
      <w:r w:rsidR="00875404" w:rsidRPr="00A304B6">
        <w:rPr>
          <w:rFonts w:cs="Arial"/>
        </w:rPr>
        <w:t xml:space="preserve"> glede na </w:t>
      </w:r>
      <w:r w:rsidR="00875404" w:rsidRPr="007E7646">
        <w:rPr>
          <w:rFonts w:cs="Arial"/>
        </w:rPr>
        <w:t>mejn</w:t>
      </w:r>
      <w:r w:rsidR="007E7646" w:rsidRPr="007E7646">
        <w:rPr>
          <w:rFonts w:cs="Arial"/>
        </w:rPr>
        <w:t>o vrednost</w:t>
      </w:r>
      <w:r w:rsidR="00875404" w:rsidRPr="007E7646">
        <w:rPr>
          <w:rFonts w:cs="Arial"/>
        </w:rPr>
        <w:t xml:space="preserve"> za celotno obremenitev, </w:t>
      </w:r>
      <w:r w:rsidR="00601B71">
        <w:rPr>
          <w:rFonts w:cs="Arial"/>
        </w:rPr>
        <w:t>določena</w:t>
      </w:r>
      <w:r w:rsidR="00875404" w:rsidRPr="007E7646">
        <w:rPr>
          <w:rFonts w:cs="Arial"/>
        </w:rPr>
        <w:t xml:space="preserve"> v preglednici 2 priloge 1 Uredbe o hrupu, </w:t>
      </w:r>
      <w:r w:rsidR="007E7646" w:rsidRPr="007E7646">
        <w:rPr>
          <w:rFonts w:cs="Arial"/>
        </w:rPr>
        <w:t>98</w:t>
      </w:r>
      <w:r w:rsidR="00875404" w:rsidRPr="007E7646">
        <w:rPr>
          <w:rFonts w:cs="Arial"/>
        </w:rPr>
        <w:t xml:space="preserve"> stavb (</w:t>
      </w:r>
      <w:r w:rsidR="007E7646" w:rsidRPr="007E7646">
        <w:rPr>
          <w:rFonts w:cs="Arial"/>
        </w:rPr>
        <w:t>386</w:t>
      </w:r>
      <w:r w:rsidR="00875404" w:rsidRPr="007E7646">
        <w:rPr>
          <w:rFonts w:cs="Arial"/>
        </w:rPr>
        <w:t xml:space="preserve"> prebivalcev). </w:t>
      </w:r>
      <w:r w:rsidR="00875404" w:rsidRPr="00A304B6">
        <w:rPr>
          <w:rFonts w:cs="Arial"/>
        </w:rPr>
        <w:t xml:space="preserve">Na območju </w:t>
      </w:r>
      <w:r w:rsidR="00875404">
        <w:rPr>
          <w:rFonts w:cs="Arial"/>
        </w:rPr>
        <w:t>načrtovanega</w:t>
      </w:r>
      <w:r w:rsidR="00875404" w:rsidRPr="00A304B6">
        <w:rPr>
          <w:rFonts w:cs="Arial"/>
        </w:rPr>
        <w:t xml:space="preserve"> </w:t>
      </w:r>
      <w:r w:rsidR="00BF6917">
        <w:rPr>
          <w:rFonts w:cs="Arial"/>
        </w:rPr>
        <w:t>AC</w:t>
      </w:r>
      <w:r w:rsidR="00875404">
        <w:rPr>
          <w:rFonts w:cs="Arial"/>
        </w:rPr>
        <w:t xml:space="preserve"> </w:t>
      </w:r>
      <w:r w:rsidR="00875404" w:rsidRPr="00A304B6">
        <w:rPr>
          <w:rFonts w:cs="Arial"/>
        </w:rPr>
        <w:t>priključ</w:t>
      </w:r>
      <w:r w:rsidR="00875404">
        <w:rPr>
          <w:rFonts w:cs="Arial"/>
        </w:rPr>
        <w:t xml:space="preserve">ka </w:t>
      </w:r>
      <w:r w:rsidR="00875404" w:rsidRPr="00A304B6">
        <w:rPr>
          <w:rFonts w:cs="Arial"/>
        </w:rPr>
        <w:t>Dragomer je bilo v letu 2016</w:t>
      </w:r>
      <w:r w:rsidR="007E7646">
        <w:rPr>
          <w:rFonts w:cs="Arial"/>
        </w:rPr>
        <w:t xml:space="preserve"> v nočnem obdobju</w:t>
      </w:r>
      <w:r w:rsidR="00F327D3">
        <w:rPr>
          <w:rFonts w:cs="Arial"/>
        </w:rPr>
        <w:t>,</w:t>
      </w:r>
      <w:r w:rsidR="00875404" w:rsidRPr="00A304B6">
        <w:rPr>
          <w:rFonts w:cs="Arial"/>
        </w:rPr>
        <w:t xml:space="preserve"> glede na </w:t>
      </w:r>
      <w:r w:rsidR="00601B71">
        <w:rPr>
          <w:rFonts w:cs="Arial"/>
        </w:rPr>
        <w:t xml:space="preserve">mejno </w:t>
      </w:r>
      <w:r w:rsidR="007E7646">
        <w:rPr>
          <w:rFonts w:cs="Arial"/>
        </w:rPr>
        <w:t>vrednost za vir hrupa</w:t>
      </w:r>
      <w:r w:rsidR="00F327D3">
        <w:rPr>
          <w:rFonts w:cs="Arial"/>
        </w:rPr>
        <w:t>,</w:t>
      </w:r>
      <w:r w:rsidR="00875404" w:rsidRPr="00A304B6">
        <w:rPr>
          <w:rFonts w:cs="Arial"/>
        </w:rPr>
        <w:t xml:space="preserve"> </w:t>
      </w:r>
      <w:r w:rsidR="007E7646">
        <w:rPr>
          <w:rFonts w:cs="Arial"/>
        </w:rPr>
        <w:t xml:space="preserve">skupno čezmerno </w:t>
      </w:r>
      <w:r w:rsidR="00875404" w:rsidRPr="00A304B6">
        <w:rPr>
          <w:rFonts w:cs="Arial"/>
        </w:rPr>
        <w:t>obremenjenih 64 stavb</w:t>
      </w:r>
      <w:r w:rsidR="00875404">
        <w:rPr>
          <w:rFonts w:cs="Arial"/>
        </w:rPr>
        <w:t xml:space="preserve"> (</w:t>
      </w:r>
      <w:r w:rsidR="00875404" w:rsidRPr="00A304B6">
        <w:rPr>
          <w:rFonts w:cs="Arial"/>
        </w:rPr>
        <w:t>241 prebivalcev</w:t>
      </w:r>
      <w:r w:rsidR="00875404">
        <w:rPr>
          <w:rFonts w:cs="Arial"/>
        </w:rPr>
        <w:t>) in</w:t>
      </w:r>
      <w:r w:rsidR="00F327D3">
        <w:rPr>
          <w:rFonts w:cs="Arial"/>
        </w:rPr>
        <w:t>,</w:t>
      </w:r>
      <w:r w:rsidR="007E7646">
        <w:rPr>
          <w:rFonts w:cs="Arial"/>
        </w:rPr>
        <w:t xml:space="preserve"> glede na mejno vrednost</w:t>
      </w:r>
      <w:r w:rsidR="00875404" w:rsidRPr="00A304B6">
        <w:rPr>
          <w:rFonts w:cs="Arial"/>
        </w:rPr>
        <w:t xml:space="preserve"> za celotno obremenitev</w:t>
      </w:r>
      <w:r w:rsidR="00F327D3">
        <w:rPr>
          <w:rFonts w:cs="Arial"/>
        </w:rPr>
        <w:t>,</w:t>
      </w:r>
      <w:r w:rsidR="00875404" w:rsidRPr="00A304B6">
        <w:rPr>
          <w:rFonts w:cs="Arial"/>
        </w:rPr>
        <w:t xml:space="preserve"> 19 stavb (70 prebivalcev). V obstoječem stanju so s hrup</w:t>
      </w:r>
      <w:r w:rsidR="00875404">
        <w:rPr>
          <w:rFonts w:cs="Arial"/>
        </w:rPr>
        <w:t>om</w:t>
      </w:r>
      <w:r w:rsidR="00875404" w:rsidRPr="00A304B6">
        <w:rPr>
          <w:rFonts w:cs="Arial"/>
        </w:rPr>
        <w:t xml:space="preserve"> prometa po </w:t>
      </w:r>
      <w:r w:rsidR="00875404">
        <w:rPr>
          <w:rFonts w:cs="Arial"/>
        </w:rPr>
        <w:t>avtocesti</w:t>
      </w:r>
      <w:r w:rsidR="007E7646">
        <w:rPr>
          <w:rFonts w:cs="Arial"/>
        </w:rPr>
        <w:t xml:space="preserve"> čezmerno </w:t>
      </w:r>
      <w:r w:rsidR="00875404" w:rsidRPr="00A304B6">
        <w:rPr>
          <w:rFonts w:cs="Arial"/>
        </w:rPr>
        <w:t xml:space="preserve">obremenjene praktično vse izpostavljene stavbe v naseljih Brezovica </w:t>
      </w:r>
      <w:r w:rsidR="00875404">
        <w:rPr>
          <w:rFonts w:cs="Arial"/>
        </w:rPr>
        <w:t xml:space="preserve">pri Ljubljani </w:t>
      </w:r>
      <w:r w:rsidR="00875404" w:rsidRPr="00A304B6">
        <w:rPr>
          <w:rFonts w:cs="Arial"/>
        </w:rPr>
        <w:t>in Lukovica</w:t>
      </w:r>
      <w:r w:rsidR="00875404">
        <w:rPr>
          <w:rFonts w:cs="Arial"/>
        </w:rPr>
        <w:t xml:space="preserve"> pri Brezovici</w:t>
      </w:r>
      <w:r w:rsidR="00875404" w:rsidRPr="00A304B6">
        <w:rPr>
          <w:rFonts w:cs="Arial"/>
        </w:rPr>
        <w:t>.</w:t>
      </w:r>
      <w:r w:rsidR="00875404">
        <w:rPr>
          <w:rFonts w:cs="Arial"/>
        </w:rPr>
        <w:t xml:space="preserve"> </w:t>
      </w:r>
    </w:p>
    <w:p w:rsidR="00875404" w:rsidRDefault="00875404" w:rsidP="00793D49">
      <w:pPr>
        <w:spacing w:line="276" w:lineRule="auto"/>
        <w:ind w:right="-8"/>
        <w:rPr>
          <w:rFonts w:cs="Arial"/>
          <w:color w:val="FF0000"/>
        </w:rPr>
      </w:pPr>
    </w:p>
    <w:p w:rsidR="00875404" w:rsidRDefault="00BF6917" w:rsidP="00793D49">
      <w:pPr>
        <w:spacing w:line="276" w:lineRule="auto"/>
        <w:ind w:right="-8"/>
        <w:rPr>
          <w:rFonts w:cs="Arial"/>
        </w:rPr>
      </w:pPr>
      <w:r>
        <w:rPr>
          <w:rFonts w:cs="Arial"/>
        </w:rPr>
        <w:lastRenderedPageBreak/>
        <w:t>AC</w:t>
      </w:r>
      <w:r w:rsidR="00875404" w:rsidRPr="00FD537A">
        <w:rPr>
          <w:rFonts w:cs="Arial"/>
        </w:rPr>
        <w:t xml:space="preserve"> priključek Dragomer se v začetnem delu navezuje na regionalno cesto R2-409/0300 Brezovica –</w:t>
      </w:r>
      <w:r w:rsidR="00875404">
        <w:rPr>
          <w:rFonts w:cs="Arial"/>
        </w:rPr>
        <w:t xml:space="preserve"> </w:t>
      </w:r>
      <w:r w:rsidR="00875404" w:rsidRPr="00FD537A">
        <w:rPr>
          <w:rFonts w:cs="Arial"/>
        </w:rPr>
        <w:t>Vrhnika</w:t>
      </w:r>
      <w:r w:rsidR="00875404">
        <w:rPr>
          <w:rFonts w:cs="Arial"/>
        </w:rPr>
        <w:t xml:space="preserve"> in</w:t>
      </w:r>
      <w:r w:rsidR="00875404" w:rsidRPr="00FD537A">
        <w:rPr>
          <w:rFonts w:cs="Arial"/>
        </w:rPr>
        <w:t xml:space="preserve"> v zaključku na regionalno cesto R3-742/4806 Podpeč – Brezovica</w:t>
      </w:r>
      <w:r w:rsidR="00875404">
        <w:rPr>
          <w:rFonts w:cs="Arial"/>
        </w:rPr>
        <w:t>.</w:t>
      </w:r>
      <w:r w:rsidR="00875404" w:rsidRPr="00C87C3F">
        <w:rPr>
          <w:rFonts w:cs="Arial"/>
        </w:rPr>
        <w:t xml:space="preserve"> </w:t>
      </w:r>
      <w:r w:rsidR="00875404" w:rsidRPr="00FD537A">
        <w:rPr>
          <w:rFonts w:cs="Arial"/>
        </w:rPr>
        <w:t xml:space="preserve">Na </w:t>
      </w:r>
      <w:r w:rsidR="00875404" w:rsidRPr="00685E6F">
        <w:rPr>
          <w:rFonts w:cs="Arial"/>
        </w:rPr>
        <w:t>celotnem odseku regionalne ceste R2-409 je</w:t>
      </w:r>
      <w:r w:rsidR="00E2201B">
        <w:rPr>
          <w:rFonts w:cs="Arial"/>
        </w:rPr>
        <w:t xml:space="preserve"> bilo v letu 2016 glede na mejno</w:t>
      </w:r>
      <w:r w:rsidR="00875404" w:rsidRPr="00685E6F">
        <w:rPr>
          <w:rFonts w:cs="Arial"/>
        </w:rPr>
        <w:t xml:space="preserve"> vrednost za linijske vire hrupa </w:t>
      </w:r>
      <w:r w:rsidR="007E7646" w:rsidRPr="00685E6F">
        <w:rPr>
          <w:rFonts w:cs="Arial"/>
        </w:rPr>
        <w:t>v večernem obdobju</w:t>
      </w:r>
      <w:r w:rsidR="00AC40D2" w:rsidRPr="00685E6F">
        <w:rPr>
          <w:rFonts w:cs="Arial"/>
        </w:rPr>
        <w:t xml:space="preserve"> </w:t>
      </w:r>
      <w:r w:rsidR="007E7646" w:rsidRPr="00685E6F">
        <w:rPr>
          <w:rFonts w:cs="Arial"/>
        </w:rPr>
        <w:t xml:space="preserve">v najbolj obremenjeni etaži čezmerno </w:t>
      </w:r>
      <w:r w:rsidR="00875404" w:rsidRPr="00685E6F">
        <w:rPr>
          <w:rFonts w:cs="Arial"/>
        </w:rPr>
        <w:t>obremenjenih skupno 233 stavb (1.329 prebivalcev) in</w:t>
      </w:r>
      <w:r w:rsidR="00685E6F" w:rsidRPr="00685E6F">
        <w:rPr>
          <w:rFonts w:cs="Arial"/>
        </w:rPr>
        <w:t xml:space="preserve"> glede na mejno vrednost</w:t>
      </w:r>
      <w:r w:rsidR="00875404" w:rsidRPr="00685E6F">
        <w:rPr>
          <w:rFonts w:cs="Arial"/>
        </w:rPr>
        <w:t xml:space="preserve"> za celotno obremenitev </w:t>
      </w:r>
      <w:r w:rsidR="00AC40D2" w:rsidRPr="00685E6F">
        <w:rPr>
          <w:rFonts w:cs="Arial"/>
        </w:rPr>
        <w:t xml:space="preserve">v nočnem obdobju </w:t>
      </w:r>
      <w:r w:rsidR="00875404" w:rsidRPr="00685E6F">
        <w:rPr>
          <w:rFonts w:cs="Arial"/>
        </w:rPr>
        <w:t xml:space="preserve">85 </w:t>
      </w:r>
      <w:r w:rsidR="00875404" w:rsidRPr="00FD537A">
        <w:rPr>
          <w:rFonts w:cs="Arial"/>
        </w:rPr>
        <w:t xml:space="preserve">stavb (408 prebivalcev). Na območju </w:t>
      </w:r>
      <w:r w:rsidR="00875404">
        <w:rPr>
          <w:rFonts w:cs="Arial"/>
        </w:rPr>
        <w:t>načrtovanega</w:t>
      </w:r>
      <w:r w:rsidR="00875404" w:rsidRPr="00A304B6">
        <w:rPr>
          <w:rFonts w:cs="Arial"/>
        </w:rPr>
        <w:t xml:space="preserve"> </w:t>
      </w:r>
      <w:r>
        <w:rPr>
          <w:rFonts w:cs="Arial"/>
        </w:rPr>
        <w:t>AC</w:t>
      </w:r>
      <w:r w:rsidR="00875404">
        <w:rPr>
          <w:rFonts w:cs="Arial"/>
        </w:rPr>
        <w:t xml:space="preserve"> </w:t>
      </w:r>
      <w:r w:rsidR="00875404" w:rsidRPr="00A304B6">
        <w:rPr>
          <w:rFonts w:cs="Arial"/>
        </w:rPr>
        <w:t>priključ</w:t>
      </w:r>
      <w:r w:rsidR="00875404">
        <w:rPr>
          <w:rFonts w:cs="Arial"/>
        </w:rPr>
        <w:t xml:space="preserve">ka </w:t>
      </w:r>
      <w:r w:rsidR="00875404" w:rsidRPr="00A304B6">
        <w:rPr>
          <w:rFonts w:cs="Arial"/>
        </w:rPr>
        <w:t xml:space="preserve">Dragomer </w:t>
      </w:r>
      <w:r w:rsidR="00875404" w:rsidRPr="00FD537A">
        <w:rPr>
          <w:rFonts w:cs="Arial"/>
        </w:rPr>
        <w:t>je bilo ob region</w:t>
      </w:r>
      <w:r w:rsidR="00685E6F">
        <w:rPr>
          <w:rFonts w:cs="Arial"/>
        </w:rPr>
        <w:t>alni cesti R2-409 glede na mejni</w:t>
      </w:r>
      <w:r w:rsidR="00875404" w:rsidRPr="00FD537A">
        <w:rPr>
          <w:rFonts w:cs="Arial"/>
        </w:rPr>
        <w:t xml:space="preserve"> vrednosti za vir </w:t>
      </w:r>
      <w:r w:rsidR="00875404" w:rsidRPr="00685E6F">
        <w:rPr>
          <w:rFonts w:cs="Arial"/>
        </w:rPr>
        <w:t xml:space="preserve">hrupa </w:t>
      </w:r>
      <w:r w:rsidR="00F96EF5" w:rsidRPr="00685E6F">
        <w:rPr>
          <w:rFonts w:cs="Arial"/>
        </w:rPr>
        <w:t>v več</w:t>
      </w:r>
      <w:r w:rsidR="00685E6F" w:rsidRPr="00685E6F">
        <w:rPr>
          <w:rFonts w:cs="Arial"/>
        </w:rPr>
        <w:t>ernem in nočnem obdobju</w:t>
      </w:r>
      <w:r w:rsidR="00F96EF5" w:rsidRPr="00685E6F">
        <w:rPr>
          <w:rFonts w:cs="Arial"/>
        </w:rPr>
        <w:t xml:space="preserve"> </w:t>
      </w:r>
      <w:r w:rsidR="007D266E">
        <w:rPr>
          <w:rFonts w:cs="Arial"/>
        </w:rPr>
        <w:t xml:space="preserve">čezmerno </w:t>
      </w:r>
      <w:r w:rsidR="00875404" w:rsidRPr="00FD537A">
        <w:rPr>
          <w:rFonts w:cs="Arial"/>
        </w:rPr>
        <w:t xml:space="preserve">obremenjenih 10 stavb </w:t>
      </w:r>
      <w:r w:rsidR="00875404">
        <w:rPr>
          <w:rFonts w:cs="Arial"/>
        </w:rPr>
        <w:t>in</w:t>
      </w:r>
      <w:r w:rsidR="00685E6F">
        <w:rPr>
          <w:rFonts w:cs="Arial"/>
        </w:rPr>
        <w:t xml:space="preserve"> glede na mejni</w:t>
      </w:r>
      <w:r w:rsidR="00875404" w:rsidRPr="00FD537A">
        <w:rPr>
          <w:rFonts w:cs="Arial"/>
        </w:rPr>
        <w:t xml:space="preserve"> vrednosti za celotno obremenitev </w:t>
      </w:r>
      <w:r w:rsidR="00F96EF5" w:rsidRPr="00685E6F">
        <w:rPr>
          <w:rFonts w:cs="Arial"/>
        </w:rPr>
        <w:t xml:space="preserve">v nočnem </w:t>
      </w:r>
      <w:r w:rsidR="00685E6F" w:rsidRPr="00685E6F">
        <w:rPr>
          <w:rFonts w:cs="Arial"/>
        </w:rPr>
        <w:t>in celodnevnem obdobju</w:t>
      </w:r>
      <w:r w:rsidR="00F96EF5" w:rsidRPr="00685E6F">
        <w:rPr>
          <w:rFonts w:cs="Arial"/>
          <w:b/>
        </w:rPr>
        <w:t xml:space="preserve"> </w:t>
      </w:r>
      <w:r w:rsidR="00875404" w:rsidRPr="00FD537A">
        <w:rPr>
          <w:rFonts w:cs="Arial"/>
        </w:rPr>
        <w:t>2 stavbi. Regionalna cesta R3-742 je prometno najbolj obremenjena na območju navezave na R2-409 na območju križišča pri Poku, v smeri proti Notranjim Goricam pa gostota prometa pade</w:t>
      </w:r>
      <w:r w:rsidR="00875404">
        <w:rPr>
          <w:rFonts w:cs="Arial"/>
        </w:rPr>
        <w:t xml:space="preserve">. </w:t>
      </w:r>
      <w:r w:rsidR="00875404" w:rsidRPr="00FD537A">
        <w:rPr>
          <w:rFonts w:cs="Arial"/>
        </w:rPr>
        <w:t xml:space="preserve">Na območju ob regionalni cesti R3-742 med Podpečjo in navezavo na R2-409 v Brezovici je </w:t>
      </w:r>
      <w:r w:rsidR="00875404">
        <w:rPr>
          <w:rFonts w:cs="Arial"/>
        </w:rPr>
        <w:t xml:space="preserve">bilo tako </w:t>
      </w:r>
      <w:r w:rsidR="00E2201B">
        <w:rPr>
          <w:rFonts w:cs="Arial"/>
        </w:rPr>
        <w:t>glede na mejno vrednost</w:t>
      </w:r>
      <w:r w:rsidR="00875404" w:rsidRPr="00FD537A">
        <w:rPr>
          <w:rFonts w:cs="Arial"/>
        </w:rPr>
        <w:t xml:space="preserve"> za vir </w:t>
      </w:r>
      <w:r w:rsidR="00875404" w:rsidRPr="00685E6F">
        <w:rPr>
          <w:rFonts w:cs="Arial"/>
        </w:rPr>
        <w:t xml:space="preserve">hrupa </w:t>
      </w:r>
      <w:r w:rsidR="00685E6F" w:rsidRPr="00685E6F">
        <w:rPr>
          <w:rFonts w:cs="Arial"/>
        </w:rPr>
        <w:t>v večernem obdobju v najbolj obremenjeni etaži</w:t>
      </w:r>
      <w:r w:rsidR="00875404" w:rsidRPr="00685E6F">
        <w:rPr>
          <w:rFonts w:cs="Arial"/>
        </w:rPr>
        <w:t xml:space="preserve"> </w:t>
      </w:r>
      <w:r w:rsidR="00685E6F" w:rsidRPr="00685E6F">
        <w:rPr>
          <w:rFonts w:cs="Arial"/>
        </w:rPr>
        <w:t xml:space="preserve">čezmerno </w:t>
      </w:r>
      <w:r w:rsidR="00875404" w:rsidRPr="00FD537A">
        <w:rPr>
          <w:rFonts w:cs="Arial"/>
        </w:rPr>
        <w:t>obremenjenih skupno 116 stavb (</w:t>
      </w:r>
      <w:r w:rsidR="00875404" w:rsidRPr="00685E6F">
        <w:rPr>
          <w:rFonts w:cs="Arial"/>
        </w:rPr>
        <w:t>415 prebivalcev) in</w:t>
      </w:r>
      <w:r w:rsidR="00685E6F" w:rsidRPr="00685E6F">
        <w:rPr>
          <w:rFonts w:cs="Arial"/>
        </w:rPr>
        <w:t xml:space="preserve"> glede na mejno vrednost</w:t>
      </w:r>
      <w:r w:rsidR="00875404" w:rsidRPr="00685E6F">
        <w:rPr>
          <w:rFonts w:cs="Arial"/>
        </w:rPr>
        <w:t xml:space="preserve"> za celotno obremenitev </w:t>
      </w:r>
      <w:r w:rsidR="00F96EF5" w:rsidRPr="00685E6F">
        <w:rPr>
          <w:rFonts w:cs="Arial"/>
        </w:rPr>
        <w:t xml:space="preserve">v nočnem obdobju </w:t>
      </w:r>
      <w:r w:rsidR="00685E6F" w:rsidRPr="00685E6F">
        <w:rPr>
          <w:rFonts w:cs="Arial"/>
        </w:rPr>
        <w:t>27</w:t>
      </w:r>
      <w:r w:rsidR="00875404" w:rsidRPr="00685E6F">
        <w:rPr>
          <w:rFonts w:cs="Arial"/>
        </w:rPr>
        <w:t xml:space="preserve"> stavb (</w:t>
      </w:r>
      <w:r w:rsidR="00685E6F" w:rsidRPr="00685E6F">
        <w:rPr>
          <w:rFonts w:cs="Arial"/>
        </w:rPr>
        <w:t>98</w:t>
      </w:r>
      <w:r w:rsidR="00875404" w:rsidRPr="00685E6F">
        <w:rPr>
          <w:rFonts w:cs="Arial"/>
        </w:rPr>
        <w:t xml:space="preserve"> prebivalcev). Na samem območju navezave povezovalne ceste na reg</w:t>
      </w:r>
      <w:r w:rsidR="00685E6F" w:rsidRPr="00685E6F">
        <w:rPr>
          <w:rFonts w:cs="Arial"/>
        </w:rPr>
        <w:t xml:space="preserve">ionalno cesto R3-742 ni bila čezmerno </w:t>
      </w:r>
      <w:r w:rsidR="00875404" w:rsidRPr="00685E6F">
        <w:rPr>
          <w:rFonts w:cs="Arial"/>
        </w:rPr>
        <w:t>obremenjena nobena stavba z varovanimi prostori</w:t>
      </w:r>
      <w:r w:rsidR="00875404" w:rsidRPr="00FD537A">
        <w:rPr>
          <w:rFonts w:cs="Arial"/>
        </w:rPr>
        <w:t>.</w:t>
      </w:r>
    </w:p>
    <w:p w:rsidR="00875404" w:rsidRDefault="00875404" w:rsidP="00793D49">
      <w:pPr>
        <w:spacing w:line="276" w:lineRule="auto"/>
        <w:ind w:right="-8"/>
        <w:rPr>
          <w:rFonts w:cs="Arial"/>
        </w:rPr>
      </w:pPr>
    </w:p>
    <w:p w:rsidR="00875404" w:rsidRPr="00A304B6" w:rsidRDefault="00875404" w:rsidP="00793D49">
      <w:pPr>
        <w:spacing w:line="276" w:lineRule="auto"/>
        <w:ind w:right="-8"/>
        <w:rPr>
          <w:rFonts w:cs="Arial"/>
        </w:rPr>
      </w:pPr>
      <w:r w:rsidRPr="00951F8C">
        <w:rPr>
          <w:rFonts w:cs="Arial"/>
        </w:rPr>
        <w:t xml:space="preserve">Obremenitev s hrupom zaradi železniškega prometa na vplivnem območju </w:t>
      </w:r>
      <w:r w:rsidR="00BF6917">
        <w:rPr>
          <w:rFonts w:cs="Arial"/>
        </w:rPr>
        <w:t>AC</w:t>
      </w:r>
      <w:r>
        <w:rPr>
          <w:rFonts w:cs="Arial"/>
        </w:rPr>
        <w:t xml:space="preserve"> </w:t>
      </w:r>
      <w:r w:rsidRPr="00951F8C">
        <w:rPr>
          <w:rFonts w:cs="Arial"/>
        </w:rPr>
        <w:t xml:space="preserve">priključka je povečana predvsem na območju navezave </w:t>
      </w:r>
      <w:r w:rsidR="005A75F4">
        <w:rPr>
          <w:rFonts w:cs="Arial"/>
        </w:rPr>
        <w:t>povezovalne ceste</w:t>
      </w:r>
      <w:r w:rsidRPr="00951F8C">
        <w:rPr>
          <w:rFonts w:cs="Arial"/>
        </w:rPr>
        <w:t xml:space="preserve"> na regionalno cesto R3-742. Na tem območju je bilo </w:t>
      </w:r>
      <w:r>
        <w:rPr>
          <w:rFonts w:cs="Arial"/>
        </w:rPr>
        <w:t xml:space="preserve">v letu 2017 </w:t>
      </w:r>
      <w:r w:rsidRPr="00951F8C">
        <w:rPr>
          <w:rFonts w:cs="Arial"/>
        </w:rPr>
        <w:t xml:space="preserve">v širši okolici navezave na R3-742 glede na mejne vrednosti </w:t>
      </w:r>
      <w:r w:rsidRPr="00FD537A">
        <w:rPr>
          <w:rFonts w:cs="Arial"/>
        </w:rPr>
        <w:t xml:space="preserve">za vir hrupa </w:t>
      </w:r>
      <w:r w:rsidR="007D266E">
        <w:rPr>
          <w:rFonts w:cs="Arial"/>
        </w:rPr>
        <w:t xml:space="preserve">čezmerno </w:t>
      </w:r>
      <w:r w:rsidRPr="00951F8C">
        <w:rPr>
          <w:rFonts w:cs="Arial"/>
        </w:rPr>
        <w:t>obremenjenih</w:t>
      </w:r>
      <w:r>
        <w:rPr>
          <w:rFonts w:cs="Arial"/>
        </w:rPr>
        <w:t xml:space="preserve"> </w:t>
      </w:r>
      <w:r w:rsidRPr="00951F8C">
        <w:rPr>
          <w:rFonts w:cs="Arial"/>
        </w:rPr>
        <w:t>61 stavb (234 prebivalcev)</w:t>
      </w:r>
      <w:r>
        <w:rPr>
          <w:rFonts w:cs="Arial"/>
        </w:rPr>
        <w:t xml:space="preserve"> in </w:t>
      </w:r>
      <w:r w:rsidRPr="00FD537A">
        <w:rPr>
          <w:rFonts w:cs="Arial"/>
        </w:rPr>
        <w:t>glede na mejne vrednosti za celotno obremenitev</w:t>
      </w:r>
      <w:r>
        <w:rPr>
          <w:rFonts w:cs="Arial"/>
        </w:rPr>
        <w:t xml:space="preserve"> </w:t>
      </w:r>
      <w:r w:rsidRPr="00951F8C">
        <w:rPr>
          <w:rFonts w:cs="Arial"/>
        </w:rPr>
        <w:t xml:space="preserve">45 stavb (164 prebivalcev). Celovita sanacija hrupa ob železniškem omrežju bo </w:t>
      </w:r>
      <w:r>
        <w:rPr>
          <w:rFonts w:cs="Arial"/>
        </w:rPr>
        <w:t xml:space="preserve">sicer </w:t>
      </w:r>
      <w:r w:rsidRPr="00951F8C">
        <w:rPr>
          <w:rFonts w:cs="Arial"/>
        </w:rPr>
        <w:t>vključena v projekt nadgradnje proge Ljubljana</w:t>
      </w:r>
      <w:r>
        <w:rPr>
          <w:rFonts w:cs="Arial"/>
        </w:rPr>
        <w:t xml:space="preserve"> - </w:t>
      </w:r>
      <w:r w:rsidRPr="00951F8C">
        <w:rPr>
          <w:rFonts w:cs="Arial"/>
        </w:rPr>
        <w:t>Borovnica, ki je predvidena do leta 2025.</w:t>
      </w:r>
    </w:p>
    <w:p w:rsidR="00875404" w:rsidRDefault="00875404" w:rsidP="00793D49">
      <w:pPr>
        <w:spacing w:line="276" w:lineRule="auto"/>
        <w:ind w:right="-8"/>
        <w:rPr>
          <w:rFonts w:cs="Arial"/>
          <w:highlight w:val="red"/>
        </w:rPr>
      </w:pPr>
    </w:p>
    <w:p w:rsidR="00875404" w:rsidRPr="00951F8C" w:rsidRDefault="00875404" w:rsidP="00793D49">
      <w:pPr>
        <w:spacing w:line="276" w:lineRule="auto"/>
        <w:ind w:right="-8"/>
        <w:rPr>
          <w:rFonts w:cs="Arial"/>
        </w:rPr>
      </w:pPr>
      <w:r>
        <w:rPr>
          <w:rFonts w:cs="Arial"/>
        </w:rPr>
        <w:t>9</w:t>
      </w:r>
      <w:r w:rsidRPr="00951F8C">
        <w:rPr>
          <w:rFonts w:cs="Arial"/>
        </w:rPr>
        <w:t>.1.a</w:t>
      </w:r>
      <w:r w:rsidRPr="00951F8C">
        <w:rPr>
          <w:rFonts w:cs="Arial"/>
        </w:rPr>
        <w:tab/>
        <w:t>Pričakovani vplivi v času pripravljalnih del in gradnje ter pogoji</w:t>
      </w:r>
    </w:p>
    <w:p w:rsidR="00875404" w:rsidRPr="00951F8C" w:rsidRDefault="00875404" w:rsidP="00793D49">
      <w:pPr>
        <w:spacing w:line="276" w:lineRule="auto"/>
        <w:ind w:right="-8"/>
        <w:rPr>
          <w:rFonts w:cs="Arial"/>
        </w:rPr>
      </w:pPr>
    </w:p>
    <w:p w:rsidR="00875404" w:rsidRPr="00B847A7" w:rsidRDefault="00875404" w:rsidP="00793D49">
      <w:pPr>
        <w:spacing w:line="276" w:lineRule="auto"/>
        <w:ind w:right="-8"/>
        <w:rPr>
          <w:rFonts w:cs="Arial"/>
        </w:rPr>
      </w:pPr>
      <w:r w:rsidRPr="00951F8C">
        <w:rPr>
          <w:rFonts w:cs="Arial"/>
        </w:rPr>
        <w:t xml:space="preserve">Med gradnjo </w:t>
      </w:r>
      <w:r>
        <w:rPr>
          <w:rFonts w:cs="Arial"/>
        </w:rPr>
        <w:t xml:space="preserve">načrtovanih ureditev </w:t>
      </w:r>
      <w:r w:rsidRPr="00951F8C">
        <w:rPr>
          <w:rFonts w:cs="Arial"/>
        </w:rPr>
        <w:t xml:space="preserve">se bo obremenitev s hrupom povečala v okolici gradbišča zaradi </w:t>
      </w:r>
      <w:r w:rsidRPr="00B847A7">
        <w:rPr>
          <w:rFonts w:cs="Arial"/>
        </w:rPr>
        <w:t>gradbenih del in dodatnega transporta gradbene mehanizacije. Gradbena dela, ki bodo vpl</w:t>
      </w:r>
      <w:r>
        <w:rPr>
          <w:rFonts w:cs="Arial"/>
        </w:rPr>
        <w:t>i</w:t>
      </w:r>
      <w:r w:rsidRPr="00B847A7">
        <w:rPr>
          <w:rFonts w:cs="Arial"/>
        </w:rPr>
        <w:t>vala na obremenitev s hrupom, bodo pripravljalna zemeljska dela (izkop, odvažanje in začasno skladiščenje materiala), gradnja premostitvenih objektov, opornih in podpornih zidov, vkopov in nasipov, dovažanje gradbenega materiala na območje trase in objektov, obratovanje delovnih naprav na gradbiščih večjih objektov, delovanje gradbenih in transportnih sredstev na območju trase, pilotiranje za temelje objektov (nadvoz, rampe…) in protihrupnih ograj, rušitve obstoječih objektov in izvajanje vodnih ureditev. Obremenitev s hrupom bo največja pri intenzivnih zemeljskih delih in pilotiranju za temelje objektov (nadvoz, rampe)</w:t>
      </w:r>
      <w:r>
        <w:rPr>
          <w:rFonts w:cs="Arial"/>
        </w:rPr>
        <w:t xml:space="preserve"> in protihrupnih ograj</w:t>
      </w:r>
      <w:r w:rsidRPr="00B847A7">
        <w:rPr>
          <w:rFonts w:cs="Arial"/>
        </w:rPr>
        <w:t xml:space="preserve">. Vpliv rušenja </w:t>
      </w:r>
      <w:r>
        <w:rPr>
          <w:rFonts w:cs="Arial"/>
        </w:rPr>
        <w:t xml:space="preserve">petih </w:t>
      </w:r>
      <w:r w:rsidRPr="00B847A7">
        <w:rPr>
          <w:rFonts w:cs="Arial"/>
        </w:rPr>
        <w:t>manjših gospodarskih poslopij na povečano obremenitev okolja s hrupom bo kratkotrajen in glede na predviden obseg rušenja majhen, saj ne gre za kompleksne grajene strukture, za rušenje katerih bi potrebovali težko gradbeno mehanizacijo.</w:t>
      </w:r>
      <w:r>
        <w:rPr>
          <w:rFonts w:cs="Arial"/>
        </w:rPr>
        <w:t xml:space="preserve"> </w:t>
      </w:r>
      <w:r w:rsidRPr="00951F8C">
        <w:rPr>
          <w:rFonts w:cs="Arial"/>
        </w:rPr>
        <w:t xml:space="preserve">Obremenitev s hrupom </w:t>
      </w:r>
      <w:r>
        <w:rPr>
          <w:rFonts w:cs="Arial"/>
        </w:rPr>
        <w:t>se bo povečala</w:t>
      </w:r>
      <w:r w:rsidRPr="00951F8C">
        <w:rPr>
          <w:rFonts w:cs="Arial"/>
        </w:rPr>
        <w:t xml:space="preserve"> tudi </w:t>
      </w:r>
      <w:r>
        <w:rPr>
          <w:rFonts w:cs="Arial"/>
        </w:rPr>
        <w:t xml:space="preserve">na območju </w:t>
      </w:r>
      <w:r w:rsidRPr="00951F8C">
        <w:rPr>
          <w:rFonts w:cs="Arial"/>
        </w:rPr>
        <w:t xml:space="preserve">ob transportnih poteh do odvzemnih mest gradbenega </w:t>
      </w:r>
      <w:r w:rsidRPr="008300ED">
        <w:rPr>
          <w:rFonts w:cs="Arial"/>
        </w:rPr>
        <w:t xml:space="preserve">materiala in mest za odlaganje viškov </w:t>
      </w:r>
      <w:r w:rsidR="008300ED" w:rsidRPr="008300ED">
        <w:rPr>
          <w:rFonts w:cs="Arial"/>
        </w:rPr>
        <w:t>izkop</w:t>
      </w:r>
      <w:r w:rsidRPr="008300ED">
        <w:rPr>
          <w:rFonts w:cs="Arial"/>
        </w:rPr>
        <w:t xml:space="preserve">ne zemljine. </w:t>
      </w:r>
    </w:p>
    <w:p w:rsidR="00875404" w:rsidRPr="00951F8C" w:rsidRDefault="00875404" w:rsidP="00793D49">
      <w:pPr>
        <w:spacing w:line="276" w:lineRule="auto"/>
        <w:ind w:right="-8"/>
        <w:rPr>
          <w:rFonts w:cs="Arial"/>
          <w:highlight w:val="yellow"/>
        </w:rPr>
      </w:pPr>
    </w:p>
    <w:p w:rsidR="00875404" w:rsidRPr="0020793A" w:rsidRDefault="00875404" w:rsidP="00793D49">
      <w:pPr>
        <w:spacing w:line="276" w:lineRule="auto"/>
        <w:ind w:right="-8"/>
        <w:rPr>
          <w:rFonts w:cs="Arial"/>
        </w:rPr>
      </w:pPr>
      <w:r w:rsidRPr="00F15872">
        <w:rPr>
          <w:rFonts w:cs="Arial"/>
        </w:rPr>
        <w:t>Celotna gradnja bo trajala skoraj 18 mesecev</w:t>
      </w:r>
      <w:r>
        <w:rPr>
          <w:rFonts w:cs="Arial"/>
        </w:rPr>
        <w:t xml:space="preserve"> in bo razdeljena na 3 območja, in sicer območje </w:t>
      </w:r>
      <w:r w:rsidRPr="0020793A">
        <w:rPr>
          <w:rFonts w:cs="Arial"/>
        </w:rPr>
        <w:t>širit</w:t>
      </w:r>
      <w:r>
        <w:rPr>
          <w:rFonts w:cs="Arial"/>
        </w:rPr>
        <w:t>ve</w:t>
      </w:r>
      <w:r w:rsidRPr="0020793A">
        <w:rPr>
          <w:rFonts w:cs="Arial"/>
        </w:rPr>
        <w:t xml:space="preserve"> </w:t>
      </w:r>
      <w:r>
        <w:rPr>
          <w:rFonts w:cs="Arial"/>
        </w:rPr>
        <w:t>avtoceste</w:t>
      </w:r>
      <w:r w:rsidRPr="0020793A">
        <w:rPr>
          <w:rFonts w:cs="Arial"/>
        </w:rPr>
        <w:t>, izgradnj</w:t>
      </w:r>
      <w:r>
        <w:rPr>
          <w:rFonts w:cs="Arial"/>
        </w:rPr>
        <w:t>e</w:t>
      </w:r>
      <w:r w:rsidRPr="0020793A">
        <w:rPr>
          <w:rFonts w:cs="Arial"/>
        </w:rPr>
        <w:t xml:space="preserve"> priključnih ramp, nadvoza in krožišč</w:t>
      </w:r>
      <w:r w:rsidR="001205BE">
        <w:rPr>
          <w:rFonts w:cs="Arial"/>
        </w:rPr>
        <w:t xml:space="preserve"> (območje </w:t>
      </w:r>
      <w:r w:rsidR="00451278">
        <w:rPr>
          <w:rFonts w:cs="Arial"/>
        </w:rPr>
        <w:t>1) ter</w:t>
      </w:r>
      <w:r>
        <w:rPr>
          <w:rFonts w:cs="Arial"/>
        </w:rPr>
        <w:t xml:space="preserve"> območje </w:t>
      </w:r>
      <w:r w:rsidRPr="0020793A">
        <w:rPr>
          <w:rFonts w:cs="Arial"/>
        </w:rPr>
        <w:t>gradnj</w:t>
      </w:r>
      <w:r>
        <w:rPr>
          <w:rFonts w:cs="Arial"/>
        </w:rPr>
        <w:t>e</w:t>
      </w:r>
      <w:r w:rsidRPr="0020793A">
        <w:rPr>
          <w:rFonts w:cs="Arial"/>
        </w:rPr>
        <w:t xml:space="preserve"> povezovalne ceste od R2-409 do križišča in križišč</w:t>
      </w:r>
      <w:r>
        <w:rPr>
          <w:rFonts w:cs="Arial"/>
        </w:rPr>
        <w:t>e</w:t>
      </w:r>
      <w:r w:rsidRPr="0020793A">
        <w:rPr>
          <w:rFonts w:cs="Arial"/>
        </w:rPr>
        <w:t xml:space="preserve"> na R2-409</w:t>
      </w:r>
      <w:r>
        <w:rPr>
          <w:rFonts w:cs="Arial"/>
        </w:rPr>
        <w:t xml:space="preserve"> (območje 2)</w:t>
      </w:r>
      <w:r w:rsidR="00451278">
        <w:rPr>
          <w:rFonts w:cs="Arial"/>
        </w:rPr>
        <w:t>, ki predstavljata fazo A</w:t>
      </w:r>
      <w:r>
        <w:rPr>
          <w:rFonts w:cs="Arial"/>
        </w:rPr>
        <w:t xml:space="preserve"> </w:t>
      </w:r>
      <w:r w:rsidR="00CD46F4">
        <w:rPr>
          <w:rFonts w:cs="Arial"/>
        </w:rPr>
        <w:t>ter</w:t>
      </w:r>
      <w:r>
        <w:rPr>
          <w:rFonts w:cs="Arial"/>
        </w:rPr>
        <w:t xml:space="preserve"> območje </w:t>
      </w:r>
      <w:r w:rsidRPr="0020793A">
        <w:rPr>
          <w:rFonts w:cs="Arial"/>
        </w:rPr>
        <w:t>gradnj</w:t>
      </w:r>
      <w:r>
        <w:rPr>
          <w:rFonts w:cs="Arial"/>
        </w:rPr>
        <w:t>e</w:t>
      </w:r>
      <w:r w:rsidRPr="0020793A">
        <w:rPr>
          <w:rFonts w:cs="Arial"/>
        </w:rPr>
        <w:t xml:space="preserve"> povezovalne ceste, lokalnih in javnih poti</w:t>
      </w:r>
      <w:r w:rsidR="00451278">
        <w:rPr>
          <w:rFonts w:cs="Arial"/>
        </w:rPr>
        <w:t xml:space="preserve"> (ob</w:t>
      </w:r>
      <w:r w:rsidR="00F327D3">
        <w:rPr>
          <w:rFonts w:cs="Arial"/>
        </w:rPr>
        <w:t>močje 3), ki predstavlja fazo B</w:t>
      </w:r>
      <w:r>
        <w:rPr>
          <w:rFonts w:cs="Arial"/>
        </w:rPr>
        <w:t xml:space="preserve">. </w:t>
      </w:r>
      <w:r w:rsidRPr="00F15872">
        <w:rPr>
          <w:rFonts w:cs="Arial"/>
        </w:rPr>
        <w:t xml:space="preserve">Gradnja </w:t>
      </w:r>
      <w:r w:rsidR="00BF6917">
        <w:rPr>
          <w:rFonts w:cs="Arial"/>
        </w:rPr>
        <w:t>AC</w:t>
      </w:r>
      <w:r w:rsidRPr="00F15872">
        <w:rPr>
          <w:rFonts w:cs="Arial"/>
        </w:rPr>
        <w:t xml:space="preserve"> priključka bo trajala skupno 13 mesecev, od tega bodo intenzivna gradbena dela po oceni trajala 9 mesecev. Rekonstrukcija in navezava na R2-409 bo trajala 3 mesece, gradnja nove povezovalne ceste do 5 mesecev ter vodnogospod</w:t>
      </w:r>
      <w:r>
        <w:rPr>
          <w:rFonts w:cs="Arial"/>
        </w:rPr>
        <w:t xml:space="preserve">arske ureditve med 1 in 2 </w:t>
      </w:r>
      <w:r w:rsidRPr="003D6739">
        <w:rPr>
          <w:rFonts w:cs="Arial"/>
        </w:rPr>
        <w:t xml:space="preserve">meseca. Predvideno je, da bo </w:t>
      </w:r>
      <w:r w:rsidRPr="00F15872">
        <w:rPr>
          <w:rFonts w:cs="Arial"/>
        </w:rPr>
        <w:t>gradnja potekala med delovniki od ponedeljka do sobote, in sicer gradbena dela na gradbišču do največ 12 ur na dan med 6. in 18. uro od ponedeljka do petka in največ 10 ur na dan med 6. in 16. uro ob sobotah. Dodatno je predvideno, da bo transport materiala in obratovanje gradbene mehanizacije omejeno na 10 ur na dan.</w:t>
      </w:r>
      <w:r>
        <w:rPr>
          <w:rFonts w:cs="Arial"/>
        </w:rPr>
        <w:t xml:space="preserve"> Načrtovani so trije gradbiščni platoji in sicer na območju zaviralnega pasu, ob regionalni cesti Brezovica – Vrhnika in ob regionalni cesti Podpeč – Brezovica.</w:t>
      </w:r>
    </w:p>
    <w:p w:rsidR="00875404" w:rsidRDefault="00875404" w:rsidP="00793D49">
      <w:pPr>
        <w:spacing w:line="276" w:lineRule="auto"/>
        <w:ind w:right="-8"/>
        <w:rPr>
          <w:rFonts w:cs="Arial"/>
          <w:highlight w:val="yellow"/>
        </w:rPr>
      </w:pPr>
    </w:p>
    <w:p w:rsidR="00875404" w:rsidRDefault="00875404" w:rsidP="00793D49">
      <w:pPr>
        <w:spacing w:line="276" w:lineRule="auto"/>
        <w:ind w:right="-8"/>
        <w:rPr>
          <w:rFonts w:cs="Arial"/>
        </w:rPr>
      </w:pPr>
      <w:r w:rsidRPr="003D6739">
        <w:rPr>
          <w:rFonts w:cs="Arial"/>
        </w:rPr>
        <w:lastRenderedPageBreak/>
        <w:t xml:space="preserve">V prvih fazah gradnje bo ves tranzitni in dodatni tovorni promet zaradi gradnje potekal v največji možni meri po obstoječi </w:t>
      </w:r>
      <w:r>
        <w:rPr>
          <w:rFonts w:cs="Arial"/>
        </w:rPr>
        <w:t>avtocesti</w:t>
      </w:r>
      <w:r w:rsidRPr="003D6739">
        <w:rPr>
          <w:rFonts w:cs="Arial"/>
        </w:rPr>
        <w:t xml:space="preserve">, delno pa tudi po obstoječi regionalni (R2-409/0300) in lokalni cesti (Pot na Plešivico). Po izgradnji nadvoza preko </w:t>
      </w:r>
      <w:r>
        <w:rPr>
          <w:rFonts w:cs="Arial"/>
        </w:rPr>
        <w:t>avtoceste</w:t>
      </w:r>
      <w:r w:rsidRPr="003D6739">
        <w:rPr>
          <w:rFonts w:cs="Arial"/>
        </w:rPr>
        <w:t>, ki bo omogočal povezavo med gradbiščem na severni in južni stra</w:t>
      </w:r>
      <w:r w:rsidR="00BF6917">
        <w:rPr>
          <w:rFonts w:cs="Arial"/>
        </w:rPr>
        <w:t>ni avtoceste</w:t>
      </w:r>
      <w:r w:rsidRPr="003D6739">
        <w:rPr>
          <w:rFonts w:cs="Arial"/>
        </w:rPr>
        <w:t xml:space="preserve">, bo ves transport na/iz gradbišča mogoče izvajati v okviru gradbišča in </w:t>
      </w:r>
      <w:r>
        <w:rPr>
          <w:rFonts w:cs="Arial"/>
        </w:rPr>
        <w:t>avtoceste</w:t>
      </w:r>
      <w:r w:rsidRPr="003D6739">
        <w:rPr>
          <w:rFonts w:cs="Arial"/>
        </w:rPr>
        <w:t xml:space="preserve">. </w:t>
      </w:r>
      <w:r>
        <w:rPr>
          <w:rFonts w:cs="Arial"/>
        </w:rPr>
        <w:t xml:space="preserve">Ocenjeno je, </w:t>
      </w:r>
      <w:r w:rsidRPr="0020793A">
        <w:rPr>
          <w:rFonts w:cs="Arial"/>
        </w:rPr>
        <w:t>da bo za potrebe gradbišča skupno potrebno 119.030 prevozov težkih tovornih vozil v obe smeri, od tega 12.864 prevozov samo znotraj gradbišča in</w:t>
      </w:r>
      <w:r>
        <w:rPr>
          <w:rFonts w:cs="Arial"/>
        </w:rPr>
        <w:t xml:space="preserve"> </w:t>
      </w:r>
      <w:r w:rsidRPr="0020793A">
        <w:rPr>
          <w:rFonts w:cs="Arial"/>
        </w:rPr>
        <w:t>106.166 prevozov izven gradbišča po javnem cestnem omrežju.</w:t>
      </w:r>
      <w:r>
        <w:rPr>
          <w:rFonts w:cs="Arial"/>
        </w:rPr>
        <w:t xml:space="preserve"> </w:t>
      </w:r>
      <w:r w:rsidRPr="00DE26DD">
        <w:rPr>
          <w:rFonts w:cs="Arial"/>
        </w:rPr>
        <w:t xml:space="preserve">V času intenzivne gradnje </w:t>
      </w:r>
      <w:r w:rsidR="00BF6917">
        <w:rPr>
          <w:rFonts w:cs="Arial"/>
        </w:rPr>
        <w:t>AC</w:t>
      </w:r>
      <w:r>
        <w:rPr>
          <w:rFonts w:cs="Arial"/>
        </w:rPr>
        <w:t xml:space="preserve"> </w:t>
      </w:r>
      <w:r w:rsidRPr="00DE26DD">
        <w:rPr>
          <w:rFonts w:cs="Arial"/>
        </w:rPr>
        <w:t>priključka (</w:t>
      </w:r>
      <w:r>
        <w:rPr>
          <w:rFonts w:cs="Arial"/>
        </w:rPr>
        <w:t>območje 1 in 2</w:t>
      </w:r>
      <w:r w:rsidRPr="00DE26DD">
        <w:rPr>
          <w:rFonts w:cs="Arial"/>
        </w:rPr>
        <w:t xml:space="preserve">) bo najbolj obremenjena </w:t>
      </w:r>
      <w:r>
        <w:rPr>
          <w:rFonts w:cs="Arial"/>
        </w:rPr>
        <w:t>avtocesta</w:t>
      </w:r>
      <w:r w:rsidRPr="00DE26DD">
        <w:rPr>
          <w:rFonts w:cs="Arial"/>
        </w:rPr>
        <w:t xml:space="preserve"> A1/0052 v smeri proti Vrhniki s približno 295 prevozi težkih tovornih vozil v obe smeri dnevno</w:t>
      </w:r>
      <w:r>
        <w:rPr>
          <w:rFonts w:cs="Arial"/>
        </w:rPr>
        <w:t xml:space="preserve"> (v </w:t>
      </w:r>
      <w:r w:rsidRPr="00DE26DD">
        <w:rPr>
          <w:rFonts w:cs="Arial"/>
        </w:rPr>
        <w:t>povprečju s 186 prevozi</w:t>
      </w:r>
      <w:r>
        <w:rPr>
          <w:rFonts w:cs="Arial"/>
        </w:rPr>
        <w:t>)</w:t>
      </w:r>
      <w:r w:rsidRPr="00DE26DD">
        <w:rPr>
          <w:rFonts w:cs="Arial"/>
        </w:rPr>
        <w:t xml:space="preserve">. V smeri proti Ljubljani bo gostota prevozov po </w:t>
      </w:r>
      <w:r>
        <w:rPr>
          <w:rFonts w:cs="Arial"/>
        </w:rPr>
        <w:t>avtocesti</w:t>
      </w:r>
      <w:r w:rsidRPr="00DE26DD">
        <w:rPr>
          <w:rFonts w:cs="Arial"/>
        </w:rPr>
        <w:t xml:space="preserve"> veliko nižja in po oceni tudi v času intenzivne gradnje ne bo presegala 25 prevozov dnevno. Do izgradnje nadvoza</w:t>
      </w:r>
      <w:r>
        <w:rPr>
          <w:rFonts w:cs="Arial"/>
        </w:rPr>
        <w:t xml:space="preserve"> </w:t>
      </w:r>
      <w:r w:rsidRPr="00DE26DD">
        <w:rPr>
          <w:rFonts w:cs="Arial"/>
        </w:rPr>
        <w:t xml:space="preserve">se bo del transporta do gradbišča na južni strani </w:t>
      </w:r>
      <w:r>
        <w:rPr>
          <w:rFonts w:cs="Arial"/>
        </w:rPr>
        <w:t>avtoceste</w:t>
      </w:r>
      <w:r w:rsidRPr="00DE26DD">
        <w:rPr>
          <w:rFonts w:cs="Arial"/>
        </w:rPr>
        <w:t xml:space="preserve"> izvajal </w:t>
      </w:r>
      <w:r>
        <w:rPr>
          <w:rFonts w:cs="Arial"/>
        </w:rPr>
        <w:t xml:space="preserve">tudi </w:t>
      </w:r>
      <w:r w:rsidRPr="00DE26DD">
        <w:rPr>
          <w:rFonts w:cs="Arial"/>
        </w:rPr>
        <w:t xml:space="preserve">po regionalni cesti R2-409/0300 Brezovica – Vrhnika in lokalni cesti Pot na Plešivico, </w:t>
      </w:r>
      <w:r>
        <w:rPr>
          <w:rFonts w:cs="Arial"/>
        </w:rPr>
        <w:t xml:space="preserve">kjer bo </w:t>
      </w:r>
      <w:r w:rsidRPr="00DE26DD">
        <w:rPr>
          <w:rFonts w:cs="Arial"/>
        </w:rPr>
        <w:t xml:space="preserve">po oceni </w:t>
      </w:r>
      <w:proofErr w:type="spellStart"/>
      <w:r w:rsidR="005E711C">
        <w:rPr>
          <w:rFonts w:cs="Arial"/>
        </w:rPr>
        <w:t>ma</w:t>
      </w:r>
      <w:r w:rsidR="005E711C" w:rsidRPr="005E711C">
        <w:rPr>
          <w:rFonts w:cs="Arial"/>
        </w:rPr>
        <w:t>x</w:t>
      </w:r>
      <w:proofErr w:type="spellEnd"/>
      <w:r w:rsidR="005E711C" w:rsidRPr="005E711C">
        <w:rPr>
          <w:rFonts w:cs="Arial"/>
        </w:rPr>
        <w:t xml:space="preserve">. </w:t>
      </w:r>
      <w:r w:rsidRPr="005E711C">
        <w:rPr>
          <w:rFonts w:cs="Arial"/>
        </w:rPr>
        <w:t xml:space="preserve">med </w:t>
      </w:r>
      <w:r w:rsidR="005E711C" w:rsidRPr="005E711C">
        <w:rPr>
          <w:rFonts w:cs="Arial"/>
        </w:rPr>
        <w:t>64 (lokalna cesta)</w:t>
      </w:r>
      <w:r w:rsidRPr="005E711C">
        <w:rPr>
          <w:rFonts w:cs="Arial"/>
        </w:rPr>
        <w:t xml:space="preserve"> in </w:t>
      </w:r>
      <w:r w:rsidR="005E711C" w:rsidRPr="005E711C">
        <w:rPr>
          <w:rFonts w:cs="Arial"/>
        </w:rPr>
        <w:t>97</w:t>
      </w:r>
      <w:r w:rsidRPr="005E711C">
        <w:rPr>
          <w:rFonts w:cs="Arial"/>
        </w:rPr>
        <w:t xml:space="preserve"> </w:t>
      </w:r>
      <w:r w:rsidR="005E711C" w:rsidRPr="005E711C">
        <w:rPr>
          <w:rFonts w:cs="Arial"/>
        </w:rPr>
        <w:t xml:space="preserve">(R2-409/0300) </w:t>
      </w:r>
      <w:r w:rsidRPr="005E711C">
        <w:rPr>
          <w:rFonts w:cs="Arial"/>
        </w:rPr>
        <w:t>prevozi dnevno (</w:t>
      </w:r>
      <w:r w:rsidR="005E711C" w:rsidRPr="005E711C">
        <w:rPr>
          <w:rFonts w:cs="Arial"/>
        </w:rPr>
        <w:t>v povprečju med 40 in 61 na dan</w:t>
      </w:r>
      <w:r w:rsidRPr="005E711C">
        <w:rPr>
          <w:rFonts w:cs="Arial"/>
        </w:rPr>
        <w:t>)</w:t>
      </w:r>
      <w:r w:rsidRPr="005E711C">
        <w:rPr>
          <w:rFonts w:cs="Arial"/>
          <w:b/>
          <w:bCs/>
        </w:rPr>
        <w:t xml:space="preserve">. </w:t>
      </w:r>
      <w:r w:rsidRPr="00DE26DD">
        <w:rPr>
          <w:rFonts w:cs="Arial"/>
        </w:rPr>
        <w:t xml:space="preserve">V času </w:t>
      </w:r>
      <w:r w:rsidR="005C2051" w:rsidRPr="00DE26DD">
        <w:rPr>
          <w:rFonts w:cs="Arial"/>
        </w:rPr>
        <w:t>intenzivne</w:t>
      </w:r>
      <w:r w:rsidRPr="00DE26DD">
        <w:rPr>
          <w:rFonts w:cs="Arial"/>
        </w:rPr>
        <w:t xml:space="preserve"> gradnje povezovalne ceste (območje 3), ko se bo transport do gradbišča izvajal izključno po avtocesti</w:t>
      </w:r>
      <w:r w:rsidRPr="00DE26DD">
        <w:rPr>
          <w:rFonts w:cs="Arial"/>
          <w:b/>
          <w:bCs/>
        </w:rPr>
        <w:t xml:space="preserve"> </w:t>
      </w:r>
      <w:r w:rsidRPr="00DE26DD">
        <w:rPr>
          <w:rFonts w:cs="Arial"/>
        </w:rPr>
        <w:t>A1/0052, bo le-ta obremenjena v smeri proti Vrhniki s približno 230 prevozi težkih tovornih vozil v obe smeri dnevno (v povprečju z 80 prevozi), v smeri proti Ljubljani pa število prevozov ne bo presegalo 20 prevozov dnevno.</w:t>
      </w:r>
    </w:p>
    <w:p w:rsidR="00875404" w:rsidRDefault="00875404" w:rsidP="00793D49">
      <w:pPr>
        <w:spacing w:line="276" w:lineRule="auto"/>
        <w:ind w:right="-8"/>
        <w:rPr>
          <w:rFonts w:cs="Arial"/>
        </w:rPr>
      </w:pPr>
    </w:p>
    <w:p w:rsidR="00875404" w:rsidRDefault="00875404" w:rsidP="00793D49">
      <w:pPr>
        <w:spacing w:line="276" w:lineRule="auto"/>
        <w:ind w:right="-8"/>
        <w:rPr>
          <w:rFonts w:cs="Arial"/>
        </w:rPr>
      </w:pPr>
      <w:r w:rsidRPr="00D3199C">
        <w:rPr>
          <w:rFonts w:cs="Arial"/>
        </w:rPr>
        <w:t xml:space="preserve">Večina pozidave ob </w:t>
      </w:r>
      <w:r>
        <w:rPr>
          <w:rFonts w:cs="Arial"/>
        </w:rPr>
        <w:t xml:space="preserve">gradbišču </w:t>
      </w:r>
      <w:r w:rsidRPr="00D3199C">
        <w:rPr>
          <w:rFonts w:cs="Arial"/>
        </w:rPr>
        <w:t>predviden</w:t>
      </w:r>
      <w:r>
        <w:rPr>
          <w:rFonts w:cs="Arial"/>
        </w:rPr>
        <w:t>ega</w:t>
      </w:r>
      <w:r w:rsidRPr="00D3199C">
        <w:rPr>
          <w:rFonts w:cs="Arial"/>
        </w:rPr>
        <w:t xml:space="preserve"> AC priključk</w:t>
      </w:r>
      <w:r>
        <w:rPr>
          <w:rFonts w:cs="Arial"/>
        </w:rPr>
        <w:t>a in povezovalne ceste do R2-409</w:t>
      </w:r>
      <w:r w:rsidRPr="00D3199C">
        <w:rPr>
          <w:rFonts w:cs="Arial"/>
        </w:rPr>
        <w:t xml:space="preserve"> </w:t>
      </w:r>
      <w:r>
        <w:rPr>
          <w:rFonts w:cs="Arial"/>
        </w:rPr>
        <w:t xml:space="preserve">(območje gradbišča v fazi A) </w:t>
      </w:r>
      <w:r w:rsidRPr="00D3199C">
        <w:rPr>
          <w:rFonts w:cs="Arial"/>
        </w:rPr>
        <w:t xml:space="preserve">leži v naselju Lukovica pri </w:t>
      </w:r>
      <w:r w:rsidR="001205BE">
        <w:rPr>
          <w:rFonts w:cs="Arial"/>
        </w:rPr>
        <w:t>Brezovici</w:t>
      </w:r>
      <w:r w:rsidRPr="00D3199C">
        <w:rPr>
          <w:rFonts w:cs="Arial"/>
        </w:rPr>
        <w:t xml:space="preserve"> severno od AC, južno od AC pa ležijo </w:t>
      </w:r>
      <w:r w:rsidRPr="001B3BC5">
        <w:rPr>
          <w:rFonts w:cs="Arial"/>
        </w:rPr>
        <w:t xml:space="preserve">le </w:t>
      </w:r>
      <w:r w:rsidR="001B3BC5" w:rsidRPr="001B3BC5">
        <w:rPr>
          <w:rFonts w:cs="Arial"/>
        </w:rPr>
        <w:t>štiri</w:t>
      </w:r>
      <w:r w:rsidRPr="001B3BC5">
        <w:rPr>
          <w:rFonts w:cs="Arial"/>
        </w:rPr>
        <w:t xml:space="preserve"> </w:t>
      </w:r>
      <w:r w:rsidRPr="00D3199C">
        <w:rPr>
          <w:rFonts w:cs="Arial"/>
        </w:rPr>
        <w:t>stavbe razpršene gradnje (</w:t>
      </w:r>
      <w:r w:rsidR="001B3BC5">
        <w:rPr>
          <w:rFonts w:cs="Arial"/>
        </w:rPr>
        <w:t xml:space="preserve">stavbe na naslovih </w:t>
      </w:r>
      <w:r w:rsidRPr="00D3199C">
        <w:rPr>
          <w:rFonts w:cs="Arial"/>
        </w:rPr>
        <w:t>Pot na Plešivico</w:t>
      </w:r>
      <w:r>
        <w:rPr>
          <w:rFonts w:cs="Arial"/>
        </w:rPr>
        <w:t xml:space="preserve"> 2 in 4</w:t>
      </w:r>
      <w:r w:rsidRPr="00D3199C">
        <w:rPr>
          <w:rFonts w:cs="Arial"/>
        </w:rPr>
        <w:t>, Za grabnom</w:t>
      </w:r>
      <w:r>
        <w:rPr>
          <w:rFonts w:cs="Arial"/>
        </w:rPr>
        <w:t xml:space="preserve"> 34</w:t>
      </w:r>
      <w:r w:rsidRPr="00D3199C">
        <w:rPr>
          <w:rFonts w:cs="Arial"/>
        </w:rPr>
        <w:t>).</w:t>
      </w:r>
      <w:r>
        <w:rPr>
          <w:rFonts w:cs="Arial"/>
        </w:rPr>
        <w:t xml:space="preserve"> </w:t>
      </w:r>
      <w:r w:rsidRPr="00D3199C">
        <w:rPr>
          <w:rFonts w:cs="Arial"/>
        </w:rPr>
        <w:t xml:space="preserve">Poselitev ob gradbišču nove povezovalne ceste (faza B) je relativno redka. Gostejša poselitev je le v zaključnem delu odseka na območju navezave na R3-742/4806 v naselju Vnanje Gorice, tri stavbe z varovanimi prostori ležijo še v osrednjem delu odseka (Za grabnom 70, 72 in 74). </w:t>
      </w:r>
    </w:p>
    <w:p w:rsidR="00875404" w:rsidRPr="00D3199C" w:rsidRDefault="00875404" w:rsidP="00793D49">
      <w:pPr>
        <w:spacing w:line="276" w:lineRule="auto"/>
        <w:ind w:right="-8"/>
        <w:rPr>
          <w:rFonts w:cs="Arial"/>
        </w:rPr>
      </w:pPr>
    </w:p>
    <w:p w:rsidR="00875404" w:rsidRPr="008A5EFF" w:rsidRDefault="00875404" w:rsidP="00793D49">
      <w:pPr>
        <w:spacing w:line="276" w:lineRule="auto"/>
        <w:ind w:right="-8"/>
        <w:rPr>
          <w:rFonts w:cs="Arial"/>
        </w:rPr>
      </w:pPr>
      <w:r w:rsidRPr="00F15872">
        <w:rPr>
          <w:rFonts w:cs="Arial"/>
        </w:rPr>
        <w:t>Vpliv gradbenih del in transporta v času gradnje na obremenitev s hrupom pri najbolj izpostavljenih stavbah z varovanimi prostori ob gradbišču je bil ocenjen na osnovi modelnega izračuna po standardu SIST ISO 9613:1997 za gradbene stroje in po smernicah XPS 31-133 za transport, in sicer na podlagi podatkov o zvočni moči upo</w:t>
      </w:r>
      <w:r w:rsidR="001205BE">
        <w:rPr>
          <w:rFonts w:cs="Arial"/>
        </w:rPr>
        <w:t xml:space="preserve">rabljene gradbene mehanizacije, </w:t>
      </w:r>
      <w:r w:rsidRPr="00F15872">
        <w:rPr>
          <w:rFonts w:cs="Arial"/>
        </w:rPr>
        <w:t xml:space="preserve">časa obratovanja gradbišča in ocenjenega števila prevozov tovornih vozil na gradbišče. Ocenjen je bil neposredni vpliv obratovanja gradbišča, ločeno za fazo A </w:t>
      </w:r>
      <w:r>
        <w:rPr>
          <w:rFonts w:cs="Arial"/>
        </w:rPr>
        <w:t xml:space="preserve">(območje 1 in 2) </w:t>
      </w:r>
      <w:r w:rsidRPr="00F15872">
        <w:rPr>
          <w:rFonts w:cs="Arial"/>
        </w:rPr>
        <w:t>in fazo B</w:t>
      </w:r>
      <w:r>
        <w:rPr>
          <w:rFonts w:cs="Arial"/>
        </w:rPr>
        <w:t xml:space="preserve"> (območje 3)</w:t>
      </w:r>
      <w:r w:rsidRPr="00F15872">
        <w:rPr>
          <w:rFonts w:cs="Arial"/>
        </w:rPr>
        <w:t xml:space="preserve">, neposredni in kumulativni vpliv zaradi transporta za potrebe gradnje in ocena </w:t>
      </w:r>
      <w:r w:rsidRPr="005E6024">
        <w:rPr>
          <w:rFonts w:cs="Arial"/>
        </w:rPr>
        <w:t>celotne obremenitve okolja s hrupom zaradi obratovanja obstoječega cestnega omrežja in gradbišča. Obremenitev s hrupom zaradi obratovanja gradbišča je ovrednotena glede na mejne vrednosti za gradbišče v skladu s preglednico 6 priloge 1 Uredbe o hrupu, ki za vir hrupa znašajo L</w:t>
      </w:r>
      <w:r w:rsidR="004C07A9">
        <w:rPr>
          <w:rFonts w:cs="Arial"/>
          <w:vertAlign w:val="subscript"/>
        </w:rPr>
        <w:t>DAN</w:t>
      </w:r>
      <w:r w:rsidRPr="005E6024">
        <w:rPr>
          <w:rFonts w:cs="Arial"/>
        </w:rPr>
        <w:t xml:space="preserve"> in </w:t>
      </w:r>
      <w:r w:rsidR="004C07A9" w:rsidRPr="005E6024">
        <w:rPr>
          <w:rFonts w:cs="Arial"/>
        </w:rPr>
        <w:t>L</w:t>
      </w:r>
      <w:r w:rsidR="004C07A9" w:rsidRPr="004C07A9">
        <w:rPr>
          <w:rFonts w:cs="Arial"/>
          <w:vertAlign w:val="subscript"/>
        </w:rPr>
        <w:t>DVN</w:t>
      </w:r>
      <w:r w:rsidRPr="005E6024">
        <w:rPr>
          <w:rFonts w:cs="Arial"/>
        </w:rPr>
        <w:t xml:space="preserve"> 65 </w:t>
      </w:r>
      <w:proofErr w:type="spellStart"/>
      <w:r w:rsidRPr="005E6024">
        <w:rPr>
          <w:rFonts w:cs="Arial"/>
        </w:rPr>
        <w:t>dB</w:t>
      </w:r>
      <w:proofErr w:type="spellEnd"/>
      <w:r w:rsidRPr="005E6024">
        <w:rPr>
          <w:rFonts w:cs="Arial"/>
        </w:rPr>
        <w:t>(A), za celotno obremenitev L</w:t>
      </w:r>
      <w:r w:rsidR="004C07A9" w:rsidRPr="004C07A9">
        <w:rPr>
          <w:rFonts w:cs="Arial"/>
          <w:vertAlign w:val="subscript"/>
        </w:rPr>
        <w:t>DVN</w:t>
      </w:r>
      <w:r w:rsidRPr="005E6024">
        <w:rPr>
          <w:rFonts w:cs="Arial"/>
        </w:rPr>
        <w:t xml:space="preserve"> 69 </w:t>
      </w:r>
      <w:proofErr w:type="spellStart"/>
      <w:r w:rsidRPr="005E6024">
        <w:rPr>
          <w:rFonts w:cs="Arial"/>
        </w:rPr>
        <w:t>dB</w:t>
      </w:r>
      <w:proofErr w:type="spellEnd"/>
      <w:r w:rsidRPr="005E6024">
        <w:rPr>
          <w:rFonts w:cs="Arial"/>
        </w:rPr>
        <w:t>(A</w:t>
      </w:r>
      <w:r w:rsidR="004C07A9">
        <w:rPr>
          <w:rFonts w:cs="Arial"/>
        </w:rPr>
        <w:t>) in za konično raven hrupa L</w:t>
      </w:r>
      <w:r w:rsidR="004C07A9">
        <w:rPr>
          <w:rFonts w:cs="Arial"/>
          <w:vertAlign w:val="subscript"/>
        </w:rPr>
        <w:t>DAN</w:t>
      </w:r>
      <w:r w:rsidRPr="005E6024">
        <w:rPr>
          <w:rFonts w:cs="Arial"/>
        </w:rPr>
        <w:t xml:space="preserve"> 85 </w:t>
      </w:r>
      <w:proofErr w:type="spellStart"/>
      <w:r w:rsidRPr="005E6024">
        <w:rPr>
          <w:rFonts w:cs="Arial"/>
        </w:rPr>
        <w:t>dB</w:t>
      </w:r>
      <w:proofErr w:type="spellEnd"/>
      <w:r w:rsidRPr="005E6024">
        <w:rPr>
          <w:rFonts w:cs="Arial"/>
        </w:rPr>
        <w:t xml:space="preserve">(A). </w:t>
      </w:r>
      <w:r w:rsidRPr="00B847A7">
        <w:rPr>
          <w:rFonts w:cs="Arial"/>
        </w:rPr>
        <w:t xml:space="preserve">Neposredna obremenitev zaradi transporta za potrebe gradnje po javnih cestah pa glede na mejne vrednosti kazalcev hrupa za linijske vire hrupa v skladu s preglednico 3 priloge 1 Uredbe o hrupu, ki znašajo </w:t>
      </w:r>
      <w:r w:rsidR="004C07A9" w:rsidRPr="005E6024">
        <w:rPr>
          <w:rFonts w:cs="Arial"/>
        </w:rPr>
        <w:t>L</w:t>
      </w:r>
      <w:r w:rsidR="004C07A9">
        <w:rPr>
          <w:rFonts w:cs="Arial"/>
          <w:vertAlign w:val="subscript"/>
        </w:rPr>
        <w:t>DAN</w:t>
      </w:r>
      <w:r w:rsidRPr="00B847A7">
        <w:rPr>
          <w:rFonts w:cs="Arial"/>
        </w:rPr>
        <w:t xml:space="preserve"> in </w:t>
      </w:r>
      <w:r w:rsidR="004C07A9" w:rsidRPr="005E6024">
        <w:rPr>
          <w:rFonts w:cs="Arial"/>
        </w:rPr>
        <w:t>L</w:t>
      </w:r>
      <w:r w:rsidR="004C07A9" w:rsidRPr="004C07A9">
        <w:rPr>
          <w:rFonts w:cs="Arial"/>
          <w:vertAlign w:val="subscript"/>
        </w:rPr>
        <w:t>DVN</w:t>
      </w:r>
      <w:r w:rsidRPr="00B847A7">
        <w:rPr>
          <w:rFonts w:cs="Arial"/>
        </w:rPr>
        <w:t xml:space="preserve"> 65 </w:t>
      </w:r>
      <w:proofErr w:type="spellStart"/>
      <w:r w:rsidRPr="00B847A7">
        <w:rPr>
          <w:rFonts w:cs="Arial"/>
        </w:rPr>
        <w:t>dB</w:t>
      </w:r>
      <w:proofErr w:type="spellEnd"/>
      <w:r w:rsidRPr="00B847A7">
        <w:rPr>
          <w:rFonts w:cs="Arial"/>
        </w:rPr>
        <w:t>(A) za III. območje varstva pred hrupom in za celotno obremenitev s hrupom glede na mejne vrednosti kazalcev hrupa za celotno obremenitev s hrupom, ki jo povzročajo infrastrukturni viri hrupa v skladu s preglednico 2 priloge 1 Uredbe o hrupu, ki znašajo L</w:t>
      </w:r>
      <w:r w:rsidR="004C07A9">
        <w:rPr>
          <w:rFonts w:cs="Arial"/>
          <w:vertAlign w:val="subscript"/>
        </w:rPr>
        <w:t>NOČ</w:t>
      </w:r>
      <w:r w:rsidRPr="00B847A7">
        <w:rPr>
          <w:rFonts w:cs="Arial"/>
        </w:rPr>
        <w:t xml:space="preserve"> 59 in </w:t>
      </w:r>
      <w:r w:rsidR="004C07A9" w:rsidRPr="005E6024">
        <w:rPr>
          <w:rFonts w:cs="Arial"/>
        </w:rPr>
        <w:t>L</w:t>
      </w:r>
      <w:r w:rsidR="004C07A9" w:rsidRPr="004C07A9">
        <w:rPr>
          <w:rFonts w:cs="Arial"/>
          <w:vertAlign w:val="subscript"/>
        </w:rPr>
        <w:t>DVN</w:t>
      </w:r>
      <w:r w:rsidRPr="00B847A7">
        <w:rPr>
          <w:rFonts w:cs="Arial"/>
        </w:rPr>
        <w:t xml:space="preserve"> 69 </w:t>
      </w:r>
      <w:proofErr w:type="spellStart"/>
      <w:r w:rsidRPr="00B847A7">
        <w:rPr>
          <w:rFonts w:cs="Arial"/>
        </w:rPr>
        <w:t>dB</w:t>
      </w:r>
      <w:proofErr w:type="spellEnd"/>
      <w:r w:rsidRPr="00B847A7">
        <w:rPr>
          <w:rFonts w:cs="Arial"/>
        </w:rPr>
        <w:t xml:space="preserve">(A) za III. območje varstva pred hrupom. Obremenitev s hrupom zaradi obratovanja gradbišča je bila določena pri vseh stavbah z varovanimi prostori, ki ležijo v vplivnem območju gradbišča. Vrednosti kazalcev hrupa v času gradnje so bile dodatno določene v </w:t>
      </w:r>
      <w:proofErr w:type="spellStart"/>
      <w:r w:rsidRPr="00B847A7">
        <w:rPr>
          <w:rFonts w:cs="Arial"/>
        </w:rPr>
        <w:t>imisijskih</w:t>
      </w:r>
      <w:proofErr w:type="spellEnd"/>
      <w:r w:rsidRPr="00B847A7">
        <w:rPr>
          <w:rFonts w:cs="Arial"/>
        </w:rPr>
        <w:t xml:space="preserve"> računskih točkah pri 25 najbližjih </w:t>
      </w:r>
      <w:r w:rsidRPr="008A5EFF">
        <w:rPr>
          <w:rFonts w:cs="Arial"/>
        </w:rPr>
        <w:t xml:space="preserve">stanovanjskih stavbah. </w:t>
      </w:r>
    </w:p>
    <w:p w:rsidR="00875404" w:rsidRPr="008A5EFF" w:rsidRDefault="00875404" w:rsidP="00793D49">
      <w:pPr>
        <w:spacing w:line="276" w:lineRule="auto"/>
        <w:ind w:right="-8"/>
        <w:rPr>
          <w:rFonts w:cs="Arial"/>
        </w:rPr>
      </w:pPr>
    </w:p>
    <w:p w:rsidR="00875404" w:rsidRPr="008A5EFF" w:rsidRDefault="00875404" w:rsidP="00793D49">
      <w:pPr>
        <w:spacing w:line="276" w:lineRule="auto"/>
        <w:ind w:right="-8"/>
        <w:rPr>
          <w:rFonts w:cs="Arial"/>
        </w:rPr>
      </w:pPr>
      <w:r w:rsidRPr="008A5EFF">
        <w:rPr>
          <w:rFonts w:cs="Arial"/>
        </w:rPr>
        <w:t>Rezultati modelnega izračuna so pokazali, da:</w:t>
      </w:r>
    </w:p>
    <w:p w:rsidR="00B42C15" w:rsidRDefault="00875404" w:rsidP="00793D49">
      <w:pPr>
        <w:pStyle w:val="Odstavekseznama"/>
        <w:numPr>
          <w:ilvl w:val="0"/>
          <w:numId w:val="8"/>
        </w:numPr>
        <w:spacing w:line="276" w:lineRule="auto"/>
        <w:ind w:left="284" w:right="-8" w:hanging="284"/>
        <w:rPr>
          <w:rFonts w:cs="Arial"/>
        </w:rPr>
      </w:pPr>
      <w:r w:rsidRPr="008A5EFF">
        <w:rPr>
          <w:rFonts w:cs="Arial"/>
        </w:rPr>
        <w:t xml:space="preserve">bo obremenitev s hrupom v času gradnje največja pri najbližjih stavbah z varovanimi prostori na območju gradnje </w:t>
      </w:r>
      <w:r w:rsidR="00BF6917">
        <w:rPr>
          <w:rFonts w:cs="Arial"/>
        </w:rPr>
        <w:t>AC</w:t>
      </w:r>
      <w:r w:rsidRPr="008A5EFF">
        <w:rPr>
          <w:rFonts w:cs="Arial"/>
        </w:rPr>
        <w:t xml:space="preserve"> priključka in navezave na R2-409 (Pod gradom 1a in Vrhniška cesta 9), kjer bo po oceni povprečn</w:t>
      </w:r>
      <w:r>
        <w:rPr>
          <w:rFonts w:cs="Arial"/>
        </w:rPr>
        <w:t>a</w:t>
      </w:r>
      <w:r w:rsidRPr="008A5EFF">
        <w:rPr>
          <w:rFonts w:cs="Arial"/>
        </w:rPr>
        <w:t xml:space="preserve"> letna obremenitev s hrupom v času gradnje v dnevnem </w:t>
      </w:r>
      <w:r w:rsidRPr="00033B96">
        <w:rPr>
          <w:rFonts w:cs="Arial"/>
        </w:rPr>
        <w:t xml:space="preserve">obdobju dosegala do 62 </w:t>
      </w:r>
      <w:proofErr w:type="spellStart"/>
      <w:r w:rsidRPr="00033B96">
        <w:rPr>
          <w:rFonts w:cs="Arial"/>
        </w:rPr>
        <w:t>dB</w:t>
      </w:r>
      <w:proofErr w:type="spellEnd"/>
      <w:r w:rsidRPr="00033B96">
        <w:rPr>
          <w:rFonts w:cs="Arial"/>
        </w:rPr>
        <w:t xml:space="preserve">(A), maksimalna dnevna obremenitev s hrupom pa je ocenjena na 68 </w:t>
      </w:r>
      <w:proofErr w:type="spellStart"/>
      <w:r w:rsidRPr="00033B96">
        <w:rPr>
          <w:rFonts w:cs="Arial"/>
        </w:rPr>
        <w:t>dB</w:t>
      </w:r>
      <w:proofErr w:type="spellEnd"/>
      <w:r w:rsidRPr="00033B96">
        <w:rPr>
          <w:rFonts w:cs="Arial"/>
        </w:rPr>
        <w:t>(A);</w:t>
      </w:r>
    </w:p>
    <w:p w:rsidR="00B42C15" w:rsidRDefault="00875404" w:rsidP="00793D49">
      <w:pPr>
        <w:pStyle w:val="Odstavekseznama"/>
        <w:numPr>
          <w:ilvl w:val="0"/>
          <w:numId w:val="8"/>
        </w:numPr>
        <w:spacing w:line="276" w:lineRule="auto"/>
        <w:ind w:left="284" w:right="-8" w:hanging="284"/>
        <w:rPr>
          <w:rFonts w:cs="Arial"/>
        </w:rPr>
      </w:pPr>
      <w:r w:rsidRPr="00B42C15">
        <w:rPr>
          <w:rFonts w:cs="Arial"/>
        </w:rPr>
        <w:t xml:space="preserve">bo obremenitev s hrupom zaradi gradnje povezovalne ceste nekoliko manjša in bo pri najbližjih stavbah z varovanimi prostori na območju stanovanjske poselitve Za grabnom na celoletnem </w:t>
      </w:r>
      <w:r w:rsidRPr="00B42C15">
        <w:rPr>
          <w:rFonts w:cs="Arial"/>
        </w:rPr>
        <w:lastRenderedPageBreak/>
        <w:t xml:space="preserve">povprečju v dnevnem obdobju dosegala do 59 </w:t>
      </w:r>
      <w:proofErr w:type="spellStart"/>
      <w:r w:rsidRPr="00B42C15">
        <w:rPr>
          <w:rFonts w:cs="Arial"/>
        </w:rPr>
        <w:t>dB</w:t>
      </w:r>
      <w:proofErr w:type="spellEnd"/>
      <w:r w:rsidRPr="00B42C15">
        <w:rPr>
          <w:rFonts w:cs="Arial"/>
        </w:rPr>
        <w:t xml:space="preserve">(A), v času intenzivnih gradbenih del do 65 </w:t>
      </w:r>
      <w:proofErr w:type="spellStart"/>
      <w:r w:rsidRPr="00B42C15">
        <w:rPr>
          <w:rFonts w:cs="Arial"/>
        </w:rPr>
        <w:t>dB</w:t>
      </w:r>
      <w:proofErr w:type="spellEnd"/>
      <w:r w:rsidRPr="00B42C15">
        <w:rPr>
          <w:rFonts w:cs="Arial"/>
        </w:rPr>
        <w:t xml:space="preserve">(A); </w:t>
      </w:r>
    </w:p>
    <w:p w:rsidR="00875404" w:rsidRPr="00B42C15" w:rsidRDefault="00875404" w:rsidP="00793D49">
      <w:pPr>
        <w:pStyle w:val="Odstavekseznama"/>
        <w:numPr>
          <w:ilvl w:val="0"/>
          <w:numId w:val="8"/>
        </w:numPr>
        <w:spacing w:line="276" w:lineRule="auto"/>
        <w:ind w:left="284" w:right="-8" w:hanging="284"/>
        <w:rPr>
          <w:rFonts w:cs="Arial"/>
        </w:rPr>
      </w:pPr>
      <w:r w:rsidRPr="00B42C15">
        <w:rPr>
          <w:rFonts w:cs="Arial"/>
        </w:rPr>
        <w:t>na celoletnem povprečju mejne vrednosti kazalcev hrupa, ki ga bo povzročalo gradbišče, po oceni ne bodo presežene pri nobeni stavbi z varovanimi prostori;</w:t>
      </w:r>
    </w:p>
    <w:p w:rsidR="00875404" w:rsidRPr="00CA260C" w:rsidRDefault="00875404" w:rsidP="00793D49">
      <w:pPr>
        <w:pStyle w:val="Odstavekseznama"/>
        <w:numPr>
          <w:ilvl w:val="0"/>
          <w:numId w:val="8"/>
        </w:numPr>
        <w:spacing w:line="276" w:lineRule="auto"/>
        <w:ind w:left="284" w:right="-8" w:hanging="284"/>
        <w:rPr>
          <w:rFonts w:cs="Arial"/>
        </w:rPr>
      </w:pPr>
      <w:r w:rsidRPr="00CA260C">
        <w:rPr>
          <w:rFonts w:cs="Arial"/>
        </w:rPr>
        <w:t xml:space="preserve">celotna obremenitev s hrupom se bo na območju AC priključka povečala do 0,2 </w:t>
      </w:r>
      <w:proofErr w:type="spellStart"/>
      <w:r w:rsidRPr="00CA260C">
        <w:rPr>
          <w:rFonts w:cs="Arial"/>
        </w:rPr>
        <w:t>dB</w:t>
      </w:r>
      <w:proofErr w:type="spellEnd"/>
      <w:r w:rsidRPr="00CA260C">
        <w:rPr>
          <w:rFonts w:cs="Arial"/>
        </w:rPr>
        <w:t xml:space="preserve">(A), na območju rekonstrukcije regionalne ceste R2-409 pa do 0,5 </w:t>
      </w:r>
      <w:proofErr w:type="spellStart"/>
      <w:r w:rsidRPr="00CA260C">
        <w:rPr>
          <w:rFonts w:cs="Arial"/>
        </w:rPr>
        <w:t>dB</w:t>
      </w:r>
      <w:proofErr w:type="spellEnd"/>
      <w:r w:rsidRPr="00CA260C">
        <w:rPr>
          <w:rFonts w:cs="Arial"/>
        </w:rPr>
        <w:t>(A), najbolj pri najbližjih stavbah ob Tržaški cesti in Pod gradom. Vendar pri nobeni stavbi z varovanimi prostori ne bo dodatno presežena mejna vrednost kazalca hrupa L</w:t>
      </w:r>
      <w:r w:rsidRPr="004C07A9">
        <w:rPr>
          <w:rFonts w:cs="Arial"/>
          <w:vertAlign w:val="subscript"/>
        </w:rPr>
        <w:t xml:space="preserve">DVN </w:t>
      </w:r>
      <w:r w:rsidRPr="00CA260C">
        <w:rPr>
          <w:rFonts w:cs="Arial"/>
        </w:rPr>
        <w:t xml:space="preserve">za celotno obremenitev s hrupom; </w:t>
      </w:r>
    </w:p>
    <w:p w:rsidR="00875404" w:rsidRPr="00CA260C" w:rsidRDefault="00875404" w:rsidP="00793D49">
      <w:pPr>
        <w:pStyle w:val="Odstavekseznama"/>
        <w:numPr>
          <w:ilvl w:val="0"/>
          <w:numId w:val="8"/>
        </w:numPr>
        <w:spacing w:line="276" w:lineRule="auto"/>
        <w:ind w:left="284" w:right="-8" w:hanging="284"/>
        <w:rPr>
          <w:rFonts w:cs="Arial"/>
        </w:rPr>
      </w:pPr>
      <w:r w:rsidRPr="00CA260C">
        <w:rPr>
          <w:rFonts w:cs="Arial"/>
        </w:rPr>
        <w:t xml:space="preserve">celotna obremenitev s hrupom se bo na območju povezovalne ceste povečala do 4 </w:t>
      </w:r>
      <w:proofErr w:type="spellStart"/>
      <w:r w:rsidRPr="00CA260C">
        <w:rPr>
          <w:rFonts w:cs="Arial"/>
        </w:rPr>
        <w:t>dB</w:t>
      </w:r>
      <w:proofErr w:type="spellEnd"/>
      <w:r w:rsidRPr="00CA260C">
        <w:rPr>
          <w:rFonts w:cs="Arial"/>
        </w:rPr>
        <w:t>(A), vendar pri nobeni stavbi z varovanimi prostori ne bo presežena mejna vrednost kazalca hrupa L</w:t>
      </w:r>
      <w:r w:rsidRPr="004C07A9">
        <w:rPr>
          <w:rFonts w:cs="Arial"/>
          <w:vertAlign w:val="subscript"/>
        </w:rPr>
        <w:t>DVN</w:t>
      </w:r>
      <w:r w:rsidRPr="00CA260C">
        <w:rPr>
          <w:rFonts w:cs="Arial"/>
        </w:rPr>
        <w:t xml:space="preserve"> za celotno obremenitev s hrupom;</w:t>
      </w:r>
    </w:p>
    <w:p w:rsidR="00875404" w:rsidRPr="000A0F20" w:rsidRDefault="00875404" w:rsidP="00793D49">
      <w:pPr>
        <w:pStyle w:val="Odstavekseznama"/>
        <w:numPr>
          <w:ilvl w:val="0"/>
          <w:numId w:val="8"/>
        </w:numPr>
        <w:spacing w:line="276" w:lineRule="auto"/>
        <w:ind w:left="284" w:right="-8" w:hanging="284"/>
        <w:rPr>
          <w:rFonts w:cs="Arial"/>
        </w:rPr>
      </w:pPr>
      <w:r w:rsidRPr="00D27265">
        <w:rPr>
          <w:rFonts w:cs="Arial"/>
        </w:rPr>
        <w:t xml:space="preserve">bo prevoz tovornih vozil za potrebe gradnje v dnevnem času povečal emisijo hrupa, pri čemer  bo dodatni prevoz po avtocesti A1/0052 Brezovica – Vrhnika za potrebe gradnje faze A in faze B na letnem povprečju zanemarljivo povečal emisijo hrupa v dnevnem obdobju (do 0,1 </w:t>
      </w:r>
      <w:proofErr w:type="spellStart"/>
      <w:r w:rsidRPr="00D27265">
        <w:rPr>
          <w:rFonts w:cs="Arial"/>
        </w:rPr>
        <w:t>dB</w:t>
      </w:r>
      <w:proofErr w:type="spellEnd"/>
      <w:r w:rsidRPr="00D27265">
        <w:rPr>
          <w:rFonts w:cs="Arial"/>
        </w:rPr>
        <w:t xml:space="preserve">(A)), medtem ko se bo </w:t>
      </w:r>
      <w:r>
        <w:rPr>
          <w:rFonts w:cs="Arial"/>
        </w:rPr>
        <w:t xml:space="preserve">v fazi A </w:t>
      </w:r>
      <w:r w:rsidRPr="00D27265">
        <w:rPr>
          <w:rFonts w:cs="Arial"/>
        </w:rPr>
        <w:t xml:space="preserve">emisija hrupa zaradi dodatnega prevoza po regionalni cesti R2-409/0300 Brezovica – Vrhnika in lokalni cesti Pot na Plešivico na letnem povprečju povečala med 0,3 in 2,4 </w:t>
      </w:r>
      <w:proofErr w:type="spellStart"/>
      <w:r w:rsidRPr="00D27265">
        <w:rPr>
          <w:rFonts w:cs="Arial"/>
        </w:rPr>
        <w:t>dB</w:t>
      </w:r>
      <w:proofErr w:type="spellEnd"/>
      <w:r w:rsidRPr="00D27265">
        <w:rPr>
          <w:rFonts w:cs="Arial"/>
        </w:rPr>
        <w:t>(A) v dnevnem obdobju</w:t>
      </w:r>
      <w:r>
        <w:rPr>
          <w:rFonts w:cs="Arial"/>
        </w:rPr>
        <w:t>. G</w:t>
      </w:r>
      <w:r w:rsidRPr="000A0F20">
        <w:rPr>
          <w:rFonts w:cs="Arial"/>
        </w:rPr>
        <w:t>lede na obstoječe stanje, pri upoštevanju predvidenega scenarija in dinamike gradnje zaradi gradbiščnega transporta, pri merodajni povprečni letni obremenitvi javnega ce</w:t>
      </w:r>
      <w:r w:rsidR="007D266E">
        <w:rPr>
          <w:rFonts w:cs="Arial"/>
        </w:rPr>
        <w:t xml:space="preserve">stnega omrežja ne bo dodatno čezmerno </w:t>
      </w:r>
      <w:r w:rsidRPr="000A0F20">
        <w:rPr>
          <w:rFonts w:cs="Arial"/>
        </w:rPr>
        <w:t>obremenjena nobena stavba z varovanimi prostori;</w:t>
      </w:r>
    </w:p>
    <w:p w:rsidR="00875404" w:rsidRDefault="00875404" w:rsidP="00793D49">
      <w:pPr>
        <w:pStyle w:val="Odstavekseznama"/>
        <w:numPr>
          <w:ilvl w:val="0"/>
          <w:numId w:val="8"/>
        </w:numPr>
        <w:spacing w:line="276" w:lineRule="auto"/>
        <w:ind w:left="284" w:right="-8" w:hanging="284"/>
        <w:rPr>
          <w:rFonts w:cs="Arial"/>
        </w:rPr>
      </w:pPr>
      <w:r>
        <w:rPr>
          <w:rFonts w:cs="Arial"/>
        </w:rPr>
        <w:t xml:space="preserve">se bo zaradi gradnje in </w:t>
      </w:r>
      <w:r w:rsidR="00D76A62">
        <w:rPr>
          <w:rFonts w:cs="Arial"/>
        </w:rPr>
        <w:t>transporta</w:t>
      </w:r>
      <w:r>
        <w:rPr>
          <w:rFonts w:cs="Arial"/>
        </w:rPr>
        <w:t xml:space="preserve"> za potrebe gradbišča, glede na izhodiščno stanje v letu 2016 obremenitev s hrupom v dnevnem obdobju povečala do 1 </w:t>
      </w:r>
      <w:proofErr w:type="spellStart"/>
      <w:r>
        <w:rPr>
          <w:rFonts w:cs="Arial"/>
        </w:rPr>
        <w:t>dB</w:t>
      </w:r>
      <w:proofErr w:type="spellEnd"/>
      <w:r>
        <w:rPr>
          <w:rFonts w:cs="Arial"/>
        </w:rPr>
        <w:t>(A), vrednost kazalca ce</w:t>
      </w:r>
      <w:r w:rsidR="004C07A9">
        <w:rPr>
          <w:rFonts w:cs="Arial"/>
        </w:rPr>
        <w:t>lotne obremenitve s hrupom (L</w:t>
      </w:r>
      <w:r w:rsidR="004C07A9" w:rsidRPr="004C07A9">
        <w:rPr>
          <w:rFonts w:cs="Arial"/>
          <w:vertAlign w:val="subscript"/>
        </w:rPr>
        <w:t>DVN</w:t>
      </w:r>
      <w:r>
        <w:rPr>
          <w:rFonts w:cs="Arial"/>
        </w:rPr>
        <w:t>) pa se ne bo povečala pri nobeni stavbi z varovanimi prostori.</w:t>
      </w:r>
    </w:p>
    <w:p w:rsidR="00875404" w:rsidRPr="00CF6DA8" w:rsidRDefault="00875404" w:rsidP="00793D49">
      <w:pPr>
        <w:spacing w:line="276" w:lineRule="auto"/>
        <w:ind w:right="-8"/>
        <w:rPr>
          <w:rFonts w:cs="Arial"/>
        </w:rPr>
      </w:pPr>
    </w:p>
    <w:p w:rsidR="00875404" w:rsidRPr="00646BAA" w:rsidRDefault="00875404" w:rsidP="00793D49">
      <w:pPr>
        <w:spacing w:line="276" w:lineRule="auto"/>
        <w:ind w:right="-8"/>
        <w:rPr>
          <w:rFonts w:cs="Arial"/>
        </w:rPr>
      </w:pPr>
      <w:r w:rsidRPr="00CF6DA8">
        <w:rPr>
          <w:rFonts w:cs="Arial"/>
        </w:rPr>
        <w:t xml:space="preserve">Gradnja bo potekala na območju, kjer je obremenitev s hrupom že v obstoječem stanju velika. Za zmanjšanje obremenitve s hrupom v za hrup občutljivih obdobjih dneva, pri izpostavljenih stavbah in v varovanih prostorih v okolici gradbišča in zaradi transporta za potrebe gradnje je upravni organ v točki </w:t>
      </w:r>
      <w:r w:rsidRPr="000738AE">
        <w:rPr>
          <w:rFonts w:cs="Arial"/>
        </w:rPr>
        <w:t xml:space="preserve">V./1.1 izreka </w:t>
      </w:r>
      <w:r w:rsidRPr="00CF6DA8">
        <w:rPr>
          <w:rFonts w:cs="Arial"/>
        </w:rPr>
        <w:t xml:space="preserve">tega dovoljenja določil časovno omejitev gradnje na dnevni čas in časovno omejitev bolj intenzivnih gradbenih del, časovno omejitev transporta za potrebe </w:t>
      </w:r>
      <w:r w:rsidRPr="0078386C">
        <w:rPr>
          <w:rFonts w:cs="Arial"/>
        </w:rPr>
        <w:t xml:space="preserve">gradnje in omejitev poteka transporta za potrebe gradnje skozi strnjena naselja in po lokalnem cestnem omrežju. Po oceni </w:t>
      </w:r>
      <w:r w:rsidRPr="00CF6DA8">
        <w:rPr>
          <w:rFonts w:cs="Arial"/>
        </w:rPr>
        <w:t>izvedba začasnih protihrupnih ograj za zmanjšanje obremenitve s hrupom med gradnjo ne bo potrebna. Poleg navedenega morajo biti vse delovne naprave, gradbeni stroji in začasne gradbiščne naprave, ki</w:t>
      </w:r>
      <w:r w:rsidRPr="00646BAA">
        <w:rPr>
          <w:rFonts w:cs="Arial"/>
        </w:rPr>
        <w:t xml:space="preserve"> obratujejo na prostem tudi 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 in po smernicah 97/68/EC, 2004/26/EC in 2006/105/EC.</w:t>
      </w:r>
    </w:p>
    <w:p w:rsidR="00875404" w:rsidRDefault="00875404" w:rsidP="00793D49">
      <w:pPr>
        <w:spacing w:line="276" w:lineRule="auto"/>
        <w:ind w:right="-8"/>
        <w:rPr>
          <w:rFonts w:cs="Arial"/>
          <w:highlight w:val="yellow"/>
        </w:rPr>
      </w:pPr>
    </w:p>
    <w:p w:rsidR="00875404" w:rsidRPr="00292BA0" w:rsidRDefault="00875404" w:rsidP="00793D49">
      <w:pPr>
        <w:spacing w:line="276" w:lineRule="auto"/>
        <w:ind w:right="-8"/>
        <w:rPr>
          <w:rFonts w:cs="Arial"/>
          <w:color w:val="FF0000"/>
        </w:rPr>
      </w:pPr>
      <w:r w:rsidRPr="00B77E85">
        <w:rPr>
          <w:rFonts w:cs="Arial"/>
        </w:rPr>
        <w:t>9.1.b</w:t>
      </w:r>
      <w:r w:rsidRPr="00B77E85">
        <w:rPr>
          <w:rFonts w:cs="Arial"/>
        </w:rPr>
        <w:tab/>
        <w:t>Pričakovani vplivi v času uporabe oz. obratovanja ter pogoji</w:t>
      </w:r>
    </w:p>
    <w:p w:rsidR="00875404" w:rsidRPr="007213CC" w:rsidRDefault="00875404" w:rsidP="00793D49">
      <w:pPr>
        <w:spacing w:line="276" w:lineRule="auto"/>
        <w:ind w:right="-8"/>
        <w:rPr>
          <w:rFonts w:cs="Arial"/>
        </w:rPr>
      </w:pPr>
    </w:p>
    <w:p w:rsidR="00875404" w:rsidRPr="00F639D0" w:rsidRDefault="00875404" w:rsidP="00793D49">
      <w:pPr>
        <w:spacing w:line="276" w:lineRule="auto"/>
        <w:ind w:right="-8"/>
        <w:rPr>
          <w:rFonts w:cs="Arial"/>
        </w:rPr>
      </w:pPr>
      <w:r w:rsidRPr="007213CC">
        <w:rPr>
          <w:rFonts w:cs="Arial"/>
        </w:rPr>
        <w:t xml:space="preserve">V času obratovanja bo promet po novem AC priključku in povezovalni cesti ter obstoječem cestnem omrežju stalen </w:t>
      </w:r>
      <w:r>
        <w:rPr>
          <w:rFonts w:cs="Arial"/>
        </w:rPr>
        <w:t xml:space="preserve">in prevladujoč </w:t>
      </w:r>
      <w:r w:rsidRPr="007213CC">
        <w:rPr>
          <w:rFonts w:cs="Arial"/>
        </w:rPr>
        <w:t xml:space="preserve">vir hrupa. </w:t>
      </w:r>
      <w:r>
        <w:t>Glede na prometni model, ki upošteva širše bodoče cestno omrežje (vključno z izgradnjo obvo</w:t>
      </w:r>
      <w:r w:rsidR="005A75F4">
        <w:t>znice Vnanje Gorice in izgradnjo</w:t>
      </w:r>
      <w:r>
        <w:t xml:space="preserve"> obrtno poslovne cone Brezovica) bo v letu 2030 gostota prometa na </w:t>
      </w:r>
      <w:r w:rsidR="00D83774">
        <w:t>avtocestnem</w:t>
      </w:r>
      <w:r>
        <w:t xml:space="preserve"> odseku A1/0052 Brezovica – Vrhnika dosegala med Brezovico in Lukovico do 87.170 vozil na dan, proti Vrhniki pa bo po izgradnji novega priključka gostota prometa padla na 72.320 vozil na dan. Gostota tovornega prometa bo na AC v letu 2030 dosegala med 9.840 in 10.420 vozil z maso &gt; 3,5 t na dan. </w:t>
      </w:r>
      <w:r w:rsidRPr="003C093D">
        <w:t>Navezava AC priključka na regionalno cesto R2-409/0300</w:t>
      </w:r>
      <w:r w:rsidR="00B86AA2">
        <w:t xml:space="preserve"> bo obremenjena s 10.810 vozili na </w:t>
      </w:r>
      <w:r w:rsidRPr="003C093D">
        <w:t>dan,</w:t>
      </w:r>
      <w:r>
        <w:t xml:space="preserve"> povezovalna cesta v smeri Vnanjih Goric pa med 12.760 in 13.860 vozili na dan. Zaradi načrtovane gradnje se bodo prometni tokovi na širšem območju spremenili, s čimer se bo občutno zmanjšala prometna obremenitev na določenih delih obstoječih prometnic.</w:t>
      </w:r>
    </w:p>
    <w:p w:rsidR="00875404" w:rsidRDefault="00875404" w:rsidP="00793D49">
      <w:pPr>
        <w:spacing w:line="276" w:lineRule="auto"/>
        <w:ind w:right="-8"/>
        <w:rPr>
          <w:rFonts w:cs="Arial"/>
          <w:color w:val="FF0000"/>
        </w:rPr>
      </w:pPr>
    </w:p>
    <w:p w:rsidR="00875404" w:rsidRPr="00646BAA" w:rsidRDefault="00BF6917" w:rsidP="00793D49">
      <w:pPr>
        <w:spacing w:line="276" w:lineRule="auto"/>
        <w:ind w:right="-8"/>
        <w:rPr>
          <w:rFonts w:cs="Arial"/>
          <w:highlight w:val="yellow"/>
        </w:rPr>
      </w:pPr>
      <w:r>
        <w:rPr>
          <w:rFonts w:cs="Arial"/>
        </w:rPr>
        <w:lastRenderedPageBreak/>
        <w:t>AC</w:t>
      </w:r>
      <w:r w:rsidR="00875404" w:rsidRPr="00B77E85">
        <w:rPr>
          <w:rFonts w:cs="Arial"/>
        </w:rPr>
        <w:t xml:space="preserve"> priključek </w:t>
      </w:r>
      <w:r w:rsidR="00B86AA2">
        <w:rPr>
          <w:rFonts w:cs="Arial"/>
        </w:rPr>
        <w:t xml:space="preserve">bo </w:t>
      </w:r>
      <w:r w:rsidR="00875404" w:rsidRPr="00B77E85">
        <w:rPr>
          <w:rFonts w:cs="Arial"/>
        </w:rPr>
        <w:t>poteka</w:t>
      </w:r>
      <w:r w:rsidR="00B86AA2">
        <w:rPr>
          <w:rFonts w:cs="Arial"/>
        </w:rPr>
        <w:t>l</w:t>
      </w:r>
      <w:r w:rsidR="00875404" w:rsidRPr="00B77E85">
        <w:rPr>
          <w:rFonts w:cs="Arial"/>
        </w:rPr>
        <w:t xml:space="preserve"> v neposredni bližini stanovanjske pozidave v naselju Lukovica pri </w:t>
      </w:r>
      <w:r w:rsidR="00875404">
        <w:rPr>
          <w:rFonts w:cs="Arial"/>
        </w:rPr>
        <w:t>Brezovici</w:t>
      </w:r>
      <w:r w:rsidR="00875404" w:rsidRPr="00B77E85">
        <w:rPr>
          <w:rFonts w:cs="Arial"/>
        </w:rPr>
        <w:t xml:space="preserve">. </w:t>
      </w:r>
      <w:r w:rsidR="00875404">
        <w:rPr>
          <w:rFonts w:cs="Arial"/>
        </w:rPr>
        <w:t>Pri tem v</w:t>
      </w:r>
      <w:r w:rsidR="00875404" w:rsidRPr="00B77E85">
        <w:rPr>
          <w:rFonts w:cs="Arial"/>
        </w:rPr>
        <w:t xml:space="preserve">ečina pozidave ob predvidenem </w:t>
      </w:r>
      <w:r>
        <w:rPr>
          <w:rFonts w:cs="Arial"/>
        </w:rPr>
        <w:t>AC</w:t>
      </w:r>
      <w:r w:rsidR="00875404" w:rsidRPr="00B77E85">
        <w:rPr>
          <w:rFonts w:cs="Arial"/>
        </w:rPr>
        <w:t xml:space="preserve"> priključku leži severno od </w:t>
      </w:r>
      <w:r w:rsidR="00875404">
        <w:rPr>
          <w:rFonts w:cs="Arial"/>
        </w:rPr>
        <w:t>avtoceste</w:t>
      </w:r>
      <w:r w:rsidR="00875404" w:rsidRPr="00B77E85">
        <w:rPr>
          <w:rFonts w:cs="Arial"/>
        </w:rPr>
        <w:t xml:space="preserve">, južno od </w:t>
      </w:r>
      <w:r w:rsidR="00875404">
        <w:rPr>
          <w:rFonts w:cs="Arial"/>
        </w:rPr>
        <w:t>avtoceste</w:t>
      </w:r>
      <w:r w:rsidR="00875404" w:rsidRPr="00B77E85">
        <w:rPr>
          <w:rFonts w:cs="Arial"/>
        </w:rPr>
        <w:t xml:space="preserve"> pa ležijo le štiri stavbe razpršene gradnje (</w:t>
      </w:r>
      <w:r w:rsidR="00FE41A4">
        <w:rPr>
          <w:rFonts w:cs="Arial"/>
        </w:rPr>
        <w:t xml:space="preserve">stavbe na naslovih </w:t>
      </w:r>
      <w:r w:rsidR="00875404" w:rsidRPr="00B77E85">
        <w:rPr>
          <w:rFonts w:cs="Arial"/>
        </w:rPr>
        <w:t>Pot na Plešivico</w:t>
      </w:r>
      <w:r w:rsidR="00875404">
        <w:rPr>
          <w:rFonts w:cs="Arial"/>
        </w:rPr>
        <w:t xml:space="preserve"> 2 in 4</w:t>
      </w:r>
      <w:r w:rsidR="00875404" w:rsidRPr="00B77E85">
        <w:rPr>
          <w:rFonts w:cs="Arial"/>
        </w:rPr>
        <w:t>, Za grabnom</w:t>
      </w:r>
      <w:r w:rsidR="00875404">
        <w:rPr>
          <w:rFonts w:cs="Arial"/>
        </w:rPr>
        <w:t xml:space="preserve"> 34</w:t>
      </w:r>
      <w:r w:rsidR="00875404" w:rsidRPr="00B77E85">
        <w:rPr>
          <w:rFonts w:cs="Arial"/>
        </w:rPr>
        <w:t xml:space="preserve">). Najbližji stanovanjski objekt je od osi avtoceste A1/0052 oddaljen </w:t>
      </w:r>
      <w:r w:rsidR="00420172">
        <w:rPr>
          <w:rFonts w:cs="Arial"/>
        </w:rPr>
        <w:t xml:space="preserve">ca. </w:t>
      </w:r>
      <w:r w:rsidR="00875404" w:rsidRPr="00B77E85">
        <w:rPr>
          <w:rFonts w:cs="Arial"/>
        </w:rPr>
        <w:t>20</w:t>
      </w:r>
      <w:r w:rsidR="00420172">
        <w:rPr>
          <w:rFonts w:cs="Arial"/>
        </w:rPr>
        <w:t xml:space="preserve"> -</w:t>
      </w:r>
      <w:r w:rsidR="005B6E80">
        <w:rPr>
          <w:rFonts w:cs="Arial"/>
        </w:rPr>
        <w:t xml:space="preserve"> </w:t>
      </w:r>
      <w:r w:rsidR="00420172">
        <w:rPr>
          <w:rFonts w:cs="Arial"/>
        </w:rPr>
        <w:t>25</w:t>
      </w:r>
      <w:r w:rsidR="00875404" w:rsidRPr="00B77E85">
        <w:rPr>
          <w:rFonts w:cs="Arial"/>
        </w:rPr>
        <w:t xml:space="preserve"> m (Vrhniška cesta 9). Na območju</w:t>
      </w:r>
      <w:r w:rsidR="00875404">
        <w:rPr>
          <w:rFonts w:cs="Arial"/>
        </w:rPr>
        <w:t xml:space="preserve"> posega</w:t>
      </w:r>
      <w:r w:rsidR="00875404" w:rsidRPr="00B77E85">
        <w:rPr>
          <w:rFonts w:cs="Arial"/>
        </w:rPr>
        <w:t xml:space="preserve"> ležijo v 50 m pasu ob avtocesti in </w:t>
      </w:r>
      <w:r>
        <w:rPr>
          <w:rFonts w:cs="Arial"/>
        </w:rPr>
        <w:t>AC</w:t>
      </w:r>
      <w:r w:rsidR="00875404" w:rsidRPr="00B77E85">
        <w:rPr>
          <w:rFonts w:cs="Arial"/>
        </w:rPr>
        <w:t xml:space="preserve"> priključku 4 stavbe z varovanimi prostori (21 prebivalcev), v 100 m pasu 15 stavb (58 prebivalcev)</w:t>
      </w:r>
      <w:r w:rsidR="00875404">
        <w:rPr>
          <w:rFonts w:cs="Arial"/>
        </w:rPr>
        <w:t xml:space="preserve"> in</w:t>
      </w:r>
      <w:r w:rsidR="00875404" w:rsidRPr="00B77E85">
        <w:rPr>
          <w:rFonts w:cs="Arial"/>
        </w:rPr>
        <w:t xml:space="preserve"> v 500 m pasu skupno 134 stavb</w:t>
      </w:r>
      <w:r w:rsidR="00875404">
        <w:rPr>
          <w:rFonts w:cs="Arial"/>
        </w:rPr>
        <w:t xml:space="preserve"> (488) </w:t>
      </w:r>
      <w:r w:rsidR="00875404" w:rsidRPr="00B77E85">
        <w:rPr>
          <w:rFonts w:cs="Arial"/>
        </w:rPr>
        <w:t>prebivalcev.</w:t>
      </w:r>
      <w:r w:rsidR="00875404">
        <w:rPr>
          <w:rFonts w:cs="Arial"/>
        </w:rPr>
        <w:t xml:space="preserve"> </w:t>
      </w:r>
      <w:r w:rsidR="00875404" w:rsidRPr="00BF1997">
        <w:rPr>
          <w:rFonts w:cs="Arial"/>
        </w:rPr>
        <w:t xml:space="preserve">Ob priključnih deviacijah regionalnih cest je pozidava gosta predvsem ob regionalni cesti R2-409 na območju Lukovice pri Brezovici, posamezne stavbe ležijo tudi v okolici predvidene rekonstrukcije R3-742 v Vnanjih Goricah. </w:t>
      </w:r>
      <w:r w:rsidR="005A75F4">
        <w:rPr>
          <w:rFonts w:cs="Arial"/>
        </w:rPr>
        <w:t>Povezovalna cesta</w:t>
      </w:r>
      <w:r w:rsidR="00875404" w:rsidRPr="00BF1997">
        <w:rPr>
          <w:rFonts w:cs="Arial"/>
        </w:rPr>
        <w:t xml:space="preserve"> poteka večinoma po nepozidanih kmetijskih površinah, stanovanjski pozidavi se približa na zaključnem delu na območju navezave na R3-742 v Vnanjih Goricah ter v osrednjem delu, kjer se </w:t>
      </w:r>
      <w:r w:rsidR="005A75F4">
        <w:rPr>
          <w:rFonts w:cs="Arial"/>
        </w:rPr>
        <w:t>cesta</w:t>
      </w:r>
      <w:r w:rsidR="00875404" w:rsidRPr="00BF1997">
        <w:rPr>
          <w:rFonts w:cs="Arial"/>
        </w:rPr>
        <w:t xml:space="preserve"> približna trem objektom razpršene gradnje (Za grabnom 70, 72 in 74). Gosto pozidano območje ob </w:t>
      </w:r>
      <w:r w:rsidR="005A75F4">
        <w:rPr>
          <w:rFonts w:cs="Arial"/>
        </w:rPr>
        <w:t>povezovalni cesti</w:t>
      </w:r>
      <w:r w:rsidR="00875404" w:rsidRPr="00BF1997">
        <w:rPr>
          <w:rFonts w:cs="Arial"/>
        </w:rPr>
        <w:t xml:space="preserve"> leži v oddaljenosti več kot 250 m od osi ceste, zato bo vpliv na poselitveno območje Brezovice sorazmerno majhen. </w:t>
      </w:r>
    </w:p>
    <w:p w:rsidR="00875404" w:rsidRDefault="00875404" w:rsidP="00793D49">
      <w:pPr>
        <w:spacing w:line="276" w:lineRule="auto"/>
        <w:ind w:right="-8"/>
        <w:rPr>
          <w:rFonts w:cs="Arial"/>
        </w:rPr>
      </w:pPr>
    </w:p>
    <w:p w:rsidR="00875404" w:rsidRPr="002C21C5" w:rsidRDefault="00875404" w:rsidP="00793D49">
      <w:pPr>
        <w:spacing w:line="276" w:lineRule="auto"/>
        <w:ind w:right="-8"/>
        <w:rPr>
          <w:rFonts w:cs="Arial"/>
        </w:rPr>
      </w:pPr>
      <w:r w:rsidRPr="00646BAA">
        <w:rPr>
          <w:rFonts w:cs="Arial"/>
        </w:rPr>
        <w:t xml:space="preserve">Obremenitev s hrupom zaradi prometa po avtocesti, </w:t>
      </w:r>
      <w:r w:rsidR="00BF6917">
        <w:rPr>
          <w:rFonts w:cs="Arial"/>
        </w:rPr>
        <w:t>AC</w:t>
      </w:r>
      <w:r w:rsidRPr="00646BAA">
        <w:rPr>
          <w:rFonts w:cs="Arial"/>
        </w:rPr>
        <w:t xml:space="preserve"> priključku, </w:t>
      </w:r>
      <w:r w:rsidR="005A75F4">
        <w:rPr>
          <w:rFonts w:cs="Arial"/>
        </w:rPr>
        <w:t>povezovalni cesti</w:t>
      </w:r>
      <w:r w:rsidRPr="00646BAA">
        <w:rPr>
          <w:rFonts w:cs="Arial"/>
        </w:rPr>
        <w:t xml:space="preserve"> in rekonstruira</w:t>
      </w:r>
      <w:r>
        <w:rPr>
          <w:rFonts w:cs="Arial"/>
        </w:rPr>
        <w:t>n</w:t>
      </w:r>
      <w:r w:rsidRPr="00646BAA">
        <w:rPr>
          <w:rFonts w:cs="Arial"/>
        </w:rPr>
        <w:t xml:space="preserve">ih odsekih regionalnih cest je bila ocenjena z modelnim izračunom po računski metodi XPS 31- 133, in sicer na podlagi podatkov o gostoti in strukturi prometa v planskem obdobju 2030, dovoljeni hitrosti vožnje in obratovalnih značilnostih ceste kot vira hrupa ter na podlagi prostorskega modela terena ob </w:t>
      </w:r>
      <w:r w:rsidR="00BF6917">
        <w:rPr>
          <w:rFonts w:cs="Arial"/>
        </w:rPr>
        <w:t>AC</w:t>
      </w:r>
      <w:r w:rsidRPr="00646BAA">
        <w:rPr>
          <w:rFonts w:cs="Arial"/>
        </w:rPr>
        <w:t xml:space="preserve"> priključku in vzporednem cestnem omrežju z upoštevanjem obstoječe pozidave ter obstoječih in predvidenih protihrupnih ukrepov.</w:t>
      </w:r>
      <w:r>
        <w:rPr>
          <w:rFonts w:cs="Arial"/>
        </w:rPr>
        <w:t xml:space="preserve"> </w:t>
      </w:r>
      <w:r w:rsidRPr="007F0277">
        <w:rPr>
          <w:rFonts w:cs="Arial"/>
        </w:rPr>
        <w:t>Poleg izračuna prostorske porazdelitve hrupa so bile ocenjene ravni hrupa na vseh fasadah in etažah pri vseh stavbah z varovanimi prostori v v</w:t>
      </w:r>
      <w:r w:rsidR="007D266E">
        <w:rPr>
          <w:rFonts w:cs="Arial"/>
        </w:rPr>
        <w:t xml:space="preserve">plivnem območju in določene čezmerno </w:t>
      </w:r>
      <w:r w:rsidR="00484A57">
        <w:rPr>
          <w:rFonts w:cs="Arial"/>
        </w:rPr>
        <w:t>o</w:t>
      </w:r>
      <w:r w:rsidRPr="007F0277">
        <w:rPr>
          <w:rFonts w:cs="Arial"/>
        </w:rPr>
        <w:t xml:space="preserve">bremenjene stavbe v posameznih obdobjih </w:t>
      </w:r>
      <w:r w:rsidRPr="00057FE2">
        <w:rPr>
          <w:rFonts w:cs="Arial"/>
        </w:rPr>
        <w:t xml:space="preserve">dneva. Obremenitev s </w:t>
      </w:r>
      <w:r w:rsidRPr="00F95788">
        <w:rPr>
          <w:rFonts w:cs="Arial"/>
        </w:rPr>
        <w:t xml:space="preserve">hrupom je določena z upoštevanjem predvidenih protihrupnih ograj </w:t>
      </w:r>
      <w:r w:rsidR="00F95788" w:rsidRPr="00F95788">
        <w:rPr>
          <w:rFonts w:cs="Arial"/>
        </w:rPr>
        <w:t>(tabela 17 PVO in točka II.</w:t>
      </w:r>
      <w:r w:rsidR="00484A57">
        <w:rPr>
          <w:rFonts w:cs="Arial"/>
        </w:rPr>
        <w:t>/8</w:t>
      </w:r>
      <w:r w:rsidR="00F95788" w:rsidRPr="00F95788">
        <w:rPr>
          <w:rFonts w:cs="Arial"/>
        </w:rPr>
        <w:t xml:space="preserve"> izreka tega dovoljenja)</w:t>
      </w:r>
      <w:r w:rsidRPr="00F95788">
        <w:rPr>
          <w:rFonts w:cs="Arial"/>
        </w:rPr>
        <w:t xml:space="preserve">, </w:t>
      </w:r>
      <w:r w:rsidRPr="00057FE2">
        <w:rPr>
          <w:rFonts w:cs="Arial"/>
        </w:rPr>
        <w:t>in sicer za skupno obremenitev s hrupom zaradi obratovanja AC, AC priključka, povezovalne ceste in navezave na R2-409 in</w:t>
      </w:r>
      <w:r w:rsidR="002B622B">
        <w:rPr>
          <w:rFonts w:cs="Arial"/>
        </w:rPr>
        <w:t xml:space="preserve"> R3-742, ter AC in AC priključka kot prevladujočega</w:t>
      </w:r>
      <w:r w:rsidRPr="00057FE2">
        <w:rPr>
          <w:rFonts w:cs="Arial"/>
        </w:rPr>
        <w:t xml:space="preserve"> vir</w:t>
      </w:r>
      <w:r w:rsidR="002B622B">
        <w:rPr>
          <w:rFonts w:cs="Arial"/>
        </w:rPr>
        <w:t>a</w:t>
      </w:r>
      <w:r w:rsidRPr="00057FE2">
        <w:rPr>
          <w:rFonts w:cs="Arial"/>
        </w:rPr>
        <w:t xml:space="preserve"> hrupa.</w:t>
      </w:r>
      <w:r>
        <w:rPr>
          <w:rFonts w:cs="Arial"/>
        </w:rPr>
        <w:t xml:space="preserve"> </w:t>
      </w:r>
      <w:r w:rsidRPr="002C21C5">
        <w:rPr>
          <w:rFonts w:cs="Arial"/>
        </w:rPr>
        <w:t>Obremenitev s hrupom je ovrednotena glede na mejne vrednosti kazalcev hrupa za linijske vire hrupa, ki v skladu s preglednico 3 priloge 1 Uredbe o hrupu za III. območje varstva pred hrupom znašajo L</w:t>
      </w:r>
      <w:r w:rsidR="004C07A9">
        <w:rPr>
          <w:rFonts w:cs="Arial"/>
          <w:vertAlign w:val="subscript"/>
        </w:rPr>
        <w:t>DAN</w:t>
      </w:r>
      <w:r w:rsidRPr="002C21C5">
        <w:rPr>
          <w:rFonts w:cs="Arial"/>
        </w:rPr>
        <w:t xml:space="preserve"> 65 </w:t>
      </w:r>
      <w:proofErr w:type="spellStart"/>
      <w:r w:rsidRPr="002C21C5">
        <w:rPr>
          <w:rFonts w:cs="Arial"/>
        </w:rPr>
        <w:t>dB</w:t>
      </w:r>
      <w:proofErr w:type="spellEnd"/>
      <w:r w:rsidRPr="002C21C5">
        <w:rPr>
          <w:rFonts w:cs="Arial"/>
        </w:rPr>
        <w:t>(A) L</w:t>
      </w:r>
      <w:r w:rsidR="004C07A9">
        <w:rPr>
          <w:rFonts w:cs="Arial"/>
          <w:vertAlign w:val="subscript"/>
        </w:rPr>
        <w:t>VEČER</w:t>
      </w:r>
      <w:r w:rsidRPr="002C21C5">
        <w:rPr>
          <w:rFonts w:cs="Arial"/>
        </w:rPr>
        <w:t xml:space="preserve"> 60 </w:t>
      </w:r>
      <w:proofErr w:type="spellStart"/>
      <w:r w:rsidRPr="002C21C5">
        <w:rPr>
          <w:rFonts w:cs="Arial"/>
        </w:rPr>
        <w:t>dB</w:t>
      </w:r>
      <w:proofErr w:type="spellEnd"/>
      <w:r w:rsidRPr="002C21C5">
        <w:rPr>
          <w:rFonts w:cs="Arial"/>
        </w:rPr>
        <w:t>(A) L</w:t>
      </w:r>
      <w:r w:rsidR="004C07A9">
        <w:rPr>
          <w:rFonts w:cs="Arial"/>
          <w:vertAlign w:val="subscript"/>
        </w:rPr>
        <w:t>NOČ</w:t>
      </w:r>
      <w:r w:rsidRPr="002C21C5">
        <w:rPr>
          <w:rFonts w:cs="Arial"/>
        </w:rPr>
        <w:t xml:space="preserve"> 55 </w:t>
      </w:r>
      <w:proofErr w:type="spellStart"/>
      <w:r w:rsidRPr="002C21C5">
        <w:rPr>
          <w:rFonts w:cs="Arial"/>
        </w:rPr>
        <w:t>dB</w:t>
      </w:r>
      <w:proofErr w:type="spellEnd"/>
      <w:r w:rsidRPr="002C21C5">
        <w:rPr>
          <w:rFonts w:cs="Arial"/>
        </w:rPr>
        <w:t>(A) in L</w:t>
      </w:r>
      <w:r w:rsidR="004C07A9">
        <w:rPr>
          <w:rFonts w:cs="Arial"/>
          <w:vertAlign w:val="subscript"/>
        </w:rPr>
        <w:t>DVN</w:t>
      </w:r>
      <w:r w:rsidRPr="002C21C5">
        <w:rPr>
          <w:rFonts w:cs="Arial"/>
        </w:rPr>
        <w:t xml:space="preserve"> 65 </w:t>
      </w:r>
      <w:proofErr w:type="spellStart"/>
      <w:r w:rsidRPr="002C21C5">
        <w:rPr>
          <w:rFonts w:cs="Arial"/>
        </w:rPr>
        <w:t>dB</w:t>
      </w:r>
      <w:proofErr w:type="spellEnd"/>
      <w:r w:rsidRPr="002C21C5">
        <w:rPr>
          <w:rFonts w:cs="Arial"/>
        </w:rPr>
        <w:t xml:space="preserve">(A), ter za celotno obremenitev s hrupom, ki v skladu s preglednico 2 priloge 1 Uredbe o hrupu za III. območje varstva pred hrupom znašajo </w:t>
      </w:r>
      <w:r w:rsidR="004C07A9" w:rsidRPr="002C21C5">
        <w:rPr>
          <w:rFonts w:cs="Arial"/>
        </w:rPr>
        <w:t>L</w:t>
      </w:r>
      <w:r w:rsidR="004C07A9">
        <w:rPr>
          <w:rFonts w:cs="Arial"/>
          <w:vertAlign w:val="subscript"/>
        </w:rPr>
        <w:t>NOČ</w:t>
      </w:r>
      <w:r w:rsidRPr="002C21C5">
        <w:rPr>
          <w:rFonts w:cs="Arial"/>
        </w:rPr>
        <w:t xml:space="preserve"> 59 </w:t>
      </w:r>
      <w:proofErr w:type="spellStart"/>
      <w:r w:rsidRPr="002C21C5">
        <w:rPr>
          <w:rFonts w:cs="Arial"/>
        </w:rPr>
        <w:t>dB</w:t>
      </w:r>
      <w:proofErr w:type="spellEnd"/>
      <w:r w:rsidRPr="002C21C5">
        <w:rPr>
          <w:rFonts w:cs="Arial"/>
        </w:rPr>
        <w:t>(A) in</w:t>
      </w:r>
      <w:r w:rsidR="004C07A9" w:rsidRPr="004C07A9">
        <w:rPr>
          <w:rFonts w:cs="Arial"/>
        </w:rPr>
        <w:t xml:space="preserve"> </w:t>
      </w:r>
      <w:r w:rsidR="004C07A9" w:rsidRPr="002C21C5">
        <w:rPr>
          <w:rFonts w:cs="Arial"/>
        </w:rPr>
        <w:t>L</w:t>
      </w:r>
      <w:r w:rsidR="004C07A9">
        <w:rPr>
          <w:rFonts w:cs="Arial"/>
          <w:vertAlign w:val="subscript"/>
        </w:rPr>
        <w:t>DVN</w:t>
      </w:r>
      <w:r w:rsidR="004C07A9" w:rsidRPr="002C21C5">
        <w:rPr>
          <w:rFonts w:cs="Arial"/>
        </w:rPr>
        <w:t xml:space="preserve"> </w:t>
      </w:r>
      <w:r w:rsidRPr="002C21C5">
        <w:rPr>
          <w:rFonts w:cs="Arial"/>
        </w:rPr>
        <w:t xml:space="preserve">69 </w:t>
      </w:r>
      <w:proofErr w:type="spellStart"/>
      <w:r w:rsidRPr="002C21C5">
        <w:rPr>
          <w:rFonts w:cs="Arial"/>
        </w:rPr>
        <w:t>dB</w:t>
      </w:r>
      <w:proofErr w:type="spellEnd"/>
      <w:r w:rsidRPr="002C21C5">
        <w:rPr>
          <w:rFonts w:cs="Arial"/>
        </w:rPr>
        <w:t>(A).</w:t>
      </w:r>
    </w:p>
    <w:p w:rsidR="00875404" w:rsidRDefault="00875404" w:rsidP="00793D49">
      <w:pPr>
        <w:spacing w:line="276" w:lineRule="auto"/>
        <w:ind w:right="-8"/>
        <w:rPr>
          <w:rFonts w:cs="Arial"/>
        </w:rPr>
      </w:pPr>
    </w:p>
    <w:p w:rsidR="00875404" w:rsidRDefault="00875404" w:rsidP="00793D49">
      <w:pPr>
        <w:spacing w:line="276" w:lineRule="auto"/>
        <w:ind w:right="-8"/>
        <w:rPr>
          <w:rFonts w:cs="Arial"/>
        </w:rPr>
      </w:pPr>
      <w:r>
        <w:rPr>
          <w:rFonts w:cs="Arial"/>
        </w:rPr>
        <w:t xml:space="preserve">V </w:t>
      </w:r>
      <w:r w:rsidRPr="003C5093">
        <w:rPr>
          <w:rFonts w:cs="Arial"/>
        </w:rPr>
        <w:t>letu 2030 bo na območju ob AC in regional</w:t>
      </w:r>
      <w:r w:rsidR="007D266E">
        <w:rPr>
          <w:rFonts w:cs="Arial"/>
        </w:rPr>
        <w:t xml:space="preserve">nem cestnem omrežju s hrupom čezmerno </w:t>
      </w:r>
      <w:r w:rsidRPr="003C5093">
        <w:rPr>
          <w:rFonts w:cs="Arial"/>
        </w:rPr>
        <w:t xml:space="preserve">obremenjeno območje največje v nočnem obdobju, ob </w:t>
      </w:r>
      <w:r w:rsidR="00844E32">
        <w:rPr>
          <w:rFonts w:cs="Arial"/>
        </w:rPr>
        <w:t>povezovalni cesti</w:t>
      </w:r>
      <w:r w:rsidRPr="00045970">
        <w:rPr>
          <w:rFonts w:cs="Arial"/>
        </w:rPr>
        <w:t xml:space="preserve"> pa v večernem obdobju. Obremenitev s hrupom zaradi prometa po vseh cestah, ki so vključene v območje obdelave za AC priključek  Dragomer (AC, AC priključek, </w:t>
      </w:r>
      <w:r w:rsidR="00844E32">
        <w:rPr>
          <w:rFonts w:cs="Arial"/>
        </w:rPr>
        <w:t>povezovalna cesta</w:t>
      </w:r>
      <w:r w:rsidRPr="00045970">
        <w:rPr>
          <w:rFonts w:cs="Arial"/>
        </w:rPr>
        <w:t xml:space="preserve">, navezava na R2-409 in R3-742), </w:t>
      </w:r>
      <w:r w:rsidRPr="00B22CBB">
        <w:rPr>
          <w:rFonts w:cs="Arial"/>
        </w:rPr>
        <w:t xml:space="preserve">bo v planskem obdobju leta 2030 </w:t>
      </w:r>
      <w:r>
        <w:rPr>
          <w:rFonts w:cs="Arial"/>
        </w:rPr>
        <w:t xml:space="preserve">v najbolj obremenjeni etaži </w:t>
      </w:r>
      <w:r w:rsidR="002B622B">
        <w:rPr>
          <w:rFonts w:cs="Arial"/>
        </w:rPr>
        <w:t>presegala mejno vrednost</w:t>
      </w:r>
      <w:r w:rsidRPr="00B22CBB">
        <w:rPr>
          <w:rFonts w:cs="Arial"/>
        </w:rPr>
        <w:t xml:space="preserve"> kazalc</w:t>
      </w:r>
      <w:r w:rsidR="002B622B">
        <w:rPr>
          <w:rFonts w:cs="Arial"/>
        </w:rPr>
        <w:t>a</w:t>
      </w:r>
      <w:r>
        <w:rPr>
          <w:rFonts w:cs="Arial"/>
        </w:rPr>
        <w:t xml:space="preserve"> </w:t>
      </w:r>
      <w:r w:rsidRPr="007838A4">
        <w:rPr>
          <w:rFonts w:cs="Arial"/>
        </w:rPr>
        <w:t xml:space="preserve">nočnega hrupa </w:t>
      </w:r>
      <w:r w:rsidRPr="00B22CBB">
        <w:rPr>
          <w:rFonts w:cs="Arial"/>
        </w:rPr>
        <w:t>pri skupno 73 stavbah z varovan</w:t>
      </w:r>
      <w:r w:rsidR="002B622B">
        <w:rPr>
          <w:rFonts w:cs="Arial"/>
        </w:rPr>
        <w:t>imi prostori, mejna vrednost</w:t>
      </w:r>
      <w:r w:rsidRPr="00B22CBB">
        <w:rPr>
          <w:rFonts w:cs="Arial"/>
        </w:rPr>
        <w:t xml:space="preserve"> hrupa za celotno obremenitev </w:t>
      </w:r>
      <w:r>
        <w:rPr>
          <w:rFonts w:cs="Arial"/>
        </w:rPr>
        <w:t xml:space="preserve">v nočnem obdobju </w:t>
      </w:r>
      <w:r w:rsidR="002B622B">
        <w:rPr>
          <w:rFonts w:cs="Arial"/>
        </w:rPr>
        <w:t>bo presežena</w:t>
      </w:r>
      <w:r w:rsidRPr="00B22CBB">
        <w:rPr>
          <w:rFonts w:cs="Arial"/>
        </w:rPr>
        <w:t xml:space="preserve"> pri 21 stavbah</w:t>
      </w:r>
      <w:r>
        <w:rPr>
          <w:rFonts w:cs="Arial"/>
        </w:rPr>
        <w:t xml:space="preserve"> (najbolj obremenjena etaža). </w:t>
      </w:r>
      <w:r w:rsidRPr="00B22CBB">
        <w:rPr>
          <w:rFonts w:cs="Arial"/>
        </w:rPr>
        <w:t xml:space="preserve">Zaradi </w:t>
      </w:r>
      <w:r w:rsidR="00D83774">
        <w:rPr>
          <w:rFonts w:cs="Arial"/>
        </w:rPr>
        <w:t>avtocestnega</w:t>
      </w:r>
      <w:r w:rsidRPr="00B22CBB">
        <w:rPr>
          <w:rFonts w:cs="Arial"/>
        </w:rPr>
        <w:t xml:space="preserve"> odseka A1/0052 in AC priključka</w:t>
      </w:r>
      <w:r>
        <w:rPr>
          <w:rFonts w:cs="Arial"/>
        </w:rPr>
        <w:t xml:space="preserve"> </w:t>
      </w:r>
      <w:r w:rsidRPr="00B22CBB">
        <w:rPr>
          <w:rFonts w:cs="Arial"/>
        </w:rPr>
        <w:t>kot prevladujoč</w:t>
      </w:r>
      <w:r w:rsidR="00CB5530">
        <w:rPr>
          <w:rFonts w:cs="Arial"/>
        </w:rPr>
        <w:t>ega vira hrupa bo glede na mejno vrednost</w:t>
      </w:r>
      <w:r w:rsidRPr="00B22CBB">
        <w:rPr>
          <w:rFonts w:cs="Arial"/>
        </w:rPr>
        <w:t xml:space="preserve"> </w:t>
      </w:r>
      <w:r>
        <w:rPr>
          <w:rFonts w:cs="Arial"/>
        </w:rPr>
        <w:t xml:space="preserve">v nočnem obdobju v najbolj obremenjeni etaži </w:t>
      </w:r>
      <w:r w:rsidR="007D266E">
        <w:rPr>
          <w:rFonts w:cs="Arial"/>
        </w:rPr>
        <w:t xml:space="preserve">čezmerno </w:t>
      </w:r>
      <w:r w:rsidRPr="00B22CBB">
        <w:rPr>
          <w:rFonts w:cs="Arial"/>
        </w:rPr>
        <w:t>obremenjenih skupno 66 sta</w:t>
      </w:r>
      <w:r w:rsidR="00CB5530">
        <w:rPr>
          <w:rFonts w:cs="Arial"/>
        </w:rPr>
        <w:t>novanjskih stavb, glede na mejno vrednost</w:t>
      </w:r>
      <w:r w:rsidRPr="00B22CBB">
        <w:rPr>
          <w:rFonts w:cs="Arial"/>
        </w:rPr>
        <w:t xml:space="preserve"> za celotno obremenitev </w:t>
      </w:r>
      <w:r w:rsidR="00CB5530">
        <w:rPr>
          <w:rFonts w:cs="Arial"/>
        </w:rPr>
        <w:t>v nočnem obdobju</w:t>
      </w:r>
      <w:r>
        <w:rPr>
          <w:rFonts w:cs="Arial"/>
        </w:rPr>
        <w:t xml:space="preserve"> </w:t>
      </w:r>
      <w:r w:rsidRPr="00B22CBB">
        <w:rPr>
          <w:rFonts w:cs="Arial"/>
        </w:rPr>
        <w:t>pa pri 20 stavbah</w:t>
      </w:r>
      <w:r>
        <w:rPr>
          <w:rFonts w:cs="Arial"/>
        </w:rPr>
        <w:t xml:space="preserve"> (najbolj obremenjena etaža).</w:t>
      </w:r>
    </w:p>
    <w:p w:rsidR="00875404" w:rsidRDefault="00875404" w:rsidP="00793D49">
      <w:pPr>
        <w:spacing w:line="276" w:lineRule="auto"/>
        <w:ind w:right="-8"/>
        <w:rPr>
          <w:rFonts w:cs="Arial"/>
          <w:highlight w:val="yellow"/>
        </w:rPr>
      </w:pPr>
    </w:p>
    <w:p w:rsidR="00875404" w:rsidRPr="00B77E85" w:rsidRDefault="00875404" w:rsidP="00793D49">
      <w:pPr>
        <w:spacing w:line="276" w:lineRule="auto"/>
        <w:ind w:right="-8"/>
        <w:rPr>
          <w:rFonts w:cs="Arial"/>
          <w:highlight w:val="yellow"/>
        </w:rPr>
      </w:pPr>
      <w:r w:rsidRPr="007838A4">
        <w:rPr>
          <w:rFonts w:cs="Arial"/>
        </w:rPr>
        <w:t>Zaradi navedenih preseganj mejnih vrednosti glede na Uredbo o hrupu je v Študiji obremenitve s hrupom in predlog protihrupne zaščite za AC priključek Dragomer, PGD, št. 2015-030a/PHZ, 1311, maj 2016,</w:t>
      </w:r>
      <w:r w:rsidR="00774740">
        <w:rPr>
          <w:rFonts w:cs="Arial"/>
        </w:rPr>
        <w:t xml:space="preserve"> dopolnitev po recenziji 2017, E</w:t>
      </w:r>
      <w:r w:rsidRPr="007838A4">
        <w:rPr>
          <w:rFonts w:cs="Arial"/>
        </w:rPr>
        <w:t>pi</w:t>
      </w:r>
      <w:r w:rsidR="007D266E">
        <w:rPr>
          <w:rFonts w:cs="Arial"/>
        </w:rPr>
        <w:t xml:space="preserve"> spektrum d.o.o. za s hrupom čezmerno </w:t>
      </w:r>
      <w:r w:rsidRPr="007838A4">
        <w:rPr>
          <w:rFonts w:cs="Arial"/>
        </w:rPr>
        <w:t>obremenjena območja izdelan predlog protihrupnih ukrepov, ki vključujejo ukrepe na viru (tišji asfalt SMA in omejitev hitrosti vozil), ukrepe za preprečevanje razširjanja hrupa v okolje (protihrupne ograje) ter ukrepe na stavbah (pasivna protihrupna zaščita).</w:t>
      </w:r>
    </w:p>
    <w:p w:rsidR="00875404" w:rsidRPr="00B77E85" w:rsidRDefault="00875404" w:rsidP="00793D49">
      <w:pPr>
        <w:spacing w:line="276" w:lineRule="auto"/>
        <w:ind w:right="-8"/>
        <w:rPr>
          <w:rFonts w:cs="Arial"/>
          <w:highlight w:val="yellow"/>
        </w:rPr>
      </w:pPr>
    </w:p>
    <w:p w:rsidR="00875404" w:rsidRDefault="00875404" w:rsidP="00793D49">
      <w:pPr>
        <w:spacing w:line="276" w:lineRule="auto"/>
        <w:ind w:right="-8"/>
        <w:rPr>
          <w:rFonts w:cs="Arial"/>
        </w:rPr>
      </w:pPr>
      <w:r w:rsidRPr="00B22CBB">
        <w:rPr>
          <w:rFonts w:cs="Arial"/>
        </w:rPr>
        <w:t>Ukrep za zmanjšanje emisije hrupa na viru obsega</w:t>
      </w:r>
      <w:r>
        <w:rPr>
          <w:rFonts w:cs="Arial"/>
        </w:rPr>
        <w:t xml:space="preserve"> </w:t>
      </w:r>
      <w:r w:rsidRPr="00B22CBB">
        <w:rPr>
          <w:rFonts w:cs="Arial"/>
        </w:rPr>
        <w:t>preplastitev vseh pomembnih cest</w:t>
      </w:r>
      <w:r>
        <w:rPr>
          <w:rFonts w:cs="Arial"/>
        </w:rPr>
        <w:t xml:space="preserve"> </w:t>
      </w:r>
      <w:r w:rsidRPr="00B22CBB">
        <w:rPr>
          <w:rFonts w:cs="Arial"/>
        </w:rPr>
        <w:t xml:space="preserve">z delno absorpcijsko </w:t>
      </w:r>
      <w:r>
        <w:rPr>
          <w:rFonts w:cs="Arial"/>
        </w:rPr>
        <w:t xml:space="preserve">SMA 11 </w:t>
      </w:r>
      <w:proofErr w:type="spellStart"/>
      <w:r>
        <w:rPr>
          <w:rFonts w:cs="Arial"/>
        </w:rPr>
        <w:t>PmB</w:t>
      </w:r>
      <w:proofErr w:type="spellEnd"/>
      <w:r>
        <w:rPr>
          <w:rFonts w:cs="Arial"/>
        </w:rPr>
        <w:t xml:space="preserve"> </w:t>
      </w:r>
      <w:r w:rsidRPr="00B22CBB">
        <w:rPr>
          <w:rFonts w:cs="Arial"/>
        </w:rPr>
        <w:t>prevleko</w:t>
      </w:r>
      <w:r>
        <w:rPr>
          <w:rFonts w:cs="Arial"/>
        </w:rPr>
        <w:t xml:space="preserve">, in sicer na AC in AC priključku vključno s priključnimi rampami, povezovalni cesti in rekonstruiranem delu regionalne ceste R2-409, </w:t>
      </w:r>
      <w:r w:rsidRPr="00B22CBB">
        <w:rPr>
          <w:rFonts w:cs="Arial"/>
        </w:rPr>
        <w:t xml:space="preserve">ter omejitvijo hitrosti vožnje na </w:t>
      </w:r>
      <w:r w:rsidRPr="00B22CBB">
        <w:rPr>
          <w:rFonts w:cs="Arial"/>
        </w:rPr>
        <w:lastRenderedPageBreak/>
        <w:t>regionalni cesti R2-409/0300 sko</w:t>
      </w:r>
      <w:r w:rsidR="0045210C">
        <w:rPr>
          <w:rFonts w:cs="Arial"/>
        </w:rPr>
        <w:t>zi naselje</w:t>
      </w:r>
      <w:r w:rsidR="00D97610">
        <w:rPr>
          <w:rFonts w:cs="Arial"/>
        </w:rPr>
        <w:t xml:space="preserve"> Dragomer na 50 km/h. </w:t>
      </w:r>
      <w:r w:rsidRPr="00B22CBB">
        <w:rPr>
          <w:rFonts w:cs="Arial"/>
        </w:rPr>
        <w:t>Načrtovanih je 6 sklopov protihrupnih ograj v skupni dolžini 2.248 m in višin med 1,5 in 6,0 m</w:t>
      </w:r>
      <w:r>
        <w:rPr>
          <w:rFonts w:cs="Arial"/>
        </w:rPr>
        <w:t>, in sicer</w:t>
      </w:r>
      <w:r w:rsidRPr="00B22CBB">
        <w:rPr>
          <w:rFonts w:cs="Arial"/>
        </w:rPr>
        <w:t xml:space="preserve"> </w:t>
      </w:r>
      <w:r>
        <w:rPr>
          <w:rFonts w:cs="Arial"/>
        </w:rPr>
        <w:t>o</w:t>
      </w:r>
      <w:r w:rsidRPr="00B22CBB">
        <w:rPr>
          <w:rFonts w:cs="Arial"/>
        </w:rPr>
        <w:t xml:space="preserve">b AC izvedba 4 sklopov </w:t>
      </w:r>
      <w:r>
        <w:rPr>
          <w:rFonts w:cs="Arial"/>
        </w:rPr>
        <w:t xml:space="preserve">visoko </w:t>
      </w:r>
      <w:r w:rsidR="00F5372C">
        <w:rPr>
          <w:rFonts w:cs="Arial"/>
        </w:rPr>
        <w:t>absorpcijskih</w:t>
      </w:r>
      <w:r>
        <w:rPr>
          <w:rFonts w:cs="Arial"/>
        </w:rPr>
        <w:t xml:space="preserve"> ograj </w:t>
      </w:r>
      <w:r w:rsidRPr="00B22CBB">
        <w:rPr>
          <w:rFonts w:cs="Arial"/>
        </w:rPr>
        <w:t>v skupni dolžini 1.924 m</w:t>
      </w:r>
      <w:r>
        <w:rPr>
          <w:rFonts w:cs="Arial"/>
        </w:rPr>
        <w:t xml:space="preserve"> in višin med 2,0 in 6,0 m</w:t>
      </w:r>
      <w:r w:rsidRPr="00B22CBB">
        <w:rPr>
          <w:rFonts w:cs="Arial"/>
        </w:rPr>
        <w:t xml:space="preserve">, ob </w:t>
      </w:r>
      <w:r w:rsidR="00844E32">
        <w:rPr>
          <w:rFonts w:cs="Arial"/>
        </w:rPr>
        <w:t>povezovalni cesti</w:t>
      </w:r>
      <w:r w:rsidRPr="00B22CBB">
        <w:rPr>
          <w:rFonts w:cs="Arial"/>
        </w:rPr>
        <w:t xml:space="preserve"> en</w:t>
      </w:r>
      <w:r>
        <w:rPr>
          <w:rFonts w:cs="Arial"/>
        </w:rPr>
        <w:t>a</w:t>
      </w:r>
      <w:r w:rsidRPr="00B22CBB">
        <w:rPr>
          <w:rFonts w:cs="Arial"/>
        </w:rPr>
        <w:t xml:space="preserve"> </w:t>
      </w:r>
      <w:r>
        <w:rPr>
          <w:rFonts w:cs="Arial"/>
        </w:rPr>
        <w:t xml:space="preserve">delno transparentna </w:t>
      </w:r>
      <w:r w:rsidRPr="00B22CBB">
        <w:rPr>
          <w:rFonts w:cs="Arial"/>
        </w:rPr>
        <w:t>ograj</w:t>
      </w:r>
      <w:r>
        <w:rPr>
          <w:rFonts w:cs="Arial"/>
        </w:rPr>
        <w:t>a</w:t>
      </w:r>
      <w:r w:rsidR="0045210C">
        <w:rPr>
          <w:rFonts w:cs="Arial"/>
        </w:rPr>
        <w:t xml:space="preserve"> v dolžini 144 m</w:t>
      </w:r>
      <w:r>
        <w:rPr>
          <w:rFonts w:cs="Arial"/>
        </w:rPr>
        <w:t xml:space="preserve"> in višine 2,5 m ter</w:t>
      </w:r>
      <w:r w:rsidRPr="00B22CBB">
        <w:rPr>
          <w:rFonts w:cs="Arial"/>
        </w:rPr>
        <w:t xml:space="preserve"> ob regionalni cesti R2-409 en</w:t>
      </w:r>
      <w:r>
        <w:rPr>
          <w:rFonts w:cs="Arial"/>
        </w:rPr>
        <w:t>a</w:t>
      </w:r>
      <w:r w:rsidRPr="00B22CBB">
        <w:rPr>
          <w:rFonts w:cs="Arial"/>
        </w:rPr>
        <w:t xml:space="preserve"> </w:t>
      </w:r>
      <w:r w:rsidR="00F5372C">
        <w:rPr>
          <w:rFonts w:cs="Arial"/>
        </w:rPr>
        <w:t>transparenta</w:t>
      </w:r>
      <w:r>
        <w:rPr>
          <w:rFonts w:cs="Arial"/>
        </w:rPr>
        <w:t xml:space="preserve"> </w:t>
      </w:r>
      <w:r w:rsidRPr="00B22CBB">
        <w:rPr>
          <w:rFonts w:cs="Arial"/>
        </w:rPr>
        <w:t>ograj</w:t>
      </w:r>
      <w:r>
        <w:rPr>
          <w:rFonts w:cs="Arial"/>
        </w:rPr>
        <w:t>a</w:t>
      </w:r>
      <w:r w:rsidRPr="00B22CBB">
        <w:rPr>
          <w:rFonts w:cs="Arial"/>
        </w:rPr>
        <w:t xml:space="preserve"> v dolžini 180 m</w:t>
      </w:r>
      <w:r>
        <w:rPr>
          <w:rFonts w:cs="Arial"/>
        </w:rPr>
        <w:t xml:space="preserve"> in višine med 1,5 in 2,5 m.</w:t>
      </w:r>
    </w:p>
    <w:p w:rsidR="00875404" w:rsidRDefault="00875404" w:rsidP="00793D49">
      <w:pPr>
        <w:spacing w:line="276" w:lineRule="auto"/>
        <w:ind w:right="-8"/>
        <w:rPr>
          <w:rFonts w:cs="Arial"/>
        </w:rPr>
      </w:pPr>
    </w:p>
    <w:p w:rsidR="00D04AFA" w:rsidRPr="00EE32C6" w:rsidRDefault="00875404" w:rsidP="00793D49">
      <w:pPr>
        <w:spacing w:line="276" w:lineRule="auto"/>
        <w:ind w:right="-8"/>
        <w:rPr>
          <w:rFonts w:cs="Arial"/>
        </w:rPr>
      </w:pPr>
      <w:r>
        <w:rPr>
          <w:rFonts w:cs="Arial"/>
        </w:rPr>
        <w:t>Zaradi izvedbe protihrupnih ograj je na območju ob AC priključku pričakovano občutno zmanjšanje obremenitve okolja s hrupom zaradi prometa po AC in vzporednem cestnem omrežju. Kljub temu je r</w:t>
      </w:r>
      <w:r w:rsidRPr="00151E4A">
        <w:rPr>
          <w:rFonts w:cs="Arial"/>
        </w:rPr>
        <w:t xml:space="preserve">ačunska </w:t>
      </w:r>
      <w:r w:rsidRPr="00F00E5E">
        <w:rPr>
          <w:rFonts w:cs="Arial"/>
        </w:rPr>
        <w:t xml:space="preserve">ocena obremenitve s hrupom pokazala, da bodo, ob upoštevanju tišje vozne površine in z izvedbo protihrupnih ograj, mejne vrednosti kazalcev hrupa še vedno presežene pri več stavbah z varovanimi prostori. Glede na mejne </w:t>
      </w:r>
      <w:r w:rsidRPr="00151E4A">
        <w:rPr>
          <w:rFonts w:cs="Arial"/>
        </w:rPr>
        <w:t>vrednosti za vir hrupa bo v najbolj obremenjeni eta</w:t>
      </w:r>
      <w:r w:rsidR="007D266E">
        <w:rPr>
          <w:rFonts w:cs="Arial"/>
        </w:rPr>
        <w:t xml:space="preserve">ži v nočnem času čezmerno </w:t>
      </w:r>
      <w:r w:rsidRPr="00151E4A">
        <w:rPr>
          <w:rFonts w:cs="Arial"/>
        </w:rPr>
        <w:t>obremenjenih skupno</w:t>
      </w:r>
      <w:r w:rsidRPr="007F0277">
        <w:rPr>
          <w:rFonts w:cs="Arial"/>
        </w:rPr>
        <w:t xml:space="preserve"> 32 </w:t>
      </w:r>
      <w:r w:rsidR="007D266E">
        <w:rPr>
          <w:rFonts w:cs="Arial"/>
        </w:rPr>
        <w:t xml:space="preserve">stavb, v ostalih obdobjih bo čezmerno </w:t>
      </w:r>
      <w:r w:rsidRPr="007F0277">
        <w:rPr>
          <w:rFonts w:cs="Arial"/>
        </w:rPr>
        <w:t xml:space="preserve">obremenjenih stavb manj. Glede na mejne vrednosti za celotno obremenitev okolja s hrupom bo v najbolj obremenjeni </w:t>
      </w:r>
      <w:r w:rsidR="007D266E">
        <w:rPr>
          <w:rFonts w:cs="Arial"/>
        </w:rPr>
        <w:t xml:space="preserve">etaži v nočnem času čezmerno </w:t>
      </w:r>
      <w:r w:rsidRPr="007F0277">
        <w:rPr>
          <w:rFonts w:cs="Arial"/>
        </w:rPr>
        <w:t xml:space="preserve">obremenjenih 10 stavb (43 prebivalcev), v celodnevnem obdobju </w:t>
      </w:r>
      <w:r>
        <w:rPr>
          <w:rFonts w:cs="Arial"/>
        </w:rPr>
        <w:t xml:space="preserve">pa </w:t>
      </w:r>
      <w:r w:rsidRPr="007F0277">
        <w:rPr>
          <w:rFonts w:cs="Arial"/>
        </w:rPr>
        <w:t>3 stavbe (8 prebivalcev)</w:t>
      </w:r>
      <w:r>
        <w:rPr>
          <w:rFonts w:cs="Arial"/>
        </w:rPr>
        <w:t>.</w:t>
      </w:r>
    </w:p>
    <w:p w:rsidR="00875404" w:rsidRPr="00151E4A" w:rsidRDefault="00875404" w:rsidP="00793D49">
      <w:pPr>
        <w:spacing w:line="276" w:lineRule="auto"/>
        <w:ind w:right="-8"/>
        <w:rPr>
          <w:rFonts w:cs="Arial"/>
          <w:highlight w:val="yellow"/>
        </w:rPr>
      </w:pPr>
    </w:p>
    <w:p w:rsidR="00EE32C6" w:rsidRDefault="00875404" w:rsidP="00793D49">
      <w:pPr>
        <w:spacing w:line="276" w:lineRule="auto"/>
        <w:ind w:right="-8"/>
        <w:rPr>
          <w:rFonts w:cs="Arial"/>
        </w:rPr>
      </w:pPr>
      <w:r w:rsidRPr="006825C7">
        <w:rPr>
          <w:rFonts w:cs="Arial"/>
        </w:rPr>
        <w:t xml:space="preserve">Za vse stanovanjske stavbe, ki jih s protihrupnimi ograjami </w:t>
      </w:r>
      <w:r>
        <w:rPr>
          <w:rFonts w:cs="Arial"/>
        </w:rPr>
        <w:t xml:space="preserve">ne bo mogoče zadostno zaščititi oz. </w:t>
      </w:r>
      <w:r w:rsidRPr="006825C7">
        <w:rPr>
          <w:rFonts w:cs="Arial"/>
        </w:rPr>
        <w:t>pri njih ne bo možno zagotoviti zakonsko predpisanih vrednosti v vseh etažah</w:t>
      </w:r>
      <w:r>
        <w:rPr>
          <w:rFonts w:cs="Arial"/>
        </w:rPr>
        <w:t xml:space="preserve"> glede na Uredbo o hrupu (</w:t>
      </w:r>
      <w:r w:rsidRPr="00195443">
        <w:rPr>
          <w:rFonts w:cs="Arial"/>
        </w:rPr>
        <w:t xml:space="preserve">zaradi prometa </w:t>
      </w:r>
      <w:r w:rsidR="007D266E">
        <w:rPr>
          <w:rFonts w:cs="Arial"/>
        </w:rPr>
        <w:t xml:space="preserve">po AC bodo s hrupom še vedno čezmerno </w:t>
      </w:r>
      <w:r w:rsidRPr="00EE32C6">
        <w:rPr>
          <w:rFonts w:cs="Arial"/>
        </w:rPr>
        <w:t>obremenjene), je</w:t>
      </w:r>
      <w:r w:rsidR="00D04AFA" w:rsidRPr="00EE32C6">
        <w:rPr>
          <w:rFonts w:cs="Arial"/>
        </w:rPr>
        <w:t xml:space="preserve"> skladno z 8. odstavkom 9. člena </w:t>
      </w:r>
      <w:r w:rsidR="00EE32C6" w:rsidRPr="00EE32C6">
        <w:rPr>
          <w:rFonts w:cs="Arial"/>
        </w:rPr>
        <w:t>Uredbe o hrupu</w:t>
      </w:r>
      <w:r w:rsidRPr="00EE32C6">
        <w:rPr>
          <w:rFonts w:cs="Arial"/>
        </w:rPr>
        <w:t xml:space="preserve"> </w:t>
      </w:r>
      <w:r w:rsidR="00E44DC3" w:rsidRPr="00EE32C6">
        <w:rPr>
          <w:rFonts w:cs="Arial"/>
        </w:rPr>
        <w:t>predvidena</w:t>
      </w:r>
      <w:r w:rsidRPr="00EE32C6">
        <w:rPr>
          <w:rFonts w:cs="Arial"/>
        </w:rPr>
        <w:t xml:space="preserve"> izvedba dodatnih ukrepov na stavbah, s katerimi se bo zmanjšala obremenitev s hrupom </w:t>
      </w:r>
      <w:r w:rsidRPr="00F00E5E">
        <w:rPr>
          <w:rFonts w:cs="Arial"/>
        </w:rPr>
        <w:t>v varovanih prostorih, in sicer pasivna protihrupna zaščita.</w:t>
      </w:r>
      <w:r>
        <w:rPr>
          <w:rFonts w:cs="Arial"/>
        </w:rPr>
        <w:t xml:space="preserve"> </w:t>
      </w:r>
      <w:r w:rsidRPr="006825C7">
        <w:rPr>
          <w:rFonts w:cs="Arial"/>
        </w:rPr>
        <w:t xml:space="preserve">Pasivna zaščita bo potrebna v višjih etažah stavb na območju zaščite s protihrupnimi ograjami ter za posamezne stavbe na območjih razpršene pozidave, ki niso zaščitena s protihrupnimi ograjami. </w:t>
      </w:r>
      <w:r>
        <w:rPr>
          <w:rFonts w:cs="Arial"/>
        </w:rPr>
        <w:t>P</w:t>
      </w:r>
      <w:r w:rsidRPr="001D56B9">
        <w:rPr>
          <w:rFonts w:cs="Arial"/>
        </w:rPr>
        <w:t>reveritev potrebnosti pasivne protihrupne zaščite</w:t>
      </w:r>
      <w:r>
        <w:rPr>
          <w:rFonts w:cs="Arial"/>
        </w:rPr>
        <w:t xml:space="preserve"> je bila predlagana</w:t>
      </w:r>
      <w:r w:rsidRPr="001D56B9">
        <w:rPr>
          <w:rFonts w:cs="Arial"/>
        </w:rPr>
        <w:t xml:space="preserve"> pri skupno 32 stavbah z varovanimi prostori, pri katerih bo na najbolj izpostavljeni fasadi presežena mejna vrednost kazalca nočnega hrupa</w:t>
      </w:r>
      <w:r>
        <w:rPr>
          <w:rFonts w:cs="Arial"/>
        </w:rPr>
        <w:t xml:space="preserve">, in sicer </w:t>
      </w:r>
      <w:r w:rsidRPr="001D56B9">
        <w:rPr>
          <w:rFonts w:cs="Arial"/>
        </w:rPr>
        <w:t xml:space="preserve">pri 21 stavbah ob </w:t>
      </w:r>
      <w:r w:rsidR="00D83774">
        <w:rPr>
          <w:rFonts w:cs="Arial"/>
        </w:rPr>
        <w:t>avtocestnem</w:t>
      </w:r>
      <w:r w:rsidRPr="001D56B9">
        <w:rPr>
          <w:rFonts w:cs="Arial"/>
        </w:rPr>
        <w:t xml:space="preserve"> odseku A1/0052 Brezovica – Vrhnika</w:t>
      </w:r>
      <w:r>
        <w:rPr>
          <w:rFonts w:cs="Arial"/>
        </w:rPr>
        <w:t xml:space="preserve"> in </w:t>
      </w:r>
      <w:r w:rsidRPr="001D56B9">
        <w:rPr>
          <w:rFonts w:cs="Arial"/>
        </w:rPr>
        <w:t xml:space="preserve">pri 11 stavbah ob regionalni cesti R32409/0300 Brezovica – Vrhnika. </w:t>
      </w:r>
      <w:r>
        <w:rPr>
          <w:rFonts w:cs="Arial"/>
        </w:rPr>
        <w:t>Na osnovi</w:t>
      </w:r>
      <w:r w:rsidRPr="00195443">
        <w:rPr>
          <w:rFonts w:cs="Arial"/>
        </w:rPr>
        <w:t xml:space="preserve"> </w:t>
      </w:r>
      <w:r w:rsidRPr="001D56B9">
        <w:rPr>
          <w:rFonts w:cs="Arial"/>
        </w:rPr>
        <w:t xml:space="preserve">popisa stavb na terenu in meritev zvočne </w:t>
      </w:r>
      <w:proofErr w:type="spellStart"/>
      <w:r w:rsidRPr="001D56B9">
        <w:rPr>
          <w:rFonts w:cs="Arial"/>
        </w:rPr>
        <w:t>izolirnosti</w:t>
      </w:r>
      <w:proofErr w:type="spellEnd"/>
      <w:r>
        <w:rPr>
          <w:rFonts w:cs="Arial"/>
        </w:rPr>
        <w:t xml:space="preserve"> je i</w:t>
      </w:r>
      <w:r w:rsidRPr="001D56B9">
        <w:rPr>
          <w:rFonts w:cs="Arial"/>
        </w:rPr>
        <w:t>zvedba pasivne protihrupne zaščite potrebna pri 14 stavbah z varovanimi prostori</w:t>
      </w:r>
      <w:r w:rsidR="00607EA7">
        <w:rPr>
          <w:rFonts w:cs="Arial"/>
        </w:rPr>
        <w:t xml:space="preserve"> </w:t>
      </w:r>
      <w:r w:rsidR="00966196">
        <w:rPr>
          <w:rFonts w:cs="Arial"/>
        </w:rPr>
        <w:t xml:space="preserve">(podrobnejši podatki v tabeli </w:t>
      </w:r>
      <w:r w:rsidR="00966196" w:rsidRPr="00966196">
        <w:rPr>
          <w:rFonts w:cs="Arial"/>
        </w:rPr>
        <w:t xml:space="preserve">18 </w:t>
      </w:r>
      <w:r w:rsidR="00607EA7" w:rsidRPr="00966196">
        <w:rPr>
          <w:rFonts w:cs="Arial"/>
        </w:rPr>
        <w:t>PVO</w:t>
      </w:r>
      <w:r w:rsidRPr="00966196">
        <w:rPr>
          <w:rFonts w:cs="Arial"/>
        </w:rPr>
        <w:t xml:space="preserve">). </w:t>
      </w:r>
      <w:r w:rsidRPr="001D56B9">
        <w:rPr>
          <w:rFonts w:cs="Arial"/>
        </w:rPr>
        <w:t xml:space="preserve">Pri 18 ostalih stavbah pasivna protihrupna zaščita ni potrebna, ker v stavbah ni varovanih prostorov (poslovne, nenaseljene, zapuščene) ali pa je zvočna </w:t>
      </w:r>
      <w:proofErr w:type="spellStart"/>
      <w:r w:rsidRPr="001D56B9">
        <w:rPr>
          <w:rFonts w:cs="Arial"/>
        </w:rPr>
        <w:t>izolirnost</w:t>
      </w:r>
      <w:proofErr w:type="spellEnd"/>
      <w:r w:rsidRPr="001D56B9">
        <w:rPr>
          <w:rFonts w:cs="Arial"/>
        </w:rPr>
        <w:t xml:space="preserve"> obstoječih oken zadostna oziroma je pasivna protihrupna zaščita že bila izvedena. Nekateri lastniki niso dovolili popisa in </w:t>
      </w:r>
      <w:r>
        <w:rPr>
          <w:rFonts w:cs="Arial"/>
        </w:rPr>
        <w:t>so se odpovedali</w:t>
      </w:r>
      <w:r w:rsidRPr="001D56B9">
        <w:rPr>
          <w:rFonts w:cs="Arial"/>
        </w:rPr>
        <w:t xml:space="preserve"> tudi izved</w:t>
      </w:r>
      <w:r w:rsidR="00F55BBC">
        <w:rPr>
          <w:rFonts w:cs="Arial"/>
        </w:rPr>
        <w:t>bi pasivne protihrupne zaščite</w:t>
      </w:r>
      <w:r w:rsidR="00F55BBC" w:rsidRPr="00F55BBC">
        <w:rPr>
          <w:rFonts w:cs="Arial"/>
        </w:rPr>
        <w:t>.</w:t>
      </w:r>
      <w:r w:rsidR="00EE32C6" w:rsidRPr="00F55BBC">
        <w:rPr>
          <w:rFonts w:cs="Arial"/>
        </w:rPr>
        <w:t xml:space="preserve"> Glede na navedeno, </w:t>
      </w:r>
      <w:r w:rsidR="00F55BBC" w:rsidRPr="00F55BBC">
        <w:rPr>
          <w:rFonts w:cs="Arial"/>
        </w:rPr>
        <w:t>obremenitev okolja s hrupom</w:t>
      </w:r>
      <w:r w:rsidR="00EE32C6" w:rsidRPr="00F55BBC">
        <w:rPr>
          <w:rFonts w:cs="Arial"/>
        </w:rPr>
        <w:t xml:space="preserve"> </w:t>
      </w:r>
      <w:r w:rsidR="00F55BBC" w:rsidRPr="00F55BBC">
        <w:rPr>
          <w:rFonts w:cs="Arial"/>
        </w:rPr>
        <w:t>zaradi načrtovanih ureditev</w:t>
      </w:r>
      <w:r w:rsidR="00EE32C6" w:rsidRPr="00F55BBC">
        <w:rPr>
          <w:rFonts w:cs="Arial"/>
        </w:rPr>
        <w:t xml:space="preserve">, skladno z 8. odstavkom 9. člena Uredbe o </w:t>
      </w:r>
      <w:r w:rsidR="00F55BBC" w:rsidRPr="00F55BBC">
        <w:rPr>
          <w:rFonts w:cs="Arial"/>
        </w:rPr>
        <w:t>hrupu</w:t>
      </w:r>
      <w:r w:rsidR="00EE32C6" w:rsidRPr="00F55BBC">
        <w:rPr>
          <w:rFonts w:cs="Arial"/>
        </w:rPr>
        <w:t xml:space="preserve">, </w:t>
      </w:r>
      <w:r w:rsidR="00F55BBC" w:rsidRPr="00F55BBC">
        <w:rPr>
          <w:rFonts w:cs="Arial"/>
        </w:rPr>
        <w:t>ne bo čezmerna</w:t>
      </w:r>
      <w:r w:rsidR="00EE32C6" w:rsidRPr="00F55BBC">
        <w:rPr>
          <w:rFonts w:cs="Arial"/>
        </w:rPr>
        <w:t>.</w:t>
      </w:r>
    </w:p>
    <w:p w:rsidR="00875404" w:rsidRPr="00667A38" w:rsidRDefault="00875404" w:rsidP="00793D49">
      <w:pPr>
        <w:spacing w:line="276" w:lineRule="auto"/>
        <w:ind w:right="-8"/>
        <w:rPr>
          <w:rFonts w:cs="Arial"/>
          <w:highlight w:val="yellow"/>
        </w:rPr>
      </w:pPr>
    </w:p>
    <w:p w:rsidR="003B16E5" w:rsidRDefault="00875404" w:rsidP="00793D49">
      <w:pPr>
        <w:spacing w:line="276" w:lineRule="auto"/>
        <w:ind w:right="-8"/>
      </w:pPr>
      <w:r w:rsidRPr="00667A38">
        <w:rPr>
          <w:rFonts w:cs="Arial"/>
        </w:rPr>
        <w:t xml:space="preserve">Upravni organ je tako v točki V./1.2 izreka tega dovoljenja določil izvedbo </w:t>
      </w:r>
      <w:r w:rsidR="00484A57" w:rsidRPr="00667A38">
        <w:rPr>
          <w:rFonts w:cs="Arial"/>
        </w:rPr>
        <w:t>protihrupnih ukrepov</w:t>
      </w:r>
      <w:r w:rsidR="00A03187">
        <w:rPr>
          <w:rFonts w:cs="Arial"/>
        </w:rPr>
        <w:t xml:space="preserve">, </w:t>
      </w:r>
      <w:r w:rsidR="00484A57" w:rsidRPr="00667A38">
        <w:rPr>
          <w:rFonts w:cs="Arial"/>
        </w:rPr>
        <w:t xml:space="preserve">in sicer izvedbo </w:t>
      </w:r>
      <w:r w:rsidRPr="00667A38">
        <w:rPr>
          <w:rFonts w:cs="Arial"/>
        </w:rPr>
        <w:t>tišje obrabne plasti (»tišjega asfalta«)</w:t>
      </w:r>
      <w:r w:rsidR="007B3D38" w:rsidRPr="00667A38">
        <w:rPr>
          <w:rFonts w:cs="Arial"/>
        </w:rPr>
        <w:t xml:space="preserve"> </w:t>
      </w:r>
      <w:r w:rsidR="00667A38" w:rsidRPr="00667A38">
        <w:rPr>
          <w:rFonts w:cs="Arial"/>
        </w:rPr>
        <w:t>in</w:t>
      </w:r>
      <w:r w:rsidR="00484A57" w:rsidRPr="00667A38">
        <w:rPr>
          <w:rFonts w:cs="Arial"/>
        </w:rPr>
        <w:t xml:space="preserve"> omejitev hitrosti </w:t>
      </w:r>
      <w:r w:rsidRPr="00667A38">
        <w:rPr>
          <w:rFonts w:cs="Arial"/>
        </w:rPr>
        <w:t>ter</w:t>
      </w:r>
      <w:r w:rsidR="007B3D38" w:rsidRPr="00667A38">
        <w:rPr>
          <w:rFonts w:cs="Arial"/>
        </w:rPr>
        <w:t xml:space="preserve"> </w:t>
      </w:r>
      <w:r w:rsidRPr="00667A38">
        <w:rPr>
          <w:rFonts w:cs="Arial"/>
        </w:rPr>
        <w:t>i</w:t>
      </w:r>
      <w:r w:rsidR="007B3D38" w:rsidRPr="00667A38">
        <w:rPr>
          <w:rFonts w:cs="Arial"/>
        </w:rPr>
        <w:t>zvedbo protihrupnih</w:t>
      </w:r>
      <w:r w:rsidR="00F9170C" w:rsidRPr="00667A38">
        <w:rPr>
          <w:rFonts w:cs="Arial"/>
        </w:rPr>
        <w:t xml:space="preserve"> ograj, kot so navedene v točki</w:t>
      </w:r>
      <w:r w:rsidRPr="00667A38">
        <w:rPr>
          <w:rFonts w:cs="Arial"/>
        </w:rPr>
        <w:t xml:space="preserve"> I</w:t>
      </w:r>
      <w:r w:rsidR="00F9170C" w:rsidRPr="00667A38">
        <w:rPr>
          <w:rFonts w:cs="Arial"/>
        </w:rPr>
        <w:t>I.</w:t>
      </w:r>
      <w:r w:rsidR="0045210C">
        <w:rPr>
          <w:rFonts w:cs="Arial"/>
        </w:rPr>
        <w:t>/</w:t>
      </w:r>
      <w:r w:rsidR="00F9170C" w:rsidRPr="00667A38">
        <w:rPr>
          <w:rFonts w:cs="Arial"/>
        </w:rPr>
        <w:t xml:space="preserve">8 </w:t>
      </w:r>
      <w:r w:rsidRPr="00667A38">
        <w:rPr>
          <w:rFonts w:cs="Arial"/>
        </w:rPr>
        <w:t xml:space="preserve">izreka tega dovoljenja, s </w:t>
      </w:r>
      <w:r w:rsidRPr="007B3D38">
        <w:rPr>
          <w:rFonts w:cs="Arial"/>
        </w:rPr>
        <w:t xml:space="preserve">čimer se bo obremenitev s hrupom zaradi obratovanja </w:t>
      </w:r>
      <w:r w:rsidR="007B3D38">
        <w:rPr>
          <w:rFonts w:cs="Arial"/>
        </w:rPr>
        <w:t xml:space="preserve">načrtovanega </w:t>
      </w:r>
      <w:r w:rsidR="00BF6917">
        <w:rPr>
          <w:rFonts w:cs="Arial"/>
        </w:rPr>
        <w:t xml:space="preserve">AC </w:t>
      </w:r>
      <w:r w:rsidR="007B3D38">
        <w:rPr>
          <w:rFonts w:cs="Arial"/>
        </w:rPr>
        <w:t>priključka Dragomer</w:t>
      </w:r>
      <w:r w:rsidRPr="007B3D38">
        <w:rPr>
          <w:rFonts w:cs="Arial"/>
        </w:rPr>
        <w:t xml:space="preserve"> </w:t>
      </w:r>
      <w:r w:rsidR="00F5372C">
        <w:rPr>
          <w:rFonts w:cs="Arial"/>
        </w:rPr>
        <w:t xml:space="preserve">in povezovalne ceste </w:t>
      </w:r>
      <w:r w:rsidRPr="007B3D38">
        <w:rPr>
          <w:rFonts w:cs="Arial"/>
        </w:rPr>
        <w:t xml:space="preserve">zmanjšala, pri </w:t>
      </w:r>
      <w:r w:rsidR="000F56F4">
        <w:rPr>
          <w:rFonts w:cs="Arial"/>
        </w:rPr>
        <w:t xml:space="preserve">nekaterih </w:t>
      </w:r>
      <w:r w:rsidRPr="007B3D38">
        <w:rPr>
          <w:rFonts w:cs="Arial"/>
        </w:rPr>
        <w:t xml:space="preserve">najbolj izpostavljenih stavbah z varovanimi prostori pa preprečila </w:t>
      </w:r>
      <w:r w:rsidR="003F678E">
        <w:rPr>
          <w:rFonts w:cs="Arial"/>
        </w:rPr>
        <w:t>čezmerna</w:t>
      </w:r>
      <w:r w:rsidRPr="007B3D38">
        <w:rPr>
          <w:rFonts w:cs="Arial"/>
        </w:rPr>
        <w:t xml:space="preserve"> </w:t>
      </w:r>
      <w:r w:rsidR="0045210C">
        <w:rPr>
          <w:rFonts w:cs="Arial"/>
        </w:rPr>
        <w:t>obremenitev</w:t>
      </w:r>
      <w:r w:rsidRPr="007B3D38">
        <w:rPr>
          <w:rFonts w:cs="Arial"/>
        </w:rPr>
        <w:t xml:space="preserve"> s hrupom.</w:t>
      </w:r>
      <w:r w:rsidR="001A5708">
        <w:rPr>
          <w:rFonts w:cs="Arial"/>
        </w:rPr>
        <w:t xml:space="preserve"> </w:t>
      </w:r>
      <w:r w:rsidR="007D266E">
        <w:rPr>
          <w:rFonts w:cs="Arial"/>
        </w:rPr>
        <w:t xml:space="preserve">Za 14 še vedno čezmerno </w:t>
      </w:r>
      <w:r w:rsidR="00F47A15">
        <w:rPr>
          <w:rFonts w:cs="Arial"/>
        </w:rPr>
        <w:t>obremenjenih stavb ob avtoc</w:t>
      </w:r>
      <w:r w:rsidR="00F47A15" w:rsidRPr="00F47A15">
        <w:rPr>
          <w:rFonts w:cs="Arial"/>
        </w:rPr>
        <w:t xml:space="preserve">esti in </w:t>
      </w:r>
      <w:r w:rsidR="00F47A15" w:rsidRPr="00F47A15">
        <w:t>ob regionalni cesti R2-409</w:t>
      </w:r>
      <w:r w:rsidR="001A5708">
        <w:t xml:space="preserve"> </w:t>
      </w:r>
      <w:r w:rsidR="00F47A15" w:rsidRPr="00F47A15">
        <w:rPr>
          <w:rFonts w:cs="Arial"/>
        </w:rPr>
        <w:t xml:space="preserve">je </w:t>
      </w:r>
      <w:r w:rsidR="008E548B" w:rsidRPr="00F47A15">
        <w:rPr>
          <w:rFonts w:cs="Arial"/>
        </w:rPr>
        <w:t>treba za preprečitev čezmerne obremenitve s hrupom ter s tem zmanjšanje obremenitve v za hrup občutljivih bivalnih prostorih v stavbah na naslovih Za grabno</w:t>
      </w:r>
      <w:r w:rsidR="00966196">
        <w:rPr>
          <w:rFonts w:cs="Arial"/>
        </w:rPr>
        <w:t>m 34, Vrhniška cesta 1, 2, 3, 5a, 6, 7a, 9a</w:t>
      </w:r>
      <w:r w:rsidR="008E548B" w:rsidRPr="00F47A15">
        <w:rPr>
          <w:rFonts w:cs="Arial"/>
        </w:rPr>
        <w:t>, Pod gradom 1a in 27 ter Tržaška cesta 593, 595</w:t>
      </w:r>
      <w:r w:rsidR="008E548B">
        <w:rPr>
          <w:rFonts w:cs="Arial"/>
        </w:rPr>
        <w:t>, 486, 488,</w:t>
      </w:r>
      <w:r w:rsidR="008E548B" w:rsidRPr="00165BC2">
        <w:rPr>
          <w:rFonts w:cs="Arial"/>
          <w:color w:val="FF0000"/>
        </w:rPr>
        <w:t xml:space="preserve"> </w:t>
      </w:r>
      <w:r w:rsidR="008E548B" w:rsidRPr="003F678E">
        <w:rPr>
          <w:rFonts w:cs="Arial"/>
        </w:rPr>
        <w:t xml:space="preserve">izvesti </w:t>
      </w:r>
      <w:r w:rsidR="00F47A15">
        <w:rPr>
          <w:rFonts w:cs="Arial"/>
        </w:rPr>
        <w:t xml:space="preserve">še </w:t>
      </w:r>
      <w:r w:rsidR="008E548B" w:rsidRPr="003F678E">
        <w:rPr>
          <w:rFonts w:cs="Arial"/>
        </w:rPr>
        <w:t>pasivno protihrupno zaščito. Zaradi obstoječe čezmerne obremenitve s hrupom je treba pasivno protihrupno zaščito izvesti že pred začetkom gradnje, kar je upravni organ določil v točki</w:t>
      </w:r>
      <w:r w:rsidR="008E548B">
        <w:rPr>
          <w:rFonts w:cs="Arial"/>
        </w:rPr>
        <w:t xml:space="preserve"> V./1.1 izreka tega dovoljenja. S tem se bo tudi dodatno zmanjšala obremenitev s hrupom pri izpostavljenih stavbah in v varovanih prostorih v okolici gradbišč</w:t>
      </w:r>
      <w:r w:rsidR="008E548B" w:rsidRPr="001A5708">
        <w:rPr>
          <w:rFonts w:cs="Arial"/>
        </w:rPr>
        <w:t>a</w:t>
      </w:r>
      <w:r w:rsidR="0045210C">
        <w:rPr>
          <w:rFonts w:cs="Arial"/>
        </w:rPr>
        <w:t xml:space="preserve"> že v času gradnje</w:t>
      </w:r>
      <w:r w:rsidR="008E548B" w:rsidRPr="001A5708">
        <w:rPr>
          <w:rFonts w:cs="Arial"/>
        </w:rPr>
        <w:t>.</w:t>
      </w:r>
      <w:r w:rsidR="00F47A15" w:rsidRPr="001A5708">
        <w:rPr>
          <w:rFonts w:cs="Arial"/>
        </w:rPr>
        <w:t xml:space="preserve"> </w:t>
      </w:r>
      <w:r w:rsidR="003B16E5" w:rsidRPr="001A5708">
        <w:t xml:space="preserve">Obseg pasivne protihrupne zaščite stanovanjskih stavb je natančno določen </w:t>
      </w:r>
      <w:r w:rsidR="001A5708" w:rsidRPr="001A5708">
        <w:t>v e</w:t>
      </w:r>
      <w:r w:rsidR="003B16E5" w:rsidRPr="001A5708">
        <w:t xml:space="preserve">laboratu 9/12 Elaborat pasivne protihrupne zaščite, </w:t>
      </w:r>
      <w:r w:rsidR="00966196">
        <w:t xml:space="preserve">št. 2015-030c/PHZ, </w:t>
      </w:r>
      <w:r w:rsidR="001A5708" w:rsidRPr="001A5708">
        <w:t xml:space="preserve">maj 2016, dopolnjeno </w:t>
      </w:r>
      <w:r w:rsidR="00966196">
        <w:t>p</w:t>
      </w:r>
      <w:r w:rsidR="001A5708" w:rsidRPr="001A5708">
        <w:t>o recenziji oktober 2016, Epi Spektrum d.o.o.</w:t>
      </w:r>
    </w:p>
    <w:p w:rsidR="00B42C15" w:rsidRPr="00B77E85" w:rsidRDefault="00B42C15" w:rsidP="00793D49">
      <w:pPr>
        <w:spacing w:line="276" w:lineRule="auto"/>
        <w:ind w:right="-8"/>
        <w:rPr>
          <w:rFonts w:cs="Arial"/>
          <w:highlight w:val="green"/>
        </w:rPr>
      </w:pPr>
    </w:p>
    <w:p w:rsidR="00875404" w:rsidRDefault="00875404" w:rsidP="00793D49">
      <w:pPr>
        <w:pStyle w:val="Odstavekseznama"/>
        <w:numPr>
          <w:ilvl w:val="1"/>
          <w:numId w:val="4"/>
        </w:numPr>
        <w:spacing w:line="276" w:lineRule="auto"/>
        <w:ind w:left="567" w:right="-8" w:hanging="567"/>
        <w:rPr>
          <w:rFonts w:cs="Arial"/>
        </w:rPr>
      </w:pPr>
      <w:r w:rsidRPr="005F1F77">
        <w:rPr>
          <w:rFonts w:cs="Arial"/>
        </w:rPr>
        <w:t>Varstvo zraka</w:t>
      </w:r>
    </w:p>
    <w:p w:rsidR="00875404" w:rsidRPr="005F1F77" w:rsidRDefault="00875404" w:rsidP="00793D49">
      <w:pPr>
        <w:spacing w:line="276" w:lineRule="auto"/>
        <w:ind w:right="-8"/>
        <w:rPr>
          <w:rFonts w:cs="Arial"/>
        </w:rPr>
      </w:pPr>
    </w:p>
    <w:p w:rsidR="00875404" w:rsidRDefault="009B2EF3" w:rsidP="00793D49">
      <w:pPr>
        <w:pStyle w:val="Default"/>
        <w:spacing w:line="276" w:lineRule="auto"/>
        <w:ind w:right="-8"/>
        <w:jc w:val="both"/>
        <w:rPr>
          <w:rFonts w:ascii="Arial" w:hAnsi="Arial" w:cs="Arial"/>
          <w:color w:val="auto"/>
          <w:sz w:val="20"/>
          <w:szCs w:val="20"/>
        </w:rPr>
      </w:pPr>
      <w:r>
        <w:rPr>
          <w:rFonts w:ascii="Arial" w:hAnsi="Arial" w:cs="Arial"/>
          <w:color w:val="auto"/>
          <w:sz w:val="20"/>
          <w:szCs w:val="20"/>
        </w:rPr>
        <w:lastRenderedPageBreak/>
        <w:t>Območji</w:t>
      </w:r>
      <w:r w:rsidR="00875404" w:rsidRPr="005F1F77">
        <w:rPr>
          <w:rFonts w:ascii="Arial" w:hAnsi="Arial" w:cs="Arial"/>
          <w:color w:val="auto"/>
          <w:sz w:val="20"/>
          <w:szCs w:val="20"/>
        </w:rPr>
        <w:t xml:space="preserve"> občin Brezovica in Log - Dragomer, v katerih se</w:t>
      </w:r>
      <w:r>
        <w:rPr>
          <w:rFonts w:ascii="Arial" w:hAnsi="Arial" w:cs="Arial"/>
          <w:color w:val="auto"/>
          <w:sz w:val="20"/>
          <w:szCs w:val="20"/>
        </w:rPr>
        <w:t xml:space="preserve"> bo izvajal nameravani poseg, se</w:t>
      </w:r>
      <w:r w:rsidR="00875404" w:rsidRPr="005F1F77">
        <w:rPr>
          <w:rFonts w:ascii="Arial" w:hAnsi="Arial" w:cs="Arial"/>
          <w:color w:val="auto"/>
          <w:sz w:val="20"/>
          <w:szCs w:val="20"/>
        </w:rPr>
        <w:t xml:space="preserve"> skladno z Uredbo o kakovosti zunanjega zraka (Uradni list RS, št. 9/11, 8/15, 66/18</w:t>
      </w:r>
      <w:r w:rsidR="00431E99">
        <w:rPr>
          <w:rFonts w:ascii="Arial" w:hAnsi="Arial" w:cs="Arial"/>
          <w:color w:val="auto"/>
          <w:sz w:val="20"/>
          <w:szCs w:val="20"/>
        </w:rPr>
        <w:t xml:space="preserve"> in </w:t>
      </w:r>
      <w:r w:rsidR="00431E99" w:rsidRPr="00431E99">
        <w:rPr>
          <w:rFonts w:ascii="Arial" w:hAnsi="Arial" w:cs="Arial"/>
          <w:color w:val="auto"/>
          <w:sz w:val="20"/>
          <w:szCs w:val="20"/>
        </w:rPr>
        <w:t>44/22 – ZVO-2</w:t>
      </w:r>
      <w:r w:rsidR="00875404" w:rsidRPr="005F1F77">
        <w:rPr>
          <w:rFonts w:ascii="Arial" w:hAnsi="Arial" w:cs="Arial"/>
          <w:color w:val="auto"/>
          <w:sz w:val="20"/>
          <w:szCs w:val="20"/>
        </w:rPr>
        <w:t>) glede na žveplov dioksid, dušikov diok</w:t>
      </w:r>
      <w:r w:rsidR="004C07A9">
        <w:rPr>
          <w:rFonts w:ascii="Arial" w:hAnsi="Arial" w:cs="Arial"/>
          <w:color w:val="auto"/>
          <w:sz w:val="20"/>
          <w:szCs w:val="20"/>
        </w:rPr>
        <w:t>sid, dušikove okside, delce PM</w:t>
      </w:r>
      <w:r w:rsidR="004C07A9">
        <w:rPr>
          <w:rFonts w:ascii="Arial" w:hAnsi="Arial" w:cs="Arial"/>
          <w:color w:val="auto"/>
          <w:sz w:val="20"/>
          <w:szCs w:val="20"/>
          <w:vertAlign w:val="subscript"/>
        </w:rPr>
        <w:t>10</w:t>
      </w:r>
      <w:r w:rsidR="00875404" w:rsidRPr="005F1F77">
        <w:rPr>
          <w:rFonts w:ascii="Arial" w:hAnsi="Arial" w:cs="Arial"/>
          <w:color w:val="auto"/>
          <w:sz w:val="20"/>
          <w:szCs w:val="20"/>
        </w:rPr>
        <w:t xml:space="preserve"> in PM</w:t>
      </w:r>
      <w:r w:rsidR="00875404" w:rsidRPr="004C07A9">
        <w:rPr>
          <w:rFonts w:ascii="Arial" w:hAnsi="Arial" w:cs="Arial"/>
          <w:color w:val="auto"/>
          <w:sz w:val="20"/>
          <w:szCs w:val="20"/>
          <w:vertAlign w:val="subscript"/>
        </w:rPr>
        <w:t>2,5</w:t>
      </w:r>
      <w:r w:rsidR="00875404" w:rsidRPr="005F1F77">
        <w:rPr>
          <w:rFonts w:ascii="Arial" w:hAnsi="Arial" w:cs="Arial"/>
          <w:color w:val="auto"/>
          <w:sz w:val="20"/>
          <w:szCs w:val="20"/>
        </w:rPr>
        <w:t xml:space="preserve">, benzen, ogljikov monoksid ter </w:t>
      </w:r>
      <w:proofErr w:type="spellStart"/>
      <w:r w:rsidR="00875404" w:rsidRPr="005F1F77">
        <w:rPr>
          <w:rFonts w:ascii="Arial" w:hAnsi="Arial" w:cs="Arial"/>
          <w:color w:val="auto"/>
          <w:sz w:val="20"/>
          <w:szCs w:val="20"/>
        </w:rPr>
        <w:t>benzo</w:t>
      </w:r>
      <w:proofErr w:type="spellEnd"/>
      <w:r w:rsidR="00875404" w:rsidRPr="005F1F77">
        <w:rPr>
          <w:rFonts w:ascii="Arial" w:hAnsi="Arial" w:cs="Arial"/>
          <w:color w:val="auto"/>
          <w:sz w:val="20"/>
          <w:szCs w:val="20"/>
        </w:rPr>
        <w:t>(a)</w:t>
      </w:r>
      <w:proofErr w:type="spellStart"/>
      <w:r w:rsidR="00875404" w:rsidRPr="005F1F77">
        <w:rPr>
          <w:rFonts w:ascii="Arial" w:hAnsi="Arial" w:cs="Arial"/>
          <w:color w:val="auto"/>
          <w:sz w:val="20"/>
          <w:szCs w:val="20"/>
        </w:rPr>
        <w:t>piren</w:t>
      </w:r>
      <w:proofErr w:type="spellEnd"/>
      <w:r w:rsidR="00875404" w:rsidRPr="005F1F77">
        <w:rPr>
          <w:rFonts w:ascii="Arial" w:hAnsi="Arial" w:cs="Arial"/>
          <w:color w:val="auto"/>
          <w:sz w:val="20"/>
          <w:szCs w:val="20"/>
        </w:rPr>
        <w:t xml:space="preserve">, </w:t>
      </w:r>
      <w:r>
        <w:rPr>
          <w:rFonts w:ascii="Arial" w:hAnsi="Arial" w:cs="Arial"/>
          <w:color w:val="auto"/>
          <w:sz w:val="20"/>
          <w:szCs w:val="20"/>
        </w:rPr>
        <w:t>uvrščata</w:t>
      </w:r>
      <w:r w:rsidR="00875404" w:rsidRPr="005F1F77">
        <w:rPr>
          <w:rFonts w:ascii="Arial" w:hAnsi="Arial" w:cs="Arial"/>
          <w:color w:val="auto"/>
          <w:sz w:val="20"/>
          <w:szCs w:val="20"/>
        </w:rPr>
        <w:t xml:space="preserve"> v </w:t>
      </w:r>
      <w:r w:rsidR="00FF716C">
        <w:rPr>
          <w:rFonts w:ascii="Arial" w:hAnsi="Arial" w:cs="Arial"/>
          <w:color w:val="auto"/>
          <w:sz w:val="20"/>
          <w:szCs w:val="20"/>
        </w:rPr>
        <w:t>območje</w:t>
      </w:r>
      <w:r w:rsidR="00875404" w:rsidRPr="005F1F77">
        <w:rPr>
          <w:rFonts w:ascii="Arial" w:hAnsi="Arial" w:cs="Arial"/>
          <w:color w:val="auto"/>
          <w:sz w:val="20"/>
          <w:szCs w:val="20"/>
        </w:rPr>
        <w:t xml:space="preserve"> SIC – celinsko območje, kjer so, glede na Odredbo o razvrstitvi območij, aglomeracij in </w:t>
      </w:r>
      <w:r w:rsidR="00875404" w:rsidRPr="003B00A9">
        <w:rPr>
          <w:rFonts w:ascii="Arial" w:hAnsi="Arial" w:cs="Arial"/>
          <w:color w:val="auto"/>
          <w:sz w:val="20"/>
          <w:szCs w:val="20"/>
        </w:rPr>
        <w:t>podobmočij glede na onesnaženost zunanjega zraka (Uradni list RS, št. 38/17, 3/20</w:t>
      </w:r>
      <w:r w:rsidR="003B00A9" w:rsidRPr="003B00A9">
        <w:rPr>
          <w:rFonts w:ascii="Arial" w:hAnsi="Arial" w:cs="Arial"/>
          <w:color w:val="auto"/>
          <w:sz w:val="20"/>
          <w:szCs w:val="20"/>
        </w:rPr>
        <w:t>,</w:t>
      </w:r>
      <w:r w:rsidR="00875404" w:rsidRPr="003B00A9">
        <w:rPr>
          <w:rFonts w:ascii="Arial" w:hAnsi="Arial" w:cs="Arial"/>
          <w:color w:val="auto"/>
          <w:sz w:val="20"/>
          <w:szCs w:val="20"/>
        </w:rPr>
        <w:t xml:space="preserve"> 152/20</w:t>
      </w:r>
      <w:r w:rsidR="00DC4EC2">
        <w:rPr>
          <w:rFonts w:ascii="Arial" w:hAnsi="Arial" w:cs="Arial"/>
          <w:color w:val="auto"/>
          <w:sz w:val="20"/>
          <w:szCs w:val="20"/>
        </w:rPr>
        <w:t xml:space="preserve">, </w:t>
      </w:r>
      <w:r w:rsidR="003B00A9" w:rsidRPr="003B00A9">
        <w:rPr>
          <w:rFonts w:ascii="Arial" w:hAnsi="Arial" w:cs="Arial"/>
          <w:color w:val="auto"/>
          <w:sz w:val="20"/>
          <w:szCs w:val="20"/>
        </w:rPr>
        <w:t>203/21</w:t>
      </w:r>
      <w:r w:rsidR="00DC4EC2">
        <w:rPr>
          <w:rFonts w:ascii="Arial" w:hAnsi="Arial" w:cs="Arial"/>
          <w:color w:val="auto"/>
          <w:sz w:val="20"/>
          <w:szCs w:val="20"/>
        </w:rPr>
        <w:t xml:space="preserve"> in </w:t>
      </w:r>
      <w:r w:rsidR="00DC4EC2" w:rsidRPr="00431E99">
        <w:rPr>
          <w:rFonts w:ascii="Arial" w:hAnsi="Arial" w:cs="Arial"/>
          <w:color w:val="auto"/>
          <w:sz w:val="20"/>
          <w:szCs w:val="20"/>
        </w:rPr>
        <w:t>44/22 – ZVO-2</w:t>
      </w:r>
      <w:r w:rsidR="00875404" w:rsidRPr="003B00A9">
        <w:rPr>
          <w:rFonts w:ascii="Arial" w:hAnsi="Arial" w:cs="Arial"/>
          <w:color w:val="auto"/>
          <w:sz w:val="20"/>
          <w:szCs w:val="20"/>
        </w:rPr>
        <w:t xml:space="preserve">), ravni </w:t>
      </w:r>
      <w:r w:rsidR="00875404" w:rsidRPr="005F1F77">
        <w:rPr>
          <w:rFonts w:ascii="Arial" w:hAnsi="Arial" w:cs="Arial"/>
          <w:color w:val="auto"/>
          <w:sz w:val="20"/>
          <w:szCs w:val="20"/>
        </w:rPr>
        <w:t>onesnaževal pod mejnimi vrednostmi.</w:t>
      </w:r>
      <w:r w:rsidR="00875404">
        <w:rPr>
          <w:rFonts w:ascii="Arial" w:hAnsi="Arial" w:cs="Arial"/>
          <w:color w:val="auto"/>
          <w:sz w:val="20"/>
          <w:szCs w:val="20"/>
        </w:rPr>
        <w:t xml:space="preserve"> </w:t>
      </w:r>
      <w:r w:rsidR="00875404" w:rsidRPr="005F1F77">
        <w:rPr>
          <w:rFonts w:ascii="Arial" w:hAnsi="Arial" w:cs="Arial"/>
          <w:color w:val="auto"/>
          <w:sz w:val="20"/>
          <w:szCs w:val="20"/>
        </w:rPr>
        <w:t>Ciljno vrednost presegajo ravni koncentracij ozona, zgornji ocenjevalni prag pa presegajo koncentracije delcev PM</w:t>
      </w:r>
      <w:r w:rsidR="00875404" w:rsidRPr="004C07A9">
        <w:rPr>
          <w:rFonts w:ascii="Arial" w:hAnsi="Arial" w:cs="Arial"/>
          <w:color w:val="auto"/>
          <w:sz w:val="20"/>
          <w:szCs w:val="20"/>
          <w:vertAlign w:val="subscript"/>
        </w:rPr>
        <w:t>10</w:t>
      </w:r>
      <w:r w:rsidR="00875404" w:rsidRPr="005F1F77">
        <w:rPr>
          <w:rFonts w:ascii="Arial" w:hAnsi="Arial" w:cs="Arial"/>
          <w:color w:val="auto"/>
          <w:sz w:val="20"/>
          <w:szCs w:val="20"/>
        </w:rPr>
        <w:t>, PM</w:t>
      </w:r>
      <w:r w:rsidR="00875404" w:rsidRPr="004C07A9">
        <w:rPr>
          <w:rFonts w:ascii="Arial" w:hAnsi="Arial" w:cs="Arial"/>
          <w:color w:val="auto"/>
          <w:sz w:val="20"/>
          <w:szCs w:val="20"/>
          <w:vertAlign w:val="subscript"/>
        </w:rPr>
        <w:t xml:space="preserve">2,5 </w:t>
      </w:r>
      <w:r w:rsidR="00875404" w:rsidRPr="005F1F77">
        <w:rPr>
          <w:rFonts w:ascii="Arial" w:hAnsi="Arial" w:cs="Arial"/>
          <w:color w:val="auto"/>
          <w:sz w:val="20"/>
          <w:szCs w:val="20"/>
        </w:rPr>
        <w:t xml:space="preserve">in </w:t>
      </w:r>
      <w:proofErr w:type="spellStart"/>
      <w:r w:rsidR="00875404" w:rsidRPr="005F1F77">
        <w:rPr>
          <w:rFonts w:ascii="Arial" w:hAnsi="Arial" w:cs="Arial"/>
          <w:color w:val="auto"/>
          <w:sz w:val="20"/>
          <w:szCs w:val="20"/>
        </w:rPr>
        <w:t>benzo</w:t>
      </w:r>
      <w:proofErr w:type="spellEnd"/>
      <w:r w:rsidR="00875404" w:rsidRPr="005F1F77">
        <w:rPr>
          <w:rFonts w:ascii="Arial" w:hAnsi="Arial" w:cs="Arial"/>
          <w:color w:val="auto"/>
          <w:sz w:val="20"/>
          <w:szCs w:val="20"/>
        </w:rPr>
        <w:t>(a)</w:t>
      </w:r>
      <w:proofErr w:type="spellStart"/>
      <w:r w:rsidR="00875404" w:rsidRPr="005F1F77">
        <w:rPr>
          <w:rFonts w:ascii="Arial" w:hAnsi="Arial" w:cs="Arial"/>
          <w:color w:val="auto"/>
          <w:sz w:val="20"/>
          <w:szCs w:val="20"/>
        </w:rPr>
        <w:t>pirena</w:t>
      </w:r>
      <w:proofErr w:type="spellEnd"/>
      <w:r w:rsidR="00875404" w:rsidRPr="005F1F77">
        <w:rPr>
          <w:rFonts w:ascii="Arial" w:hAnsi="Arial" w:cs="Arial"/>
          <w:color w:val="auto"/>
          <w:sz w:val="20"/>
          <w:szCs w:val="20"/>
        </w:rPr>
        <w:t>. Glede na mejne vrednosti je za območje SIC določena II. stopnja onesnaženosti zraka. Zaradi preseganja ciljne vrednosti ozona pa je območje SIC uvrščeno v I. stopnjo onesnaženosti zraka.</w:t>
      </w:r>
    </w:p>
    <w:p w:rsidR="00875404" w:rsidRDefault="00875404" w:rsidP="00793D49">
      <w:pPr>
        <w:pStyle w:val="Default"/>
        <w:spacing w:line="276" w:lineRule="auto"/>
        <w:ind w:right="-8"/>
        <w:jc w:val="both"/>
        <w:rPr>
          <w:rFonts w:ascii="Arial" w:hAnsi="Arial" w:cs="Arial"/>
          <w:color w:val="auto"/>
          <w:sz w:val="20"/>
          <w:szCs w:val="20"/>
        </w:rPr>
      </w:pPr>
    </w:p>
    <w:p w:rsidR="00875404" w:rsidRDefault="00875404" w:rsidP="00793D49">
      <w:pPr>
        <w:pStyle w:val="Default"/>
        <w:spacing w:line="276" w:lineRule="auto"/>
        <w:ind w:right="-8"/>
        <w:jc w:val="both"/>
        <w:rPr>
          <w:rFonts w:ascii="Arial" w:hAnsi="Arial" w:cs="Arial"/>
          <w:color w:val="auto"/>
          <w:sz w:val="20"/>
          <w:szCs w:val="20"/>
        </w:rPr>
      </w:pPr>
      <w:r w:rsidRPr="00702DE4">
        <w:rPr>
          <w:rFonts w:ascii="Arial" w:hAnsi="Arial" w:cs="Arial"/>
          <w:color w:val="auto"/>
          <w:sz w:val="20"/>
          <w:szCs w:val="20"/>
        </w:rPr>
        <w:t xml:space="preserve">Na </w:t>
      </w:r>
      <w:r>
        <w:rPr>
          <w:rFonts w:ascii="Arial" w:hAnsi="Arial" w:cs="Arial"/>
          <w:color w:val="auto"/>
          <w:sz w:val="20"/>
          <w:szCs w:val="20"/>
        </w:rPr>
        <w:t>območju načrtovane gradnje</w:t>
      </w:r>
      <w:r w:rsidRPr="00702DE4">
        <w:rPr>
          <w:rFonts w:ascii="Arial" w:hAnsi="Arial" w:cs="Arial"/>
          <w:color w:val="auto"/>
          <w:sz w:val="20"/>
          <w:szCs w:val="20"/>
        </w:rPr>
        <w:t xml:space="preserve"> in v njegovi okolici ni stalnega merilnega mesta za spremljanje kakovosti zunanjega zraka v okviru državnega monitoringa</w:t>
      </w:r>
      <w:r>
        <w:rPr>
          <w:rFonts w:ascii="Arial" w:hAnsi="Arial" w:cs="Arial"/>
          <w:color w:val="auto"/>
          <w:sz w:val="20"/>
          <w:szCs w:val="20"/>
        </w:rPr>
        <w:t>.</w:t>
      </w:r>
      <w:r w:rsidRPr="00702DE4">
        <w:rPr>
          <w:rFonts w:ascii="Arial" w:hAnsi="Arial" w:cs="Arial"/>
          <w:color w:val="auto"/>
          <w:sz w:val="20"/>
          <w:szCs w:val="20"/>
        </w:rPr>
        <w:t xml:space="preserve"> </w:t>
      </w:r>
      <w:r>
        <w:rPr>
          <w:rFonts w:ascii="Arial" w:hAnsi="Arial" w:cs="Arial"/>
          <w:color w:val="auto"/>
          <w:sz w:val="20"/>
          <w:szCs w:val="20"/>
        </w:rPr>
        <w:t>St</w:t>
      </w:r>
      <w:r w:rsidRPr="00702DE4">
        <w:rPr>
          <w:rFonts w:ascii="Arial" w:hAnsi="Arial" w:cs="Arial"/>
          <w:color w:val="auto"/>
          <w:sz w:val="20"/>
          <w:szCs w:val="20"/>
        </w:rPr>
        <w:t>aln</w:t>
      </w:r>
      <w:r>
        <w:rPr>
          <w:rFonts w:ascii="Arial" w:hAnsi="Arial" w:cs="Arial"/>
          <w:color w:val="auto"/>
          <w:sz w:val="20"/>
          <w:szCs w:val="20"/>
        </w:rPr>
        <w:t>a</w:t>
      </w:r>
      <w:r w:rsidRPr="00702DE4">
        <w:rPr>
          <w:rFonts w:ascii="Arial" w:hAnsi="Arial" w:cs="Arial"/>
          <w:color w:val="auto"/>
          <w:sz w:val="20"/>
          <w:szCs w:val="20"/>
        </w:rPr>
        <w:t xml:space="preserve"> meriln</w:t>
      </w:r>
      <w:r>
        <w:rPr>
          <w:rFonts w:ascii="Arial" w:hAnsi="Arial" w:cs="Arial"/>
          <w:color w:val="auto"/>
          <w:sz w:val="20"/>
          <w:szCs w:val="20"/>
        </w:rPr>
        <w:t>a</w:t>
      </w:r>
      <w:r w:rsidRPr="00702DE4">
        <w:rPr>
          <w:rFonts w:ascii="Arial" w:hAnsi="Arial" w:cs="Arial"/>
          <w:color w:val="auto"/>
          <w:sz w:val="20"/>
          <w:szCs w:val="20"/>
        </w:rPr>
        <w:t xml:space="preserve"> mest</w:t>
      </w:r>
      <w:r>
        <w:rPr>
          <w:rFonts w:ascii="Arial" w:hAnsi="Arial" w:cs="Arial"/>
          <w:color w:val="auto"/>
          <w:sz w:val="20"/>
          <w:szCs w:val="20"/>
        </w:rPr>
        <w:t>a</w:t>
      </w:r>
      <w:r w:rsidRPr="00702DE4">
        <w:rPr>
          <w:rFonts w:ascii="Arial" w:hAnsi="Arial" w:cs="Arial"/>
          <w:color w:val="auto"/>
          <w:sz w:val="20"/>
          <w:szCs w:val="20"/>
        </w:rPr>
        <w:t xml:space="preserve"> </w:t>
      </w:r>
      <w:r>
        <w:rPr>
          <w:rFonts w:ascii="Arial" w:hAnsi="Arial" w:cs="Arial"/>
          <w:color w:val="auto"/>
          <w:sz w:val="20"/>
          <w:szCs w:val="20"/>
        </w:rPr>
        <w:t>so</w:t>
      </w:r>
      <w:r w:rsidRPr="00702DE4">
        <w:rPr>
          <w:rFonts w:ascii="Arial" w:hAnsi="Arial" w:cs="Arial"/>
          <w:color w:val="auto"/>
          <w:sz w:val="20"/>
          <w:szCs w:val="20"/>
        </w:rPr>
        <w:t xml:space="preserve"> v </w:t>
      </w:r>
      <w:r>
        <w:rPr>
          <w:rFonts w:ascii="Arial" w:hAnsi="Arial" w:cs="Arial"/>
          <w:color w:val="auto"/>
          <w:sz w:val="20"/>
          <w:szCs w:val="20"/>
        </w:rPr>
        <w:t xml:space="preserve">Ljubljani, pri čemer je najbližje </w:t>
      </w:r>
      <w:r w:rsidRPr="003D6960">
        <w:rPr>
          <w:rFonts w:ascii="Arial" w:hAnsi="Arial" w:cs="Arial"/>
          <w:color w:val="auto"/>
          <w:sz w:val="20"/>
          <w:szCs w:val="20"/>
        </w:rPr>
        <w:t>načrtovani gradnji merilno mesto LJ Biotehnična Fakulteta (</w:t>
      </w:r>
      <w:proofErr w:type="spellStart"/>
      <w:r w:rsidRPr="003D6960">
        <w:rPr>
          <w:rFonts w:ascii="Arial" w:hAnsi="Arial" w:cs="Arial"/>
          <w:color w:val="auto"/>
          <w:sz w:val="20"/>
          <w:szCs w:val="20"/>
        </w:rPr>
        <w:t>Lj</w:t>
      </w:r>
      <w:proofErr w:type="spellEnd"/>
      <w:r w:rsidRPr="003D6960">
        <w:rPr>
          <w:rFonts w:ascii="Arial" w:hAnsi="Arial" w:cs="Arial"/>
          <w:color w:val="auto"/>
          <w:sz w:val="20"/>
          <w:szCs w:val="20"/>
        </w:rPr>
        <w:t xml:space="preserve"> Biotehnična), oddaljeno skoraj 7 km zračne razdalje.</w:t>
      </w:r>
      <w:r>
        <w:rPr>
          <w:rFonts w:ascii="Arial" w:hAnsi="Arial" w:cs="Arial"/>
          <w:color w:val="auto"/>
          <w:sz w:val="20"/>
          <w:szCs w:val="20"/>
        </w:rPr>
        <w:t xml:space="preserve"> </w:t>
      </w:r>
      <w:r w:rsidRPr="003D6960">
        <w:rPr>
          <w:rFonts w:ascii="Arial" w:hAnsi="Arial" w:cs="Arial"/>
          <w:color w:val="auto"/>
          <w:sz w:val="20"/>
          <w:szCs w:val="20"/>
        </w:rPr>
        <w:t xml:space="preserve">Glede na meritve kakovosti zraka, ki jih izvaja Agencija RS za okolje, je bila na merilnem mestu </w:t>
      </w:r>
      <w:proofErr w:type="spellStart"/>
      <w:r w:rsidRPr="003D6960">
        <w:rPr>
          <w:rFonts w:ascii="Arial" w:hAnsi="Arial" w:cs="Arial"/>
          <w:color w:val="auto"/>
          <w:sz w:val="20"/>
          <w:szCs w:val="20"/>
        </w:rPr>
        <w:t>Lj</w:t>
      </w:r>
      <w:proofErr w:type="spellEnd"/>
      <w:r w:rsidRPr="003D6960">
        <w:rPr>
          <w:rFonts w:ascii="Arial" w:hAnsi="Arial" w:cs="Arial"/>
          <w:color w:val="auto"/>
          <w:sz w:val="20"/>
          <w:szCs w:val="20"/>
        </w:rPr>
        <w:t xml:space="preserve"> Biotehnična v letu 2018 srednja letna koncentracija delcev PM</w:t>
      </w:r>
      <w:r w:rsidRPr="004C07A9">
        <w:rPr>
          <w:rFonts w:ascii="Arial" w:hAnsi="Arial" w:cs="Arial"/>
          <w:color w:val="auto"/>
          <w:sz w:val="20"/>
          <w:szCs w:val="20"/>
          <w:vertAlign w:val="subscript"/>
        </w:rPr>
        <w:t xml:space="preserve">10 </w:t>
      </w:r>
      <w:r w:rsidRPr="003D6960">
        <w:rPr>
          <w:rFonts w:ascii="Arial" w:hAnsi="Arial" w:cs="Arial"/>
          <w:color w:val="auto"/>
          <w:sz w:val="20"/>
          <w:szCs w:val="20"/>
        </w:rPr>
        <w:t xml:space="preserve">21 </w:t>
      </w:r>
      <w:proofErr w:type="spellStart"/>
      <w:r w:rsidRPr="00E00ABD">
        <w:rPr>
          <w:rFonts w:ascii="Arial" w:hAnsi="Arial" w:cs="Arial"/>
          <w:color w:val="auto"/>
          <w:sz w:val="20"/>
          <w:szCs w:val="20"/>
        </w:rPr>
        <w:t>μ</w:t>
      </w:r>
      <w:r w:rsidRPr="003D6960">
        <w:rPr>
          <w:rFonts w:ascii="Arial" w:hAnsi="Arial" w:cs="Arial"/>
          <w:color w:val="auto"/>
          <w:sz w:val="20"/>
          <w:szCs w:val="20"/>
        </w:rPr>
        <w:t>g</w:t>
      </w:r>
      <w:proofErr w:type="spellEnd"/>
      <w:r w:rsidRPr="003D6960">
        <w:rPr>
          <w:rFonts w:ascii="Arial" w:hAnsi="Arial" w:cs="Arial"/>
          <w:color w:val="auto"/>
          <w:sz w:val="20"/>
          <w:szCs w:val="20"/>
        </w:rPr>
        <w:t>/</w:t>
      </w:r>
      <w:r w:rsidR="00E00ABD" w:rsidRPr="00E00ABD">
        <w:rPr>
          <w:rFonts w:ascii="Arial" w:hAnsi="Arial" w:cs="Arial"/>
          <w:color w:val="auto"/>
          <w:sz w:val="20"/>
          <w:szCs w:val="20"/>
        </w:rPr>
        <w:t>m</w:t>
      </w:r>
      <w:r w:rsidR="00E00ABD">
        <w:rPr>
          <w:rFonts w:ascii="Arial" w:hAnsi="Arial" w:cs="Arial"/>
          <w:color w:val="auto"/>
          <w:sz w:val="20"/>
          <w:szCs w:val="20"/>
          <w:vertAlign w:val="superscript"/>
        </w:rPr>
        <w:t>3</w:t>
      </w:r>
      <w:r w:rsidRPr="003D6960">
        <w:rPr>
          <w:rFonts w:ascii="Arial" w:hAnsi="Arial" w:cs="Arial"/>
          <w:color w:val="auto"/>
          <w:sz w:val="20"/>
          <w:szCs w:val="20"/>
        </w:rPr>
        <w:t>, skupno je bilo 16 preseganj mejne dnevne vrednosti (</w:t>
      </w:r>
      <w:r w:rsidRPr="003D6960">
        <w:rPr>
          <w:rFonts w:ascii="Arial" w:hAnsi="Arial" w:cs="Arial"/>
          <w:sz w:val="20"/>
          <w:szCs w:val="20"/>
        </w:rPr>
        <w:t>24-urna mejna koncentracija PM</w:t>
      </w:r>
      <w:r w:rsidRPr="003D6960">
        <w:rPr>
          <w:rFonts w:ascii="Arial" w:hAnsi="Arial" w:cs="Arial"/>
          <w:sz w:val="20"/>
          <w:szCs w:val="20"/>
          <w:vertAlign w:val="subscript"/>
        </w:rPr>
        <w:t>10</w:t>
      </w:r>
      <w:r w:rsidRPr="003D6960">
        <w:rPr>
          <w:rFonts w:ascii="Arial" w:hAnsi="Arial" w:cs="Arial"/>
          <w:sz w:val="20"/>
          <w:szCs w:val="20"/>
        </w:rPr>
        <w:t xml:space="preserve"> za varovanje ljudi 50 </w:t>
      </w:r>
      <w:proofErr w:type="spellStart"/>
      <w:r w:rsidRPr="003D6960">
        <w:rPr>
          <w:rFonts w:ascii="Arial" w:hAnsi="Arial" w:cs="Arial"/>
          <w:sz w:val="20"/>
          <w:szCs w:val="20"/>
        </w:rPr>
        <w:t>μg</w:t>
      </w:r>
      <w:proofErr w:type="spellEnd"/>
      <w:r w:rsidRPr="003D6960">
        <w:rPr>
          <w:rFonts w:ascii="Arial" w:hAnsi="Arial" w:cs="Arial"/>
          <w:sz w:val="20"/>
          <w:szCs w:val="20"/>
        </w:rPr>
        <w:t>/m</w:t>
      </w:r>
      <w:r w:rsidRPr="003D6960">
        <w:rPr>
          <w:rFonts w:ascii="Arial" w:hAnsi="Arial" w:cs="Arial"/>
          <w:sz w:val="20"/>
          <w:szCs w:val="20"/>
          <w:vertAlign w:val="superscript"/>
        </w:rPr>
        <w:t>3</w:t>
      </w:r>
      <w:r w:rsidRPr="003D6960">
        <w:rPr>
          <w:rFonts w:ascii="Arial" w:hAnsi="Arial" w:cs="Arial"/>
          <w:sz w:val="20"/>
          <w:szCs w:val="20"/>
        </w:rPr>
        <w:t xml:space="preserve"> je lahko presežena največ 35-krat v koledarskem letu</w:t>
      </w:r>
      <w:r w:rsidRPr="003D6960">
        <w:rPr>
          <w:rFonts w:ascii="Arial" w:hAnsi="Arial" w:cs="Arial"/>
          <w:color w:val="auto"/>
          <w:sz w:val="20"/>
          <w:szCs w:val="20"/>
        </w:rPr>
        <w:t>). Podatki za leto 2019 in 2020 kažejo še nižje vrednosti. V letu 2019 je bila srednja letna koncentracija delcev PM</w:t>
      </w:r>
      <w:r w:rsidRPr="004C07A9">
        <w:rPr>
          <w:rFonts w:ascii="Arial" w:hAnsi="Arial" w:cs="Arial"/>
          <w:color w:val="auto"/>
          <w:sz w:val="20"/>
          <w:szCs w:val="20"/>
          <w:vertAlign w:val="subscript"/>
        </w:rPr>
        <w:t>10</w:t>
      </w:r>
      <w:r w:rsidRPr="003D6960">
        <w:rPr>
          <w:rFonts w:ascii="Arial" w:hAnsi="Arial" w:cs="Arial"/>
          <w:color w:val="auto"/>
          <w:sz w:val="20"/>
          <w:szCs w:val="20"/>
        </w:rPr>
        <w:t xml:space="preserve"> 21 </w:t>
      </w:r>
      <w:proofErr w:type="spellStart"/>
      <w:r w:rsidR="00E00ABD" w:rsidRPr="003D6960">
        <w:rPr>
          <w:rFonts w:ascii="Arial" w:hAnsi="Arial" w:cs="Arial"/>
          <w:sz w:val="20"/>
          <w:szCs w:val="20"/>
        </w:rPr>
        <w:t>μg</w:t>
      </w:r>
      <w:proofErr w:type="spellEnd"/>
      <w:r w:rsidR="00E00ABD" w:rsidRPr="003D6960">
        <w:rPr>
          <w:rFonts w:ascii="Arial" w:hAnsi="Arial" w:cs="Arial"/>
          <w:sz w:val="20"/>
          <w:szCs w:val="20"/>
        </w:rPr>
        <w:t>/m</w:t>
      </w:r>
      <w:r w:rsidR="00E00ABD" w:rsidRPr="003D6960">
        <w:rPr>
          <w:rFonts w:ascii="Arial" w:hAnsi="Arial" w:cs="Arial"/>
          <w:sz w:val="20"/>
          <w:szCs w:val="20"/>
          <w:vertAlign w:val="superscript"/>
        </w:rPr>
        <w:t>3</w:t>
      </w:r>
      <w:r w:rsidRPr="003D6960">
        <w:rPr>
          <w:rFonts w:ascii="Arial" w:hAnsi="Arial" w:cs="Arial"/>
          <w:color w:val="auto"/>
          <w:sz w:val="20"/>
          <w:szCs w:val="20"/>
        </w:rPr>
        <w:t>, skupno je bilo le 8 preseganj mejne dnevne vrednosti, v letu 2020 je bila srednja letna koncentracija delcev PM</w:t>
      </w:r>
      <w:r w:rsidRPr="004C07A9">
        <w:rPr>
          <w:rFonts w:ascii="Arial" w:hAnsi="Arial" w:cs="Arial"/>
          <w:color w:val="auto"/>
          <w:sz w:val="20"/>
          <w:szCs w:val="20"/>
          <w:vertAlign w:val="subscript"/>
        </w:rPr>
        <w:t>10</w:t>
      </w:r>
      <w:r w:rsidRPr="003D6960">
        <w:rPr>
          <w:rFonts w:ascii="Arial" w:hAnsi="Arial" w:cs="Arial"/>
          <w:color w:val="auto"/>
          <w:sz w:val="20"/>
          <w:szCs w:val="20"/>
        </w:rPr>
        <w:t xml:space="preserve"> 21 </w:t>
      </w:r>
      <w:proofErr w:type="spellStart"/>
      <w:r w:rsidR="00E00ABD" w:rsidRPr="003D6960">
        <w:rPr>
          <w:rFonts w:ascii="Arial" w:hAnsi="Arial" w:cs="Arial"/>
          <w:sz w:val="20"/>
          <w:szCs w:val="20"/>
        </w:rPr>
        <w:t>μg</w:t>
      </w:r>
      <w:proofErr w:type="spellEnd"/>
      <w:r w:rsidR="00E00ABD" w:rsidRPr="003D6960">
        <w:rPr>
          <w:rFonts w:ascii="Arial" w:hAnsi="Arial" w:cs="Arial"/>
          <w:sz w:val="20"/>
          <w:szCs w:val="20"/>
        </w:rPr>
        <w:t>/m</w:t>
      </w:r>
      <w:r w:rsidR="00E00ABD" w:rsidRPr="003D6960">
        <w:rPr>
          <w:rFonts w:ascii="Arial" w:hAnsi="Arial" w:cs="Arial"/>
          <w:sz w:val="20"/>
          <w:szCs w:val="20"/>
          <w:vertAlign w:val="superscript"/>
        </w:rPr>
        <w:t>3</w:t>
      </w:r>
      <w:r w:rsidRPr="003D6960">
        <w:rPr>
          <w:rFonts w:ascii="Arial" w:hAnsi="Arial" w:cs="Arial"/>
          <w:color w:val="auto"/>
          <w:sz w:val="20"/>
          <w:szCs w:val="20"/>
        </w:rPr>
        <w:t>, skupno je bilo 12 preseganj mejne dnevne vrednosti.</w:t>
      </w:r>
    </w:p>
    <w:p w:rsidR="00875404" w:rsidRDefault="00875404" w:rsidP="00793D49">
      <w:pPr>
        <w:pStyle w:val="Default"/>
        <w:spacing w:line="276" w:lineRule="auto"/>
        <w:ind w:right="-8"/>
        <w:jc w:val="both"/>
        <w:rPr>
          <w:rFonts w:ascii="Arial" w:hAnsi="Arial" w:cs="Arial"/>
          <w:color w:val="auto"/>
          <w:sz w:val="20"/>
          <w:szCs w:val="20"/>
        </w:rPr>
      </w:pPr>
    </w:p>
    <w:p w:rsidR="00875404" w:rsidRDefault="00875404" w:rsidP="00793D49">
      <w:pPr>
        <w:pStyle w:val="Default"/>
        <w:spacing w:line="276" w:lineRule="auto"/>
        <w:ind w:right="-8"/>
        <w:jc w:val="both"/>
        <w:rPr>
          <w:rFonts w:ascii="Arial" w:hAnsi="Arial" w:cs="Arial"/>
          <w:color w:val="auto"/>
          <w:sz w:val="20"/>
          <w:szCs w:val="20"/>
        </w:rPr>
      </w:pPr>
      <w:r w:rsidRPr="0067283D">
        <w:rPr>
          <w:rFonts w:ascii="Arial" w:hAnsi="Arial" w:cs="Arial"/>
          <w:color w:val="auto"/>
          <w:sz w:val="20"/>
          <w:szCs w:val="20"/>
        </w:rPr>
        <w:t>Viri onesnaževanja zraka na ožjem območju ob AC omrežju so predvsem promet po AC omrežju in delno promet po vzporednem državnem in lokalnem omrežju</w:t>
      </w:r>
      <w:r>
        <w:rPr>
          <w:rFonts w:ascii="Arial" w:hAnsi="Arial" w:cs="Arial"/>
          <w:color w:val="auto"/>
          <w:sz w:val="20"/>
          <w:szCs w:val="20"/>
        </w:rPr>
        <w:t xml:space="preserve"> </w:t>
      </w:r>
      <w:r w:rsidRPr="00244924">
        <w:rPr>
          <w:rFonts w:ascii="Arial" w:hAnsi="Arial" w:cs="Arial"/>
          <w:color w:val="auto"/>
          <w:sz w:val="20"/>
          <w:szCs w:val="20"/>
        </w:rPr>
        <w:t>ter kurišča. Emisije delcev PM</w:t>
      </w:r>
      <w:r w:rsidRPr="004C07A9">
        <w:rPr>
          <w:rFonts w:ascii="Arial" w:hAnsi="Arial" w:cs="Arial"/>
          <w:color w:val="auto"/>
          <w:sz w:val="20"/>
          <w:szCs w:val="20"/>
          <w:vertAlign w:val="subscript"/>
        </w:rPr>
        <w:t>10</w:t>
      </w:r>
      <w:r w:rsidRPr="00244924">
        <w:rPr>
          <w:rFonts w:ascii="Arial" w:hAnsi="Arial" w:cs="Arial"/>
          <w:color w:val="auto"/>
          <w:sz w:val="20"/>
          <w:szCs w:val="20"/>
        </w:rPr>
        <w:t xml:space="preserve"> iz posameznih virov so odvisne od letnega časa. Pozimi je več vpliva individualnih kurišč, poleti pa </w:t>
      </w:r>
      <w:proofErr w:type="spellStart"/>
      <w:r w:rsidRPr="00244924">
        <w:rPr>
          <w:rFonts w:ascii="Arial" w:hAnsi="Arial" w:cs="Arial"/>
          <w:color w:val="auto"/>
          <w:sz w:val="20"/>
          <w:szCs w:val="20"/>
        </w:rPr>
        <w:t>resuspenzije</w:t>
      </w:r>
      <w:proofErr w:type="spellEnd"/>
      <w:r w:rsidRPr="00244924">
        <w:rPr>
          <w:rFonts w:ascii="Arial" w:hAnsi="Arial" w:cs="Arial"/>
          <w:color w:val="auto"/>
          <w:sz w:val="20"/>
          <w:szCs w:val="20"/>
        </w:rPr>
        <w:t>. Prispevek iz prometa je skozi vsa obdobja enak. Pri vsem tem so zelo pomembne vremenske značilnosti, ki so pozimi neugodne (temperaturne inverzije, šibkejši veter) ter prispevajo največji delež k povišani koncentraciji delcev in drugih onesnaževal.</w:t>
      </w:r>
    </w:p>
    <w:p w:rsidR="00875404" w:rsidRDefault="00875404" w:rsidP="00793D49">
      <w:pPr>
        <w:pStyle w:val="Default"/>
        <w:spacing w:line="276" w:lineRule="auto"/>
        <w:ind w:right="-8"/>
        <w:jc w:val="both"/>
        <w:rPr>
          <w:rFonts w:ascii="Arial" w:hAnsi="Arial" w:cs="Arial"/>
          <w:color w:val="auto"/>
          <w:sz w:val="20"/>
          <w:szCs w:val="20"/>
        </w:rPr>
      </w:pPr>
    </w:p>
    <w:p w:rsidR="00875404" w:rsidRPr="0030637D" w:rsidRDefault="00875404" w:rsidP="00793D49">
      <w:pPr>
        <w:autoSpaceDE w:val="0"/>
        <w:autoSpaceDN w:val="0"/>
        <w:adjustRightInd w:val="0"/>
        <w:spacing w:line="276" w:lineRule="auto"/>
        <w:ind w:right="-8"/>
        <w:rPr>
          <w:rFonts w:cs="Arial"/>
        </w:rPr>
      </w:pPr>
      <w:r w:rsidRPr="0030637D">
        <w:rPr>
          <w:rFonts w:cs="Arial"/>
        </w:rPr>
        <w:t>Emisija delcev PM</w:t>
      </w:r>
      <w:r w:rsidRPr="004C07A9">
        <w:rPr>
          <w:rFonts w:cs="Arial"/>
          <w:vertAlign w:val="subscript"/>
        </w:rPr>
        <w:t>10</w:t>
      </w:r>
      <w:r w:rsidRPr="0030637D">
        <w:rPr>
          <w:rFonts w:cs="Arial"/>
        </w:rPr>
        <w:t xml:space="preserve"> in ocena dodatne onesnaženosti zraka je podana v Elaboratu preprečevanja in zmanjševanja emisij v zrak v času gradnje in obratovanja, št. načrta 2019-037b/PVO, december 2019, dopolnjeno oktober 2020, Epi Spektrum d.o.o., vsebina pa povzeta tudi v PVO.</w:t>
      </w:r>
    </w:p>
    <w:p w:rsidR="00875404" w:rsidRPr="00504AB9" w:rsidRDefault="00875404" w:rsidP="00793D49">
      <w:pPr>
        <w:autoSpaceDE w:val="0"/>
        <w:autoSpaceDN w:val="0"/>
        <w:adjustRightInd w:val="0"/>
        <w:spacing w:line="276" w:lineRule="auto"/>
        <w:ind w:right="-8"/>
        <w:rPr>
          <w:rFonts w:cs="Arial"/>
          <w:highlight w:val="green"/>
        </w:rPr>
      </w:pPr>
    </w:p>
    <w:p w:rsidR="00875404" w:rsidRPr="00292BA0" w:rsidRDefault="00875404" w:rsidP="00793D49">
      <w:pPr>
        <w:tabs>
          <w:tab w:val="left" w:pos="567"/>
        </w:tabs>
        <w:spacing w:line="276" w:lineRule="auto"/>
        <w:ind w:left="567" w:right="-8" w:hanging="567"/>
        <w:rPr>
          <w:rFonts w:cs="Arial"/>
        </w:rPr>
      </w:pPr>
      <w:r w:rsidRPr="00292BA0">
        <w:rPr>
          <w:rFonts w:cs="Arial"/>
        </w:rPr>
        <w:t>9.2.a</w:t>
      </w:r>
      <w:r w:rsidRPr="00292BA0">
        <w:rPr>
          <w:rFonts w:cs="Arial"/>
        </w:rPr>
        <w:tab/>
        <w:t>Pričakovani vplivi v času pripravljalnih del in gradnje ter pogoji</w:t>
      </w:r>
    </w:p>
    <w:p w:rsidR="00875404" w:rsidRDefault="00875404" w:rsidP="00793D49">
      <w:pPr>
        <w:spacing w:line="276" w:lineRule="auto"/>
        <w:ind w:right="-8"/>
        <w:rPr>
          <w:rFonts w:cs="Arial"/>
          <w:highlight w:val="green"/>
        </w:rPr>
      </w:pPr>
    </w:p>
    <w:p w:rsidR="00875404" w:rsidRPr="00BD68BD" w:rsidRDefault="00875404" w:rsidP="00793D49">
      <w:pPr>
        <w:spacing w:line="276" w:lineRule="auto"/>
        <w:ind w:right="-8"/>
        <w:rPr>
          <w:rFonts w:cs="Arial"/>
        </w:rPr>
      </w:pPr>
      <w:r>
        <w:rPr>
          <w:rFonts w:cs="Arial"/>
        </w:rPr>
        <w:t xml:space="preserve">Gradnja bo neposredno vplivala na kakovost zraka na gradbišču, na območjih ob gradbišču ter ob </w:t>
      </w:r>
      <w:r w:rsidR="000513AB">
        <w:rPr>
          <w:rFonts w:cs="Arial"/>
        </w:rPr>
        <w:t>gradbiščnih in transportnih poteh</w:t>
      </w:r>
      <w:r w:rsidRPr="002835F8">
        <w:rPr>
          <w:rFonts w:cs="Arial"/>
        </w:rPr>
        <w:t>. Zlasti se bo zaradi zemeljskih in gradbenih del povečalo prašenje z območja gradbišča, neutrjenih gradbiščnih poti in dovoznih cest. Dodatno bodo povečane emisije onesnaževal tudi zaradi uporabe gradbene mehanizacije in transportnih sredstev (emisije dušikovih oksidov, delcev PM</w:t>
      </w:r>
      <w:r w:rsidRPr="004C07A9">
        <w:rPr>
          <w:rFonts w:cs="Arial"/>
          <w:vertAlign w:val="subscript"/>
        </w:rPr>
        <w:t>10</w:t>
      </w:r>
      <w:r w:rsidRPr="002835F8">
        <w:rPr>
          <w:rFonts w:cs="Arial"/>
        </w:rPr>
        <w:t xml:space="preserve"> in hlapnih organskih spojin). V okolici gradbišč na kakovost zraka praviloma pomembno vplivajo le emisije delcev </w:t>
      </w:r>
      <w:r w:rsidR="004C07A9" w:rsidRPr="002835F8">
        <w:rPr>
          <w:rFonts w:cs="Arial"/>
        </w:rPr>
        <w:t>PM</w:t>
      </w:r>
      <w:r w:rsidR="004C07A9" w:rsidRPr="004C07A9">
        <w:rPr>
          <w:rFonts w:cs="Arial"/>
          <w:vertAlign w:val="subscript"/>
        </w:rPr>
        <w:t>10</w:t>
      </w:r>
      <w:r w:rsidRPr="002835F8">
        <w:rPr>
          <w:rFonts w:cs="Arial"/>
        </w:rPr>
        <w:t xml:space="preserve">, medtem ko emisije ostalih onesnaževal ne povzročajo občutnega povečanja onesnaženosti zraka. </w:t>
      </w:r>
      <w:r w:rsidRPr="005B103D">
        <w:rPr>
          <w:rFonts w:cs="Arial"/>
        </w:rPr>
        <w:t xml:space="preserve">Prašenje bo povečano </w:t>
      </w:r>
      <w:r w:rsidR="009374F8" w:rsidRPr="005B103D">
        <w:rPr>
          <w:rFonts w:cs="Arial"/>
        </w:rPr>
        <w:t>predvsem</w:t>
      </w:r>
      <w:r w:rsidRPr="005B103D">
        <w:rPr>
          <w:rFonts w:cs="Arial"/>
        </w:rPr>
        <w:t xml:space="preserve"> z gradbišča in gradbiščnih poti, še bolj izrazito pa je </w:t>
      </w:r>
      <w:r>
        <w:rPr>
          <w:rFonts w:cs="Arial"/>
        </w:rPr>
        <w:t xml:space="preserve">to </w:t>
      </w:r>
      <w:r w:rsidRPr="005B103D">
        <w:rPr>
          <w:rFonts w:cs="Arial"/>
        </w:rPr>
        <w:t xml:space="preserve">lahko v obdobjih suhega in vetrovnega vremena. </w:t>
      </w:r>
      <w:r w:rsidRPr="00702DE4">
        <w:rPr>
          <w:rFonts w:cs="Arial"/>
        </w:rPr>
        <w:t xml:space="preserve">Gradbena dela, ki najbolj vplivajo na emisije delcev </w:t>
      </w:r>
      <w:r w:rsidR="004C07A9" w:rsidRPr="002835F8">
        <w:rPr>
          <w:rFonts w:cs="Arial"/>
        </w:rPr>
        <w:t>PM</w:t>
      </w:r>
      <w:r w:rsidR="004C07A9" w:rsidRPr="004C07A9">
        <w:rPr>
          <w:rFonts w:cs="Arial"/>
          <w:vertAlign w:val="subscript"/>
        </w:rPr>
        <w:t>10</w:t>
      </w:r>
      <w:r w:rsidRPr="00702DE4">
        <w:rPr>
          <w:rFonts w:cs="Arial"/>
        </w:rPr>
        <w:t xml:space="preserve"> z območja gradbišča, so pripravljalna zemeljska dela (izkop, odvažanje in odlaganje materiala),</w:t>
      </w:r>
      <w:r>
        <w:rPr>
          <w:rFonts w:cs="Arial"/>
        </w:rPr>
        <w:t xml:space="preserve"> </w:t>
      </w:r>
      <w:r w:rsidRPr="00702DE4">
        <w:rPr>
          <w:rFonts w:cs="Arial"/>
        </w:rPr>
        <w:t>obratovanje delovnih naprav in strojev na gradbišču,</w:t>
      </w:r>
      <w:r>
        <w:rPr>
          <w:rFonts w:cs="Arial"/>
        </w:rPr>
        <w:t xml:space="preserve"> </w:t>
      </w:r>
      <w:r w:rsidRPr="00702DE4">
        <w:rPr>
          <w:rFonts w:cs="Arial"/>
        </w:rPr>
        <w:t>rušitve obstoječih objektov,</w:t>
      </w:r>
      <w:r>
        <w:rPr>
          <w:rFonts w:cs="Arial"/>
        </w:rPr>
        <w:t xml:space="preserve"> </w:t>
      </w:r>
      <w:r w:rsidRPr="00702DE4">
        <w:rPr>
          <w:rFonts w:cs="Arial"/>
        </w:rPr>
        <w:t>nasipavanje materiala</w:t>
      </w:r>
      <w:r>
        <w:rPr>
          <w:rFonts w:cs="Arial"/>
        </w:rPr>
        <w:t xml:space="preserve"> in</w:t>
      </w:r>
      <w:r w:rsidR="009374F8">
        <w:rPr>
          <w:rFonts w:cs="Arial"/>
        </w:rPr>
        <w:t xml:space="preserve"> </w:t>
      </w:r>
      <w:r w:rsidRPr="00702DE4">
        <w:rPr>
          <w:rFonts w:cs="Arial"/>
        </w:rPr>
        <w:t>transport gradbenega materiala.</w:t>
      </w:r>
      <w:r>
        <w:rPr>
          <w:rFonts w:cs="Arial"/>
        </w:rPr>
        <w:t xml:space="preserve"> </w:t>
      </w:r>
      <w:r w:rsidRPr="00BD68BD">
        <w:rPr>
          <w:rFonts w:cs="Arial"/>
        </w:rPr>
        <w:t xml:space="preserve">Emisije na območjih gradbišč v splošnem nastajajo zaradi premikov in utrjevanja zemeljskih in sipkih materialov, emisije na transportnih poteh pa zaradi prevoza tovornih vozil in gradbene mehanizacije po prašni cestni površini. Emisije prahu so največje z neutrjenih gradbiščnih transportnih poti, na dovoznih cestah pa se emisije z oddaljenostjo od gradbišča manjšajo. </w:t>
      </w:r>
      <w:r>
        <w:rPr>
          <w:rFonts w:cs="Arial"/>
        </w:rPr>
        <w:t xml:space="preserve">Na posameznih območjih se bodo </w:t>
      </w:r>
      <w:r w:rsidR="00932393">
        <w:rPr>
          <w:rFonts w:cs="Arial"/>
        </w:rPr>
        <w:t>gradbišče</w:t>
      </w:r>
      <w:r w:rsidRPr="00702DE4">
        <w:rPr>
          <w:rFonts w:cs="Arial"/>
        </w:rPr>
        <w:t xml:space="preserve"> in transportne poti neposredno približali stanovanjski </w:t>
      </w:r>
      <w:r w:rsidRPr="00932393">
        <w:rPr>
          <w:rFonts w:cs="Arial"/>
        </w:rPr>
        <w:t xml:space="preserve">pozidavi. Poselitev </w:t>
      </w:r>
      <w:r w:rsidR="00932393" w:rsidRPr="00932393">
        <w:rPr>
          <w:rFonts w:cs="Arial"/>
        </w:rPr>
        <w:t xml:space="preserve">ob gradbišču </w:t>
      </w:r>
      <w:r w:rsidRPr="00932393">
        <w:rPr>
          <w:rFonts w:cs="Arial"/>
        </w:rPr>
        <w:t>je opisana</w:t>
      </w:r>
      <w:r w:rsidR="00932393" w:rsidRPr="00932393">
        <w:rPr>
          <w:rFonts w:cs="Arial"/>
        </w:rPr>
        <w:t xml:space="preserve"> v točki </w:t>
      </w:r>
      <w:r w:rsidR="00932393">
        <w:rPr>
          <w:rFonts w:cs="Arial"/>
        </w:rPr>
        <w:t xml:space="preserve">9.1.a te obrazložitve. </w:t>
      </w:r>
    </w:p>
    <w:p w:rsidR="00875404" w:rsidRDefault="00875404" w:rsidP="00793D49">
      <w:pPr>
        <w:spacing w:line="276" w:lineRule="auto"/>
        <w:ind w:right="-8"/>
        <w:rPr>
          <w:rFonts w:cs="Arial"/>
          <w:highlight w:val="green"/>
        </w:rPr>
      </w:pPr>
    </w:p>
    <w:p w:rsidR="00875404" w:rsidRPr="00786C0F" w:rsidRDefault="00875404" w:rsidP="00793D49">
      <w:pPr>
        <w:spacing w:line="276" w:lineRule="auto"/>
        <w:ind w:right="-8"/>
        <w:rPr>
          <w:rFonts w:cs="Arial"/>
          <w:color w:val="FF0000"/>
        </w:rPr>
      </w:pPr>
      <w:r>
        <w:rPr>
          <w:rFonts w:cs="Arial"/>
        </w:rPr>
        <w:lastRenderedPageBreak/>
        <w:t>Vpliv gradnje na kakovost zraka je bil ocenjen za</w:t>
      </w:r>
      <w:r w:rsidRPr="00F15872">
        <w:rPr>
          <w:rFonts w:cs="Arial"/>
        </w:rPr>
        <w:t xml:space="preserve"> obratovanj</w:t>
      </w:r>
      <w:r>
        <w:rPr>
          <w:rFonts w:cs="Arial"/>
        </w:rPr>
        <w:t>e</w:t>
      </w:r>
      <w:r w:rsidRPr="00F15872">
        <w:rPr>
          <w:rFonts w:cs="Arial"/>
        </w:rPr>
        <w:t xml:space="preserve"> gradbišča, ločeno za fazo A </w:t>
      </w:r>
      <w:r>
        <w:rPr>
          <w:rFonts w:cs="Arial"/>
        </w:rPr>
        <w:t xml:space="preserve">(območje 1 in 2) </w:t>
      </w:r>
      <w:r w:rsidRPr="00F15872">
        <w:rPr>
          <w:rFonts w:cs="Arial"/>
        </w:rPr>
        <w:t>in fazo B</w:t>
      </w:r>
      <w:r>
        <w:rPr>
          <w:rFonts w:cs="Arial"/>
        </w:rPr>
        <w:t xml:space="preserve"> (območje 3).</w:t>
      </w:r>
      <w:r>
        <w:rPr>
          <w:rFonts w:cs="Arial"/>
          <w:color w:val="FF0000"/>
        </w:rPr>
        <w:t xml:space="preserve"> </w:t>
      </w:r>
      <w:r w:rsidRPr="008827C8">
        <w:rPr>
          <w:rFonts w:cs="Arial"/>
        </w:rPr>
        <w:t>Skupna površina gradbišča in gradbiščnega platoja faze A je ocenjena na ca. 13,1 ha, za potrebe gradnje pa bo po oceni urejenih ca. 2,</w:t>
      </w:r>
      <w:r>
        <w:rPr>
          <w:rFonts w:cs="Arial"/>
        </w:rPr>
        <w:t>1</w:t>
      </w:r>
      <w:r w:rsidRPr="008827C8">
        <w:rPr>
          <w:rFonts w:cs="Arial"/>
        </w:rPr>
        <w:t xml:space="preserve"> km gradbiščnih poti. Skupna površina gradbišča in gradbiščnega platoja faze </w:t>
      </w:r>
      <w:r>
        <w:rPr>
          <w:rFonts w:cs="Arial"/>
        </w:rPr>
        <w:t>B</w:t>
      </w:r>
      <w:r w:rsidRPr="008827C8">
        <w:rPr>
          <w:rFonts w:cs="Arial"/>
        </w:rPr>
        <w:t xml:space="preserve"> je ocenjena na ca. </w:t>
      </w:r>
      <w:r>
        <w:rPr>
          <w:rFonts w:cs="Arial"/>
        </w:rPr>
        <w:t>6</w:t>
      </w:r>
      <w:r w:rsidRPr="008827C8">
        <w:rPr>
          <w:rFonts w:cs="Arial"/>
        </w:rPr>
        <w:t>,</w:t>
      </w:r>
      <w:r>
        <w:rPr>
          <w:rFonts w:cs="Arial"/>
        </w:rPr>
        <w:t>8</w:t>
      </w:r>
      <w:r w:rsidRPr="008827C8">
        <w:rPr>
          <w:rFonts w:cs="Arial"/>
        </w:rPr>
        <w:t xml:space="preserve"> ha, za potrebe gradnje pa bo po oceni urejenih ca. 2,</w:t>
      </w:r>
      <w:r>
        <w:rPr>
          <w:rFonts w:cs="Arial"/>
        </w:rPr>
        <w:t>4</w:t>
      </w:r>
      <w:r w:rsidRPr="008827C8">
        <w:rPr>
          <w:rFonts w:cs="Arial"/>
        </w:rPr>
        <w:t xml:space="preserve"> km gradbiščnih poti. </w:t>
      </w:r>
      <w:r w:rsidRPr="00311BBB">
        <w:rPr>
          <w:rFonts w:cs="Arial"/>
        </w:rPr>
        <w:t xml:space="preserve">Dovozne ceste </w:t>
      </w:r>
      <w:r>
        <w:rPr>
          <w:rFonts w:cs="Arial"/>
        </w:rPr>
        <w:t xml:space="preserve">v </w:t>
      </w:r>
      <w:r w:rsidR="009374F8">
        <w:rPr>
          <w:rFonts w:cs="Arial"/>
        </w:rPr>
        <w:t>obeh</w:t>
      </w:r>
      <w:r>
        <w:rPr>
          <w:rFonts w:cs="Arial"/>
        </w:rPr>
        <w:t xml:space="preserve"> fazah </w:t>
      </w:r>
      <w:r w:rsidRPr="00311BBB">
        <w:rPr>
          <w:rFonts w:cs="Arial"/>
        </w:rPr>
        <w:t>so upoštevane v dolžini 1 km</w:t>
      </w:r>
      <w:r>
        <w:rPr>
          <w:rFonts w:cs="Arial"/>
        </w:rPr>
        <w:t xml:space="preserve"> pred in za območjem posega. </w:t>
      </w:r>
      <w:r w:rsidRPr="00BD68BD">
        <w:rPr>
          <w:rFonts w:cs="Arial"/>
        </w:rPr>
        <w:t xml:space="preserve">Čas </w:t>
      </w:r>
      <w:r w:rsidRPr="00786C0F">
        <w:rPr>
          <w:rFonts w:cs="Arial"/>
        </w:rPr>
        <w:t xml:space="preserve">obratovanja gradbišča, transport v času gradnje in posamezni fazi (A in B) so opisani v točki 9.1.a te obrazložitve. </w:t>
      </w:r>
      <w:r w:rsidRPr="00BD68BD">
        <w:rPr>
          <w:rFonts w:cs="Arial"/>
        </w:rPr>
        <w:t>Postavitev mobilnih betonarn na gradbišču zaradi zadostne kapacitete obstoječih betonarn v širši okolici posega ne bo potrebna, prav tako ni predvidena uporaba drugih premičnih naprav, ki povzročajo prašenje večjega obsega.</w:t>
      </w:r>
    </w:p>
    <w:p w:rsidR="00875404" w:rsidRDefault="00875404" w:rsidP="00793D49">
      <w:pPr>
        <w:spacing w:line="276" w:lineRule="auto"/>
        <w:ind w:right="-8"/>
        <w:rPr>
          <w:rFonts w:cs="Arial"/>
          <w:color w:val="FF0000"/>
        </w:rPr>
      </w:pPr>
    </w:p>
    <w:p w:rsidR="00875404" w:rsidRPr="00E13A2B" w:rsidRDefault="00875404" w:rsidP="00793D49">
      <w:pPr>
        <w:spacing w:line="276" w:lineRule="auto"/>
        <w:ind w:right="-8"/>
        <w:rPr>
          <w:rFonts w:cs="Arial"/>
          <w:color w:val="FF0000"/>
        </w:rPr>
      </w:pPr>
      <w:r w:rsidRPr="00BD68BD">
        <w:rPr>
          <w:rFonts w:cs="Arial"/>
        </w:rPr>
        <w:t xml:space="preserve">Emisije delcev </w:t>
      </w:r>
      <w:r w:rsidR="004C07A9" w:rsidRPr="002835F8">
        <w:rPr>
          <w:rFonts w:cs="Arial"/>
        </w:rPr>
        <w:t>PM</w:t>
      </w:r>
      <w:r w:rsidR="004C07A9" w:rsidRPr="004C07A9">
        <w:rPr>
          <w:rFonts w:cs="Arial"/>
          <w:vertAlign w:val="subscript"/>
        </w:rPr>
        <w:t>10</w:t>
      </w:r>
      <w:r w:rsidRPr="00BD68BD">
        <w:rPr>
          <w:rFonts w:cs="Arial"/>
        </w:rPr>
        <w:t xml:space="preserve"> med gradnjo so ocenjene na podlagi podatkov o organizaciji gradbišča in gostoti prevozov na neasfaltiranih internih poteh po gradbišču in na utrjenih gradbiščnih cestah in dovoznih poteh. Pri izračunu dodatne onesnaženosti zraka med gradnjo so upoštevane neposredne emisije zaradi del na gradbišču ter emisije zaradi </w:t>
      </w:r>
      <w:proofErr w:type="spellStart"/>
      <w:r w:rsidRPr="00BD68BD">
        <w:rPr>
          <w:rFonts w:cs="Arial"/>
        </w:rPr>
        <w:t>resuspenzije</w:t>
      </w:r>
      <w:proofErr w:type="spellEnd"/>
      <w:r w:rsidRPr="00BD68BD">
        <w:rPr>
          <w:rFonts w:cs="Arial"/>
        </w:rPr>
        <w:t xml:space="preserve"> prašnih delcev z neasfaltiranih in asfaltiranih gradbiščnih poti. </w:t>
      </w:r>
      <w:r w:rsidRPr="00311BBB">
        <w:rPr>
          <w:rFonts w:cs="Arial"/>
        </w:rPr>
        <w:t xml:space="preserve">Izračun je pokazal, da bodo skupne emisije delcev </w:t>
      </w:r>
      <w:r w:rsidR="004C07A9" w:rsidRPr="002835F8">
        <w:rPr>
          <w:rFonts w:cs="Arial"/>
        </w:rPr>
        <w:t>PM</w:t>
      </w:r>
      <w:r w:rsidR="004C07A9" w:rsidRPr="004C07A9">
        <w:rPr>
          <w:rFonts w:cs="Arial"/>
          <w:vertAlign w:val="subscript"/>
        </w:rPr>
        <w:t>10</w:t>
      </w:r>
      <w:r w:rsidRPr="00311BBB">
        <w:rPr>
          <w:rFonts w:cs="Arial"/>
        </w:rPr>
        <w:t xml:space="preserve"> z gradbišča in transportnih poti (neutrjene gradbiščne ceste in dovozne ceste) pri polnem obratovanju celotnega gradbišča faze A, brez ukrepov za preprečevanje prašenja, na dnevni ravni dosegale do 3,3 kg/h, na letni ravni pa 1,8 kg/h. Skupna emisija delcev </w:t>
      </w:r>
      <w:r w:rsidR="004C07A9" w:rsidRPr="002835F8">
        <w:rPr>
          <w:rFonts w:cs="Arial"/>
        </w:rPr>
        <w:t>PM</w:t>
      </w:r>
      <w:r w:rsidR="004C07A9" w:rsidRPr="004C07A9">
        <w:rPr>
          <w:rFonts w:cs="Arial"/>
          <w:vertAlign w:val="subscript"/>
        </w:rPr>
        <w:t>10</w:t>
      </w:r>
      <w:r w:rsidRPr="00311BBB">
        <w:rPr>
          <w:rFonts w:cs="Arial"/>
        </w:rPr>
        <w:t xml:space="preserve"> za fazo B je ocenjena na 3,0 kg/h (dnevno povprečje) oz. 0,6 kg/h (letno povprečje). </w:t>
      </w:r>
      <w:r w:rsidRPr="00A1097D">
        <w:rPr>
          <w:rFonts w:cs="Arial"/>
        </w:rPr>
        <w:t xml:space="preserve">V obeh fazah so največje emisije z neutrjenih gradbiščnih cest, ki bodo ob neupoštevanju omilitvenih ukrepov v času največje intenzivnosti gradnje in prevoza tovornih vozil na dnevnem nivoju dosegale 1,4 kg/h (faza A) oz 2 kg/h </w:t>
      </w:r>
      <w:r w:rsidRPr="00E13A2B">
        <w:rPr>
          <w:rFonts w:cs="Arial"/>
        </w:rPr>
        <w:t xml:space="preserve">(faza B). Emisije z gradbišča in dovoznih cest bodo nižje. Z upoštevanjem omilitvenih ukrepov oziroma protiprašnih ukrepov se emisije delcev zmanjšajo. Skupna maksimalna dnevna emisija delcev </w:t>
      </w:r>
      <w:r w:rsidR="004C07A9" w:rsidRPr="002835F8">
        <w:rPr>
          <w:rFonts w:cs="Arial"/>
        </w:rPr>
        <w:t>PM</w:t>
      </w:r>
      <w:r w:rsidR="004C07A9" w:rsidRPr="004C07A9">
        <w:rPr>
          <w:rFonts w:cs="Arial"/>
          <w:vertAlign w:val="subscript"/>
        </w:rPr>
        <w:t>10</w:t>
      </w:r>
      <w:r w:rsidRPr="00E13A2B">
        <w:rPr>
          <w:rFonts w:cs="Arial"/>
        </w:rPr>
        <w:t xml:space="preserve"> za fazo A je ocenjena na 1,3 kg/h, povprečna letna 0,8 kg/h, za fazo B je skupna maksimalna dnevna emisija delcev </w:t>
      </w:r>
      <w:r w:rsidR="004C07A9" w:rsidRPr="002835F8">
        <w:rPr>
          <w:rFonts w:cs="Arial"/>
        </w:rPr>
        <w:t>PM</w:t>
      </w:r>
      <w:r w:rsidR="004C07A9" w:rsidRPr="004C07A9">
        <w:rPr>
          <w:rFonts w:cs="Arial"/>
          <w:vertAlign w:val="subscript"/>
        </w:rPr>
        <w:t>10</w:t>
      </w:r>
      <w:r w:rsidRPr="00E13A2B">
        <w:rPr>
          <w:rFonts w:cs="Arial"/>
        </w:rPr>
        <w:t xml:space="preserve"> ocenjena na 1,0 kg/h, </w:t>
      </w:r>
      <w:r w:rsidRPr="0055641B">
        <w:rPr>
          <w:rFonts w:cs="Arial"/>
        </w:rPr>
        <w:t>povprečna letna 0,2 kg/h. Zmanjšata se predvsem količina in gostota melja na gradbiščnih poteh in dovoznih cestah.</w:t>
      </w:r>
    </w:p>
    <w:p w:rsidR="00875404" w:rsidRDefault="00875404" w:rsidP="00793D49">
      <w:pPr>
        <w:autoSpaceDE w:val="0"/>
        <w:autoSpaceDN w:val="0"/>
        <w:adjustRightInd w:val="0"/>
        <w:spacing w:line="276" w:lineRule="auto"/>
        <w:ind w:right="-8"/>
        <w:rPr>
          <w:rFonts w:cs="Arial"/>
          <w:highlight w:val="green"/>
        </w:rPr>
      </w:pPr>
    </w:p>
    <w:p w:rsidR="00875404" w:rsidRDefault="00875404" w:rsidP="00793D49">
      <w:pPr>
        <w:spacing w:line="276" w:lineRule="auto"/>
        <w:ind w:right="-8"/>
        <w:rPr>
          <w:rFonts w:cs="Arial"/>
          <w:color w:val="FF0000"/>
        </w:rPr>
      </w:pPr>
      <w:r w:rsidRPr="00B0490E">
        <w:rPr>
          <w:rFonts w:cs="Arial"/>
        </w:rPr>
        <w:t xml:space="preserve">Na podlagi ocenjenih povprečnih dnevnih emisij delcev za posamezne vire onesnaževanja sta bili z modelnim izračunom ocenjeni tudi dodatna srednja letna in najvišja dnevna koncentracija delcev </w:t>
      </w:r>
      <w:r w:rsidR="004C07A9" w:rsidRPr="002835F8">
        <w:rPr>
          <w:rFonts w:cs="Arial"/>
        </w:rPr>
        <w:t>PM</w:t>
      </w:r>
      <w:r w:rsidR="004C07A9" w:rsidRPr="004C07A9">
        <w:rPr>
          <w:rFonts w:cs="Arial"/>
          <w:vertAlign w:val="subscript"/>
        </w:rPr>
        <w:t>10</w:t>
      </w:r>
      <w:r w:rsidRPr="00B0490E">
        <w:rPr>
          <w:rFonts w:cs="Arial"/>
        </w:rPr>
        <w:t xml:space="preserve"> zaradi obratovanja gradbišča ter gradbiščnih in transportnih poti. Ocena dodatne letne onesnaženosti zraka obsega izračun prostorske porazdelitve delcev </w:t>
      </w:r>
      <w:r w:rsidR="004C07A9" w:rsidRPr="002835F8">
        <w:rPr>
          <w:rFonts w:cs="Arial"/>
        </w:rPr>
        <w:t>PM</w:t>
      </w:r>
      <w:r w:rsidR="004C07A9" w:rsidRPr="004C07A9">
        <w:rPr>
          <w:rFonts w:cs="Arial"/>
          <w:vertAlign w:val="subscript"/>
        </w:rPr>
        <w:t>10</w:t>
      </w:r>
      <w:r w:rsidRPr="00B0490E">
        <w:rPr>
          <w:rFonts w:cs="Arial"/>
        </w:rPr>
        <w:t xml:space="preserve"> v okolici gradbišča ter izračun koncentracije delcev pri najbližjih stanovanjskih stavbah v višini 2 m od tal, in sicer na 25 lokacijah. Iz ocene dodatne obremenitve zunanjega zraka z emisijami delcev </w:t>
      </w:r>
      <w:r w:rsidR="004C07A9" w:rsidRPr="002835F8">
        <w:rPr>
          <w:rFonts w:cs="Arial"/>
        </w:rPr>
        <w:t>PM</w:t>
      </w:r>
      <w:r w:rsidR="004C07A9" w:rsidRPr="004C07A9">
        <w:rPr>
          <w:rFonts w:cs="Arial"/>
          <w:vertAlign w:val="subscript"/>
        </w:rPr>
        <w:t>10</w:t>
      </w:r>
      <w:r w:rsidRPr="00B0490E">
        <w:rPr>
          <w:rFonts w:cs="Arial"/>
        </w:rPr>
        <w:t xml:space="preserve"> zaradi gradnje </w:t>
      </w:r>
      <w:r w:rsidR="00BF6917">
        <w:rPr>
          <w:rFonts w:cs="Arial"/>
        </w:rPr>
        <w:t>AC</w:t>
      </w:r>
      <w:r w:rsidR="000513AB">
        <w:rPr>
          <w:rFonts w:cs="Arial"/>
        </w:rPr>
        <w:t xml:space="preserve"> </w:t>
      </w:r>
      <w:r w:rsidRPr="00B0490E">
        <w:rPr>
          <w:rFonts w:cs="Arial"/>
        </w:rPr>
        <w:t>priključka Dragomer in povezovalne ceste izhaja, da:</w:t>
      </w:r>
    </w:p>
    <w:p w:rsidR="00875404" w:rsidRPr="00B0490E" w:rsidRDefault="00875404" w:rsidP="00793D49">
      <w:pPr>
        <w:pStyle w:val="Odstavekseznama"/>
        <w:numPr>
          <w:ilvl w:val="0"/>
          <w:numId w:val="8"/>
        </w:numPr>
        <w:spacing w:line="276" w:lineRule="auto"/>
        <w:ind w:left="284" w:right="-8" w:hanging="284"/>
        <w:rPr>
          <w:rFonts w:cs="Arial"/>
        </w:rPr>
      </w:pPr>
      <w:r>
        <w:rPr>
          <w:rFonts w:cs="Arial"/>
        </w:rPr>
        <w:t xml:space="preserve">bodo </w:t>
      </w:r>
      <w:r w:rsidRPr="00B0490E">
        <w:rPr>
          <w:rFonts w:cs="Arial"/>
        </w:rPr>
        <w:t>s prašenjem najbolj obremenjena območja v neposredni bližini gradbišč</w:t>
      </w:r>
      <w:r>
        <w:rPr>
          <w:rFonts w:cs="Arial"/>
        </w:rPr>
        <w:t xml:space="preserve">, in sicer v fazi A </w:t>
      </w:r>
      <w:r w:rsidRPr="00B0490E">
        <w:rPr>
          <w:rFonts w:cs="Arial"/>
        </w:rPr>
        <w:t>na območju Tržašk</w:t>
      </w:r>
      <w:r>
        <w:rPr>
          <w:rFonts w:cs="Arial"/>
        </w:rPr>
        <w:t>e</w:t>
      </w:r>
      <w:r w:rsidRPr="00B0490E">
        <w:rPr>
          <w:rFonts w:cs="Arial"/>
        </w:rPr>
        <w:t xml:space="preserve"> in Vrhnišk</w:t>
      </w:r>
      <w:r>
        <w:rPr>
          <w:rFonts w:cs="Arial"/>
        </w:rPr>
        <w:t>e</w:t>
      </w:r>
      <w:r w:rsidR="00674F1F">
        <w:rPr>
          <w:rFonts w:cs="Arial"/>
        </w:rPr>
        <w:t xml:space="preserve"> ceste</w:t>
      </w:r>
      <w:r w:rsidRPr="00B0490E">
        <w:rPr>
          <w:rFonts w:cs="Arial"/>
        </w:rPr>
        <w:t>, Pod gradom</w:t>
      </w:r>
      <w:r>
        <w:rPr>
          <w:rFonts w:cs="Arial"/>
        </w:rPr>
        <w:t xml:space="preserve"> ter</w:t>
      </w:r>
      <w:r w:rsidRPr="00B0490E">
        <w:rPr>
          <w:rFonts w:cs="Arial"/>
        </w:rPr>
        <w:t xml:space="preserve"> Pot na Plešivico</w:t>
      </w:r>
      <w:r>
        <w:rPr>
          <w:rFonts w:cs="Arial"/>
        </w:rPr>
        <w:t>, in v fazi B na območju Podpeške ceste in Za grabnom</w:t>
      </w:r>
      <w:r w:rsidRPr="00B0490E">
        <w:rPr>
          <w:rFonts w:cs="Arial"/>
        </w:rPr>
        <w:t>,</w:t>
      </w:r>
    </w:p>
    <w:p w:rsidR="00875404" w:rsidRPr="0055641B" w:rsidRDefault="00875404" w:rsidP="00793D49">
      <w:pPr>
        <w:pStyle w:val="Odstavekseznama"/>
        <w:numPr>
          <w:ilvl w:val="0"/>
          <w:numId w:val="8"/>
        </w:numPr>
        <w:spacing w:line="276" w:lineRule="auto"/>
        <w:ind w:left="284" w:right="-8" w:hanging="284"/>
        <w:rPr>
          <w:rFonts w:cs="Arial"/>
        </w:rPr>
      </w:pPr>
      <w:r w:rsidRPr="00B0490E">
        <w:rPr>
          <w:rFonts w:cs="Arial"/>
        </w:rPr>
        <w:t>bi najvišja dnevna koncentracija delcev</w:t>
      </w:r>
      <w:r>
        <w:rPr>
          <w:rFonts w:cs="Arial"/>
        </w:rPr>
        <w:t>,</w:t>
      </w:r>
      <w:r w:rsidRPr="00B0490E">
        <w:rPr>
          <w:rFonts w:cs="Arial"/>
        </w:rPr>
        <w:t xml:space="preserve"> zaradi obratovanja gradbišča </w:t>
      </w:r>
      <w:r>
        <w:rPr>
          <w:rFonts w:cs="Arial"/>
        </w:rPr>
        <w:t xml:space="preserve">in </w:t>
      </w:r>
      <w:r w:rsidRPr="00B0490E">
        <w:rPr>
          <w:rFonts w:cs="Arial"/>
        </w:rPr>
        <w:t>brez izvajanja omilitvenih ukrepov</w:t>
      </w:r>
      <w:r>
        <w:rPr>
          <w:rFonts w:cs="Arial"/>
        </w:rPr>
        <w:t>,</w:t>
      </w:r>
      <w:r w:rsidRPr="00B0490E">
        <w:rPr>
          <w:rFonts w:cs="Arial"/>
        </w:rPr>
        <w:t xml:space="preserve"> pri vsaj 16 stanovanjskih stavbah v bližini posega </w:t>
      </w:r>
      <w:r>
        <w:rPr>
          <w:rFonts w:cs="Arial"/>
        </w:rPr>
        <w:t xml:space="preserve">v fazi A in pri vsaj 6 stanovanjskih stavbah v bližini posega v fazi B, </w:t>
      </w:r>
      <w:r w:rsidRPr="00B0490E">
        <w:rPr>
          <w:rFonts w:cs="Arial"/>
        </w:rPr>
        <w:t xml:space="preserve">v času intenzivnih gradbenih del presegala mejno dnevno koncentracijo (50 </w:t>
      </w:r>
      <w:proofErr w:type="spellStart"/>
      <w:r w:rsidR="00E00ABD" w:rsidRPr="003D6960">
        <w:rPr>
          <w:rFonts w:cs="Arial"/>
        </w:rPr>
        <w:t>μg</w:t>
      </w:r>
      <w:proofErr w:type="spellEnd"/>
      <w:r w:rsidR="00E00ABD" w:rsidRPr="003D6960">
        <w:rPr>
          <w:rFonts w:cs="Arial"/>
        </w:rPr>
        <w:t>/m</w:t>
      </w:r>
      <w:r w:rsidR="00E00ABD" w:rsidRPr="003D6960">
        <w:rPr>
          <w:rFonts w:cs="Arial"/>
          <w:vertAlign w:val="superscript"/>
        </w:rPr>
        <w:t>3</w:t>
      </w:r>
      <w:r w:rsidRPr="00B0490E">
        <w:rPr>
          <w:rFonts w:cs="Arial"/>
        </w:rPr>
        <w:t xml:space="preserve">), preseganja mejne letne koncentracije (40 </w:t>
      </w:r>
      <w:proofErr w:type="spellStart"/>
      <w:r w:rsidR="00E00ABD" w:rsidRPr="003D6960">
        <w:rPr>
          <w:rFonts w:cs="Arial"/>
        </w:rPr>
        <w:t>μg</w:t>
      </w:r>
      <w:proofErr w:type="spellEnd"/>
      <w:r w:rsidR="00E00ABD" w:rsidRPr="003D6960">
        <w:rPr>
          <w:rFonts w:cs="Arial"/>
        </w:rPr>
        <w:t>/m</w:t>
      </w:r>
      <w:r w:rsidR="00E00ABD" w:rsidRPr="003D6960">
        <w:rPr>
          <w:rFonts w:cs="Arial"/>
          <w:vertAlign w:val="superscript"/>
        </w:rPr>
        <w:t>3</w:t>
      </w:r>
      <w:r w:rsidRPr="00597E59">
        <w:rPr>
          <w:rFonts w:cs="Arial"/>
        </w:rPr>
        <w:t xml:space="preserve">) po oceni ne bo pri </w:t>
      </w:r>
      <w:r w:rsidRPr="0055641B">
        <w:rPr>
          <w:rFonts w:cs="Arial"/>
        </w:rPr>
        <w:t>nobeni stanovanjski stavbi,</w:t>
      </w:r>
    </w:p>
    <w:p w:rsidR="00875404" w:rsidRPr="0055641B" w:rsidRDefault="00875404" w:rsidP="00793D49">
      <w:pPr>
        <w:pStyle w:val="Odstavekseznama"/>
        <w:numPr>
          <w:ilvl w:val="0"/>
          <w:numId w:val="8"/>
        </w:numPr>
        <w:spacing w:line="276" w:lineRule="auto"/>
        <w:ind w:left="284" w:right="-8" w:hanging="284"/>
        <w:rPr>
          <w:rFonts w:cs="Arial"/>
        </w:rPr>
      </w:pPr>
      <w:r w:rsidRPr="0055641B">
        <w:rPr>
          <w:rFonts w:cs="Arial"/>
        </w:rPr>
        <w:t xml:space="preserve">se bodo z upoštevanjem omilitvenih ukrepov (prekrivanje tovora s ponjavami, čiščenje vozila pred vključevanjem na javno cestno omrežje, vlaženje gradbišča, protiprašne zaslombe itd.) najvišje dnevne koncentracije in povprečne letne koncentracije delcev </w:t>
      </w:r>
      <w:r w:rsidR="004C07A9" w:rsidRPr="002835F8">
        <w:rPr>
          <w:rFonts w:cs="Arial"/>
        </w:rPr>
        <w:t>PM</w:t>
      </w:r>
      <w:r w:rsidR="004C07A9" w:rsidRPr="004C07A9">
        <w:rPr>
          <w:rFonts w:cs="Arial"/>
          <w:vertAlign w:val="subscript"/>
        </w:rPr>
        <w:t>10</w:t>
      </w:r>
      <w:r w:rsidRPr="0055641B">
        <w:rPr>
          <w:rFonts w:cs="Arial"/>
        </w:rPr>
        <w:t xml:space="preserve"> občutno zmanjšale, in sicer v fazi A na dnevni ravni do največ 47 </w:t>
      </w:r>
      <w:proofErr w:type="spellStart"/>
      <w:r w:rsidR="00E00ABD" w:rsidRPr="003D6960">
        <w:rPr>
          <w:rFonts w:cs="Arial"/>
        </w:rPr>
        <w:t>μg</w:t>
      </w:r>
      <w:proofErr w:type="spellEnd"/>
      <w:r w:rsidR="00E00ABD" w:rsidRPr="003D6960">
        <w:rPr>
          <w:rFonts w:cs="Arial"/>
        </w:rPr>
        <w:t>/m</w:t>
      </w:r>
      <w:r w:rsidR="00E00ABD" w:rsidRPr="003D6960">
        <w:rPr>
          <w:rFonts w:cs="Arial"/>
          <w:vertAlign w:val="superscript"/>
        </w:rPr>
        <w:t>3</w:t>
      </w:r>
      <w:r w:rsidR="00E00ABD" w:rsidRPr="003D6960">
        <w:rPr>
          <w:rFonts w:cs="Arial"/>
        </w:rPr>
        <w:t xml:space="preserve"> </w:t>
      </w:r>
      <w:r w:rsidRPr="0055641B">
        <w:rPr>
          <w:rFonts w:cs="Arial"/>
        </w:rPr>
        <w:t xml:space="preserve">(brez omilitvenih ukrepov bi dosegale največ 160 </w:t>
      </w:r>
      <w:proofErr w:type="spellStart"/>
      <w:r w:rsidR="00E00ABD" w:rsidRPr="003D6960">
        <w:rPr>
          <w:rFonts w:cs="Arial"/>
        </w:rPr>
        <w:t>μg</w:t>
      </w:r>
      <w:proofErr w:type="spellEnd"/>
      <w:r w:rsidR="00E00ABD" w:rsidRPr="003D6960">
        <w:rPr>
          <w:rFonts w:cs="Arial"/>
        </w:rPr>
        <w:t>/m</w:t>
      </w:r>
      <w:r w:rsidR="00E00ABD" w:rsidRPr="003D6960">
        <w:rPr>
          <w:rFonts w:cs="Arial"/>
          <w:vertAlign w:val="superscript"/>
        </w:rPr>
        <w:t>3</w:t>
      </w:r>
      <w:r w:rsidRPr="0055641B">
        <w:rPr>
          <w:rFonts w:cs="Arial"/>
        </w:rPr>
        <w:t xml:space="preserve">) in na letnem povprečju do 18 </w:t>
      </w:r>
      <w:proofErr w:type="spellStart"/>
      <w:r w:rsidR="00E00ABD" w:rsidRPr="003D6960">
        <w:rPr>
          <w:rFonts w:cs="Arial"/>
        </w:rPr>
        <w:t>μg</w:t>
      </w:r>
      <w:proofErr w:type="spellEnd"/>
      <w:r w:rsidR="00E00ABD" w:rsidRPr="003D6960">
        <w:rPr>
          <w:rFonts w:cs="Arial"/>
        </w:rPr>
        <w:t>/m</w:t>
      </w:r>
      <w:r w:rsidR="00E00ABD" w:rsidRPr="003D6960">
        <w:rPr>
          <w:rFonts w:cs="Arial"/>
          <w:vertAlign w:val="superscript"/>
        </w:rPr>
        <w:t>3</w:t>
      </w:r>
      <w:r w:rsidR="00E00ABD" w:rsidRPr="003D6960">
        <w:rPr>
          <w:rFonts w:cs="Arial"/>
        </w:rPr>
        <w:t xml:space="preserve"> </w:t>
      </w:r>
      <w:r w:rsidRPr="0055641B">
        <w:rPr>
          <w:rFonts w:cs="Arial"/>
        </w:rPr>
        <w:t>(brez omilitvenih ukr</w:t>
      </w:r>
      <w:r w:rsidR="00E00ABD">
        <w:rPr>
          <w:rFonts w:cs="Arial"/>
        </w:rPr>
        <w:t xml:space="preserve">epov bi dosegale največ 36 </w:t>
      </w:r>
      <w:proofErr w:type="spellStart"/>
      <w:r w:rsidR="00E00ABD">
        <w:rPr>
          <w:rFonts w:cs="Arial"/>
        </w:rPr>
        <w:t>μg</w:t>
      </w:r>
      <w:proofErr w:type="spellEnd"/>
      <w:r w:rsidR="00E00ABD">
        <w:rPr>
          <w:rFonts w:cs="Arial"/>
        </w:rPr>
        <w:t>/m</w:t>
      </w:r>
      <w:r w:rsidR="00E00ABD">
        <w:rPr>
          <w:rFonts w:cs="Arial"/>
          <w:vertAlign w:val="superscript"/>
        </w:rPr>
        <w:t>3</w:t>
      </w:r>
      <w:r w:rsidRPr="0055641B">
        <w:rPr>
          <w:rFonts w:cs="Arial"/>
        </w:rPr>
        <w:t xml:space="preserve">) in v fazi B na dnevni ravni do največ 35 </w:t>
      </w:r>
      <w:proofErr w:type="spellStart"/>
      <w:r w:rsidR="00E00ABD" w:rsidRPr="003D6960">
        <w:rPr>
          <w:rFonts w:cs="Arial"/>
        </w:rPr>
        <w:t>μg</w:t>
      </w:r>
      <w:proofErr w:type="spellEnd"/>
      <w:r w:rsidR="00E00ABD" w:rsidRPr="003D6960">
        <w:rPr>
          <w:rFonts w:cs="Arial"/>
        </w:rPr>
        <w:t>/m</w:t>
      </w:r>
      <w:r w:rsidR="00E00ABD" w:rsidRPr="003D6960">
        <w:rPr>
          <w:rFonts w:cs="Arial"/>
          <w:vertAlign w:val="superscript"/>
        </w:rPr>
        <w:t>3</w:t>
      </w:r>
      <w:r w:rsidR="00E00ABD" w:rsidRPr="003D6960">
        <w:rPr>
          <w:rFonts w:cs="Arial"/>
        </w:rPr>
        <w:t xml:space="preserve"> </w:t>
      </w:r>
      <w:r w:rsidRPr="0055641B">
        <w:rPr>
          <w:rFonts w:cs="Arial"/>
        </w:rPr>
        <w:t xml:space="preserve">(brez omilitvenih ukrepov bi dosegale največ 121 </w:t>
      </w:r>
      <w:proofErr w:type="spellStart"/>
      <w:r w:rsidR="00E00ABD" w:rsidRPr="003D6960">
        <w:rPr>
          <w:rFonts w:cs="Arial"/>
        </w:rPr>
        <w:t>μg</w:t>
      </w:r>
      <w:proofErr w:type="spellEnd"/>
      <w:r w:rsidR="00E00ABD" w:rsidRPr="003D6960">
        <w:rPr>
          <w:rFonts w:cs="Arial"/>
        </w:rPr>
        <w:t>/m</w:t>
      </w:r>
      <w:r w:rsidR="00E00ABD" w:rsidRPr="003D6960">
        <w:rPr>
          <w:rFonts w:cs="Arial"/>
          <w:vertAlign w:val="superscript"/>
        </w:rPr>
        <w:t>3</w:t>
      </w:r>
      <w:r w:rsidRPr="0055641B">
        <w:rPr>
          <w:rFonts w:cs="Arial"/>
        </w:rPr>
        <w:t xml:space="preserve">) in na letnem povprečju do 4 </w:t>
      </w:r>
      <w:proofErr w:type="spellStart"/>
      <w:r w:rsidR="00E00ABD" w:rsidRPr="003D6960">
        <w:rPr>
          <w:rFonts w:cs="Arial"/>
        </w:rPr>
        <w:t>μg</w:t>
      </w:r>
      <w:proofErr w:type="spellEnd"/>
      <w:r w:rsidR="00E00ABD" w:rsidRPr="003D6960">
        <w:rPr>
          <w:rFonts w:cs="Arial"/>
        </w:rPr>
        <w:t>/m</w:t>
      </w:r>
      <w:r w:rsidR="00E00ABD" w:rsidRPr="003D6960">
        <w:rPr>
          <w:rFonts w:cs="Arial"/>
          <w:vertAlign w:val="superscript"/>
        </w:rPr>
        <w:t>3</w:t>
      </w:r>
      <w:r w:rsidR="00E00ABD" w:rsidRPr="003D6960">
        <w:rPr>
          <w:rFonts w:cs="Arial"/>
        </w:rPr>
        <w:t xml:space="preserve"> </w:t>
      </w:r>
      <w:r w:rsidRPr="0055641B">
        <w:rPr>
          <w:rFonts w:cs="Arial"/>
        </w:rPr>
        <w:t xml:space="preserve">(brez omilitvenih ukrepov bi dosegale največ 10 </w:t>
      </w:r>
      <w:proofErr w:type="spellStart"/>
      <w:r w:rsidR="00E00ABD" w:rsidRPr="003D6960">
        <w:rPr>
          <w:rFonts w:cs="Arial"/>
        </w:rPr>
        <w:t>μg</w:t>
      </w:r>
      <w:proofErr w:type="spellEnd"/>
      <w:r w:rsidR="00E00ABD" w:rsidRPr="003D6960">
        <w:rPr>
          <w:rFonts w:cs="Arial"/>
        </w:rPr>
        <w:t>/m</w:t>
      </w:r>
      <w:r w:rsidR="00E00ABD" w:rsidRPr="003D6960">
        <w:rPr>
          <w:rFonts w:cs="Arial"/>
          <w:vertAlign w:val="superscript"/>
        </w:rPr>
        <w:t>3</w:t>
      </w:r>
      <w:r w:rsidRPr="0055641B">
        <w:rPr>
          <w:rFonts w:cs="Arial"/>
        </w:rPr>
        <w:t>)</w:t>
      </w:r>
      <w:r w:rsidR="00B42C15">
        <w:rPr>
          <w:rFonts w:cs="Arial"/>
        </w:rPr>
        <w:t>,</w:t>
      </w:r>
    </w:p>
    <w:p w:rsidR="00875404" w:rsidRPr="0055641B" w:rsidRDefault="00875404" w:rsidP="00793D49">
      <w:pPr>
        <w:pStyle w:val="Odstavekseznama"/>
        <w:numPr>
          <w:ilvl w:val="0"/>
          <w:numId w:val="8"/>
        </w:numPr>
        <w:spacing w:line="276" w:lineRule="auto"/>
        <w:ind w:left="284" w:right="-8" w:hanging="284"/>
        <w:rPr>
          <w:rFonts w:cs="Arial"/>
        </w:rPr>
      </w:pPr>
      <w:r w:rsidRPr="0055641B">
        <w:rPr>
          <w:rFonts w:cs="Arial"/>
        </w:rPr>
        <w:t xml:space="preserve">z upoštevanjem omilitvenih ukrepov, glede na oceno, mejne dnevne in letne koncentracije </w:t>
      </w:r>
      <w:r w:rsidR="004C07A9" w:rsidRPr="002835F8">
        <w:rPr>
          <w:rFonts w:cs="Arial"/>
        </w:rPr>
        <w:t>PM</w:t>
      </w:r>
      <w:r w:rsidR="004C07A9" w:rsidRPr="004C07A9">
        <w:rPr>
          <w:rFonts w:cs="Arial"/>
          <w:vertAlign w:val="subscript"/>
        </w:rPr>
        <w:t>10</w:t>
      </w:r>
      <w:r w:rsidRPr="0055641B">
        <w:rPr>
          <w:rFonts w:cs="Arial"/>
        </w:rPr>
        <w:t xml:space="preserve">, določene v Uredbi o kakovosti zraka, niti v fazi A niti v fazi B ne bodo presežene. </w:t>
      </w:r>
    </w:p>
    <w:p w:rsidR="00875404" w:rsidRDefault="00875404" w:rsidP="00793D49">
      <w:pPr>
        <w:spacing w:line="276" w:lineRule="auto"/>
        <w:ind w:right="-8"/>
        <w:rPr>
          <w:rFonts w:cs="Arial"/>
        </w:rPr>
      </w:pPr>
    </w:p>
    <w:p w:rsidR="00875404" w:rsidRDefault="00875404" w:rsidP="00793D49">
      <w:pPr>
        <w:spacing w:line="276" w:lineRule="auto"/>
        <w:ind w:right="-8"/>
        <w:rPr>
          <w:rFonts w:cs="Arial"/>
        </w:rPr>
      </w:pPr>
      <w:r w:rsidRPr="0055072F">
        <w:rPr>
          <w:rFonts w:cs="Arial"/>
        </w:rPr>
        <w:lastRenderedPageBreak/>
        <w:t xml:space="preserve">S ciljem zmanjšanja negativnih vplivov razpršenih emisij prašnih delcev </w:t>
      </w:r>
      <w:r w:rsidR="004C07A9" w:rsidRPr="002835F8">
        <w:rPr>
          <w:rFonts w:cs="Arial"/>
        </w:rPr>
        <w:t>PM</w:t>
      </w:r>
      <w:r w:rsidR="004C07A9" w:rsidRPr="004C07A9">
        <w:rPr>
          <w:rFonts w:cs="Arial"/>
          <w:vertAlign w:val="subscript"/>
        </w:rPr>
        <w:t>10</w:t>
      </w:r>
      <w:r w:rsidRPr="0055072F">
        <w:rPr>
          <w:rFonts w:cs="Arial"/>
        </w:rPr>
        <w:t xml:space="preserve"> zaradi </w:t>
      </w:r>
      <w:r w:rsidR="000513AB">
        <w:rPr>
          <w:rFonts w:cs="Arial"/>
        </w:rPr>
        <w:t xml:space="preserve">načrtovane </w:t>
      </w:r>
      <w:r w:rsidRPr="0055072F">
        <w:rPr>
          <w:rFonts w:cs="Arial"/>
        </w:rPr>
        <w:t>gradnje je upravni organ, tudi na podlagi mnenja Agencije RS za okolje št. 35403-1</w:t>
      </w:r>
      <w:r>
        <w:rPr>
          <w:rFonts w:cs="Arial"/>
        </w:rPr>
        <w:t>3</w:t>
      </w:r>
      <w:r w:rsidRPr="0055072F">
        <w:rPr>
          <w:rFonts w:cs="Arial"/>
        </w:rPr>
        <w:t>/2020-</w:t>
      </w:r>
      <w:r>
        <w:rPr>
          <w:rFonts w:cs="Arial"/>
        </w:rPr>
        <w:t>4</w:t>
      </w:r>
      <w:r w:rsidRPr="0055072F">
        <w:rPr>
          <w:rFonts w:cs="Arial"/>
        </w:rPr>
        <w:t xml:space="preserve"> z dne 1</w:t>
      </w:r>
      <w:r>
        <w:rPr>
          <w:rFonts w:cs="Arial"/>
        </w:rPr>
        <w:t>9</w:t>
      </w:r>
      <w:r w:rsidRPr="0055072F">
        <w:rPr>
          <w:rFonts w:cs="Arial"/>
        </w:rPr>
        <w:t xml:space="preserve">. </w:t>
      </w:r>
      <w:r>
        <w:rPr>
          <w:rFonts w:cs="Arial"/>
        </w:rPr>
        <w:t>8</w:t>
      </w:r>
      <w:r w:rsidRPr="0055072F">
        <w:rPr>
          <w:rFonts w:cs="Arial"/>
        </w:rPr>
        <w:t>. 2020, v točki V./2.1 izreka tega dovoljenja določil omilitvene ukrepe</w:t>
      </w:r>
      <w:r>
        <w:rPr>
          <w:rFonts w:cs="Arial"/>
        </w:rPr>
        <w:t>, ki bodo preprečili</w:t>
      </w:r>
      <w:r w:rsidRPr="00964E5C">
        <w:rPr>
          <w:rFonts w:cs="Arial"/>
        </w:rPr>
        <w:t xml:space="preserve"> oz. </w:t>
      </w:r>
      <w:r>
        <w:rPr>
          <w:rFonts w:cs="Arial"/>
        </w:rPr>
        <w:t>zmanjšali</w:t>
      </w:r>
      <w:r w:rsidRPr="00964E5C">
        <w:rPr>
          <w:rFonts w:cs="Arial"/>
        </w:rPr>
        <w:t xml:space="preserve"> emisij</w:t>
      </w:r>
      <w:r>
        <w:rPr>
          <w:rFonts w:cs="Arial"/>
        </w:rPr>
        <w:t>e</w:t>
      </w:r>
      <w:r w:rsidRPr="00964E5C">
        <w:rPr>
          <w:rFonts w:cs="Arial"/>
        </w:rPr>
        <w:t xml:space="preserve"> delcev zaradi obratovanja gradbišča in </w:t>
      </w:r>
      <w:r>
        <w:rPr>
          <w:rFonts w:cs="Arial"/>
        </w:rPr>
        <w:t xml:space="preserve">iz </w:t>
      </w:r>
      <w:r w:rsidRPr="00964E5C">
        <w:rPr>
          <w:rFonts w:cs="Arial"/>
        </w:rPr>
        <w:t xml:space="preserve">transportnih poti, </w:t>
      </w:r>
      <w:r>
        <w:rPr>
          <w:rFonts w:cs="Arial"/>
        </w:rPr>
        <w:t xml:space="preserve">omejili prašenje </w:t>
      </w:r>
      <w:r w:rsidRPr="0055072F">
        <w:rPr>
          <w:rFonts w:cs="Arial"/>
        </w:rPr>
        <w:t>v sušnih obdobjih in vetrovnem vremenu oz</w:t>
      </w:r>
      <w:r w:rsidR="000513AB">
        <w:rPr>
          <w:rFonts w:cs="Arial"/>
        </w:rPr>
        <w:t>.</w:t>
      </w:r>
      <w:r w:rsidRPr="0055072F">
        <w:rPr>
          <w:rFonts w:cs="Arial"/>
        </w:rPr>
        <w:t xml:space="preserve"> neugodnih razmerah t</w:t>
      </w:r>
      <w:r>
        <w:rPr>
          <w:rFonts w:cs="Arial"/>
        </w:rPr>
        <w:t>er omejili</w:t>
      </w:r>
      <w:r w:rsidRPr="0055072F">
        <w:rPr>
          <w:rFonts w:cs="Arial"/>
        </w:rPr>
        <w:t xml:space="preserve"> širjenj</w:t>
      </w:r>
      <w:r>
        <w:rPr>
          <w:rFonts w:cs="Arial"/>
        </w:rPr>
        <w:t>e</w:t>
      </w:r>
      <w:r w:rsidRPr="0055072F">
        <w:rPr>
          <w:rFonts w:cs="Arial"/>
        </w:rPr>
        <w:t xml:space="preserve"> prašnih delcev</w:t>
      </w:r>
      <w:r>
        <w:rPr>
          <w:rFonts w:cs="Arial"/>
        </w:rPr>
        <w:t xml:space="preserve"> (začasnimi </w:t>
      </w:r>
      <w:r w:rsidRPr="0055072F">
        <w:rPr>
          <w:rFonts w:cs="Arial"/>
        </w:rPr>
        <w:t>protiprašni zasloni</w:t>
      </w:r>
      <w:r>
        <w:rPr>
          <w:rFonts w:cs="Arial"/>
        </w:rPr>
        <w:t>)</w:t>
      </w:r>
      <w:r w:rsidRPr="0055072F">
        <w:rPr>
          <w:rFonts w:cs="Arial"/>
        </w:rPr>
        <w:t xml:space="preserve"> in s tem </w:t>
      </w:r>
      <w:r>
        <w:rPr>
          <w:rFonts w:cs="Arial"/>
        </w:rPr>
        <w:t>zmanjšali</w:t>
      </w:r>
      <w:r w:rsidRPr="0055072F">
        <w:rPr>
          <w:rFonts w:cs="Arial"/>
        </w:rPr>
        <w:t xml:space="preserve"> onesnaženost zraka z delci pri najbolj izpostavljenih stavbah z varovanimi prostori</w:t>
      </w:r>
      <w:r>
        <w:rPr>
          <w:rFonts w:cs="Arial"/>
        </w:rPr>
        <w:t xml:space="preserve"> (ob stanovanjskih stavbah na naslovu Tržaška cesta 494, 490, 488, Vrhniška cesta 2 in 4, Tržaška cesta 591, 593 in 595, Pod gradom 1 in 1a, Vrhniška cesta 1, 3, 5, 5a, 7, 7a, 9, 9a in 9b, Pot na Plešivico 2 in 4, Za grabnom 70, 72 in 74 ter Podpeška cesta 128, 132). </w:t>
      </w:r>
      <w:r w:rsidR="00B53E6B" w:rsidRPr="0055072F">
        <w:rPr>
          <w:rFonts w:cs="Arial"/>
        </w:rPr>
        <w:t>Hkrati je treba upoštevati tudi vse druge zahteve in protiprašne ukrepe (npr. organizacijske ukrepe na gradbišču, postopke mehanske obdelave na gradbišču, zahteve za gradbeno mehanizacijo) iz Uredbe o preprečevanju in zmanjševanju emisije delcev iz gradbišč (Uradni list RS, št. 21/11</w:t>
      </w:r>
      <w:r w:rsidR="00DC4EC2">
        <w:rPr>
          <w:rFonts w:cs="Arial"/>
        </w:rPr>
        <w:t>,</w:t>
      </w:r>
      <w:r w:rsidR="00B53E6B">
        <w:rPr>
          <w:rFonts w:cs="Arial"/>
        </w:rPr>
        <w:t xml:space="preserve"> 197/21</w:t>
      </w:r>
      <w:r w:rsidR="00DC4EC2">
        <w:rPr>
          <w:rFonts w:cs="Arial"/>
        </w:rPr>
        <w:t xml:space="preserve"> in 44/22 – ZVO-2</w:t>
      </w:r>
      <w:r w:rsidR="00B53E6B" w:rsidRPr="0055072F">
        <w:rPr>
          <w:rFonts w:cs="Arial"/>
        </w:rPr>
        <w:t>) in zahteve iz Pravilnika o nalaganju in pritrjevanju tovora v cestnem prometu (Uradni list RS, št. 70/11).</w:t>
      </w:r>
      <w:r w:rsidR="00B53E6B">
        <w:rPr>
          <w:rFonts w:cs="Arial"/>
        </w:rPr>
        <w:t xml:space="preserve"> </w:t>
      </w:r>
      <w:r w:rsidRPr="00B53E6B">
        <w:rPr>
          <w:rFonts w:cs="Arial"/>
        </w:rPr>
        <w:t xml:space="preserve">Zaradi povečanega ozadja trdih delcev, do katerega lahko pride predvsem v kurilni sezoni, bi lahko skupna koncentracija delcev med gradnjo pri najbolj izpostavljenih stavbah občasno presegala mejno dnevno koncentracijo, zato je </w:t>
      </w:r>
      <w:r w:rsidR="00B53E6B" w:rsidRPr="0055072F">
        <w:rPr>
          <w:rFonts w:cs="Arial"/>
        </w:rPr>
        <w:t xml:space="preserve">v točki V./2.1 izreka tega dovoljenja </w:t>
      </w:r>
      <w:r w:rsidRPr="00B53E6B">
        <w:rPr>
          <w:rFonts w:cs="Arial"/>
        </w:rPr>
        <w:t>tudi določeno, da je treba na teh območjih izvajati redno in učinkovito izvajanje protiprašnih ukrepov.</w:t>
      </w:r>
      <w:r w:rsidR="00B53E6B">
        <w:rPr>
          <w:rFonts w:cs="Arial"/>
        </w:rPr>
        <w:t xml:space="preserve"> Prav tako bo treba na teh območjih v času intenzivnih gradbenih del onesnaženost zraka spremljati z meritvami delcev </w:t>
      </w:r>
      <w:r w:rsidR="004C07A9" w:rsidRPr="00D76A62">
        <w:rPr>
          <w:rFonts w:cs="Arial"/>
        </w:rPr>
        <w:t>PM</w:t>
      </w:r>
      <w:r w:rsidR="004C07A9" w:rsidRPr="00D76A62">
        <w:rPr>
          <w:rFonts w:cs="Arial"/>
          <w:vertAlign w:val="subscript"/>
        </w:rPr>
        <w:t>10</w:t>
      </w:r>
      <w:r w:rsidR="00B53E6B" w:rsidRPr="00D76A62">
        <w:rPr>
          <w:rFonts w:cs="Arial"/>
        </w:rPr>
        <w:t>, kar je upravni organ določil</w:t>
      </w:r>
      <w:r w:rsidR="00D76A62" w:rsidRPr="00D76A62">
        <w:rPr>
          <w:rFonts w:cs="Arial"/>
        </w:rPr>
        <w:t xml:space="preserve"> v točki VIII./2 izreka tega dovoljenja.</w:t>
      </w:r>
    </w:p>
    <w:p w:rsidR="00875404" w:rsidRPr="00504AB9" w:rsidRDefault="00875404" w:rsidP="00793D49">
      <w:pPr>
        <w:spacing w:line="276" w:lineRule="auto"/>
        <w:ind w:right="-8"/>
        <w:rPr>
          <w:rFonts w:cs="Arial"/>
          <w:highlight w:val="green"/>
        </w:rPr>
      </w:pPr>
    </w:p>
    <w:p w:rsidR="00875404" w:rsidRDefault="00875404" w:rsidP="00793D49">
      <w:pPr>
        <w:tabs>
          <w:tab w:val="left" w:pos="567"/>
        </w:tabs>
        <w:spacing w:line="276" w:lineRule="auto"/>
        <w:ind w:left="567" w:right="-8" w:hanging="567"/>
        <w:rPr>
          <w:rFonts w:cs="Arial"/>
        </w:rPr>
      </w:pPr>
      <w:r w:rsidRPr="00612520">
        <w:rPr>
          <w:rFonts w:cs="Arial"/>
        </w:rPr>
        <w:t>9.2.b</w:t>
      </w:r>
      <w:r w:rsidRPr="00612520">
        <w:rPr>
          <w:rFonts w:cs="Arial"/>
        </w:rPr>
        <w:tab/>
        <w:t>Pričakovani vplivi v času uporabe oz. obratovanja ter pogoji</w:t>
      </w:r>
    </w:p>
    <w:p w:rsidR="00875404" w:rsidRDefault="00875404" w:rsidP="00793D49">
      <w:pPr>
        <w:tabs>
          <w:tab w:val="left" w:pos="567"/>
        </w:tabs>
        <w:spacing w:line="276" w:lineRule="auto"/>
        <w:ind w:left="567" w:right="-8" w:hanging="567"/>
        <w:rPr>
          <w:rFonts w:cs="Arial"/>
        </w:rPr>
      </w:pPr>
    </w:p>
    <w:p w:rsidR="00875404" w:rsidRDefault="00875404" w:rsidP="00793D49">
      <w:pPr>
        <w:autoSpaceDE w:val="0"/>
        <w:autoSpaceDN w:val="0"/>
        <w:adjustRightInd w:val="0"/>
        <w:spacing w:line="276" w:lineRule="auto"/>
        <w:ind w:right="-8"/>
      </w:pPr>
      <w:r w:rsidRPr="0060042D">
        <w:t xml:space="preserve">Med obratovanjem bo vir emisij onesnaževal v zrak promet po novih cestah. </w:t>
      </w:r>
      <w:r w:rsidRPr="00596B9F">
        <w:t>V letu 2018 je bila AC A1/0052 Brezovica – Vrhnika obremenjena s ca. 65.477 vozili na dan (od tega 9.297 vozil z maso &gt; 3,5 t).</w:t>
      </w:r>
      <w:r>
        <w:t xml:space="preserve"> Glede na prometni model bo v letu 2030 gostota prometa na </w:t>
      </w:r>
      <w:r w:rsidR="00D83774">
        <w:t>avtocestnem</w:t>
      </w:r>
      <w:r>
        <w:t xml:space="preserve"> odseku A1/0052 Brezovica – Vrhnika dosegala med Brezovico in Lukovico do 87.170 vozil na dan, proti Vrhniki pa bo po izgradnji novega priključka gostota prometa padla na 72.320 vozil na dan. Gostota tovornega prometa bo na AC v letu 2030 dosegala med 9.840 in 10.420 vozil z maso &gt; 3,5 t na dan. Povezovalna cesta v smeri Vnanjih Goric bo obremenjena med 1</w:t>
      </w:r>
      <w:r w:rsidR="00B42C15">
        <w:t xml:space="preserve">2.760 in 13.860 vozili na dan. </w:t>
      </w:r>
    </w:p>
    <w:p w:rsidR="00875404" w:rsidRDefault="00875404" w:rsidP="00793D49">
      <w:pPr>
        <w:autoSpaceDE w:val="0"/>
        <w:autoSpaceDN w:val="0"/>
        <w:adjustRightInd w:val="0"/>
        <w:spacing w:line="276" w:lineRule="auto"/>
        <w:ind w:right="-8"/>
      </w:pPr>
    </w:p>
    <w:p w:rsidR="00875404" w:rsidRDefault="00875404" w:rsidP="00793D49">
      <w:pPr>
        <w:autoSpaceDE w:val="0"/>
        <w:autoSpaceDN w:val="0"/>
        <w:adjustRightInd w:val="0"/>
        <w:spacing w:line="276" w:lineRule="auto"/>
        <w:ind w:right="-8"/>
      </w:pPr>
      <w:r w:rsidRPr="0060042D">
        <w:t>Emisij</w:t>
      </w:r>
      <w:r>
        <w:t>e</w:t>
      </w:r>
      <w:r w:rsidRPr="0060042D">
        <w:t xml:space="preserve"> </w:t>
      </w:r>
      <w:r>
        <w:t>onesnaževal zraka zaradi cestnega prometa (</w:t>
      </w:r>
      <w:r w:rsidR="000574C2">
        <w:t>dušikovi oksidi-</w:t>
      </w:r>
      <w:proofErr w:type="spellStart"/>
      <w:r w:rsidR="004C07A9">
        <w:t>NO</w:t>
      </w:r>
      <w:r w:rsidR="004C07A9">
        <w:rPr>
          <w:vertAlign w:val="subscript"/>
        </w:rPr>
        <w:t>x</w:t>
      </w:r>
      <w:proofErr w:type="spellEnd"/>
      <w:r>
        <w:t xml:space="preserve">, </w:t>
      </w:r>
      <w:r w:rsidR="000574C2">
        <w:t>hlapne organske spojine-</w:t>
      </w:r>
      <w:r>
        <w:t xml:space="preserve">HOS, </w:t>
      </w:r>
      <w:r w:rsidR="000574C2">
        <w:t xml:space="preserve">delci </w:t>
      </w:r>
      <w:r w:rsidR="004C07A9" w:rsidRPr="002835F8">
        <w:rPr>
          <w:rFonts w:cs="Arial"/>
        </w:rPr>
        <w:t>PM</w:t>
      </w:r>
      <w:r w:rsidR="004C07A9" w:rsidRPr="004C07A9">
        <w:rPr>
          <w:rFonts w:cs="Arial"/>
          <w:vertAlign w:val="subscript"/>
        </w:rPr>
        <w:t>10</w:t>
      </w:r>
      <w:r>
        <w:t xml:space="preserve"> in </w:t>
      </w:r>
      <w:r w:rsidR="000574C2">
        <w:t>žveplov dioksid-</w:t>
      </w:r>
      <w:r w:rsidR="004C07A9">
        <w:t>SO</w:t>
      </w:r>
      <w:r w:rsidR="004C07A9">
        <w:rPr>
          <w:vertAlign w:val="subscript"/>
        </w:rPr>
        <w:t>2</w:t>
      </w:r>
      <w:r>
        <w:t>) so določene računsko po metodi HBEFA 3.3 z upoštevanjem emisijskih faktorjev za leto 2018 in za leto 2030 z upoštevanjem tehničnih izboljšav vozil v prihodnosti.</w:t>
      </w:r>
      <w:r w:rsidR="000574C2">
        <w:t xml:space="preserve"> </w:t>
      </w:r>
      <w:r>
        <w:t xml:space="preserve">Ocenjene emisije onesnaževal zraka zaradi cestnega prometa po A1/0052 Brezovica-Vrhnika v letu 2018 so: </w:t>
      </w:r>
      <w:r w:rsidR="007D266E">
        <w:t>139</w:t>
      </w:r>
      <w:r>
        <w:t xml:space="preserve"> ton </w:t>
      </w:r>
      <w:proofErr w:type="spellStart"/>
      <w:r w:rsidR="004C07A9">
        <w:t>NO</w:t>
      </w:r>
      <w:r w:rsidR="004C07A9">
        <w:rPr>
          <w:vertAlign w:val="subscript"/>
        </w:rPr>
        <w:t>x</w:t>
      </w:r>
      <w:proofErr w:type="spellEnd"/>
      <w:r>
        <w:t xml:space="preserve">, 3,7 ton </w:t>
      </w:r>
      <w:r w:rsidR="000574C2">
        <w:t>HOS</w:t>
      </w:r>
      <w:r>
        <w:t xml:space="preserve">, 1,5 ton delcev </w:t>
      </w:r>
      <w:r w:rsidR="004C07A9" w:rsidRPr="002835F8">
        <w:rPr>
          <w:rFonts w:cs="Arial"/>
        </w:rPr>
        <w:t>PM</w:t>
      </w:r>
      <w:r w:rsidR="004C07A9" w:rsidRPr="004C07A9">
        <w:rPr>
          <w:rFonts w:cs="Arial"/>
          <w:vertAlign w:val="subscript"/>
        </w:rPr>
        <w:t>10</w:t>
      </w:r>
      <w:r>
        <w:t xml:space="preserve"> in 0,3 ton </w:t>
      </w:r>
      <w:r w:rsidR="000574C2">
        <w:t>SO</w:t>
      </w:r>
      <w:r w:rsidR="000574C2" w:rsidRPr="004C07A9">
        <w:rPr>
          <w:vertAlign w:val="subscript"/>
        </w:rPr>
        <w:t>2</w:t>
      </w:r>
      <w:r>
        <w:t>.</w:t>
      </w:r>
    </w:p>
    <w:p w:rsidR="00875404" w:rsidRDefault="00875404" w:rsidP="00793D49">
      <w:pPr>
        <w:autoSpaceDE w:val="0"/>
        <w:autoSpaceDN w:val="0"/>
        <w:adjustRightInd w:val="0"/>
        <w:spacing w:line="276" w:lineRule="auto"/>
        <w:ind w:right="-8"/>
      </w:pPr>
    </w:p>
    <w:p w:rsidR="00875404" w:rsidRDefault="00875404" w:rsidP="00793D49">
      <w:pPr>
        <w:autoSpaceDE w:val="0"/>
        <w:autoSpaceDN w:val="0"/>
        <w:adjustRightInd w:val="0"/>
        <w:spacing w:line="276" w:lineRule="auto"/>
        <w:ind w:right="-8"/>
      </w:pPr>
      <w:r>
        <w:t>Ocenjene neposredne emisije onesnaževal zraka zaradi cestnega prome</w:t>
      </w:r>
      <w:r w:rsidR="00CF708A">
        <w:t>ta v letu 2030 dosegajo z enakim</w:t>
      </w:r>
      <w:r>
        <w:t xml:space="preserve"> upoštevanjem emisijskih faktorjev, kot so bili upoštevani za oceno obstoječega stanja (leto 2018):</w:t>
      </w:r>
    </w:p>
    <w:p w:rsidR="00B42C15" w:rsidRDefault="00875404" w:rsidP="00793D49">
      <w:pPr>
        <w:pStyle w:val="Odstavekseznama"/>
        <w:numPr>
          <w:ilvl w:val="0"/>
          <w:numId w:val="8"/>
        </w:numPr>
        <w:spacing w:line="276" w:lineRule="auto"/>
        <w:ind w:left="284" w:right="-8" w:hanging="284"/>
      </w:pPr>
      <w:r>
        <w:t xml:space="preserve">z </w:t>
      </w:r>
      <w:r w:rsidRPr="00B42C15">
        <w:rPr>
          <w:rFonts w:cs="Arial"/>
        </w:rPr>
        <w:t>upoštevanjem</w:t>
      </w:r>
      <w:r>
        <w:t xml:space="preserve"> načrtovane gradnje (AC priključek, povezovalna cesta in navezava na R2-409): 20 ton </w:t>
      </w:r>
      <w:proofErr w:type="spellStart"/>
      <w:r w:rsidR="004C07A9">
        <w:t>NO</w:t>
      </w:r>
      <w:r w:rsidR="004C07A9">
        <w:rPr>
          <w:vertAlign w:val="subscript"/>
        </w:rPr>
        <w:t>x</w:t>
      </w:r>
      <w:proofErr w:type="spellEnd"/>
      <w:r>
        <w:t xml:space="preserve">, 0,6 ton </w:t>
      </w:r>
      <w:r w:rsidR="000574C2">
        <w:t>HOS</w:t>
      </w:r>
      <w:r>
        <w:t xml:space="preserve">, 0,2 ton delcev </w:t>
      </w:r>
      <w:r w:rsidR="004C07A9" w:rsidRPr="002835F8">
        <w:rPr>
          <w:rFonts w:cs="Arial"/>
        </w:rPr>
        <w:t>PM</w:t>
      </w:r>
      <w:r w:rsidR="004C07A9" w:rsidRPr="004C07A9">
        <w:rPr>
          <w:rFonts w:cs="Arial"/>
          <w:vertAlign w:val="subscript"/>
        </w:rPr>
        <w:t>10</w:t>
      </w:r>
      <w:r>
        <w:t xml:space="preserve"> in</w:t>
      </w:r>
      <w:r w:rsidR="000574C2">
        <w:t xml:space="preserve"> </w:t>
      </w:r>
      <w:r>
        <w:t xml:space="preserve">0,05 ton </w:t>
      </w:r>
      <w:r w:rsidR="000574C2">
        <w:t>SO</w:t>
      </w:r>
      <w:r w:rsidR="000574C2" w:rsidRPr="004C07A9">
        <w:rPr>
          <w:vertAlign w:val="subscript"/>
        </w:rPr>
        <w:t>2</w:t>
      </w:r>
    </w:p>
    <w:p w:rsidR="00875404" w:rsidRDefault="00875404" w:rsidP="00793D49">
      <w:pPr>
        <w:pStyle w:val="Odstavekseznama"/>
        <w:numPr>
          <w:ilvl w:val="0"/>
          <w:numId w:val="8"/>
        </w:numPr>
        <w:spacing w:line="276" w:lineRule="auto"/>
        <w:ind w:left="284" w:right="-8" w:hanging="284"/>
      </w:pPr>
      <w:r>
        <w:t xml:space="preserve">z upoštevanjem AC A1/0052 in načrtovane gradnje skupaj: 163 ton </w:t>
      </w:r>
      <w:proofErr w:type="spellStart"/>
      <w:r w:rsidR="004C07A9">
        <w:t>NO</w:t>
      </w:r>
      <w:r w:rsidR="004C07A9">
        <w:rPr>
          <w:vertAlign w:val="subscript"/>
        </w:rPr>
        <w:t>x</w:t>
      </w:r>
      <w:proofErr w:type="spellEnd"/>
      <w:r>
        <w:t xml:space="preserve">, 4,3 ton </w:t>
      </w:r>
      <w:r w:rsidR="000574C2">
        <w:t>HOS</w:t>
      </w:r>
      <w:r>
        <w:t xml:space="preserve">, 1,8 ton delcev </w:t>
      </w:r>
      <w:r w:rsidR="004C07A9" w:rsidRPr="002835F8">
        <w:rPr>
          <w:rFonts w:cs="Arial"/>
        </w:rPr>
        <w:t>PM</w:t>
      </w:r>
      <w:r w:rsidR="004C07A9" w:rsidRPr="004C07A9">
        <w:rPr>
          <w:rFonts w:cs="Arial"/>
          <w:vertAlign w:val="subscript"/>
        </w:rPr>
        <w:t>10</w:t>
      </w:r>
      <w:r>
        <w:t xml:space="preserve"> in 0,4 ton </w:t>
      </w:r>
      <w:r w:rsidR="000574C2">
        <w:t>SO</w:t>
      </w:r>
      <w:r w:rsidR="000574C2" w:rsidRPr="004C07A9">
        <w:rPr>
          <w:vertAlign w:val="subscript"/>
        </w:rPr>
        <w:t>2</w:t>
      </w:r>
      <w:r>
        <w:t>.</w:t>
      </w:r>
    </w:p>
    <w:p w:rsidR="00875404" w:rsidRDefault="00875404" w:rsidP="00793D49">
      <w:pPr>
        <w:autoSpaceDE w:val="0"/>
        <w:autoSpaceDN w:val="0"/>
        <w:adjustRightInd w:val="0"/>
        <w:spacing w:line="276" w:lineRule="auto"/>
        <w:ind w:right="-8"/>
      </w:pPr>
    </w:p>
    <w:p w:rsidR="00875404" w:rsidRDefault="00875404" w:rsidP="00793D49">
      <w:pPr>
        <w:autoSpaceDE w:val="0"/>
        <w:autoSpaceDN w:val="0"/>
        <w:adjustRightInd w:val="0"/>
        <w:spacing w:line="276" w:lineRule="auto"/>
        <w:ind w:right="-8"/>
      </w:pPr>
      <w:r>
        <w:t>Delež emisij onesnaževal v zrak zaradi obratovanja novega AC priključka in povezovalne ceste bo le dobrih 12</w:t>
      </w:r>
      <w:r w:rsidR="000574C2">
        <w:t xml:space="preserve"> </w:t>
      </w:r>
      <w:r>
        <w:t xml:space="preserve">% skupnih emisij z upoštevanjem obstoječe AC A1/0052. Pričakovano povečanje emisije </w:t>
      </w:r>
      <w:r w:rsidR="002A0C80" w:rsidRPr="002A0C80">
        <w:t xml:space="preserve">onesnaževal do leta 2030 pri upoštevanju emisijskih faktorjev za leto 2018 je </w:t>
      </w:r>
      <w:r w:rsidRPr="002A0C80">
        <w:t>glede</w:t>
      </w:r>
      <w:r w:rsidR="00A62A40">
        <w:t xml:space="preserve"> na obstoječe stanje </w:t>
      </w:r>
      <w:r>
        <w:t>občutno ter bo predvsem posledica splošnega naraščanja prometa, pri čemer je pričakovan občuten porast tovornega tranzita na AC omrežju.</w:t>
      </w:r>
    </w:p>
    <w:p w:rsidR="00875404" w:rsidRDefault="00875404" w:rsidP="00793D49">
      <w:pPr>
        <w:autoSpaceDE w:val="0"/>
        <w:autoSpaceDN w:val="0"/>
        <w:adjustRightInd w:val="0"/>
        <w:spacing w:line="276" w:lineRule="auto"/>
        <w:ind w:right="-8"/>
        <w:rPr>
          <w:color w:val="FF0000"/>
        </w:rPr>
      </w:pPr>
    </w:p>
    <w:p w:rsidR="00875404" w:rsidRDefault="00875404" w:rsidP="00793D49">
      <w:pPr>
        <w:autoSpaceDE w:val="0"/>
        <w:autoSpaceDN w:val="0"/>
        <w:adjustRightInd w:val="0"/>
        <w:spacing w:line="276" w:lineRule="auto"/>
        <w:ind w:right="-8"/>
        <w:rPr>
          <w:b/>
          <w:bCs/>
          <w:color w:val="FF0000"/>
        </w:rPr>
      </w:pPr>
      <w:r w:rsidRPr="004F7BA2">
        <w:t xml:space="preserve">Z upoštevanjem napovedi zmanjšanja emisijskih faktorjev v prihodnosti bodo emisije onesnaževal zraka zaradi cestnega prometa v letu 2030 občutno manjše in bodo z upoštevanjem obstoječe AC in načrtovane gradnje na območju posega dosegale: 39 ton </w:t>
      </w:r>
      <w:proofErr w:type="spellStart"/>
      <w:r w:rsidR="004C07A9">
        <w:t>NO</w:t>
      </w:r>
      <w:r w:rsidR="004C07A9">
        <w:rPr>
          <w:vertAlign w:val="subscript"/>
        </w:rPr>
        <w:t>x</w:t>
      </w:r>
      <w:proofErr w:type="spellEnd"/>
      <w:r w:rsidRPr="004F7BA2">
        <w:t>, 3,</w:t>
      </w:r>
      <w:r w:rsidR="00EC7FE4">
        <w:t>1</w:t>
      </w:r>
      <w:r w:rsidRPr="004F7BA2">
        <w:t xml:space="preserve"> ton </w:t>
      </w:r>
      <w:r w:rsidR="000574C2">
        <w:t>HOS</w:t>
      </w:r>
      <w:r w:rsidRPr="004F7BA2">
        <w:t xml:space="preserve">, 0,7 ton delcev </w:t>
      </w:r>
      <w:r w:rsidR="004C07A9" w:rsidRPr="002835F8">
        <w:rPr>
          <w:rFonts w:cs="Arial"/>
        </w:rPr>
        <w:t>PM</w:t>
      </w:r>
      <w:r w:rsidR="004C07A9" w:rsidRPr="004C07A9">
        <w:rPr>
          <w:rFonts w:cs="Arial"/>
          <w:vertAlign w:val="subscript"/>
        </w:rPr>
        <w:t>10</w:t>
      </w:r>
      <w:r w:rsidRPr="004F7BA2">
        <w:t xml:space="preserve"> in</w:t>
      </w:r>
      <w:r w:rsidR="000574C2">
        <w:t xml:space="preserve"> </w:t>
      </w:r>
      <w:r w:rsidRPr="002A0C80">
        <w:lastRenderedPageBreak/>
        <w:t xml:space="preserve">0,3 ton </w:t>
      </w:r>
      <w:r w:rsidR="004C07A9" w:rsidRPr="002A0C80">
        <w:t>SO</w:t>
      </w:r>
      <w:r w:rsidR="004C07A9" w:rsidRPr="002A0C80">
        <w:rPr>
          <w:vertAlign w:val="subscript"/>
        </w:rPr>
        <w:t>2</w:t>
      </w:r>
      <w:r w:rsidRPr="002A0C80">
        <w:t>. V primerjavi s stanjem v letu 2018 se bodo kljub povečanemu prometu zmanjšale skupne emisije dušikovih oksidov (za 72</w:t>
      </w:r>
      <w:r w:rsidR="000574C2" w:rsidRPr="002A0C80">
        <w:t xml:space="preserve"> </w:t>
      </w:r>
      <w:r w:rsidRPr="002A0C80">
        <w:t>%), hlapnih oranskih spojin (za 16</w:t>
      </w:r>
      <w:r w:rsidR="000574C2" w:rsidRPr="002A0C80">
        <w:t xml:space="preserve"> </w:t>
      </w:r>
      <w:r w:rsidRPr="002A0C80">
        <w:t xml:space="preserve">%) in delcev </w:t>
      </w:r>
      <w:r w:rsidR="004C07A9" w:rsidRPr="002A0C80">
        <w:rPr>
          <w:rFonts w:cs="Arial"/>
        </w:rPr>
        <w:t>PM</w:t>
      </w:r>
      <w:r w:rsidR="004C07A9" w:rsidRPr="002A0C80">
        <w:rPr>
          <w:rFonts w:cs="Arial"/>
          <w:vertAlign w:val="subscript"/>
        </w:rPr>
        <w:t>10</w:t>
      </w:r>
      <w:r w:rsidRPr="002A0C80">
        <w:t xml:space="preserve"> (za 52</w:t>
      </w:r>
      <w:r w:rsidR="000574C2" w:rsidRPr="002A0C80">
        <w:t xml:space="preserve"> </w:t>
      </w:r>
      <w:r w:rsidRPr="002A0C80">
        <w:t>%), medtem ko se bodo emisije žvepl</w:t>
      </w:r>
      <w:r w:rsidR="00680145" w:rsidRPr="002A0C80">
        <w:t xml:space="preserve">ovega dioksida </w:t>
      </w:r>
      <w:r w:rsidR="002A0C80" w:rsidRPr="002A0C80">
        <w:t>nebistveno</w:t>
      </w:r>
      <w:r w:rsidR="00680145" w:rsidRPr="002A0C80">
        <w:t xml:space="preserve"> povečale (</w:t>
      </w:r>
      <w:r w:rsidRPr="002A0C80">
        <w:t xml:space="preserve">za 3 %). </w:t>
      </w:r>
    </w:p>
    <w:p w:rsidR="002A0C80" w:rsidRPr="009501A7" w:rsidRDefault="002A0C80" w:rsidP="00793D49">
      <w:pPr>
        <w:autoSpaceDE w:val="0"/>
        <w:autoSpaceDN w:val="0"/>
        <w:adjustRightInd w:val="0"/>
        <w:spacing w:line="276" w:lineRule="auto"/>
        <w:ind w:right="-8"/>
        <w:rPr>
          <w:highlight w:val="green"/>
        </w:rPr>
      </w:pPr>
    </w:p>
    <w:p w:rsidR="00875404" w:rsidRDefault="00875404" w:rsidP="00793D49">
      <w:pPr>
        <w:autoSpaceDE w:val="0"/>
        <w:autoSpaceDN w:val="0"/>
        <w:adjustRightInd w:val="0"/>
        <w:spacing w:line="276" w:lineRule="auto"/>
        <w:ind w:right="-8"/>
      </w:pPr>
      <w:r w:rsidRPr="00E53261">
        <w:t xml:space="preserve">Ocenjena je bila tudi kakovost zraka po izvedbi načrtovane gradnje (skupna onesnaženost zraka in neposredna onesnaženost), in sicer z izračunom srednjih letnih </w:t>
      </w:r>
      <w:proofErr w:type="spellStart"/>
      <w:r w:rsidRPr="00E53261">
        <w:t>imisijskih</w:t>
      </w:r>
      <w:proofErr w:type="spellEnd"/>
      <w:r w:rsidRPr="00E53261">
        <w:t xml:space="preserve"> koncentracij dušikovega dioksida in delcev </w:t>
      </w:r>
      <w:r w:rsidR="004C07A9" w:rsidRPr="002835F8">
        <w:rPr>
          <w:rFonts w:cs="Arial"/>
        </w:rPr>
        <w:t>PM</w:t>
      </w:r>
      <w:r w:rsidR="004C07A9" w:rsidRPr="004C07A9">
        <w:rPr>
          <w:rFonts w:cs="Arial"/>
          <w:vertAlign w:val="subscript"/>
        </w:rPr>
        <w:t>10</w:t>
      </w:r>
      <w:r w:rsidRPr="00E53261">
        <w:t xml:space="preserve"> ter z oceno števila preseganj mejne urne vrednosti dušikovega dioksida in mejne dnevne vrednosti delcev zaradi emisij prometa v planskem obdobju po metodologij RluS-2012, po kateri so privzeti tudi emisijski faktorji za plansko obdobje, ki upoštevajo pričakovano posodobitev voznega parka skladno z NEC direktivo. Pri oceni skupne onesnaženosti zraka je za ozadje privzeta srednja letna koncentracija onesnaženosti zraka v letu 2018, ki znaša 26 </w:t>
      </w:r>
      <w:proofErr w:type="spellStart"/>
      <w:r w:rsidRPr="00E53261">
        <w:t>μg</w:t>
      </w:r>
      <w:proofErr w:type="spellEnd"/>
      <w:r w:rsidR="004C07A9">
        <w:t>/m</w:t>
      </w:r>
      <w:r w:rsidR="004C07A9">
        <w:rPr>
          <w:vertAlign w:val="superscript"/>
        </w:rPr>
        <w:t>3</w:t>
      </w:r>
      <w:r w:rsidR="00FD64A1">
        <w:t xml:space="preserve"> za NO2 ter 21 </w:t>
      </w:r>
      <w:proofErr w:type="spellStart"/>
      <w:r w:rsidR="00FD64A1">
        <w:t>μg</w:t>
      </w:r>
      <w:proofErr w:type="spellEnd"/>
      <w:r w:rsidR="00FD64A1">
        <w:t>/</w:t>
      </w:r>
      <w:r w:rsidR="004C07A9" w:rsidRPr="004C07A9">
        <w:t xml:space="preserve"> </w:t>
      </w:r>
      <w:r w:rsidR="004C07A9">
        <w:t>m</w:t>
      </w:r>
      <w:r w:rsidR="004C07A9">
        <w:rPr>
          <w:vertAlign w:val="superscript"/>
        </w:rPr>
        <w:t>3</w:t>
      </w:r>
      <w:r w:rsidR="00FD64A1">
        <w:t xml:space="preserve"> za </w:t>
      </w:r>
      <w:r w:rsidR="004C07A9" w:rsidRPr="002835F8">
        <w:rPr>
          <w:rFonts w:cs="Arial"/>
        </w:rPr>
        <w:t>PM</w:t>
      </w:r>
      <w:r w:rsidR="004C07A9" w:rsidRPr="004C07A9">
        <w:rPr>
          <w:rFonts w:cs="Arial"/>
          <w:vertAlign w:val="subscript"/>
        </w:rPr>
        <w:t>10</w:t>
      </w:r>
      <w:r w:rsidR="00FD64A1">
        <w:t>. P</w:t>
      </w:r>
      <w:r w:rsidRPr="00E53261">
        <w:t>ri izračunu je upoštevana povprečna hitrost vetra 1,3 m/s.</w:t>
      </w:r>
    </w:p>
    <w:p w:rsidR="00875404" w:rsidRDefault="00875404" w:rsidP="00793D49">
      <w:pPr>
        <w:autoSpaceDE w:val="0"/>
        <w:autoSpaceDN w:val="0"/>
        <w:adjustRightInd w:val="0"/>
        <w:spacing w:line="276" w:lineRule="auto"/>
        <w:ind w:right="-8"/>
      </w:pPr>
    </w:p>
    <w:p w:rsidR="00875404" w:rsidRDefault="00875404" w:rsidP="00793D49">
      <w:pPr>
        <w:autoSpaceDE w:val="0"/>
        <w:autoSpaceDN w:val="0"/>
        <w:adjustRightInd w:val="0"/>
        <w:spacing w:line="276" w:lineRule="auto"/>
        <w:ind w:right="-8"/>
      </w:pPr>
      <w:r>
        <w:t xml:space="preserve">Ocenjeno je, da neposredna onesnaženost zraka zaradi obratovanja </w:t>
      </w:r>
      <w:r w:rsidR="00D83774">
        <w:t>avtocestnega</w:t>
      </w:r>
      <w:r>
        <w:t xml:space="preserve"> odseka A1/0052 Brezovica-Vrhnika ne bo nikjer presegala mejne letne koncentracije, prav tako ni ocenjeno dovoljeno število preseganj mejne dnevne koncentracije. V 10 m pasu od AC bo neposredna onesnaženost zraka na letnem nivoju dosegala 20</w:t>
      </w:r>
      <w:r w:rsidR="00420172">
        <w:t xml:space="preserve"> </w:t>
      </w:r>
      <w:r>
        <w:t>% mejne letne koncentracije NO2 (ocenjeno je eno preseganje mejne dnevne koncentracije NO2 – dovoljeno je 18x na leto) in 18</w:t>
      </w:r>
      <w:r w:rsidR="00420172">
        <w:t xml:space="preserve"> </w:t>
      </w:r>
      <w:r>
        <w:t xml:space="preserve">% mejne letne koncentracije delcev </w:t>
      </w:r>
      <w:r w:rsidR="004C07A9" w:rsidRPr="002835F8">
        <w:rPr>
          <w:rFonts w:cs="Arial"/>
        </w:rPr>
        <w:t>PM</w:t>
      </w:r>
      <w:r w:rsidR="004C07A9" w:rsidRPr="004C07A9">
        <w:rPr>
          <w:rFonts w:cs="Arial"/>
          <w:vertAlign w:val="subscript"/>
        </w:rPr>
        <w:t>10</w:t>
      </w:r>
      <w:r w:rsidR="00FD64A1">
        <w:t xml:space="preserve"> (ocenjeno je šest preseganj</w:t>
      </w:r>
      <w:r>
        <w:t xml:space="preserve"> mejne dnevne koncentracije </w:t>
      </w:r>
      <w:r w:rsidR="004C07A9" w:rsidRPr="002835F8">
        <w:rPr>
          <w:rFonts w:cs="Arial"/>
        </w:rPr>
        <w:t>PM</w:t>
      </w:r>
      <w:r w:rsidR="004C07A9" w:rsidRPr="004C07A9">
        <w:rPr>
          <w:rFonts w:cs="Arial"/>
          <w:vertAlign w:val="subscript"/>
        </w:rPr>
        <w:t>10</w:t>
      </w:r>
      <w:r w:rsidR="00D6624C">
        <w:t xml:space="preserve"> -</w:t>
      </w:r>
      <w:r>
        <w:t xml:space="preserve"> dovoljeno je 35x na leto), </w:t>
      </w:r>
      <w:r w:rsidRPr="00B766AD">
        <w:t xml:space="preserve">ki glede na Uredbo o kakovosti zraka za obe onesnaževali znaša 40 </w:t>
      </w:r>
      <w:proofErr w:type="spellStart"/>
      <w:r w:rsidRPr="00B766AD">
        <w:t>μg</w:t>
      </w:r>
      <w:proofErr w:type="spellEnd"/>
      <w:r w:rsidRPr="00B766AD">
        <w:t>/</w:t>
      </w:r>
      <w:r w:rsidR="004C07A9">
        <w:t>m</w:t>
      </w:r>
      <w:r w:rsidR="004C07A9">
        <w:rPr>
          <w:vertAlign w:val="superscript"/>
        </w:rPr>
        <w:t>3</w:t>
      </w:r>
      <w:r>
        <w:t xml:space="preserve">. </w:t>
      </w:r>
      <w:r w:rsidRPr="00B766AD">
        <w:t xml:space="preserve">Koncentracije onesnaževal z oddaljenostjo od </w:t>
      </w:r>
      <w:r>
        <w:t>AC</w:t>
      </w:r>
      <w:r w:rsidRPr="00B766AD">
        <w:t xml:space="preserve"> še padajo</w:t>
      </w:r>
      <w:r>
        <w:t>.</w:t>
      </w:r>
    </w:p>
    <w:p w:rsidR="00875404" w:rsidRDefault="00875404" w:rsidP="00793D49">
      <w:pPr>
        <w:autoSpaceDE w:val="0"/>
        <w:autoSpaceDN w:val="0"/>
        <w:adjustRightInd w:val="0"/>
        <w:spacing w:line="276" w:lineRule="auto"/>
        <w:ind w:right="-8"/>
      </w:pPr>
    </w:p>
    <w:p w:rsidR="00875404" w:rsidRDefault="00875404" w:rsidP="00793D49">
      <w:pPr>
        <w:autoSpaceDE w:val="0"/>
        <w:autoSpaceDN w:val="0"/>
        <w:adjustRightInd w:val="0"/>
        <w:spacing w:line="276" w:lineRule="auto"/>
        <w:ind w:right="-8"/>
      </w:pPr>
      <w:r>
        <w:t>Z upoštevanjem ozadja bo skupna onesnaženost zraka za NO2 v neposr</w:t>
      </w:r>
      <w:r w:rsidR="00420172">
        <w:t xml:space="preserve">edni bližini AC na razdalji 10  </w:t>
      </w:r>
      <w:r>
        <w:t xml:space="preserve">m od </w:t>
      </w:r>
      <w:r w:rsidR="00D83774">
        <w:t>avtocestnega</w:t>
      </w:r>
      <w:r>
        <w:t xml:space="preserve"> odseka dosegala na letnem nivoju 85% mejne letne koncent</w:t>
      </w:r>
      <w:r w:rsidR="00420172">
        <w:t xml:space="preserve">racije NO2 (3 preseganja mejne  </w:t>
      </w:r>
      <w:r>
        <w:t xml:space="preserve">dnevne koncentracije), medtem ko bo skupna koncentracija delcev </w:t>
      </w:r>
      <w:r w:rsidR="004C07A9" w:rsidRPr="002835F8">
        <w:rPr>
          <w:rFonts w:cs="Arial"/>
        </w:rPr>
        <w:t>PM</w:t>
      </w:r>
      <w:r w:rsidR="004C07A9" w:rsidRPr="004C07A9">
        <w:rPr>
          <w:rFonts w:cs="Arial"/>
          <w:vertAlign w:val="subscript"/>
        </w:rPr>
        <w:t>10</w:t>
      </w:r>
      <w:r w:rsidR="00CF708A">
        <w:t xml:space="preserve"> dosegala 73 % mejne</w:t>
      </w:r>
      <w:r w:rsidR="00420172">
        <w:t xml:space="preserve"> letno  </w:t>
      </w:r>
      <w:r>
        <w:t>koncentracijo (44 preseganj mejne dnevne koncentracije). V 20 m pasu pade letna koncentracija na 80 % mejne letne vrednosti NO2 (3 presega</w:t>
      </w:r>
      <w:r w:rsidR="00CF708A">
        <w:t>nja</w:t>
      </w:r>
      <w:r w:rsidR="00420172">
        <w:t xml:space="preserve"> mejne dnevne koncentracije)</w:t>
      </w:r>
      <w:r>
        <w:t xml:space="preserve"> in 70 % mejne letne vrednosti delcev </w:t>
      </w:r>
      <w:r w:rsidR="004C07A9" w:rsidRPr="002835F8">
        <w:rPr>
          <w:rFonts w:cs="Arial"/>
        </w:rPr>
        <w:t>PM</w:t>
      </w:r>
      <w:r w:rsidR="004C07A9" w:rsidRPr="004C07A9">
        <w:rPr>
          <w:rFonts w:cs="Arial"/>
          <w:vertAlign w:val="subscript"/>
        </w:rPr>
        <w:t>10</w:t>
      </w:r>
      <w:r>
        <w:t xml:space="preserve"> (39 preseganj mejne dnevne koncentracije).</w:t>
      </w:r>
    </w:p>
    <w:p w:rsidR="00875404" w:rsidRDefault="00875404" w:rsidP="00793D49">
      <w:pPr>
        <w:autoSpaceDE w:val="0"/>
        <w:autoSpaceDN w:val="0"/>
        <w:adjustRightInd w:val="0"/>
        <w:spacing w:line="276" w:lineRule="auto"/>
        <w:ind w:right="-8"/>
      </w:pPr>
    </w:p>
    <w:p w:rsidR="00875404" w:rsidRDefault="00875404" w:rsidP="00793D49">
      <w:pPr>
        <w:autoSpaceDE w:val="0"/>
        <w:autoSpaceDN w:val="0"/>
        <w:adjustRightInd w:val="0"/>
        <w:spacing w:line="276" w:lineRule="auto"/>
        <w:ind w:right="-8"/>
      </w:pPr>
      <w:r w:rsidRPr="009E665D">
        <w:t xml:space="preserve">V neposredni bližini </w:t>
      </w:r>
      <w:r w:rsidR="00D83774">
        <w:t xml:space="preserve">avtocestnega </w:t>
      </w:r>
      <w:r w:rsidRPr="009E665D">
        <w:t xml:space="preserve">odseka do razdalje približno 20 m bo skupna obremenitev okolja z delci </w:t>
      </w:r>
      <w:r w:rsidR="004C07A9" w:rsidRPr="002835F8">
        <w:rPr>
          <w:rFonts w:cs="Arial"/>
        </w:rPr>
        <w:t>PM</w:t>
      </w:r>
      <w:r w:rsidR="004C07A9" w:rsidRPr="004C07A9">
        <w:rPr>
          <w:rFonts w:cs="Arial"/>
          <w:vertAlign w:val="subscript"/>
        </w:rPr>
        <w:t>10</w:t>
      </w:r>
      <w:r w:rsidR="004C07A9">
        <w:rPr>
          <w:rFonts w:cs="Arial"/>
          <w:vertAlign w:val="subscript"/>
        </w:rPr>
        <w:t xml:space="preserve"> </w:t>
      </w:r>
      <w:r w:rsidRPr="009E665D">
        <w:t xml:space="preserve">z upoštevanjem ozadja v letu 2030 prekomerna, saj bo preseženo letno dovoljeno število preseganj mejne dnevne koncentracije </w:t>
      </w:r>
      <w:r w:rsidR="004C07A9" w:rsidRPr="002835F8">
        <w:rPr>
          <w:rFonts w:cs="Arial"/>
        </w:rPr>
        <w:t>PM</w:t>
      </w:r>
      <w:r w:rsidR="004C07A9" w:rsidRPr="004C07A9">
        <w:rPr>
          <w:rFonts w:cs="Arial"/>
          <w:vertAlign w:val="subscript"/>
        </w:rPr>
        <w:t>10</w:t>
      </w:r>
      <w:r w:rsidRPr="009E665D">
        <w:t xml:space="preserve">. Ocenjeno število preseganj bo predvidoma med 39 in 44. </w:t>
      </w:r>
      <w:r>
        <w:t xml:space="preserve">V neposredni bližini </w:t>
      </w:r>
      <w:r w:rsidR="00D83774">
        <w:t>avtocestnega</w:t>
      </w:r>
      <w:r>
        <w:t xml:space="preserve"> odseka in AC priključka ni stanovanjskih stavb ali drugih stavb, ki zahtevajo povečano varstvo pred onesnaženostjo zraka. Najbližja stanovanjska stavba je od AC A1/0052 Brezovica – Vrhnika oddaljena </w:t>
      </w:r>
      <w:r w:rsidR="00420172">
        <w:rPr>
          <w:rFonts w:cs="Arial"/>
        </w:rPr>
        <w:t xml:space="preserve">ca. </w:t>
      </w:r>
      <w:r w:rsidR="00420172" w:rsidRPr="00B77E85">
        <w:rPr>
          <w:rFonts w:cs="Arial"/>
        </w:rPr>
        <w:t>20</w:t>
      </w:r>
      <w:r w:rsidR="00420172">
        <w:rPr>
          <w:rFonts w:cs="Arial"/>
        </w:rPr>
        <w:t xml:space="preserve"> -25</w:t>
      </w:r>
      <w:r w:rsidR="00420172" w:rsidRPr="00B77E85">
        <w:rPr>
          <w:rFonts w:cs="Arial"/>
        </w:rPr>
        <w:t xml:space="preserve"> m </w:t>
      </w:r>
      <w:r>
        <w:t xml:space="preserve">(Vrhniška cesta 9), v pasu do 50 m pa ležijo skupno 4 stanovanjske stavbe z 21 prebivalci. </w:t>
      </w:r>
      <w:r w:rsidRPr="009E665D">
        <w:t>Vse izpostavljene stavbe ležijo izven območja s povečano skupno onesnaženostjo zraka.</w:t>
      </w:r>
      <w:r>
        <w:t xml:space="preserve"> Med stanovanjsko poselitvijo ter AC in kraki priključka bo postavljena tudi protihrupna ograja AC-PHO-2 višine med 2,0 in 6,0 m. </w:t>
      </w:r>
    </w:p>
    <w:p w:rsidR="00875404" w:rsidRDefault="00875404" w:rsidP="00793D49">
      <w:pPr>
        <w:autoSpaceDE w:val="0"/>
        <w:autoSpaceDN w:val="0"/>
        <w:adjustRightInd w:val="0"/>
        <w:spacing w:line="276" w:lineRule="auto"/>
        <w:ind w:right="-8"/>
      </w:pPr>
    </w:p>
    <w:p w:rsidR="00875404" w:rsidRDefault="00875404" w:rsidP="00793D49">
      <w:pPr>
        <w:autoSpaceDE w:val="0"/>
        <w:autoSpaceDN w:val="0"/>
        <w:adjustRightInd w:val="0"/>
        <w:spacing w:line="276" w:lineRule="auto"/>
        <w:ind w:right="-8"/>
      </w:pPr>
      <w:r>
        <w:t xml:space="preserve">Neposredna onesnaženost zraka zaradi obratovanja povezovalne ceste ne bo nikjer presegala mejne letne koncentracije, prav tako ni ocenjeno dovoljeno število preseganj mejne dnevne koncentracije. Letne </w:t>
      </w:r>
      <w:proofErr w:type="spellStart"/>
      <w:r>
        <w:t>imisijske</w:t>
      </w:r>
      <w:proofErr w:type="spellEnd"/>
      <w:r>
        <w:t xml:space="preserve"> koncentracije NO2 in </w:t>
      </w:r>
      <w:r w:rsidR="004C07A9" w:rsidRPr="002835F8">
        <w:rPr>
          <w:rFonts w:cs="Arial"/>
        </w:rPr>
        <w:t>PM</w:t>
      </w:r>
      <w:r w:rsidR="004C07A9" w:rsidRPr="004C07A9">
        <w:rPr>
          <w:rFonts w:cs="Arial"/>
          <w:vertAlign w:val="subscript"/>
        </w:rPr>
        <w:t>10</w:t>
      </w:r>
      <w:r>
        <w:t xml:space="preserve"> bodo zanemarljive in tudi v bližini ceste (v razdalji 10 m) ne bodo presegale 2 % mejne vrednosti. Tudi z upoštevanjem ozadja skupna onesnaženost zraka za NO2 in </w:t>
      </w:r>
      <w:r w:rsidR="004C07A9" w:rsidRPr="002835F8">
        <w:rPr>
          <w:rFonts w:cs="Arial"/>
        </w:rPr>
        <w:t>PM</w:t>
      </w:r>
      <w:r w:rsidR="004C07A9" w:rsidRPr="004C07A9">
        <w:rPr>
          <w:rFonts w:cs="Arial"/>
          <w:vertAlign w:val="subscript"/>
        </w:rPr>
        <w:t>10</w:t>
      </w:r>
      <w:r>
        <w:t xml:space="preserve"> po oceni ne bo prekomerna.</w:t>
      </w:r>
    </w:p>
    <w:p w:rsidR="00875404" w:rsidRDefault="00875404" w:rsidP="00793D49">
      <w:pPr>
        <w:autoSpaceDE w:val="0"/>
        <w:autoSpaceDN w:val="0"/>
        <w:adjustRightInd w:val="0"/>
        <w:spacing w:line="276" w:lineRule="auto"/>
        <w:ind w:right="-8"/>
      </w:pPr>
    </w:p>
    <w:p w:rsidR="00875404" w:rsidRPr="00F93A3C" w:rsidRDefault="00875404" w:rsidP="00793D49">
      <w:pPr>
        <w:autoSpaceDE w:val="0"/>
        <w:autoSpaceDN w:val="0"/>
        <w:adjustRightInd w:val="0"/>
        <w:spacing w:line="276" w:lineRule="auto"/>
        <w:ind w:right="-8"/>
      </w:pPr>
      <w:r w:rsidRPr="00F93A3C">
        <w:t xml:space="preserve">Za zmanjšanje emisij delcev </w:t>
      </w:r>
      <w:r w:rsidR="004C07A9" w:rsidRPr="002835F8">
        <w:rPr>
          <w:rFonts w:cs="Arial"/>
        </w:rPr>
        <w:t>PM</w:t>
      </w:r>
      <w:r w:rsidR="004C07A9" w:rsidRPr="004C07A9">
        <w:rPr>
          <w:rFonts w:cs="Arial"/>
          <w:vertAlign w:val="subscript"/>
        </w:rPr>
        <w:t>10</w:t>
      </w:r>
      <w:r w:rsidRPr="00F93A3C">
        <w:t xml:space="preserve"> v času obratovanja je upravni organ v točki V./2.2 izreka tega dovoljenja določil redno in ustrezno vzdrževanje voznih površin, s čimer se zmanjša </w:t>
      </w:r>
      <w:proofErr w:type="spellStart"/>
      <w:r w:rsidRPr="00F93A3C">
        <w:t>resuspenzija</w:t>
      </w:r>
      <w:proofErr w:type="spellEnd"/>
      <w:r w:rsidRPr="00F93A3C">
        <w:t xml:space="preserve"> delcev</w:t>
      </w:r>
      <w:r>
        <w:t xml:space="preserve"> s tal</w:t>
      </w:r>
      <w:r w:rsidRPr="00F93A3C">
        <w:t>.</w:t>
      </w:r>
    </w:p>
    <w:p w:rsidR="00680145" w:rsidRPr="00504AB9" w:rsidRDefault="00680145" w:rsidP="00793D49">
      <w:pPr>
        <w:spacing w:line="276" w:lineRule="auto"/>
        <w:ind w:right="-8"/>
        <w:rPr>
          <w:rFonts w:cs="Arial"/>
          <w:highlight w:val="green"/>
        </w:rPr>
      </w:pPr>
    </w:p>
    <w:p w:rsidR="00875404" w:rsidRPr="00292BA0" w:rsidRDefault="00875404" w:rsidP="00793D49">
      <w:pPr>
        <w:pStyle w:val="Odstavekseznama"/>
        <w:numPr>
          <w:ilvl w:val="1"/>
          <w:numId w:val="4"/>
        </w:numPr>
        <w:spacing w:line="276" w:lineRule="auto"/>
        <w:ind w:left="567" w:right="-8" w:hanging="567"/>
        <w:rPr>
          <w:rFonts w:cs="Arial"/>
        </w:rPr>
      </w:pPr>
      <w:r w:rsidRPr="00292BA0">
        <w:rPr>
          <w:rFonts w:cs="Arial"/>
        </w:rPr>
        <w:t>Varstvo pred vibracijami</w:t>
      </w:r>
    </w:p>
    <w:p w:rsidR="00875404" w:rsidRDefault="00875404" w:rsidP="00793D49">
      <w:pPr>
        <w:pStyle w:val="Odstavekseznama"/>
        <w:spacing w:line="276" w:lineRule="auto"/>
        <w:ind w:left="567" w:right="-8"/>
        <w:rPr>
          <w:rFonts w:cs="Arial"/>
          <w:highlight w:val="green"/>
        </w:rPr>
      </w:pPr>
    </w:p>
    <w:p w:rsidR="00875404" w:rsidRDefault="00875404" w:rsidP="00793D49">
      <w:pPr>
        <w:autoSpaceDE w:val="0"/>
        <w:autoSpaceDN w:val="0"/>
        <w:adjustRightInd w:val="0"/>
        <w:spacing w:line="276" w:lineRule="auto"/>
        <w:ind w:right="-8"/>
        <w:rPr>
          <w:color w:val="FF0000"/>
        </w:rPr>
      </w:pPr>
      <w:r w:rsidRPr="00CC333D">
        <w:t xml:space="preserve">V obstoječem stanju </w:t>
      </w:r>
      <w:r w:rsidR="004534E8">
        <w:t xml:space="preserve">so </w:t>
      </w:r>
      <w:r w:rsidRPr="00CC333D">
        <w:t>na ožjem vplivnem območju nameravanega pose</w:t>
      </w:r>
      <w:r w:rsidR="004534E8">
        <w:t xml:space="preserve">ga </w:t>
      </w:r>
      <w:r w:rsidRPr="00CC333D">
        <w:t xml:space="preserve">z vibracijami zaradi cestnega prometa </w:t>
      </w:r>
      <w:r w:rsidRPr="009B2B8B">
        <w:t>obremenjene predvsem stavbe, ki ležijo v neposredni bližini regionalne ceste R2-</w:t>
      </w:r>
      <w:r w:rsidRPr="009B2B8B">
        <w:lastRenderedPageBreak/>
        <w:t xml:space="preserve">409/0300 Brezovica </w:t>
      </w:r>
      <w:r w:rsidRPr="009B2B8B">
        <w:rPr>
          <w:rFonts w:hint="eastAsia"/>
        </w:rPr>
        <w:t>–</w:t>
      </w:r>
      <w:r w:rsidRPr="009B2B8B">
        <w:t xml:space="preserve"> Vrhnika. Prav tako na območju ureditve regionalne ceste ležijo trije objekti oz. skupine objektov, ki so evidentirani v Registru kulturne dediščine RS, in sicer profani stavbni dediščini Brezovica pri Ljubljani - Hiša Tržaška 591 (EŠD 11763) ter Lukovica pri Brezovici - Domačija Vrhniška 4 (EŠD 11768) in sakralna stavbna dediščina Lukovica pri Brezovici - Kapelica (EŠD 11850).</w:t>
      </w:r>
    </w:p>
    <w:p w:rsidR="00875404" w:rsidRPr="00CC333D" w:rsidRDefault="00875404" w:rsidP="00793D49">
      <w:pPr>
        <w:autoSpaceDE w:val="0"/>
        <w:autoSpaceDN w:val="0"/>
        <w:adjustRightInd w:val="0"/>
        <w:spacing w:line="276" w:lineRule="auto"/>
        <w:ind w:right="-8"/>
      </w:pPr>
    </w:p>
    <w:p w:rsidR="00875404" w:rsidRPr="00990F5D" w:rsidRDefault="00875404" w:rsidP="00793D49">
      <w:pPr>
        <w:spacing w:line="276" w:lineRule="auto"/>
        <w:ind w:right="-8"/>
      </w:pPr>
      <w:r w:rsidRPr="00CC333D">
        <w:t xml:space="preserve">Predpisov, ki bi zakonsko urejali varstvo okolja in stavb pred vibracijami, v slovenski zakonodaji ni, zato so bili v </w:t>
      </w:r>
      <w:r w:rsidR="004534E8">
        <w:t xml:space="preserve">okviru presoje vplivov na okolje v </w:t>
      </w:r>
      <w:r>
        <w:t>PVO</w:t>
      </w:r>
      <w:r w:rsidRPr="00CC333D">
        <w:t xml:space="preserve"> potencialni vplivi na obremenitev z vibracijami med izvedbo nameravanega posega in po </w:t>
      </w:r>
      <w:r w:rsidRPr="00990F5D">
        <w:t xml:space="preserve">njej ocenjeni na podlagi mednarodnih in tujih standardov s tega področja, in sicer: </w:t>
      </w:r>
    </w:p>
    <w:p w:rsidR="00875404" w:rsidRPr="00990F5D" w:rsidRDefault="00875404" w:rsidP="00793D49">
      <w:pPr>
        <w:pStyle w:val="Odstavekseznama"/>
        <w:numPr>
          <w:ilvl w:val="0"/>
          <w:numId w:val="8"/>
        </w:numPr>
        <w:spacing w:line="276" w:lineRule="auto"/>
        <w:ind w:left="284" w:right="-8" w:hanging="284"/>
      </w:pPr>
      <w:r w:rsidRPr="00990F5D">
        <w:t xml:space="preserve">ISO 2631-2 </w:t>
      </w:r>
      <w:proofErr w:type="spellStart"/>
      <w:r w:rsidRPr="00990F5D">
        <w:t>Evaluation</w:t>
      </w:r>
      <w:proofErr w:type="spellEnd"/>
      <w:r w:rsidRPr="00990F5D">
        <w:t xml:space="preserve"> </w:t>
      </w:r>
      <w:proofErr w:type="spellStart"/>
      <w:r w:rsidRPr="00990F5D">
        <w:t>of</w:t>
      </w:r>
      <w:proofErr w:type="spellEnd"/>
      <w:r w:rsidRPr="00990F5D">
        <w:t xml:space="preserve"> human </w:t>
      </w:r>
      <w:proofErr w:type="spellStart"/>
      <w:r w:rsidRPr="00990F5D">
        <w:t>exposure</w:t>
      </w:r>
      <w:proofErr w:type="spellEnd"/>
      <w:r w:rsidRPr="00990F5D">
        <w:t xml:space="preserve"> to </w:t>
      </w:r>
      <w:proofErr w:type="spellStart"/>
      <w:r w:rsidRPr="00990F5D">
        <w:t>whole-body</w:t>
      </w:r>
      <w:proofErr w:type="spellEnd"/>
      <w:r w:rsidRPr="00990F5D">
        <w:t xml:space="preserve"> </w:t>
      </w:r>
      <w:proofErr w:type="spellStart"/>
      <w:r w:rsidRPr="00990F5D">
        <w:t>vibration</w:t>
      </w:r>
      <w:proofErr w:type="spellEnd"/>
      <w:r w:rsidRPr="00990F5D">
        <w:t>,</w:t>
      </w:r>
    </w:p>
    <w:p w:rsidR="00875404" w:rsidRPr="00990F5D" w:rsidRDefault="00875404" w:rsidP="00793D49">
      <w:pPr>
        <w:pStyle w:val="Odstavekseznama"/>
        <w:numPr>
          <w:ilvl w:val="0"/>
          <w:numId w:val="8"/>
        </w:numPr>
        <w:spacing w:line="276" w:lineRule="auto"/>
        <w:ind w:left="284" w:right="-8" w:hanging="284"/>
      </w:pPr>
      <w:r w:rsidRPr="00990F5D">
        <w:t xml:space="preserve">ISO 4866 1990 (E) </w:t>
      </w:r>
      <w:proofErr w:type="spellStart"/>
      <w:r w:rsidRPr="00990F5D">
        <w:t>Mechanical</w:t>
      </w:r>
      <w:proofErr w:type="spellEnd"/>
      <w:r w:rsidRPr="00990F5D">
        <w:t xml:space="preserve"> </w:t>
      </w:r>
      <w:proofErr w:type="spellStart"/>
      <w:r w:rsidRPr="00990F5D">
        <w:t>vibration</w:t>
      </w:r>
      <w:proofErr w:type="spellEnd"/>
      <w:r w:rsidRPr="00990F5D">
        <w:t xml:space="preserve"> </w:t>
      </w:r>
      <w:proofErr w:type="spellStart"/>
      <w:r w:rsidRPr="00990F5D">
        <w:t>and</w:t>
      </w:r>
      <w:proofErr w:type="spellEnd"/>
      <w:r w:rsidRPr="00990F5D">
        <w:t xml:space="preserve"> </w:t>
      </w:r>
      <w:proofErr w:type="spellStart"/>
      <w:r w:rsidRPr="00990F5D">
        <w:t>shock</w:t>
      </w:r>
      <w:proofErr w:type="spellEnd"/>
      <w:r w:rsidRPr="00990F5D">
        <w:t xml:space="preserve"> - </w:t>
      </w:r>
      <w:proofErr w:type="spellStart"/>
      <w:r w:rsidRPr="00990F5D">
        <w:t>Vibration</w:t>
      </w:r>
      <w:proofErr w:type="spellEnd"/>
      <w:r w:rsidRPr="00990F5D">
        <w:t xml:space="preserve"> </w:t>
      </w:r>
      <w:proofErr w:type="spellStart"/>
      <w:r w:rsidRPr="00990F5D">
        <w:t>of</w:t>
      </w:r>
      <w:proofErr w:type="spellEnd"/>
      <w:r w:rsidRPr="00990F5D">
        <w:t xml:space="preserve"> </w:t>
      </w:r>
      <w:proofErr w:type="spellStart"/>
      <w:r w:rsidRPr="00990F5D">
        <w:t>buildings</w:t>
      </w:r>
      <w:proofErr w:type="spellEnd"/>
      <w:r w:rsidRPr="00990F5D">
        <w:t xml:space="preserve"> - </w:t>
      </w:r>
      <w:proofErr w:type="spellStart"/>
      <w:r w:rsidRPr="00990F5D">
        <w:t>Guidelines</w:t>
      </w:r>
      <w:proofErr w:type="spellEnd"/>
      <w:r w:rsidRPr="00990F5D">
        <w:t xml:space="preserve"> </w:t>
      </w:r>
      <w:proofErr w:type="spellStart"/>
      <w:r w:rsidRPr="00990F5D">
        <w:t>for</w:t>
      </w:r>
      <w:proofErr w:type="spellEnd"/>
      <w:r w:rsidRPr="00990F5D">
        <w:t xml:space="preserve"> </w:t>
      </w:r>
      <w:proofErr w:type="spellStart"/>
      <w:r w:rsidRPr="00990F5D">
        <w:t>the</w:t>
      </w:r>
      <w:proofErr w:type="spellEnd"/>
      <w:r w:rsidRPr="00990F5D">
        <w:t xml:space="preserve"> </w:t>
      </w:r>
      <w:proofErr w:type="spellStart"/>
      <w:r w:rsidRPr="00990F5D">
        <w:t>measurement</w:t>
      </w:r>
      <w:proofErr w:type="spellEnd"/>
      <w:r w:rsidRPr="00990F5D">
        <w:t xml:space="preserve"> </w:t>
      </w:r>
      <w:proofErr w:type="spellStart"/>
      <w:r w:rsidRPr="00990F5D">
        <w:t>of</w:t>
      </w:r>
      <w:proofErr w:type="spellEnd"/>
      <w:r w:rsidRPr="00990F5D">
        <w:t xml:space="preserve"> </w:t>
      </w:r>
      <w:proofErr w:type="spellStart"/>
      <w:r w:rsidRPr="00990F5D">
        <w:t>vibrations</w:t>
      </w:r>
      <w:proofErr w:type="spellEnd"/>
      <w:r w:rsidRPr="00990F5D">
        <w:t xml:space="preserve"> </w:t>
      </w:r>
      <w:proofErr w:type="spellStart"/>
      <w:r w:rsidRPr="00990F5D">
        <w:t>and</w:t>
      </w:r>
      <w:proofErr w:type="spellEnd"/>
      <w:r w:rsidRPr="00990F5D">
        <w:t xml:space="preserve"> </w:t>
      </w:r>
      <w:proofErr w:type="spellStart"/>
      <w:r w:rsidRPr="00990F5D">
        <w:t>evaluation</w:t>
      </w:r>
      <w:proofErr w:type="spellEnd"/>
      <w:r w:rsidRPr="00990F5D">
        <w:t xml:space="preserve"> </w:t>
      </w:r>
      <w:proofErr w:type="spellStart"/>
      <w:r w:rsidRPr="00990F5D">
        <w:t>of</w:t>
      </w:r>
      <w:proofErr w:type="spellEnd"/>
      <w:r w:rsidRPr="00990F5D">
        <w:t xml:space="preserve"> </w:t>
      </w:r>
      <w:proofErr w:type="spellStart"/>
      <w:r w:rsidRPr="00990F5D">
        <w:t>their</w:t>
      </w:r>
      <w:proofErr w:type="spellEnd"/>
      <w:r w:rsidRPr="00990F5D">
        <w:t xml:space="preserve"> </w:t>
      </w:r>
      <w:proofErr w:type="spellStart"/>
      <w:r w:rsidRPr="00990F5D">
        <w:t>effects</w:t>
      </w:r>
      <w:proofErr w:type="spellEnd"/>
      <w:r w:rsidRPr="00990F5D">
        <w:t xml:space="preserve"> on </w:t>
      </w:r>
      <w:proofErr w:type="spellStart"/>
      <w:r w:rsidRPr="00990F5D">
        <w:t>buildings</w:t>
      </w:r>
      <w:proofErr w:type="spellEnd"/>
      <w:r w:rsidRPr="00990F5D">
        <w:t>,</w:t>
      </w:r>
    </w:p>
    <w:p w:rsidR="00875404" w:rsidRPr="00990F5D" w:rsidRDefault="00875404" w:rsidP="00793D49">
      <w:pPr>
        <w:pStyle w:val="Odstavekseznama"/>
        <w:numPr>
          <w:ilvl w:val="0"/>
          <w:numId w:val="8"/>
        </w:numPr>
        <w:spacing w:line="276" w:lineRule="auto"/>
        <w:ind w:left="284" w:right="-8" w:hanging="284"/>
      </w:pPr>
      <w:r w:rsidRPr="00990F5D">
        <w:t xml:space="preserve">DIN 4150-1 2001 </w:t>
      </w:r>
      <w:proofErr w:type="spellStart"/>
      <w:r w:rsidRPr="00990F5D">
        <w:t>Erschütterungen</w:t>
      </w:r>
      <w:proofErr w:type="spellEnd"/>
      <w:r w:rsidRPr="00990F5D">
        <w:t xml:space="preserve"> </w:t>
      </w:r>
      <w:proofErr w:type="spellStart"/>
      <w:r w:rsidRPr="00990F5D">
        <w:t>im</w:t>
      </w:r>
      <w:proofErr w:type="spellEnd"/>
      <w:r w:rsidRPr="00990F5D">
        <w:t xml:space="preserve"> </w:t>
      </w:r>
      <w:proofErr w:type="spellStart"/>
      <w:r w:rsidRPr="00990F5D">
        <w:t>Bauwesen</w:t>
      </w:r>
      <w:proofErr w:type="spellEnd"/>
      <w:r w:rsidRPr="00990F5D">
        <w:t xml:space="preserve"> - </w:t>
      </w:r>
      <w:proofErr w:type="spellStart"/>
      <w:r w:rsidRPr="00990F5D">
        <w:t>Vorermittlung</w:t>
      </w:r>
      <w:proofErr w:type="spellEnd"/>
      <w:r w:rsidRPr="00990F5D">
        <w:t xml:space="preserve"> von </w:t>
      </w:r>
      <w:proofErr w:type="spellStart"/>
      <w:r w:rsidRPr="00990F5D">
        <w:t>Schwingungsgrössen</w:t>
      </w:r>
      <w:proofErr w:type="spellEnd"/>
      <w:r w:rsidRPr="00990F5D">
        <w:t>,</w:t>
      </w:r>
    </w:p>
    <w:p w:rsidR="00875404" w:rsidRPr="00990F5D" w:rsidRDefault="00875404" w:rsidP="00793D49">
      <w:pPr>
        <w:pStyle w:val="Odstavekseznama"/>
        <w:numPr>
          <w:ilvl w:val="0"/>
          <w:numId w:val="8"/>
        </w:numPr>
        <w:spacing w:line="276" w:lineRule="auto"/>
        <w:ind w:left="284" w:right="-8" w:hanging="284"/>
      </w:pPr>
      <w:r w:rsidRPr="00990F5D">
        <w:t xml:space="preserve">DIN 4150-2 1999: </w:t>
      </w:r>
      <w:proofErr w:type="spellStart"/>
      <w:r w:rsidRPr="00990F5D">
        <w:t>Erschütterungen</w:t>
      </w:r>
      <w:proofErr w:type="spellEnd"/>
      <w:r w:rsidRPr="00990F5D">
        <w:t xml:space="preserve"> </w:t>
      </w:r>
      <w:proofErr w:type="spellStart"/>
      <w:r w:rsidRPr="00990F5D">
        <w:t>im</w:t>
      </w:r>
      <w:proofErr w:type="spellEnd"/>
      <w:r w:rsidRPr="00990F5D">
        <w:t xml:space="preserve"> </w:t>
      </w:r>
      <w:proofErr w:type="spellStart"/>
      <w:r w:rsidRPr="00990F5D">
        <w:t>Bauwesen</w:t>
      </w:r>
      <w:proofErr w:type="spellEnd"/>
      <w:r w:rsidRPr="00990F5D">
        <w:t xml:space="preserve"> - </w:t>
      </w:r>
      <w:proofErr w:type="spellStart"/>
      <w:r w:rsidRPr="00990F5D">
        <w:t>Einwirkungen</w:t>
      </w:r>
      <w:proofErr w:type="spellEnd"/>
      <w:r w:rsidRPr="00990F5D">
        <w:t xml:space="preserve"> </w:t>
      </w:r>
      <w:proofErr w:type="spellStart"/>
      <w:r w:rsidRPr="00990F5D">
        <w:t>auf</w:t>
      </w:r>
      <w:proofErr w:type="spellEnd"/>
      <w:r w:rsidRPr="00990F5D">
        <w:t xml:space="preserve"> </w:t>
      </w:r>
      <w:proofErr w:type="spellStart"/>
      <w:r w:rsidRPr="00990F5D">
        <w:t>Menschen</w:t>
      </w:r>
      <w:proofErr w:type="spellEnd"/>
      <w:r w:rsidRPr="00990F5D">
        <w:t xml:space="preserve"> in </w:t>
      </w:r>
      <w:proofErr w:type="spellStart"/>
      <w:r w:rsidRPr="00990F5D">
        <w:t>Gebäuden</w:t>
      </w:r>
      <w:proofErr w:type="spellEnd"/>
      <w:r w:rsidRPr="00990F5D">
        <w:t>,</w:t>
      </w:r>
    </w:p>
    <w:p w:rsidR="00875404" w:rsidRPr="00990F5D" w:rsidRDefault="00875404" w:rsidP="00793D49">
      <w:pPr>
        <w:pStyle w:val="Odstavekseznama"/>
        <w:numPr>
          <w:ilvl w:val="0"/>
          <w:numId w:val="8"/>
        </w:numPr>
        <w:spacing w:line="276" w:lineRule="auto"/>
        <w:ind w:left="284" w:right="-8" w:hanging="284"/>
      </w:pPr>
      <w:r w:rsidRPr="00990F5D">
        <w:t xml:space="preserve">DIN 4150-3 1999: </w:t>
      </w:r>
      <w:proofErr w:type="spellStart"/>
      <w:r w:rsidRPr="00990F5D">
        <w:t>Erschütterungen</w:t>
      </w:r>
      <w:proofErr w:type="spellEnd"/>
      <w:r w:rsidRPr="00990F5D">
        <w:t xml:space="preserve"> </w:t>
      </w:r>
      <w:proofErr w:type="spellStart"/>
      <w:r w:rsidRPr="00990F5D">
        <w:t>im</w:t>
      </w:r>
      <w:proofErr w:type="spellEnd"/>
      <w:r w:rsidRPr="00990F5D">
        <w:t xml:space="preserve"> </w:t>
      </w:r>
      <w:proofErr w:type="spellStart"/>
      <w:r w:rsidRPr="00990F5D">
        <w:t>Bauwesen</w:t>
      </w:r>
      <w:proofErr w:type="spellEnd"/>
      <w:r w:rsidRPr="00990F5D">
        <w:t xml:space="preserve"> - </w:t>
      </w:r>
      <w:proofErr w:type="spellStart"/>
      <w:r w:rsidRPr="00990F5D">
        <w:t>Einwirkungen</w:t>
      </w:r>
      <w:proofErr w:type="spellEnd"/>
      <w:r w:rsidRPr="00990F5D">
        <w:t xml:space="preserve"> </w:t>
      </w:r>
      <w:proofErr w:type="spellStart"/>
      <w:r w:rsidRPr="00990F5D">
        <w:t>auf</w:t>
      </w:r>
      <w:proofErr w:type="spellEnd"/>
      <w:r w:rsidRPr="00990F5D">
        <w:t xml:space="preserve"> </w:t>
      </w:r>
      <w:proofErr w:type="spellStart"/>
      <w:r w:rsidRPr="00990F5D">
        <w:t>bauliche</w:t>
      </w:r>
      <w:proofErr w:type="spellEnd"/>
      <w:r w:rsidRPr="00990F5D">
        <w:t xml:space="preserve"> </w:t>
      </w:r>
      <w:proofErr w:type="spellStart"/>
      <w:r w:rsidRPr="00990F5D">
        <w:t>Anlagen</w:t>
      </w:r>
      <w:proofErr w:type="spellEnd"/>
      <w:r w:rsidRPr="00990F5D">
        <w:t>.</w:t>
      </w:r>
    </w:p>
    <w:p w:rsidR="00875404" w:rsidRPr="00990F5D" w:rsidRDefault="00875404" w:rsidP="00793D49">
      <w:pPr>
        <w:spacing w:line="276" w:lineRule="auto"/>
        <w:ind w:right="-8"/>
      </w:pPr>
    </w:p>
    <w:p w:rsidR="00875404" w:rsidRPr="00990F5D" w:rsidRDefault="00875404" w:rsidP="00793D49">
      <w:pPr>
        <w:spacing w:line="276" w:lineRule="auto"/>
        <w:ind w:right="-8"/>
      </w:pPr>
      <w:r w:rsidRPr="00990F5D">
        <w:t xml:space="preserve">Kriteriji za oceno vpliva vibracij so določeni glede na to, ali vibracije učinkujejo samo na gradbeno konstrukcijo objekta, dodatno pa, če je objekt naseljen. </w:t>
      </w:r>
    </w:p>
    <w:p w:rsidR="00875404" w:rsidRPr="009B2B8B" w:rsidRDefault="00875404" w:rsidP="00793D49">
      <w:pPr>
        <w:pStyle w:val="Odstavekseznama"/>
        <w:spacing w:line="276" w:lineRule="auto"/>
        <w:ind w:left="567" w:right="-8"/>
        <w:rPr>
          <w:rFonts w:cs="Arial"/>
          <w:highlight w:val="green"/>
        </w:rPr>
      </w:pPr>
    </w:p>
    <w:p w:rsidR="00875404" w:rsidRPr="009B2B8B" w:rsidRDefault="00875404" w:rsidP="00793D49">
      <w:pPr>
        <w:spacing w:line="276" w:lineRule="auto"/>
        <w:ind w:right="-8"/>
        <w:rPr>
          <w:rFonts w:cs="Arial"/>
        </w:rPr>
      </w:pPr>
      <w:r>
        <w:rPr>
          <w:rFonts w:cs="Arial"/>
        </w:rPr>
        <w:t>9</w:t>
      </w:r>
      <w:r w:rsidRPr="009B2B8B">
        <w:rPr>
          <w:rFonts w:cs="Arial"/>
        </w:rPr>
        <w:t>.3.a</w:t>
      </w:r>
      <w:r w:rsidRPr="009B2B8B">
        <w:rPr>
          <w:rFonts w:cs="Arial"/>
        </w:rPr>
        <w:tab/>
        <w:t>Pričakovani vplivi v času pripravljalnih del in gradnje ter pogoji</w:t>
      </w:r>
    </w:p>
    <w:p w:rsidR="00875404" w:rsidRPr="00990F5D" w:rsidRDefault="00875404" w:rsidP="00793D49">
      <w:pPr>
        <w:spacing w:line="276" w:lineRule="auto"/>
        <w:ind w:right="-8"/>
        <w:rPr>
          <w:rFonts w:cs="Arial"/>
          <w:color w:val="FF0000"/>
        </w:rPr>
      </w:pPr>
    </w:p>
    <w:p w:rsidR="00875404" w:rsidRPr="001B1557" w:rsidRDefault="00875404" w:rsidP="00793D49">
      <w:pPr>
        <w:spacing w:line="276" w:lineRule="auto"/>
        <w:ind w:right="-8"/>
      </w:pPr>
      <w:r w:rsidRPr="001B1557">
        <w:t xml:space="preserve">Vibracije, ki jih povzročajo gradbena dela, so večinoma impulznega in kratkotrajnega značaja, v manjši meri tudi trajnejšega značaja. Vpliv vibracij na bližje objekte bo največji v času pripravljalnih zemeljskih del, rušitev obstoječih objektov, utrjevanja spodnjega ustroja, pilotiranja za temeljenje objektov (nadvoz, rampe) ter protihrupnih ograj. Vir vibracij bo tudi transport za potrebe gradnje s težkimi tovornimi vozili po državnem in lokalnem cestnem omrežju. Občasne stacionarne vibracije nastajajo pri uporabi stresalnikov in strojev za </w:t>
      </w:r>
      <w:proofErr w:type="spellStart"/>
      <w:r w:rsidRPr="001B1557">
        <w:t>komprimiranje</w:t>
      </w:r>
      <w:proofErr w:type="spellEnd"/>
      <w:r w:rsidRPr="001B1557">
        <w:t xml:space="preserve"> podlage, kot so vibracijski valjarji in nabijala (</w:t>
      </w:r>
      <w:proofErr w:type="spellStart"/>
      <w:r w:rsidRPr="001B1557">
        <w:t>vibronabijač</w:t>
      </w:r>
      <w:proofErr w:type="spellEnd"/>
      <w:r w:rsidRPr="001B1557">
        <w:t xml:space="preserve">). Območje vpliva vibracij je ocenjeno na 10 m pas ob gradbišču. Gradbišče se najbolj približa stanovanjski poselitvi na območju naselij Brezovica </w:t>
      </w:r>
      <w:r>
        <w:t xml:space="preserve">pri Ljubljani </w:t>
      </w:r>
      <w:r w:rsidRPr="001B1557">
        <w:t xml:space="preserve">in Lukovica </w:t>
      </w:r>
      <w:r>
        <w:t xml:space="preserve">pri Brezovici </w:t>
      </w:r>
      <w:r w:rsidRPr="001B1557">
        <w:t xml:space="preserve">ob regionalni cesti R2-409/0300 Brezovica </w:t>
      </w:r>
      <w:r>
        <w:t>–</w:t>
      </w:r>
      <w:r w:rsidRPr="001B1557">
        <w:t xml:space="preserve"> Vrhnika</w:t>
      </w:r>
      <w:r>
        <w:t xml:space="preserve">, v neposredni bližini gradbišča </w:t>
      </w:r>
      <w:r w:rsidR="00BF6917">
        <w:t>AC</w:t>
      </w:r>
      <w:r>
        <w:t xml:space="preserve"> priključka pa je le ena stanovanjska stavba. </w:t>
      </w:r>
      <w:r w:rsidRPr="001B1557">
        <w:t>Vpliv vibracij bo pove</w:t>
      </w:r>
      <w:r w:rsidRPr="001B1557">
        <w:rPr>
          <w:rFonts w:hint="eastAsia"/>
        </w:rPr>
        <w:t>č</w:t>
      </w:r>
      <w:r w:rsidRPr="001B1557">
        <w:t xml:space="preserve">an </w:t>
      </w:r>
      <w:r>
        <w:t>še ob</w:t>
      </w:r>
      <w:r w:rsidRPr="001B1557">
        <w:t xml:space="preserve"> lokalni cesti Pot na Ple</w:t>
      </w:r>
      <w:r w:rsidRPr="001B1557">
        <w:rPr>
          <w:rFonts w:hint="eastAsia"/>
        </w:rPr>
        <w:t>š</w:t>
      </w:r>
      <w:r w:rsidRPr="001B1557">
        <w:t>ivico, kjer bo potekal transport za potrebe gradbi</w:t>
      </w:r>
      <w:r w:rsidRPr="001B1557">
        <w:rPr>
          <w:rFonts w:hint="eastAsia"/>
        </w:rPr>
        <w:t>šč</w:t>
      </w:r>
      <w:r w:rsidRPr="001B1557">
        <w:t>a ter na o</w:t>
      </w:r>
      <w:r w:rsidRPr="001B1557">
        <w:rPr>
          <w:rFonts w:hint="eastAsia"/>
        </w:rPr>
        <w:t>ž</w:t>
      </w:r>
      <w:r w:rsidRPr="001B1557">
        <w:t>jem obmo</w:t>
      </w:r>
      <w:r w:rsidRPr="001B1557">
        <w:rPr>
          <w:rFonts w:hint="eastAsia"/>
        </w:rPr>
        <w:t>č</w:t>
      </w:r>
      <w:r w:rsidRPr="001B1557">
        <w:t>ju vodnogospodarskih ureditev. V 10 m pasu od meje gradbišča in transportnih poti leži skupno 10 stanovanjskih stavb, v katerih prebiva 39 stalno prijavljenih prebivalcev:</w:t>
      </w:r>
    </w:p>
    <w:p w:rsidR="00875404" w:rsidRPr="001B1557" w:rsidRDefault="00875404" w:rsidP="00793D49">
      <w:pPr>
        <w:pStyle w:val="Odstavekseznama"/>
        <w:numPr>
          <w:ilvl w:val="0"/>
          <w:numId w:val="8"/>
        </w:numPr>
        <w:spacing w:line="276" w:lineRule="auto"/>
        <w:ind w:left="284" w:right="-8" w:hanging="284"/>
      </w:pPr>
      <w:r w:rsidRPr="001B1557">
        <w:t>Tržaška cesta 593, Brezovica pri Ljubljani, km 0,0+50</w:t>
      </w:r>
      <w:r>
        <w:t xml:space="preserve"> levo,</w:t>
      </w:r>
    </w:p>
    <w:p w:rsidR="00875404" w:rsidRPr="001B1557" w:rsidRDefault="00875404" w:rsidP="00793D49">
      <w:pPr>
        <w:pStyle w:val="Odstavekseznama"/>
        <w:numPr>
          <w:ilvl w:val="0"/>
          <w:numId w:val="8"/>
        </w:numPr>
        <w:spacing w:line="276" w:lineRule="auto"/>
        <w:ind w:left="284" w:right="-8" w:hanging="284"/>
      </w:pPr>
      <w:r w:rsidRPr="001B1557">
        <w:t>Tržaška cesta 595, Brezovica pri Ljubljani, km 0,1+</w:t>
      </w:r>
      <w:r w:rsidRPr="00680145">
        <w:t xml:space="preserve">50 </w:t>
      </w:r>
      <w:r w:rsidRPr="001B1557">
        <w:t>levo</w:t>
      </w:r>
      <w:r>
        <w:t>,</w:t>
      </w:r>
    </w:p>
    <w:p w:rsidR="00875404" w:rsidRDefault="00875404" w:rsidP="00793D49">
      <w:pPr>
        <w:pStyle w:val="Odstavekseznama"/>
        <w:numPr>
          <w:ilvl w:val="0"/>
          <w:numId w:val="8"/>
        </w:numPr>
        <w:spacing w:line="276" w:lineRule="auto"/>
        <w:ind w:left="284" w:right="-8" w:hanging="284"/>
      </w:pPr>
      <w:r w:rsidRPr="001B1557">
        <w:t>Pod gradom 1, Lukovica pri Brezovici, km 0,2+75 desno</w:t>
      </w:r>
      <w:r>
        <w:t>,</w:t>
      </w:r>
    </w:p>
    <w:p w:rsidR="00875404" w:rsidRDefault="00875404" w:rsidP="00793D49">
      <w:pPr>
        <w:pStyle w:val="Odstavekseznama"/>
        <w:numPr>
          <w:ilvl w:val="0"/>
          <w:numId w:val="8"/>
        </w:numPr>
        <w:spacing w:line="276" w:lineRule="auto"/>
        <w:ind w:left="284" w:right="-8" w:hanging="284"/>
      </w:pPr>
      <w:r w:rsidRPr="001B1557">
        <w:t>Pod gradom 1A, Lukovica pri Brezovici, km 0,2+85 desno</w:t>
      </w:r>
      <w:r>
        <w:t>,</w:t>
      </w:r>
    </w:p>
    <w:p w:rsidR="00875404" w:rsidRPr="001B1557" w:rsidRDefault="00875404" w:rsidP="00793D49">
      <w:pPr>
        <w:pStyle w:val="Odstavekseznama"/>
        <w:numPr>
          <w:ilvl w:val="0"/>
          <w:numId w:val="8"/>
        </w:numPr>
        <w:spacing w:line="276" w:lineRule="auto"/>
        <w:ind w:left="284" w:right="-8" w:hanging="284"/>
      </w:pPr>
      <w:r>
        <w:t>Vrhniška cesta 9</w:t>
      </w:r>
      <w:r w:rsidRPr="001B1557">
        <w:t xml:space="preserve">, Lukovica pri Brezovici, km </w:t>
      </w:r>
      <w:r>
        <w:t>3</w:t>
      </w:r>
      <w:r w:rsidRPr="001B1557">
        <w:t>,</w:t>
      </w:r>
      <w:r>
        <w:t>0</w:t>
      </w:r>
      <w:r w:rsidRPr="001B1557">
        <w:t>+</w:t>
      </w:r>
      <w:r>
        <w:t>30</w:t>
      </w:r>
      <w:r w:rsidRPr="001B1557">
        <w:t xml:space="preserve"> desno</w:t>
      </w:r>
      <w:r>
        <w:t>,</w:t>
      </w:r>
    </w:p>
    <w:p w:rsidR="00875404" w:rsidRPr="001B1557" w:rsidRDefault="00875404" w:rsidP="00793D49">
      <w:pPr>
        <w:pStyle w:val="Odstavekseznama"/>
        <w:numPr>
          <w:ilvl w:val="0"/>
          <w:numId w:val="8"/>
        </w:numPr>
        <w:spacing w:line="276" w:lineRule="auto"/>
        <w:ind w:left="284" w:right="-8" w:hanging="284"/>
      </w:pPr>
      <w:r>
        <w:t>Pot na Plešivico 2</w:t>
      </w:r>
      <w:r w:rsidRPr="001B1557">
        <w:t>, Lukovica pri Brezovici</w:t>
      </w:r>
      <w:r>
        <w:t>,</w:t>
      </w:r>
    </w:p>
    <w:p w:rsidR="00875404" w:rsidRPr="001B1557" w:rsidRDefault="00875404" w:rsidP="00793D49">
      <w:pPr>
        <w:pStyle w:val="Odstavekseznama"/>
        <w:numPr>
          <w:ilvl w:val="0"/>
          <w:numId w:val="8"/>
        </w:numPr>
        <w:spacing w:line="276" w:lineRule="auto"/>
        <w:ind w:left="284" w:right="-8" w:hanging="284"/>
      </w:pPr>
      <w:r>
        <w:t>Pot na Plešivico 4</w:t>
      </w:r>
      <w:r w:rsidRPr="001B1557">
        <w:t>, Lukovica pri Brezovici</w:t>
      </w:r>
      <w:r>
        <w:t>,</w:t>
      </w:r>
    </w:p>
    <w:p w:rsidR="00875404" w:rsidRPr="001B1557" w:rsidRDefault="00875404" w:rsidP="00793D49">
      <w:pPr>
        <w:pStyle w:val="Odstavekseznama"/>
        <w:numPr>
          <w:ilvl w:val="0"/>
          <w:numId w:val="8"/>
        </w:numPr>
        <w:spacing w:line="276" w:lineRule="auto"/>
        <w:ind w:left="284" w:right="-8" w:hanging="284"/>
      </w:pPr>
      <w:r>
        <w:t>Pod gradom 18</w:t>
      </w:r>
      <w:r w:rsidRPr="001B1557">
        <w:t>, Lukovica pri Brezovici</w:t>
      </w:r>
      <w:r>
        <w:t>,</w:t>
      </w:r>
    </w:p>
    <w:p w:rsidR="00875404" w:rsidRPr="001B1557" w:rsidRDefault="00875404" w:rsidP="00793D49">
      <w:pPr>
        <w:pStyle w:val="Odstavekseznama"/>
        <w:numPr>
          <w:ilvl w:val="0"/>
          <w:numId w:val="8"/>
        </w:numPr>
        <w:spacing w:line="276" w:lineRule="auto"/>
        <w:ind w:left="284" w:right="-8" w:hanging="284"/>
      </w:pPr>
      <w:r>
        <w:t>Pod gradom 20B</w:t>
      </w:r>
      <w:r w:rsidRPr="001B1557">
        <w:t>, Lukovica pri Brezovici</w:t>
      </w:r>
      <w:r>
        <w:t>,</w:t>
      </w:r>
    </w:p>
    <w:p w:rsidR="00875404" w:rsidRPr="001B1557" w:rsidRDefault="00875404" w:rsidP="00793D49">
      <w:pPr>
        <w:pStyle w:val="Odstavekseznama"/>
        <w:numPr>
          <w:ilvl w:val="0"/>
          <w:numId w:val="8"/>
        </w:numPr>
        <w:spacing w:line="276" w:lineRule="auto"/>
        <w:ind w:left="284" w:right="-8" w:hanging="284"/>
      </w:pPr>
      <w:r>
        <w:t>Za grabnom 70</w:t>
      </w:r>
      <w:r w:rsidRPr="001B1557">
        <w:t>, Brezovica pri Ljubljani</w:t>
      </w:r>
      <w:r>
        <w:t>.</w:t>
      </w:r>
    </w:p>
    <w:p w:rsidR="00875404" w:rsidRDefault="00875404" w:rsidP="00793D49">
      <w:pPr>
        <w:spacing w:line="276" w:lineRule="auto"/>
        <w:ind w:right="-8"/>
        <w:rPr>
          <w:rFonts w:cs="Arial"/>
          <w:color w:val="FF0000"/>
        </w:rPr>
      </w:pPr>
    </w:p>
    <w:p w:rsidR="008E695A" w:rsidRDefault="008E695A" w:rsidP="00793D49">
      <w:pPr>
        <w:spacing w:line="276" w:lineRule="auto"/>
        <w:ind w:right="-8"/>
        <w:rPr>
          <w:rFonts w:cs="Arial"/>
          <w:color w:val="FF0000"/>
        </w:rPr>
      </w:pPr>
      <w:r w:rsidRPr="008E695A">
        <w:rPr>
          <w:rFonts w:cs="Arial"/>
        </w:rPr>
        <w:t xml:space="preserve">Gradbišče se </w:t>
      </w:r>
      <w:r w:rsidRPr="008E695A">
        <w:t xml:space="preserve">na območju </w:t>
      </w:r>
      <w:r w:rsidRPr="009B2B8B">
        <w:t xml:space="preserve">ureditve regionalne ceste </w:t>
      </w:r>
      <w:r>
        <w:t>približa tudi</w:t>
      </w:r>
      <w:r w:rsidRPr="009B2B8B">
        <w:t xml:space="preserve"> </w:t>
      </w:r>
      <w:r>
        <w:t>trem objektom oz. skupini</w:t>
      </w:r>
      <w:r w:rsidRPr="009B2B8B">
        <w:t xml:space="preserve"> objektov, ki so evidentirani v Registru kulturne dediščine RS, in sicer profani stavbni dediščini Brezovica pri Ljubljani - Hiša Tržaška 591 (EŠD 11763) ter Lukovica pri Brezovici - Domačija Vr</w:t>
      </w:r>
      <w:r>
        <w:t>hniška 4 (EŠD 11768) in sakralni stavbni dediščini</w:t>
      </w:r>
      <w:r w:rsidRPr="009B2B8B">
        <w:t xml:space="preserve"> Lukovica pri Brezovici - Kapelica (EŠD 11850).</w:t>
      </w:r>
    </w:p>
    <w:p w:rsidR="008E695A" w:rsidRPr="00990F5D" w:rsidRDefault="008E695A" w:rsidP="00793D49">
      <w:pPr>
        <w:spacing w:line="276" w:lineRule="auto"/>
        <w:ind w:right="-8"/>
        <w:rPr>
          <w:rFonts w:cs="Arial"/>
          <w:color w:val="FF0000"/>
        </w:rPr>
      </w:pPr>
    </w:p>
    <w:p w:rsidR="00875404" w:rsidRPr="001A770E" w:rsidRDefault="00875404" w:rsidP="00793D49">
      <w:pPr>
        <w:spacing w:line="276" w:lineRule="auto"/>
        <w:ind w:right="-8"/>
        <w:rPr>
          <w:rFonts w:cs="Arial"/>
          <w:color w:val="FF0000"/>
        </w:rPr>
      </w:pPr>
      <w:r w:rsidRPr="00895E68">
        <w:rPr>
          <w:rFonts w:cs="Arial"/>
        </w:rPr>
        <w:t>Z namenom omilitve vibracij je upravni organ v točki V./3 izreka te</w:t>
      </w:r>
      <w:r w:rsidR="008E695A">
        <w:rPr>
          <w:rFonts w:cs="Arial"/>
        </w:rPr>
        <w:t xml:space="preserve">ga dovoljenja </w:t>
      </w:r>
      <w:r w:rsidR="008E695A" w:rsidRPr="001A770E">
        <w:rPr>
          <w:rFonts w:cs="Arial"/>
        </w:rPr>
        <w:t>določil omilitven</w:t>
      </w:r>
      <w:r w:rsidR="001A770E" w:rsidRPr="001A770E">
        <w:rPr>
          <w:rFonts w:cs="Arial"/>
        </w:rPr>
        <w:t>i</w:t>
      </w:r>
      <w:r w:rsidR="008E695A" w:rsidRPr="001A770E">
        <w:rPr>
          <w:rFonts w:cs="Arial"/>
        </w:rPr>
        <w:t xml:space="preserve"> ukrep, ki se nanaša</w:t>
      </w:r>
      <w:r w:rsidRPr="001A770E">
        <w:rPr>
          <w:rFonts w:cs="Arial"/>
        </w:rPr>
        <w:t xml:space="preserve"> na časovno omejitev intenzivnih del, ki povzročajo vibracije večjega obsega</w:t>
      </w:r>
      <w:r w:rsidR="001A770E" w:rsidRPr="001A770E">
        <w:rPr>
          <w:rFonts w:cs="Arial"/>
        </w:rPr>
        <w:t>.</w:t>
      </w:r>
      <w:r w:rsidR="008E695A" w:rsidRPr="001A770E">
        <w:rPr>
          <w:rFonts w:cs="Arial"/>
        </w:rPr>
        <w:t xml:space="preserve"> </w:t>
      </w:r>
      <w:r w:rsidR="004A4215" w:rsidRPr="001A770E">
        <w:rPr>
          <w:rFonts w:eastAsia="CIDFont+F1"/>
        </w:rPr>
        <w:t xml:space="preserve">Z namenom preventivnega pregleda in preprečevanja morebitnih škodljivih vplivov širjenja vibracij na </w:t>
      </w:r>
      <w:r w:rsidR="004A4215" w:rsidRPr="001A770E">
        <w:rPr>
          <w:rFonts w:eastAsia="CIDFont+F1"/>
        </w:rPr>
        <w:lastRenderedPageBreak/>
        <w:t>najbolj izp</w:t>
      </w:r>
      <w:r w:rsidR="001A770E" w:rsidRPr="001A770E">
        <w:rPr>
          <w:rFonts w:eastAsia="CIDFont+F1"/>
        </w:rPr>
        <w:t xml:space="preserve">ostavljenih objektih je določen tudi popis in dokumentiranje </w:t>
      </w:r>
      <w:r w:rsidR="00120C04" w:rsidRPr="00895E68">
        <w:rPr>
          <w:rFonts w:cs="Arial"/>
        </w:rPr>
        <w:t>najbolj vibracijam izpostavljenih</w:t>
      </w:r>
      <w:r w:rsidR="001A770E" w:rsidRPr="001A770E">
        <w:rPr>
          <w:rFonts w:eastAsia="CIDFont+F1"/>
        </w:rPr>
        <w:t xml:space="preserve"> objektov,</w:t>
      </w:r>
      <w:r w:rsidR="004A4215" w:rsidRPr="001A770E">
        <w:rPr>
          <w:rFonts w:eastAsia="CIDFont+F1"/>
        </w:rPr>
        <w:t xml:space="preserve"> </w:t>
      </w:r>
      <w:r w:rsidR="004A4215" w:rsidRPr="001A770E">
        <w:t>saj je le na ta način možno ugotoviti spremembe, ki bi nastale med gradnjo zaradi širjenja morebitnih vibracij.</w:t>
      </w:r>
      <w:r w:rsidR="001A770E" w:rsidRPr="001A770E">
        <w:rPr>
          <w:rFonts w:cs="Arial"/>
        </w:rPr>
        <w:t xml:space="preserve"> </w:t>
      </w:r>
      <w:r w:rsidRPr="001A770E">
        <w:rPr>
          <w:rFonts w:cs="Arial"/>
        </w:rPr>
        <w:t xml:space="preserve">V </w:t>
      </w:r>
      <w:r w:rsidRPr="00680145">
        <w:rPr>
          <w:rFonts w:cs="Arial"/>
        </w:rPr>
        <w:t xml:space="preserve">točki V./1.1 izreka </w:t>
      </w:r>
      <w:r w:rsidRPr="00895E68">
        <w:rPr>
          <w:rFonts w:cs="Arial"/>
        </w:rPr>
        <w:t xml:space="preserve">tega dovoljenja so določeni tudi ukrepi za zmanjšanje obremenitve s hrupom, ki se nanašajo na časovno omejitev obratovanja gradbišča in transporta, časovno omejitev intenzivnih gradbenih del s </w:t>
      </w:r>
      <w:r w:rsidRPr="00CC12E4">
        <w:rPr>
          <w:rFonts w:cs="Arial"/>
        </w:rPr>
        <w:t xml:space="preserve">povečanimi impulznimi karakteristikami in </w:t>
      </w:r>
      <w:r w:rsidR="00CC12E4" w:rsidRPr="00CC12E4">
        <w:rPr>
          <w:rFonts w:cs="Arial"/>
        </w:rPr>
        <w:t>omejitev poteka</w:t>
      </w:r>
      <w:r w:rsidRPr="00CC12E4">
        <w:rPr>
          <w:rFonts w:cs="Arial"/>
        </w:rPr>
        <w:t xml:space="preserve"> transporta za potrebe gradnje </w:t>
      </w:r>
      <w:r w:rsidR="00CC12E4" w:rsidRPr="00CC12E4">
        <w:rPr>
          <w:rFonts w:cs="Arial"/>
        </w:rPr>
        <w:t>skozi strnjena naselja in po lokalnem cestnem omrežju</w:t>
      </w:r>
      <w:r w:rsidRPr="00CC12E4">
        <w:rPr>
          <w:rFonts w:cs="Arial"/>
        </w:rPr>
        <w:t xml:space="preserve">, kot </w:t>
      </w:r>
      <w:r w:rsidR="00CC12E4" w:rsidRPr="00CC12E4">
        <w:rPr>
          <w:rFonts w:cs="Arial"/>
        </w:rPr>
        <w:t>so</w:t>
      </w:r>
      <w:r w:rsidRPr="00CC12E4">
        <w:rPr>
          <w:rFonts w:cs="Arial"/>
        </w:rPr>
        <w:t xml:space="preserve"> opisani v ob</w:t>
      </w:r>
      <w:r w:rsidR="00680145" w:rsidRPr="00CC12E4">
        <w:rPr>
          <w:rFonts w:cs="Arial"/>
        </w:rPr>
        <w:t xml:space="preserve">razložitvi točke 9.1.a Varstvo pred hrupom. </w:t>
      </w:r>
      <w:r w:rsidRPr="00895E68">
        <w:rPr>
          <w:rFonts w:cs="Arial"/>
        </w:rPr>
        <w:t xml:space="preserve">Ti </w:t>
      </w:r>
      <w:r w:rsidR="00E03706">
        <w:rPr>
          <w:rFonts w:cs="Arial"/>
        </w:rPr>
        <w:t>ukrepi</w:t>
      </w:r>
      <w:r w:rsidRPr="00895E68">
        <w:rPr>
          <w:rFonts w:cs="Arial"/>
        </w:rPr>
        <w:t xml:space="preserve"> veljajo tudi za zmanjšanje obremenitve okolja z vibracijami. </w:t>
      </w:r>
    </w:p>
    <w:p w:rsidR="00875404" w:rsidRPr="00990F5D" w:rsidRDefault="00875404" w:rsidP="00793D49">
      <w:pPr>
        <w:pStyle w:val="Odstavekseznama"/>
        <w:spacing w:line="276" w:lineRule="auto"/>
        <w:ind w:left="567" w:right="-8"/>
        <w:rPr>
          <w:rFonts w:cs="Arial"/>
        </w:rPr>
      </w:pPr>
    </w:p>
    <w:p w:rsidR="00875404" w:rsidRDefault="00875404" w:rsidP="00793D49">
      <w:pPr>
        <w:pStyle w:val="Odstavekseznama"/>
        <w:numPr>
          <w:ilvl w:val="1"/>
          <w:numId w:val="4"/>
        </w:numPr>
        <w:spacing w:line="276" w:lineRule="auto"/>
        <w:ind w:left="567" w:right="-8" w:hanging="567"/>
        <w:rPr>
          <w:rFonts w:cs="Arial"/>
        </w:rPr>
      </w:pPr>
      <w:r w:rsidRPr="00990F5D">
        <w:rPr>
          <w:rFonts w:cs="Arial"/>
        </w:rPr>
        <w:t>Varstvo pred svetlobnim onesnaževanjem</w:t>
      </w:r>
    </w:p>
    <w:p w:rsidR="00875404" w:rsidRDefault="00875404" w:rsidP="00793D49">
      <w:pPr>
        <w:spacing w:line="276" w:lineRule="auto"/>
        <w:ind w:right="-8"/>
        <w:rPr>
          <w:rFonts w:cs="Arial"/>
        </w:rPr>
      </w:pPr>
    </w:p>
    <w:p w:rsidR="00875404" w:rsidRDefault="00875404" w:rsidP="00793D49">
      <w:pPr>
        <w:spacing w:line="276" w:lineRule="auto"/>
        <w:ind w:right="-8"/>
        <w:rPr>
          <w:rFonts w:cs="Arial"/>
        </w:rPr>
      </w:pPr>
      <w:r w:rsidRPr="002F76E3">
        <w:rPr>
          <w:rFonts w:cs="Arial"/>
        </w:rPr>
        <w:t>Odsek avtoceste A1 Šentilj–</w:t>
      </w:r>
      <w:proofErr w:type="spellStart"/>
      <w:r w:rsidRPr="002F76E3">
        <w:rPr>
          <w:rFonts w:cs="Arial"/>
        </w:rPr>
        <w:t>Srmin</w:t>
      </w:r>
      <w:proofErr w:type="spellEnd"/>
      <w:r w:rsidRPr="002F76E3">
        <w:rPr>
          <w:rFonts w:cs="Arial"/>
        </w:rPr>
        <w:t xml:space="preserve"> na delu, kjer je pred</w:t>
      </w:r>
      <w:r>
        <w:rPr>
          <w:rFonts w:cs="Arial"/>
        </w:rPr>
        <w:t>viden</w:t>
      </w:r>
      <w:r w:rsidRPr="002F76E3">
        <w:rPr>
          <w:rFonts w:cs="Arial"/>
        </w:rPr>
        <w:t xml:space="preserve"> priključek Dragomer, v obstoječem stanju ni osvetljen. Javna razsvetljava je urejena v bližnjih naseljih (Vnanje Gorice, Brezovica pri Ljubljani, Lukovica pri Brezovici). Območje je zato, kot tudi zaradi bližine mesta Ljubljana, precej svetlobno onesnaženo.</w:t>
      </w:r>
    </w:p>
    <w:p w:rsidR="00875404" w:rsidRDefault="00875404" w:rsidP="00793D49">
      <w:pPr>
        <w:spacing w:line="276" w:lineRule="auto"/>
        <w:ind w:right="-8"/>
        <w:rPr>
          <w:rFonts w:cs="Arial"/>
        </w:rPr>
      </w:pPr>
    </w:p>
    <w:p w:rsidR="00875404" w:rsidRPr="009B2B8B" w:rsidRDefault="00875404" w:rsidP="00793D49">
      <w:pPr>
        <w:spacing w:line="276" w:lineRule="auto"/>
        <w:ind w:right="-8"/>
        <w:rPr>
          <w:rFonts w:cs="Arial"/>
        </w:rPr>
      </w:pPr>
      <w:r>
        <w:rPr>
          <w:rFonts w:cs="Arial"/>
        </w:rPr>
        <w:t>9.4</w:t>
      </w:r>
      <w:r w:rsidRPr="009B2B8B">
        <w:rPr>
          <w:rFonts w:cs="Arial"/>
        </w:rPr>
        <w:t>.a</w:t>
      </w:r>
      <w:r w:rsidRPr="009B2B8B">
        <w:rPr>
          <w:rFonts w:cs="Arial"/>
        </w:rPr>
        <w:tab/>
        <w:t xml:space="preserve">Pričakovani vplivi v času </w:t>
      </w:r>
      <w:r>
        <w:rPr>
          <w:rFonts w:cs="Arial"/>
        </w:rPr>
        <w:t>uporabe oz. obratovanja</w:t>
      </w:r>
      <w:r w:rsidRPr="009B2B8B">
        <w:rPr>
          <w:rFonts w:cs="Arial"/>
        </w:rPr>
        <w:t xml:space="preserve"> ter pogoji</w:t>
      </w:r>
    </w:p>
    <w:p w:rsidR="00875404" w:rsidRDefault="00875404" w:rsidP="00793D49">
      <w:pPr>
        <w:spacing w:line="276" w:lineRule="auto"/>
        <w:ind w:right="-8"/>
        <w:rPr>
          <w:rFonts w:cs="Arial"/>
        </w:rPr>
      </w:pPr>
    </w:p>
    <w:p w:rsidR="00594AD8" w:rsidRPr="00B90B5E" w:rsidRDefault="00875404" w:rsidP="00793D49">
      <w:pPr>
        <w:spacing w:line="276" w:lineRule="auto"/>
        <w:ind w:right="-8"/>
        <w:rPr>
          <w:rFonts w:cs="Arial"/>
        </w:rPr>
      </w:pPr>
      <w:r w:rsidRPr="002F76E3">
        <w:rPr>
          <w:rFonts w:cs="Arial"/>
        </w:rPr>
        <w:t xml:space="preserve">Za </w:t>
      </w:r>
      <w:r>
        <w:rPr>
          <w:rFonts w:cs="Arial"/>
        </w:rPr>
        <w:t>načrtovane ureditve</w:t>
      </w:r>
      <w:r w:rsidRPr="002F76E3">
        <w:rPr>
          <w:rFonts w:cs="Arial"/>
        </w:rPr>
        <w:t xml:space="preserve"> bo urejena javna razsvetljava. V primerjavi z obstoječim stanjem se bo </w:t>
      </w:r>
      <w:r>
        <w:rPr>
          <w:rFonts w:cs="Arial"/>
        </w:rPr>
        <w:t xml:space="preserve">zato </w:t>
      </w:r>
      <w:r w:rsidRPr="002F76E3">
        <w:rPr>
          <w:rFonts w:cs="Arial"/>
        </w:rPr>
        <w:t>obremenitev okolja s svetlobnim onesnaževanjem povečala.</w:t>
      </w:r>
      <w:r w:rsidR="00C44E68">
        <w:rPr>
          <w:rFonts w:cs="Arial"/>
        </w:rPr>
        <w:t xml:space="preserve"> </w:t>
      </w:r>
      <w:r>
        <w:rPr>
          <w:rFonts w:cs="Arial"/>
        </w:rPr>
        <w:t>P</w:t>
      </w:r>
      <w:r w:rsidRPr="0049257A">
        <w:rPr>
          <w:rFonts w:cs="Arial"/>
        </w:rPr>
        <w:t xml:space="preserve">redvidena </w:t>
      </w:r>
      <w:r>
        <w:rPr>
          <w:rFonts w:cs="Arial"/>
        </w:rPr>
        <w:t xml:space="preserve">je </w:t>
      </w:r>
      <w:r w:rsidRPr="0049257A">
        <w:rPr>
          <w:rFonts w:cs="Arial"/>
        </w:rPr>
        <w:t>osvetlitev vozišča s cestno razsvetljavo</w:t>
      </w:r>
      <w:r>
        <w:rPr>
          <w:rFonts w:cs="Arial"/>
        </w:rPr>
        <w:t xml:space="preserve"> na drogovih v višini 10 m z LED svetilkami</w:t>
      </w:r>
      <w:r w:rsidR="00C44E68">
        <w:rPr>
          <w:rFonts w:cs="Arial"/>
        </w:rPr>
        <w:t xml:space="preserve"> (barvna temperatura </w:t>
      </w:r>
      <w:r w:rsidR="00C44E68" w:rsidRPr="003976C4">
        <w:rPr>
          <w:rFonts w:cs="Arial"/>
        </w:rPr>
        <w:t>2700 °K</w:t>
      </w:r>
      <w:r w:rsidR="00C44E68">
        <w:rPr>
          <w:rFonts w:cs="Arial"/>
        </w:rPr>
        <w:t xml:space="preserve"> in drugimi različnimi karakteristikami)</w:t>
      </w:r>
      <w:r>
        <w:rPr>
          <w:rFonts w:cs="Arial"/>
        </w:rPr>
        <w:t xml:space="preserve">, ki bo zagotovila primerne svetlobno – </w:t>
      </w:r>
      <w:r w:rsidR="00CA6A4E">
        <w:rPr>
          <w:rFonts w:cs="Arial"/>
        </w:rPr>
        <w:t>tehnične</w:t>
      </w:r>
      <w:r>
        <w:rPr>
          <w:rFonts w:cs="Arial"/>
        </w:rPr>
        <w:t xml:space="preserve"> parametre cestišča in preostale prometne površine.</w:t>
      </w:r>
      <w:r w:rsidR="00594AD8">
        <w:rPr>
          <w:rFonts w:cs="Arial"/>
        </w:rPr>
        <w:t xml:space="preserve"> </w:t>
      </w:r>
      <w:r w:rsidR="00594AD8" w:rsidRPr="003976C4">
        <w:rPr>
          <w:rFonts w:cs="Arial"/>
        </w:rPr>
        <w:t xml:space="preserve">Medsebojna </w:t>
      </w:r>
      <w:r w:rsidR="00594AD8" w:rsidRPr="00B90B5E">
        <w:rPr>
          <w:rFonts w:cs="Arial"/>
        </w:rPr>
        <w:t xml:space="preserve">razdalja kandelabrov oziroma svetilk </w:t>
      </w:r>
      <w:r w:rsidR="00C44E68">
        <w:rPr>
          <w:rFonts w:cs="Arial"/>
        </w:rPr>
        <w:t xml:space="preserve">bo </w:t>
      </w:r>
      <w:r w:rsidR="00594AD8" w:rsidRPr="00B90B5E">
        <w:rPr>
          <w:rFonts w:cs="Arial"/>
        </w:rPr>
        <w:t xml:space="preserve">vzdolžno do 38 m. Svetilke </w:t>
      </w:r>
      <w:r w:rsidR="00C44E68">
        <w:rPr>
          <w:rFonts w:cs="Arial"/>
        </w:rPr>
        <w:t>bodo imele</w:t>
      </w:r>
      <w:r w:rsidR="00594AD8" w:rsidRPr="00B90B5E">
        <w:rPr>
          <w:rFonts w:cs="Arial"/>
        </w:rPr>
        <w:t xml:space="preserve"> nagib enak 0 stopinj. Vse predvidene svetilke so skladne z Uredbo o mejnih vrednostih svetlobnega onesnaženja okolja (Uradni list RS, št. 81/07, 109/07, 62/10</w:t>
      </w:r>
      <w:r w:rsidR="006E1A78">
        <w:rPr>
          <w:rFonts w:cs="Arial"/>
        </w:rPr>
        <w:t xml:space="preserve">, </w:t>
      </w:r>
      <w:r w:rsidR="00594AD8" w:rsidRPr="00B90B5E">
        <w:rPr>
          <w:rFonts w:cs="Arial"/>
        </w:rPr>
        <w:t>46/13</w:t>
      </w:r>
      <w:r w:rsidR="006E1A78">
        <w:rPr>
          <w:rFonts w:cs="Arial"/>
        </w:rPr>
        <w:t xml:space="preserve"> in </w:t>
      </w:r>
      <w:r w:rsidR="006E1A78" w:rsidRPr="006E1A78">
        <w:rPr>
          <w:rFonts w:cs="Arial"/>
        </w:rPr>
        <w:t>44/22 – ZVO-2</w:t>
      </w:r>
      <w:r w:rsidR="006E1A78">
        <w:rPr>
          <w:rFonts w:cs="Arial"/>
        </w:rPr>
        <w:t xml:space="preserve">; </w:t>
      </w:r>
      <w:r w:rsidR="00594AD8">
        <w:rPr>
          <w:rFonts w:cs="Arial"/>
        </w:rPr>
        <w:t xml:space="preserve">v nadaljevanju </w:t>
      </w:r>
      <w:r w:rsidR="00594AD8" w:rsidRPr="00710CE7">
        <w:rPr>
          <w:rFonts w:cs="Arial"/>
        </w:rPr>
        <w:t>Uredb</w:t>
      </w:r>
      <w:r w:rsidR="00594AD8">
        <w:rPr>
          <w:rFonts w:cs="Arial"/>
        </w:rPr>
        <w:t>a</w:t>
      </w:r>
      <w:r w:rsidR="00594AD8" w:rsidRPr="00710CE7">
        <w:rPr>
          <w:rFonts w:cs="Arial"/>
        </w:rPr>
        <w:t xml:space="preserve"> o </w:t>
      </w:r>
      <w:r w:rsidR="00594AD8">
        <w:rPr>
          <w:rFonts w:cs="Arial"/>
        </w:rPr>
        <w:t>svetlobnem onesnaževanju</w:t>
      </w:r>
      <w:r w:rsidR="00594AD8" w:rsidRPr="00B90B5E">
        <w:rPr>
          <w:rFonts w:cs="Arial"/>
        </w:rPr>
        <w:t>) in zadostujejo svetlobno tehničnim karakteristikam obravnavane prometne površine.</w:t>
      </w:r>
    </w:p>
    <w:p w:rsidR="00875404" w:rsidRDefault="00875404" w:rsidP="00793D49">
      <w:pPr>
        <w:spacing w:line="276" w:lineRule="auto"/>
        <w:ind w:right="-8"/>
        <w:rPr>
          <w:rFonts w:cs="Arial"/>
        </w:rPr>
      </w:pPr>
    </w:p>
    <w:p w:rsidR="00875404" w:rsidRPr="007C53A6" w:rsidRDefault="00875404" w:rsidP="00793D49">
      <w:pPr>
        <w:spacing w:line="276" w:lineRule="auto"/>
        <w:ind w:right="-8"/>
        <w:rPr>
          <w:rFonts w:cs="Arial"/>
          <w:color w:val="FF0000"/>
        </w:rPr>
      </w:pPr>
      <w:r w:rsidRPr="003976C4">
        <w:rPr>
          <w:rFonts w:cs="Arial"/>
        </w:rPr>
        <w:t xml:space="preserve">Izračun vertikalne osvetljenosti fasade najbližje stavbe se </w:t>
      </w:r>
      <w:r>
        <w:rPr>
          <w:rFonts w:cs="Arial"/>
        </w:rPr>
        <w:t xml:space="preserve">na območju oz. odseku, </w:t>
      </w:r>
      <w:r w:rsidRPr="00710CE7">
        <w:rPr>
          <w:rFonts w:cs="Arial"/>
        </w:rPr>
        <w:t xml:space="preserve">kjer s cestno razsvetljavo upravlja </w:t>
      </w:r>
      <w:r>
        <w:rPr>
          <w:rFonts w:cs="Arial"/>
        </w:rPr>
        <w:t>DARS,</w:t>
      </w:r>
      <w:r w:rsidRPr="00710CE7">
        <w:rPr>
          <w:rFonts w:cs="Arial"/>
        </w:rPr>
        <w:t xml:space="preserve"> </w:t>
      </w:r>
      <w:r w:rsidRPr="003976C4">
        <w:rPr>
          <w:rFonts w:cs="Arial"/>
        </w:rPr>
        <w:t>ni izvedlo, saj se taki objekti nahajajo več kot 100 m od območja obdelave.</w:t>
      </w:r>
      <w:r>
        <w:rPr>
          <w:rFonts w:cs="Arial"/>
        </w:rPr>
        <w:t xml:space="preserve"> I</w:t>
      </w:r>
      <w:r w:rsidRPr="00710CE7">
        <w:rPr>
          <w:rFonts w:cs="Arial"/>
        </w:rPr>
        <w:t>zračun vertikalne osvetljenosti fasade najbližj</w:t>
      </w:r>
      <w:r>
        <w:rPr>
          <w:rFonts w:cs="Arial"/>
        </w:rPr>
        <w:t xml:space="preserve">ih </w:t>
      </w:r>
      <w:r w:rsidRPr="00710CE7">
        <w:rPr>
          <w:rFonts w:cs="Arial"/>
        </w:rPr>
        <w:t xml:space="preserve">stavb </w:t>
      </w:r>
      <w:r>
        <w:rPr>
          <w:rFonts w:cs="Arial"/>
        </w:rPr>
        <w:t xml:space="preserve">pa je bil izveden </w:t>
      </w:r>
      <w:r w:rsidRPr="00710CE7">
        <w:rPr>
          <w:rFonts w:cs="Arial"/>
        </w:rPr>
        <w:t xml:space="preserve">na </w:t>
      </w:r>
      <w:r>
        <w:rPr>
          <w:rFonts w:cs="Arial"/>
        </w:rPr>
        <w:t>regionalni</w:t>
      </w:r>
      <w:r w:rsidRPr="00FD537A">
        <w:rPr>
          <w:rFonts w:cs="Arial"/>
        </w:rPr>
        <w:t xml:space="preserve"> cest</w:t>
      </w:r>
      <w:r>
        <w:rPr>
          <w:rFonts w:cs="Arial"/>
        </w:rPr>
        <w:t>i</w:t>
      </w:r>
      <w:r w:rsidRPr="00FD537A">
        <w:rPr>
          <w:rFonts w:cs="Arial"/>
        </w:rPr>
        <w:t xml:space="preserve"> R2-409/0300 Brezovica –</w:t>
      </w:r>
      <w:r>
        <w:rPr>
          <w:rFonts w:cs="Arial"/>
        </w:rPr>
        <w:t xml:space="preserve"> </w:t>
      </w:r>
      <w:r w:rsidRPr="00FD537A">
        <w:rPr>
          <w:rFonts w:cs="Arial"/>
        </w:rPr>
        <w:t>Vrhnika</w:t>
      </w:r>
      <w:r w:rsidRPr="00710CE7">
        <w:rPr>
          <w:rFonts w:cs="Arial"/>
        </w:rPr>
        <w:t xml:space="preserve">, </w:t>
      </w:r>
      <w:r>
        <w:rPr>
          <w:rFonts w:cs="Arial"/>
        </w:rPr>
        <w:t xml:space="preserve">in sicer za 4 primere, </w:t>
      </w:r>
      <w:r w:rsidRPr="00710CE7">
        <w:rPr>
          <w:rFonts w:cs="Arial"/>
        </w:rPr>
        <w:t>kjer se fasada stanovanjskega objekta nahaja v prvem primeru (svetilka S08/1) 10 m za stebrom predvidene razsvetljave, v drugem primeru (svetilka S09/1) 6 m za stebrom, v tretjem primeru (svetilka S010/1) 9,5 m za stebrom predvidene razsvetljave pod kotom 45°</w:t>
      </w:r>
      <w:r>
        <w:rPr>
          <w:rFonts w:cs="Arial"/>
        </w:rPr>
        <w:t xml:space="preserve"> in </w:t>
      </w:r>
      <w:r w:rsidRPr="00710CE7">
        <w:rPr>
          <w:rFonts w:cs="Arial"/>
        </w:rPr>
        <w:t>v četrtem primeru (svetilka S23/2) 7 m za stebrom predvidene razsvetljave. Gre za</w:t>
      </w:r>
      <w:r w:rsidR="00C1152B">
        <w:rPr>
          <w:rFonts w:cs="Arial"/>
        </w:rPr>
        <w:t xml:space="preserve"> stanovanjske objekte na naslovih</w:t>
      </w:r>
      <w:r w:rsidRPr="00710CE7">
        <w:rPr>
          <w:rFonts w:cs="Arial"/>
        </w:rPr>
        <w:t xml:space="preserve"> Tržaška cesta 595, Tržaška cesta 593, Tržaška cesta 591</w:t>
      </w:r>
      <w:r>
        <w:rPr>
          <w:rFonts w:cs="Arial"/>
        </w:rPr>
        <w:t xml:space="preserve"> in </w:t>
      </w:r>
      <w:r w:rsidRPr="00710CE7">
        <w:rPr>
          <w:rFonts w:cs="Arial"/>
        </w:rPr>
        <w:t>Pod gradom 1</w:t>
      </w:r>
      <w:r>
        <w:rPr>
          <w:rFonts w:cs="Arial"/>
        </w:rPr>
        <w:t xml:space="preserve">. </w:t>
      </w:r>
      <w:r w:rsidRPr="00710CE7">
        <w:rPr>
          <w:rFonts w:cs="Arial"/>
        </w:rPr>
        <w:t xml:space="preserve">Glede na </w:t>
      </w:r>
      <w:r>
        <w:rPr>
          <w:rFonts w:cs="Arial"/>
        </w:rPr>
        <w:t xml:space="preserve">določila </w:t>
      </w:r>
      <w:r w:rsidRPr="00710CE7">
        <w:rPr>
          <w:rFonts w:cs="Arial"/>
        </w:rPr>
        <w:t>17. člen</w:t>
      </w:r>
      <w:r>
        <w:rPr>
          <w:rFonts w:cs="Arial"/>
        </w:rPr>
        <w:t>a</w:t>
      </w:r>
      <w:r w:rsidRPr="00710CE7">
        <w:rPr>
          <w:rFonts w:cs="Arial"/>
        </w:rPr>
        <w:t xml:space="preserve"> Uredbe o </w:t>
      </w:r>
      <w:r>
        <w:rPr>
          <w:rFonts w:cs="Arial"/>
        </w:rPr>
        <w:t>svetlobnem onesnaževanju</w:t>
      </w:r>
      <w:r w:rsidRPr="00710CE7">
        <w:rPr>
          <w:rFonts w:cs="Arial"/>
        </w:rPr>
        <w:t xml:space="preserve"> osvetljenost</w:t>
      </w:r>
      <w:r>
        <w:rPr>
          <w:rFonts w:cs="Arial"/>
        </w:rPr>
        <w:t xml:space="preserve"> </w:t>
      </w:r>
      <w:r w:rsidRPr="00710CE7">
        <w:rPr>
          <w:rFonts w:cs="Arial"/>
        </w:rPr>
        <w:t xml:space="preserve">na oknih zgoraj navedenih </w:t>
      </w:r>
      <w:r>
        <w:rPr>
          <w:rFonts w:cs="Arial"/>
        </w:rPr>
        <w:t>objektov z varovanimi prostori,</w:t>
      </w:r>
      <w:r w:rsidRPr="00710CE7">
        <w:rPr>
          <w:rFonts w:cs="Arial"/>
        </w:rPr>
        <w:t xml:space="preserve"> presega mejne vrednosti</w:t>
      </w:r>
      <w:r>
        <w:rPr>
          <w:rFonts w:cs="Arial"/>
        </w:rPr>
        <w:t xml:space="preserve">, ki so </w:t>
      </w:r>
      <w:r w:rsidRPr="00EE5C2D">
        <w:rPr>
          <w:rFonts w:cs="Arial"/>
        </w:rPr>
        <w:t xml:space="preserve">določene v prilogi te uredbe. Maksimalna vrednost tako znaša za svetilko S08/1 1,78 lx, za svetilko S09/1 2,88 lx, za svetilko S10/1 1,90 lx in za svetilko S23/2 6,36 lx, kar je več od dovoljenega 1 </w:t>
      </w:r>
      <w:proofErr w:type="spellStart"/>
      <w:r w:rsidRPr="00EE5C2D">
        <w:rPr>
          <w:rFonts w:cs="Arial"/>
        </w:rPr>
        <w:t>lux</w:t>
      </w:r>
      <w:proofErr w:type="spellEnd"/>
      <w:r w:rsidRPr="00EE5C2D">
        <w:rPr>
          <w:rFonts w:cs="Arial"/>
        </w:rPr>
        <w:t xml:space="preserve"> glede na obravnavano območje (naselje, ki ni mesto). Na navedene svetilke (S08/1, S09/1, S10/1 in S23/2) je treba zato montirati ustrezne zaslonke, ki bodo preprečile oz. znižale vrednosti vertikalne osvetljenosti na obravnavanih površinah pod 1 lx. </w:t>
      </w:r>
    </w:p>
    <w:p w:rsidR="00875404" w:rsidRDefault="00875404" w:rsidP="00793D49">
      <w:pPr>
        <w:spacing w:line="276" w:lineRule="auto"/>
        <w:ind w:right="-8"/>
        <w:rPr>
          <w:rFonts w:cs="Arial"/>
        </w:rPr>
      </w:pPr>
    </w:p>
    <w:p w:rsidR="00875404" w:rsidRPr="00EE5C2D" w:rsidRDefault="00875404" w:rsidP="00793D49">
      <w:pPr>
        <w:spacing w:line="276" w:lineRule="auto"/>
        <w:ind w:right="-8"/>
        <w:rPr>
          <w:rFonts w:cs="Arial"/>
        </w:rPr>
      </w:pPr>
      <w:r w:rsidRPr="007C53A6">
        <w:rPr>
          <w:rFonts w:cs="Arial"/>
        </w:rPr>
        <w:t xml:space="preserve">Za zmanjšanje vpliva svetlobnega sevanja v okolje in </w:t>
      </w:r>
      <w:r>
        <w:rPr>
          <w:rFonts w:cs="Arial"/>
        </w:rPr>
        <w:t xml:space="preserve">na okna </w:t>
      </w:r>
      <w:r w:rsidRPr="007C53A6">
        <w:rPr>
          <w:rFonts w:cs="Arial"/>
        </w:rPr>
        <w:t>varovanih prostorov</w:t>
      </w:r>
      <w:r>
        <w:rPr>
          <w:rFonts w:cs="Arial"/>
        </w:rPr>
        <w:t xml:space="preserve"> </w:t>
      </w:r>
      <w:r w:rsidRPr="007C53A6">
        <w:rPr>
          <w:rFonts w:cs="Arial"/>
        </w:rPr>
        <w:t>pri stanovanjskih objektih</w:t>
      </w:r>
      <w:r>
        <w:rPr>
          <w:rFonts w:cs="Arial"/>
        </w:rPr>
        <w:t xml:space="preserve"> na naslovu</w:t>
      </w:r>
      <w:r w:rsidRPr="00710CE7">
        <w:rPr>
          <w:rFonts w:cs="Arial"/>
        </w:rPr>
        <w:t xml:space="preserve"> Tržaška cesta 595, Tržaška cesta 593, Tržaška cesta 591</w:t>
      </w:r>
      <w:r>
        <w:rPr>
          <w:rFonts w:cs="Arial"/>
        </w:rPr>
        <w:t xml:space="preserve"> in </w:t>
      </w:r>
      <w:r w:rsidRPr="00710CE7">
        <w:rPr>
          <w:rFonts w:cs="Arial"/>
        </w:rPr>
        <w:t xml:space="preserve">Pod </w:t>
      </w:r>
      <w:r w:rsidRPr="00EE5C2D">
        <w:rPr>
          <w:rFonts w:cs="Arial"/>
        </w:rPr>
        <w:t xml:space="preserve">gradom 1 </w:t>
      </w:r>
      <w:r>
        <w:rPr>
          <w:rFonts w:cs="Arial"/>
        </w:rPr>
        <w:t>oz</w:t>
      </w:r>
      <w:r w:rsidR="00C1152B">
        <w:rPr>
          <w:rFonts w:cs="Arial"/>
        </w:rPr>
        <w:t>.</w:t>
      </w:r>
      <w:r>
        <w:rPr>
          <w:rFonts w:cs="Arial"/>
        </w:rPr>
        <w:t xml:space="preserve"> pri drugih stanovanjskih objektih, ki se nahajajo v </w:t>
      </w:r>
      <w:r w:rsidRPr="009257AA">
        <w:rPr>
          <w:rFonts w:cs="Arial"/>
        </w:rPr>
        <w:t xml:space="preserve">neposredni bližini načrtovanih svetilk, je upravni organ v točki V./4 izreka tega dovoljenja določil omilitvene ukrepe, kjer so med drugimi vključeni tudi ukrepi iz mnenja Agencije RS za okolje št. 35403-13/2020-4 z dne 19. 8. 2020. Le-ti bodo </w:t>
      </w:r>
      <w:r w:rsidRPr="00EE5C2D">
        <w:rPr>
          <w:rFonts w:cs="Arial"/>
        </w:rPr>
        <w:t xml:space="preserve">preprečili </w:t>
      </w:r>
      <w:r>
        <w:rPr>
          <w:rFonts w:cs="Arial"/>
        </w:rPr>
        <w:t xml:space="preserve"> </w:t>
      </w:r>
      <w:r w:rsidRPr="007C53A6">
        <w:rPr>
          <w:rFonts w:cs="Arial"/>
        </w:rPr>
        <w:t>prekomern</w:t>
      </w:r>
      <w:r>
        <w:rPr>
          <w:rFonts w:cs="Arial"/>
        </w:rPr>
        <w:t>o</w:t>
      </w:r>
      <w:r w:rsidRPr="007C53A6">
        <w:rPr>
          <w:rFonts w:cs="Arial"/>
        </w:rPr>
        <w:t xml:space="preserve"> osvetljenost </w:t>
      </w:r>
      <w:r w:rsidRPr="00EE5C2D">
        <w:rPr>
          <w:rFonts w:cs="Arial"/>
        </w:rPr>
        <w:t>oz. znižali vrednosti vertikalne osvetljenosti na oknih varovanih prostorov, ki so najbližje</w:t>
      </w:r>
      <w:r>
        <w:rPr>
          <w:rFonts w:cs="Arial"/>
        </w:rPr>
        <w:t xml:space="preserve"> </w:t>
      </w:r>
      <w:r w:rsidRPr="00EE5C2D">
        <w:rPr>
          <w:rFonts w:cs="Arial"/>
        </w:rPr>
        <w:t>načrtovanim svetilkam, zagotovljena pa bo tudi uporaba okolju prijaznejše barvne temperature svetlobe, ki povzroča manjše negativne vplive na zdravje ljudi.</w:t>
      </w:r>
      <w:r>
        <w:rPr>
          <w:rFonts w:cs="Arial"/>
        </w:rPr>
        <w:t xml:space="preserve"> </w:t>
      </w:r>
    </w:p>
    <w:p w:rsidR="00875404" w:rsidRPr="00D77445" w:rsidRDefault="00875404" w:rsidP="00793D49">
      <w:pPr>
        <w:spacing w:line="276" w:lineRule="auto"/>
        <w:ind w:right="-8"/>
        <w:rPr>
          <w:rFonts w:cs="Arial"/>
          <w:highlight w:val="green"/>
        </w:rPr>
      </w:pPr>
    </w:p>
    <w:p w:rsidR="00875404" w:rsidRPr="00990F5D" w:rsidRDefault="00875404" w:rsidP="00793D49">
      <w:pPr>
        <w:pStyle w:val="Odstavekseznama"/>
        <w:numPr>
          <w:ilvl w:val="1"/>
          <w:numId w:val="4"/>
        </w:numPr>
        <w:spacing w:line="276" w:lineRule="auto"/>
        <w:ind w:left="567" w:right="-8" w:hanging="567"/>
        <w:rPr>
          <w:rFonts w:cs="Arial"/>
        </w:rPr>
      </w:pPr>
      <w:r w:rsidRPr="00990F5D">
        <w:rPr>
          <w:rFonts w:cs="Arial"/>
        </w:rPr>
        <w:lastRenderedPageBreak/>
        <w:t>Varstvo tal in</w:t>
      </w:r>
      <w:r>
        <w:rPr>
          <w:rFonts w:cs="Arial"/>
        </w:rPr>
        <w:t xml:space="preserve"> podzemnih</w:t>
      </w:r>
      <w:r w:rsidRPr="00990F5D">
        <w:rPr>
          <w:rFonts w:cs="Arial"/>
        </w:rPr>
        <w:t xml:space="preserve"> voda</w:t>
      </w:r>
    </w:p>
    <w:p w:rsidR="00875404" w:rsidRDefault="00875404" w:rsidP="00793D49">
      <w:pPr>
        <w:spacing w:line="276" w:lineRule="auto"/>
        <w:ind w:right="-8"/>
        <w:rPr>
          <w:rFonts w:cs="Arial"/>
          <w:highlight w:val="green"/>
        </w:rPr>
      </w:pPr>
    </w:p>
    <w:p w:rsidR="00875404" w:rsidRPr="00420B0F" w:rsidRDefault="00875404" w:rsidP="00793D49">
      <w:pPr>
        <w:spacing w:line="276" w:lineRule="auto"/>
        <w:ind w:right="-8"/>
        <w:rPr>
          <w:rFonts w:cs="Arial"/>
        </w:rPr>
      </w:pPr>
      <w:r w:rsidRPr="005170E9">
        <w:rPr>
          <w:rFonts w:cs="Arial"/>
        </w:rPr>
        <w:t>Razvoj tal kot tudi njihovo kvaliteto je pogojevala oziroma pogojuje voda.</w:t>
      </w:r>
      <w:r>
        <w:rPr>
          <w:rFonts w:cs="Arial"/>
        </w:rPr>
        <w:t xml:space="preserve"> </w:t>
      </w:r>
      <w:r w:rsidRPr="005170E9">
        <w:rPr>
          <w:rFonts w:cs="Arial"/>
        </w:rPr>
        <w:t xml:space="preserve">Večino obravnavanega območja uvrščamo med močan </w:t>
      </w:r>
      <w:proofErr w:type="spellStart"/>
      <w:r w:rsidRPr="005170E9">
        <w:rPr>
          <w:rFonts w:cs="Arial"/>
        </w:rPr>
        <w:t>amfiglej</w:t>
      </w:r>
      <w:proofErr w:type="spellEnd"/>
      <w:r w:rsidRPr="005170E9">
        <w:rPr>
          <w:rFonts w:cs="Arial"/>
        </w:rPr>
        <w:t xml:space="preserve">, mineralen, le na severu (do avtoceste) so prisotna </w:t>
      </w:r>
      <w:proofErr w:type="spellStart"/>
      <w:r w:rsidRPr="005170E9">
        <w:rPr>
          <w:rFonts w:cs="Arial"/>
        </w:rPr>
        <w:t>distrična</w:t>
      </w:r>
      <w:proofErr w:type="spellEnd"/>
      <w:r w:rsidRPr="005170E9">
        <w:rPr>
          <w:rFonts w:cs="Arial"/>
        </w:rPr>
        <w:t xml:space="preserve"> rjava tla, ki so se razvila na </w:t>
      </w:r>
      <w:proofErr w:type="spellStart"/>
      <w:r w:rsidRPr="005170E9">
        <w:rPr>
          <w:rFonts w:cs="Arial"/>
        </w:rPr>
        <w:t>deluviju</w:t>
      </w:r>
      <w:proofErr w:type="spellEnd"/>
      <w:r w:rsidRPr="005170E9">
        <w:rPr>
          <w:rFonts w:cs="Arial"/>
        </w:rPr>
        <w:t xml:space="preserve"> oziroma </w:t>
      </w:r>
      <w:proofErr w:type="spellStart"/>
      <w:r w:rsidRPr="005170E9">
        <w:rPr>
          <w:rFonts w:cs="Arial"/>
        </w:rPr>
        <w:t>koluviju</w:t>
      </w:r>
      <w:proofErr w:type="spellEnd"/>
      <w:r w:rsidRPr="005170E9">
        <w:rPr>
          <w:rFonts w:cs="Arial"/>
        </w:rPr>
        <w:t>.</w:t>
      </w:r>
      <w:r>
        <w:rPr>
          <w:rFonts w:cs="Arial"/>
        </w:rPr>
        <w:t xml:space="preserve"> </w:t>
      </w:r>
      <w:r w:rsidRPr="00420B0F">
        <w:rPr>
          <w:rFonts w:cs="Arial"/>
        </w:rPr>
        <w:t xml:space="preserve">Glede na rabo tal se </w:t>
      </w:r>
      <w:r>
        <w:rPr>
          <w:rFonts w:cs="Arial"/>
        </w:rPr>
        <w:t xml:space="preserve">obravnavano </w:t>
      </w:r>
      <w:r w:rsidRPr="00420B0F">
        <w:rPr>
          <w:rFonts w:cs="Arial"/>
        </w:rPr>
        <w:t>območje uvršča v kategorijo mešane kmetijske površine in v manjšem obsegu urbane površine.</w:t>
      </w:r>
      <w:r>
        <w:rPr>
          <w:rFonts w:cs="Arial"/>
        </w:rPr>
        <w:t xml:space="preserve"> </w:t>
      </w:r>
    </w:p>
    <w:p w:rsidR="00875404" w:rsidRDefault="00875404" w:rsidP="00793D49">
      <w:pPr>
        <w:spacing w:line="276" w:lineRule="auto"/>
        <w:ind w:right="-8"/>
        <w:rPr>
          <w:rFonts w:cs="Arial"/>
          <w:highlight w:val="green"/>
        </w:rPr>
      </w:pPr>
    </w:p>
    <w:p w:rsidR="00875404" w:rsidRPr="004E3AE6" w:rsidRDefault="00875404" w:rsidP="00793D49">
      <w:pPr>
        <w:spacing w:line="276" w:lineRule="auto"/>
        <w:ind w:right="-8"/>
        <w:rPr>
          <w:rFonts w:cs="Arial"/>
        </w:rPr>
      </w:pPr>
      <w:r w:rsidRPr="00420B0F">
        <w:rPr>
          <w:rFonts w:cs="Arial"/>
        </w:rPr>
        <w:t>Za potrebe ugotavljanja obstoječega stanja tal in kakovosti tal je bilo na območju načrtovane gradnje izvedeno vzorčenje tal (Ocena stanja tal na zem</w:t>
      </w:r>
      <w:r w:rsidR="008A4722">
        <w:rPr>
          <w:rFonts w:cs="Arial"/>
        </w:rPr>
        <w:t xml:space="preserve">ljišču predvidene gradnje </w:t>
      </w:r>
      <w:proofErr w:type="spellStart"/>
      <w:r w:rsidR="008A4722">
        <w:rPr>
          <w:rFonts w:cs="Arial"/>
        </w:rPr>
        <w:t>izven</w:t>
      </w:r>
      <w:r w:rsidRPr="00420B0F">
        <w:rPr>
          <w:rFonts w:cs="Arial"/>
        </w:rPr>
        <w:t>nivojskega</w:t>
      </w:r>
      <w:proofErr w:type="spellEnd"/>
      <w:r w:rsidRPr="00420B0F">
        <w:rPr>
          <w:rFonts w:cs="Arial"/>
        </w:rPr>
        <w:t xml:space="preserve"> priključk</w:t>
      </w:r>
      <w:r w:rsidR="00EA22BA">
        <w:rPr>
          <w:rFonts w:cs="Arial"/>
        </w:rPr>
        <w:t xml:space="preserve">a Dragomer na AC A1 Šentilj – </w:t>
      </w:r>
      <w:proofErr w:type="spellStart"/>
      <w:r w:rsidR="00EA22BA">
        <w:rPr>
          <w:rFonts w:cs="Arial"/>
        </w:rPr>
        <w:t>Sr</w:t>
      </w:r>
      <w:r w:rsidRPr="00420B0F">
        <w:rPr>
          <w:rFonts w:cs="Arial"/>
        </w:rPr>
        <w:t>min</w:t>
      </w:r>
      <w:proofErr w:type="spellEnd"/>
      <w:r w:rsidRPr="00420B0F">
        <w:rPr>
          <w:rFonts w:cs="Arial"/>
        </w:rPr>
        <w:t xml:space="preserve">, odsek Brezovica – Vrhnika in povezovalne ceste, </w:t>
      </w:r>
      <w:proofErr w:type="spellStart"/>
      <w:r w:rsidRPr="00420B0F">
        <w:rPr>
          <w:rFonts w:cs="Arial"/>
        </w:rPr>
        <w:t>Eurofins</w:t>
      </w:r>
      <w:proofErr w:type="spellEnd"/>
      <w:r w:rsidRPr="00420B0F">
        <w:rPr>
          <w:rFonts w:cs="Arial"/>
        </w:rPr>
        <w:t xml:space="preserve"> </w:t>
      </w:r>
      <w:proofErr w:type="spellStart"/>
      <w:r w:rsidRPr="00420B0F">
        <w:rPr>
          <w:rFonts w:cs="Arial"/>
        </w:rPr>
        <w:t>ERICo</w:t>
      </w:r>
      <w:proofErr w:type="spellEnd"/>
      <w:r w:rsidRPr="00420B0F">
        <w:rPr>
          <w:rFonts w:cs="Arial"/>
        </w:rPr>
        <w:t xml:space="preserve"> Slovenija d.o.o.)</w:t>
      </w:r>
      <w:r>
        <w:rPr>
          <w:rFonts w:cs="Arial"/>
        </w:rPr>
        <w:t xml:space="preserve">, in sicer skladno s standardom SIST ISO 18400-203 in </w:t>
      </w:r>
      <w:r w:rsidRPr="00420B0F">
        <w:rPr>
          <w:rFonts w:cs="Arial"/>
        </w:rPr>
        <w:t>Pravilnik</w:t>
      </w:r>
      <w:r>
        <w:rPr>
          <w:rFonts w:cs="Arial"/>
        </w:rPr>
        <w:t>om</w:t>
      </w:r>
      <w:r w:rsidRPr="00420B0F">
        <w:rPr>
          <w:rFonts w:cs="Arial"/>
        </w:rPr>
        <w:t xml:space="preserve"> o obratovalnem monitoringu stanja tal (Uradni list RS, št. </w:t>
      </w:r>
      <w:hyperlink r:id="rId35" w:tgtFrame="_blank" w:tooltip="Pravilnik o obratovalnem monitoringu stanja tal" w:history="1">
        <w:r w:rsidRPr="00420B0F">
          <w:t>66/17</w:t>
        </w:r>
      </w:hyperlink>
      <w:r w:rsidR="00C1152B">
        <w:rPr>
          <w:rFonts w:cs="Arial"/>
        </w:rPr>
        <w:t xml:space="preserve">, </w:t>
      </w:r>
      <w:hyperlink r:id="rId36" w:tgtFrame="_blank" w:tooltip="Pravilnik o spremembah in dopolnitvi Pravilnika o obratovalnem monitoringu stanja tal" w:history="1">
        <w:r w:rsidRPr="00420B0F">
          <w:t>4/18</w:t>
        </w:r>
      </w:hyperlink>
      <w:r w:rsidR="00C1152B">
        <w:t xml:space="preserve"> i</w:t>
      </w:r>
      <w:r w:rsidR="00C1152B" w:rsidRPr="00C1152B">
        <w:t>n 44/22 – ZVO-2</w:t>
      </w:r>
      <w:r w:rsidRPr="00420B0F">
        <w:rPr>
          <w:rFonts w:cs="Arial"/>
        </w:rPr>
        <w:t>)</w:t>
      </w:r>
      <w:r>
        <w:rPr>
          <w:rFonts w:cs="Arial"/>
        </w:rPr>
        <w:t xml:space="preserve">. </w:t>
      </w:r>
      <w:r w:rsidRPr="00420B0F">
        <w:rPr>
          <w:rFonts w:cs="Arial"/>
        </w:rPr>
        <w:t xml:space="preserve">Rezultati kemijskih analiz vzorcev tal z območja nameravane gradnje </w:t>
      </w:r>
      <w:r>
        <w:rPr>
          <w:rFonts w:cs="Arial"/>
        </w:rPr>
        <w:t>upoštevajoč</w:t>
      </w:r>
      <w:r w:rsidRPr="00420B0F">
        <w:rPr>
          <w:rFonts w:cs="Arial"/>
        </w:rPr>
        <w:t xml:space="preserve"> Uredbo o mejnih, opozorilnih in kritičnih </w:t>
      </w:r>
      <w:proofErr w:type="spellStart"/>
      <w:r w:rsidRPr="00420B0F">
        <w:rPr>
          <w:rFonts w:cs="Arial"/>
        </w:rPr>
        <w:t>imisijskih</w:t>
      </w:r>
      <w:proofErr w:type="spellEnd"/>
      <w:r w:rsidRPr="00420B0F">
        <w:rPr>
          <w:rFonts w:cs="Arial"/>
        </w:rPr>
        <w:t xml:space="preserve"> vrednostih nevarnih snovi v tleh (Uradni list RS, št. 68/96</w:t>
      </w:r>
      <w:r w:rsidR="005F7A47">
        <w:rPr>
          <w:rFonts w:cs="Arial"/>
        </w:rPr>
        <w:t xml:space="preserve">, </w:t>
      </w:r>
      <w:r w:rsidRPr="00420B0F">
        <w:rPr>
          <w:rFonts w:cs="Arial"/>
        </w:rPr>
        <w:t>41/04-ZVO-1</w:t>
      </w:r>
      <w:r w:rsidR="005F7A47">
        <w:rPr>
          <w:rFonts w:cs="Arial"/>
        </w:rPr>
        <w:t xml:space="preserve"> in </w:t>
      </w:r>
      <w:r w:rsidR="005F7A47" w:rsidRPr="005F7A47">
        <w:rPr>
          <w:rFonts w:cs="Arial"/>
        </w:rPr>
        <w:t>44/22 – ZVO-2</w:t>
      </w:r>
      <w:r>
        <w:rPr>
          <w:rFonts w:cs="Arial"/>
        </w:rPr>
        <w:t>)</w:t>
      </w:r>
      <w:r>
        <w:rPr>
          <w:rFonts w:cs="Arial"/>
          <w:color w:val="FF0000"/>
        </w:rPr>
        <w:t xml:space="preserve"> </w:t>
      </w:r>
      <w:r w:rsidRPr="00420B0F">
        <w:rPr>
          <w:rFonts w:cs="Arial"/>
        </w:rPr>
        <w:t xml:space="preserve">kažejo, da noben od parametrov </w:t>
      </w:r>
      <w:r>
        <w:rPr>
          <w:rFonts w:cs="Arial"/>
        </w:rPr>
        <w:t xml:space="preserve">(analizirani so bili osnovni pedološki parametri: </w:t>
      </w:r>
      <w:r w:rsidRPr="004E3AE6">
        <w:rPr>
          <w:rFonts w:cs="Arial"/>
        </w:rPr>
        <w:t>TOC, pH vrednost, specifična električna prevodnost, celotni fosfor, tekstura, suha snov, sejalna analiza</w:t>
      </w:r>
      <w:r>
        <w:rPr>
          <w:rFonts w:cs="Arial"/>
        </w:rPr>
        <w:t xml:space="preserve">, anorganski parametri: </w:t>
      </w:r>
      <w:proofErr w:type="spellStart"/>
      <w:r w:rsidRPr="004E3AE6">
        <w:rPr>
          <w:rFonts w:cs="Arial"/>
        </w:rPr>
        <w:t>Cd</w:t>
      </w:r>
      <w:proofErr w:type="spellEnd"/>
      <w:r w:rsidRPr="004E3AE6">
        <w:rPr>
          <w:rFonts w:cs="Arial"/>
        </w:rPr>
        <w:t xml:space="preserve">, </w:t>
      </w:r>
      <w:proofErr w:type="spellStart"/>
      <w:r w:rsidRPr="004E3AE6">
        <w:rPr>
          <w:rFonts w:cs="Arial"/>
        </w:rPr>
        <w:t>Cr</w:t>
      </w:r>
      <w:proofErr w:type="spellEnd"/>
      <w:r w:rsidRPr="004E3AE6">
        <w:rPr>
          <w:rFonts w:cs="Arial"/>
        </w:rPr>
        <w:t xml:space="preserve">, Cu, Ni, </w:t>
      </w:r>
      <w:proofErr w:type="spellStart"/>
      <w:r w:rsidRPr="004E3AE6">
        <w:rPr>
          <w:rFonts w:cs="Arial"/>
        </w:rPr>
        <w:t>Pb</w:t>
      </w:r>
      <w:proofErr w:type="spellEnd"/>
      <w:r w:rsidRPr="004E3AE6">
        <w:rPr>
          <w:rFonts w:cs="Arial"/>
        </w:rPr>
        <w:t xml:space="preserve">, </w:t>
      </w:r>
      <w:proofErr w:type="spellStart"/>
      <w:r w:rsidRPr="004E3AE6">
        <w:rPr>
          <w:rFonts w:cs="Arial"/>
        </w:rPr>
        <w:t>Zn</w:t>
      </w:r>
      <w:proofErr w:type="spellEnd"/>
      <w:r w:rsidRPr="004E3AE6">
        <w:rPr>
          <w:rFonts w:cs="Arial"/>
        </w:rPr>
        <w:t xml:space="preserve">, </w:t>
      </w:r>
      <w:proofErr w:type="spellStart"/>
      <w:r w:rsidRPr="004E3AE6">
        <w:rPr>
          <w:rFonts w:cs="Arial"/>
        </w:rPr>
        <w:t>Hg</w:t>
      </w:r>
      <w:proofErr w:type="spellEnd"/>
      <w:r w:rsidRPr="004E3AE6">
        <w:rPr>
          <w:rFonts w:cs="Arial"/>
        </w:rPr>
        <w:t>, As</w:t>
      </w:r>
      <w:r>
        <w:rPr>
          <w:rFonts w:cs="Arial"/>
        </w:rPr>
        <w:t xml:space="preserve"> in organski parametri: </w:t>
      </w:r>
      <w:r w:rsidRPr="004E3AE6">
        <w:rPr>
          <w:rFonts w:cs="Arial"/>
        </w:rPr>
        <w:t xml:space="preserve">AOX kot klor v </w:t>
      </w:r>
      <w:proofErr w:type="spellStart"/>
      <w:r w:rsidRPr="004E3AE6">
        <w:rPr>
          <w:rFonts w:cs="Arial"/>
        </w:rPr>
        <w:t>izlužku</w:t>
      </w:r>
      <w:proofErr w:type="spellEnd"/>
      <w:r w:rsidRPr="004E3AE6">
        <w:rPr>
          <w:rFonts w:cs="Arial"/>
        </w:rPr>
        <w:t xml:space="preserve">, mineralna olja, PAH, BTX, PCB, atrazin in </w:t>
      </w:r>
      <w:proofErr w:type="spellStart"/>
      <w:r w:rsidRPr="004E3AE6">
        <w:rPr>
          <w:rFonts w:cs="Arial"/>
        </w:rPr>
        <w:t>simazin</w:t>
      </w:r>
      <w:proofErr w:type="spellEnd"/>
      <w:r>
        <w:rPr>
          <w:rFonts w:cs="Arial"/>
        </w:rPr>
        <w:t xml:space="preserve">) </w:t>
      </w:r>
      <w:r w:rsidRPr="00420B0F">
        <w:rPr>
          <w:rFonts w:cs="Arial"/>
        </w:rPr>
        <w:t xml:space="preserve">ne presega mejne, opozorilne in kritične </w:t>
      </w:r>
      <w:proofErr w:type="spellStart"/>
      <w:r w:rsidRPr="00420B0F">
        <w:rPr>
          <w:rFonts w:cs="Arial"/>
        </w:rPr>
        <w:t>imisijske</w:t>
      </w:r>
      <w:proofErr w:type="spellEnd"/>
      <w:r w:rsidRPr="00420B0F">
        <w:rPr>
          <w:rFonts w:cs="Arial"/>
        </w:rPr>
        <w:t xml:space="preserve"> vrednosti nevarnih snovi v tleh.</w:t>
      </w:r>
      <w:r>
        <w:rPr>
          <w:rFonts w:cs="Arial"/>
        </w:rPr>
        <w:t xml:space="preserve"> Z vidika ugotavljanja primernosti za nasipavanje stavbnih in kmetijskih zemljišč, obravnavana zemljina </w:t>
      </w:r>
      <w:r w:rsidR="001C4F71">
        <w:rPr>
          <w:rFonts w:cs="Arial"/>
        </w:rPr>
        <w:t>ustreza</w:t>
      </w:r>
      <w:r>
        <w:rPr>
          <w:rFonts w:cs="Arial"/>
        </w:rPr>
        <w:t xml:space="preserve"> zahtevam </w:t>
      </w:r>
      <w:r w:rsidRPr="004E3AE6">
        <w:rPr>
          <w:rFonts w:cs="Arial"/>
        </w:rPr>
        <w:t>Uredb</w:t>
      </w:r>
      <w:r>
        <w:rPr>
          <w:rFonts w:cs="Arial"/>
        </w:rPr>
        <w:t>e</w:t>
      </w:r>
      <w:r w:rsidRPr="004E3AE6">
        <w:rPr>
          <w:rFonts w:cs="Arial"/>
        </w:rPr>
        <w:t xml:space="preserve"> o obremenjevanju tal z vnašanjem odpadkov (Uradni list RS, št. 34/08</w:t>
      </w:r>
      <w:r w:rsidR="001C4F71">
        <w:rPr>
          <w:rFonts w:cs="Arial"/>
        </w:rPr>
        <w:t>,</w:t>
      </w:r>
      <w:r w:rsidRPr="004E3AE6">
        <w:rPr>
          <w:rFonts w:cs="Arial"/>
        </w:rPr>
        <w:t xml:space="preserve"> 61/11</w:t>
      </w:r>
      <w:r w:rsidR="001C4F71">
        <w:rPr>
          <w:rFonts w:cs="Arial"/>
        </w:rPr>
        <w:t xml:space="preserve"> </w:t>
      </w:r>
      <w:r w:rsidR="001C4F71" w:rsidRPr="001C4F71">
        <w:rPr>
          <w:rFonts w:cs="Arial"/>
        </w:rPr>
        <w:t>in 44/22 – ZVO-2</w:t>
      </w:r>
      <w:r w:rsidRPr="004E3AE6">
        <w:rPr>
          <w:rFonts w:cs="Arial"/>
        </w:rPr>
        <w:t>; v nadaljevanju Uredba o obremenjevanju tal)</w:t>
      </w:r>
      <w:r>
        <w:rPr>
          <w:rFonts w:cs="Arial"/>
        </w:rPr>
        <w:t xml:space="preserve"> za vsebno</w:t>
      </w:r>
      <w:r w:rsidR="00EA22BA">
        <w:rPr>
          <w:rFonts w:cs="Arial"/>
        </w:rPr>
        <w:t xml:space="preserve">st vseh anorganskih parametrov, </w:t>
      </w:r>
      <w:r>
        <w:rPr>
          <w:rFonts w:cs="Arial"/>
        </w:rPr>
        <w:t xml:space="preserve">vseh analiziranih organskih parametrov, ter zahtevam za fizikalno – kemične parametre. </w:t>
      </w:r>
      <w:r w:rsidRPr="004E3AE6">
        <w:rPr>
          <w:rFonts w:cs="Arial"/>
        </w:rPr>
        <w:t>Zemljina s pedološkega in kemičnega vidika tudi ustreza nasipavanju stavbnih zemljišč, zapolnjevanju tal po izkopu mineralne surovine ter nasipavanju kmetijskih zemljišč po postopku R10 ob upoštevanju Uredbe o obremenjevanju tal</w:t>
      </w:r>
      <w:r>
        <w:rPr>
          <w:rFonts w:cs="Arial"/>
        </w:rPr>
        <w:t>. Glede na izvedeno oceno staja tal, tla na območju načrtovane gradnje niso onesnažena, kar ugotavlja tudi Agencija RS za okolje v okviru mnenja o sprejemljivosti nameravane gradnje (mnenje št. 35403-13/2020-9 z dne 19. 2. 2021).</w:t>
      </w:r>
    </w:p>
    <w:p w:rsidR="00875404" w:rsidRDefault="00875404" w:rsidP="00793D49">
      <w:pPr>
        <w:spacing w:line="276" w:lineRule="auto"/>
        <w:ind w:right="-8"/>
        <w:rPr>
          <w:rFonts w:cs="Arial"/>
          <w:highlight w:val="green"/>
        </w:rPr>
      </w:pPr>
    </w:p>
    <w:p w:rsidR="00875404" w:rsidRDefault="00875404" w:rsidP="00793D49">
      <w:pPr>
        <w:spacing w:line="276" w:lineRule="auto"/>
        <w:ind w:right="-8"/>
        <w:rPr>
          <w:rFonts w:cs="Arial"/>
        </w:rPr>
      </w:pPr>
      <w:r>
        <w:rPr>
          <w:rFonts w:cs="Arial"/>
        </w:rPr>
        <w:t xml:space="preserve">Območje načrtovanih posegov lahko razdelimo na območje </w:t>
      </w:r>
      <w:r w:rsidR="00BF6917">
        <w:rPr>
          <w:rFonts w:cs="Arial"/>
        </w:rPr>
        <w:t xml:space="preserve">AC </w:t>
      </w:r>
      <w:r>
        <w:rPr>
          <w:rFonts w:cs="Arial"/>
        </w:rPr>
        <w:t xml:space="preserve">priključka, kjer prevladujejo </w:t>
      </w:r>
      <w:proofErr w:type="spellStart"/>
      <w:r>
        <w:rPr>
          <w:rFonts w:cs="Arial"/>
        </w:rPr>
        <w:t>deluvialni</w:t>
      </w:r>
      <w:proofErr w:type="spellEnd"/>
      <w:r>
        <w:rPr>
          <w:rFonts w:cs="Arial"/>
        </w:rPr>
        <w:t xml:space="preserve"> sedimenti in območje </w:t>
      </w:r>
      <w:r w:rsidR="00844E32">
        <w:rPr>
          <w:rFonts w:cs="Arial"/>
        </w:rPr>
        <w:t>povezovalne ceste</w:t>
      </w:r>
      <w:r>
        <w:rPr>
          <w:rFonts w:cs="Arial"/>
        </w:rPr>
        <w:t xml:space="preserve">, ki poteka po glinastih in </w:t>
      </w:r>
      <w:proofErr w:type="spellStart"/>
      <w:r>
        <w:rPr>
          <w:rFonts w:cs="Arial"/>
        </w:rPr>
        <w:t>meljastih</w:t>
      </w:r>
      <w:proofErr w:type="spellEnd"/>
      <w:r>
        <w:rPr>
          <w:rFonts w:cs="Arial"/>
        </w:rPr>
        <w:t xml:space="preserve"> barjanskih sedimentih. </w:t>
      </w:r>
      <w:r w:rsidRPr="004E3AE6">
        <w:rPr>
          <w:rFonts w:cs="Arial"/>
        </w:rPr>
        <w:t>Severni del območja glede na hidrogeološko karto IAH poteka preko manjših vodonosnikov z lokalnimi in omejenimi viri podzemne vode, severozahodni del pa preko lokalnih ali nezveznih vodonosnikov ali obširnih vendar nizko do srednje izdatnih vodonosnikov. Večji del trase pa poteka po območju, k</w:t>
      </w:r>
      <w:r w:rsidR="0069265C">
        <w:rPr>
          <w:rFonts w:cs="Arial"/>
        </w:rPr>
        <w:t>j</w:t>
      </w:r>
      <w:r w:rsidRPr="004E3AE6">
        <w:rPr>
          <w:rFonts w:cs="Arial"/>
        </w:rPr>
        <w:t>er obsežen vodonosnik leži takoj pod tankim pokrovom</w:t>
      </w:r>
      <w:r>
        <w:rPr>
          <w:rFonts w:cs="Arial"/>
        </w:rPr>
        <w:t xml:space="preserve">. </w:t>
      </w:r>
      <w:r w:rsidRPr="004E3AE6">
        <w:rPr>
          <w:rFonts w:cs="Arial"/>
        </w:rPr>
        <w:t xml:space="preserve">Glede na meritve iz sondažnih vrtin, so na globini 20 do 24 m bolj prodnati in </w:t>
      </w:r>
      <w:proofErr w:type="spellStart"/>
      <w:r w:rsidRPr="004E3AE6">
        <w:rPr>
          <w:rFonts w:cs="Arial"/>
        </w:rPr>
        <w:t>meljasto</w:t>
      </w:r>
      <w:proofErr w:type="spellEnd"/>
      <w:r w:rsidRPr="004E3AE6">
        <w:rPr>
          <w:rFonts w:cs="Arial"/>
        </w:rPr>
        <w:t xml:space="preserve"> prodnati nanosi, ki predstavljajo vodonosnik. Do globine 20 m vodonosnikov predvidoma ni, možna pa so lokalna peščeno prodnata območja, kjer je prepustnost večja</w:t>
      </w:r>
      <w:r>
        <w:rPr>
          <w:rFonts w:cs="Arial"/>
        </w:rPr>
        <w:t>.</w:t>
      </w:r>
    </w:p>
    <w:p w:rsidR="00875404" w:rsidRDefault="00875404" w:rsidP="00793D49">
      <w:pPr>
        <w:spacing w:line="276" w:lineRule="auto"/>
        <w:ind w:right="-8"/>
        <w:rPr>
          <w:rFonts w:cs="Arial"/>
        </w:rPr>
      </w:pPr>
    </w:p>
    <w:p w:rsidR="00875404" w:rsidRPr="004E3AE6" w:rsidRDefault="00875404" w:rsidP="00793D49">
      <w:pPr>
        <w:spacing w:line="276" w:lineRule="auto"/>
        <w:ind w:right="-8"/>
        <w:rPr>
          <w:rFonts w:cs="Arial"/>
        </w:rPr>
      </w:pPr>
      <w:r>
        <w:rPr>
          <w:rFonts w:cs="Arial"/>
        </w:rPr>
        <w:t xml:space="preserve">Glede na </w:t>
      </w:r>
      <w:r w:rsidRPr="004E3AE6">
        <w:rPr>
          <w:rFonts w:cs="Arial"/>
        </w:rPr>
        <w:t>hidrološki monitoring podzemnih voda</w:t>
      </w:r>
      <w:r>
        <w:rPr>
          <w:rFonts w:cs="Arial"/>
        </w:rPr>
        <w:t>, ki ga izvaja Agencija RS za okolje, se nivo podzemne vode, n</w:t>
      </w:r>
      <w:r w:rsidRPr="004E3AE6">
        <w:rPr>
          <w:rFonts w:cs="Arial"/>
        </w:rPr>
        <w:t xml:space="preserve">a merilnem mestu Brezovica (0390), okoli 800 m vzhodno od </w:t>
      </w:r>
      <w:r>
        <w:rPr>
          <w:rFonts w:cs="Arial"/>
        </w:rPr>
        <w:t>načrtovane gradnje</w:t>
      </w:r>
      <w:r w:rsidRPr="004E3AE6">
        <w:rPr>
          <w:rFonts w:cs="Arial"/>
        </w:rPr>
        <w:t>, giblje med 1 in 1,5 metra pod površjem</w:t>
      </w:r>
      <w:r w:rsidRPr="005170E9">
        <w:rPr>
          <w:rFonts w:cs="Arial"/>
        </w:rPr>
        <w:t xml:space="preserve">, kar približno ustreza nivojem vode v vrtinah izvedenih v okviru izdelave geološko - </w:t>
      </w:r>
      <w:proofErr w:type="spellStart"/>
      <w:r w:rsidRPr="005170E9">
        <w:rPr>
          <w:rFonts w:cs="Arial"/>
        </w:rPr>
        <w:t>geotehničnega</w:t>
      </w:r>
      <w:proofErr w:type="spellEnd"/>
      <w:r w:rsidRPr="005170E9">
        <w:rPr>
          <w:rFonts w:cs="Arial"/>
        </w:rPr>
        <w:t xml:space="preserve"> elaborata </w:t>
      </w:r>
      <w:r w:rsidRPr="00DC00DF">
        <w:rPr>
          <w:rFonts w:cs="Arial"/>
        </w:rPr>
        <w:t xml:space="preserve">za DPN. </w:t>
      </w:r>
      <w:r w:rsidRPr="004E3AE6">
        <w:rPr>
          <w:rFonts w:cs="Arial"/>
        </w:rPr>
        <w:t>Nihanje gladine podzemne vode je tekom leta relativno majhno in znaša okrog 1 meter. Relativno majhne amplitude nihanja v nivojih vode potrjuje dobro »izoliranost« podzemne vode in le posredno relacijo s padavinskimi dogodki.</w:t>
      </w:r>
    </w:p>
    <w:p w:rsidR="00875404" w:rsidRDefault="00875404" w:rsidP="00793D49">
      <w:pPr>
        <w:spacing w:line="276" w:lineRule="auto"/>
        <w:ind w:right="-8"/>
        <w:rPr>
          <w:rFonts w:cs="Arial"/>
          <w:highlight w:val="green"/>
        </w:rPr>
      </w:pPr>
    </w:p>
    <w:p w:rsidR="00875404" w:rsidRDefault="00875404" w:rsidP="00793D49">
      <w:pPr>
        <w:spacing w:line="276" w:lineRule="auto"/>
        <w:ind w:right="-8"/>
        <w:rPr>
          <w:rFonts w:cs="Arial"/>
        </w:rPr>
      </w:pPr>
      <w:r>
        <w:rPr>
          <w:rFonts w:cs="Arial"/>
        </w:rPr>
        <w:t>Načrtovana gradnja posega na območje dveh</w:t>
      </w:r>
      <w:r w:rsidRPr="004E3AE6">
        <w:rPr>
          <w:rFonts w:cs="Arial"/>
        </w:rPr>
        <w:t xml:space="preserve"> </w:t>
      </w:r>
      <w:r>
        <w:rPr>
          <w:rFonts w:cs="Arial"/>
        </w:rPr>
        <w:t>vodnih teles</w:t>
      </w:r>
      <w:r w:rsidRPr="004E3AE6">
        <w:rPr>
          <w:rFonts w:cs="Arial"/>
        </w:rPr>
        <w:t xml:space="preserve"> podzemnih voda</w:t>
      </w:r>
      <w:r>
        <w:rPr>
          <w:rFonts w:cs="Arial"/>
        </w:rPr>
        <w:t xml:space="preserve">. </w:t>
      </w:r>
      <w:r w:rsidRPr="004E3AE6">
        <w:rPr>
          <w:rFonts w:cs="Arial"/>
        </w:rPr>
        <w:t xml:space="preserve">Potok </w:t>
      </w:r>
      <w:proofErr w:type="spellStart"/>
      <w:r w:rsidRPr="004E3AE6">
        <w:rPr>
          <w:rFonts w:cs="Arial"/>
        </w:rPr>
        <w:t>Drobentinka</w:t>
      </w:r>
      <w:proofErr w:type="spellEnd"/>
      <w:r w:rsidRPr="004E3AE6">
        <w:rPr>
          <w:rFonts w:cs="Arial"/>
        </w:rPr>
        <w:t xml:space="preserve"> izvira na območju </w:t>
      </w:r>
      <w:r>
        <w:rPr>
          <w:rFonts w:cs="Arial"/>
        </w:rPr>
        <w:t xml:space="preserve">vodnega telesa </w:t>
      </w:r>
      <w:r w:rsidRPr="004E3AE6">
        <w:rPr>
          <w:rFonts w:cs="Arial"/>
        </w:rPr>
        <w:t>podzemne vode Cerkljansko, Škofjeloško in Polhograjsko hribovje VTPodV_1007</w:t>
      </w:r>
      <w:r>
        <w:rPr>
          <w:rFonts w:cs="Arial"/>
        </w:rPr>
        <w:t xml:space="preserve"> </w:t>
      </w:r>
      <w:r w:rsidRPr="004E3AE6">
        <w:rPr>
          <w:rFonts w:cs="Arial"/>
        </w:rPr>
        <w:t xml:space="preserve">in približno na območju obstoječe avtoceste preide v </w:t>
      </w:r>
      <w:r>
        <w:rPr>
          <w:rFonts w:cs="Arial"/>
        </w:rPr>
        <w:t>vodno telo</w:t>
      </w:r>
      <w:r w:rsidRPr="004E3AE6">
        <w:rPr>
          <w:rFonts w:cs="Arial"/>
        </w:rPr>
        <w:t xml:space="preserve"> podzemne vode Savska kotlina in Ljubljansko barje</w:t>
      </w:r>
      <w:r>
        <w:rPr>
          <w:rFonts w:cs="Arial"/>
        </w:rPr>
        <w:t xml:space="preserve"> </w:t>
      </w:r>
      <w:r w:rsidRPr="004E3AE6">
        <w:rPr>
          <w:rFonts w:cs="Arial"/>
        </w:rPr>
        <w:t xml:space="preserve">VTPodV_1001. Glede na razpoložljive podatke Agencije RS za okolje je bilo kemijsko stanje podzemne vode VT Cerkljansko, Škofjeloško in Polhograjsko hribovje v letih 2014 in 2016, ko se je na tem vodnem telesu izvajal monitoring, ocenjeno kot dobro. Kemijsko stanje podzemne vode VT Savska kotlina in Ljubljansko Barje </w:t>
      </w:r>
      <w:r>
        <w:rPr>
          <w:rFonts w:cs="Arial"/>
        </w:rPr>
        <w:t xml:space="preserve">je bilo </w:t>
      </w:r>
      <w:r w:rsidRPr="004E3AE6">
        <w:rPr>
          <w:rFonts w:cs="Arial"/>
        </w:rPr>
        <w:t>v letih od 2013 do 2019 ocenjeno kot dobro</w:t>
      </w:r>
      <w:r>
        <w:rPr>
          <w:rFonts w:cs="Arial"/>
        </w:rPr>
        <w:t>.</w:t>
      </w:r>
      <w:r w:rsidRPr="004E3AE6">
        <w:rPr>
          <w:rFonts w:cs="Arial"/>
        </w:rPr>
        <w:t xml:space="preserve"> Trendi nitrata, atrazina in </w:t>
      </w:r>
      <w:proofErr w:type="spellStart"/>
      <w:r w:rsidRPr="004E3AE6">
        <w:rPr>
          <w:rFonts w:cs="Arial"/>
        </w:rPr>
        <w:t>desetil</w:t>
      </w:r>
      <w:proofErr w:type="spellEnd"/>
      <w:r w:rsidRPr="004E3AE6">
        <w:rPr>
          <w:rFonts w:cs="Arial"/>
        </w:rPr>
        <w:t>-atrazina padajo.</w:t>
      </w:r>
    </w:p>
    <w:p w:rsidR="00875404" w:rsidRDefault="00875404" w:rsidP="00793D49">
      <w:pPr>
        <w:spacing w:line="276" w:lineRule="auto"/>
        <w:ind w:right="-8"/>
        <w:rPr>
          <w:rFonts w:cs="Arial"/>
          <w:highlight w:val="green"/>
        </w:rPr>
      </w:pPr>
    </w:p>
    <w:p w:rsidR="00875404" w:rsidRPr="00420B0F" w:rsidRDefault="00875404" w:rsidP="00793D49">
      <w:pPr>
        <w:spacing w:line="276" w:lineRule="auto"/>
        <w:ind w:right="-8"/>
        <w:rPr>
          <w:rFonts w:cs="Arial"/>
          <w:color w:val="FF0000"/>
        </w:rPr>
      </w:pPr>
      <w:r>
        <w:rPr>
          <w:rFonts w:cs="Arial"/>
        </w:rPr>
        <w:t>O</w:t>
      </w:r>
      <w:r w:rsidRPr="00303C01">
        <w:rPr>
          <w:rFonts w:cs="Arial"/>
        </w:rPr>
        <w:t xml:space="preserve">bravnavana lokacija leži izven vodovarstvenih območij </w:t>
      </w:r>
      <w:r>
        <w:rPr>
          <w:rFonts w:cs="Arial"/>
        </w:rPr>
        <w:t xml:space="preserve">in virov </w:t>
      </w:r>
      <w:r w:rsidRPr="00420B0F">
        <w:rPr>
          <w:rFonts w:cs="Arial"/>
        </w:rPr>
        <w:t xml:space="preserve">pitne vode (najbližje vodovarstveno območje in vodni viri so oddaljeni ca. 400 m severno od načrtovanega </w:t>
      </w:r>
      <w:r w:rsidR="00BF6917">
        <w:rPr>
          <w:rFonts w:cs="Arial"/>
        </w:rPr>
        <w:t xml:space="preserve">AC </w:t>
      </w:r>
      <w:r w:rsidRPr="00420B0F">
        <w:rPr>
          <w:rFonts w:cs="Arial"/>
        </w:rPr>
        <w:t xml:space="preserve">priključka, in sicer na območju prvih vzpetin. Gre za vodni zajetji  </w:t>
      </w:r>
      <w:proofErr w:type="spellStart"/>
      <w:r w:rsidRPr="00420B0F">
        <w:rPr>
          <w:rFonts w:cs="Arial"/>
        </w:rPr>
        <w:t>Drobtinka</w:t>
      </w:r>
      <w:proofErr w:type="spellEnd"/>
      <w:r w:rsidRPr="00420B0F">
        <w:rPr>
          <w:rFonts w:cs="Arial"/>
        </w:rPr>
        <w:t>-Brez</w:t>
      </w:r>
      <w:r w:rsidR="00E948F6">
        <w:rPr>
          <w:rFonts w:cs="Arial"/>
        </w:rPr>
        <w:t>ovica in Gola Gorica-Brezovica).</w:t>
      </w:r>
    </w:p>
    <w:p w:rsidR="00875404" w:rsidRPr="00504AB9" w:rsidRDefault="00875404" w:rsidP="00793D49">
      <w:pPr>
        <w:spacing w:line="276" w:lineRule="auto"/>
        <w:ind w:right="-8"/>
        <w:rPr>
          <w:rFonts w:cs="Arial"/>
          <w:highlight w:val="green"/>
        </w:rPr>
      </w:pPr>
    </w:p>
    <w:p w:rsidR="00875404" w:rsidRPr="004E3AE6" w:rsidRDefault="00875404" w:rsidP="00793D49">
      <w:pPr>
        <w:tabs>
          <w:tab w:val="left" w:pos="567"/>
        </w:tabs>
        <w:spacing w:line="276" w:lineRule="auto"/>
        <w:ind w:left="567" w:right="-8" w:hanging="567"/>
        <w:rPr>
          <w:rFonts w:cs="Arial"/>
        </w:rPr>
      </w:pPr>
      <w:r w:rsidRPr="004E3AE6">
        <w:rPr>
          <w:rFonts w:cs="Arial"/>
        </w:rPr>
        <w:t>9.</w:t>
      </w:r>
      <w:r>
        <w:rPr>
          <w:rFonts w:cs="Arial"/>
        </w:rPr>
        <w:t>5</w:t>
      </w:r>
      <w:r w:rsidRPr="004E3AE6">
        <w:rPr>
          <w:rFonts w:cs="Arial"/>
        </w:rPr>
        <w:t>.a</w:t>
      </w:r>
      <w:r w:rsidRPr="004E3AE6">
        <w:rPr>
          <w:rFonts w:cs="Arial"/>
        </w:rPr>
        <w:tab/>
        <w:t xml:space="preserve">Pričakovani vplivi v času </w:t>
      </w:r>
      <w:r>
        <w:rPr>
          <w:rFonts w:cs="Arial"/>
        </w:rPr>
        <w:t>pripravljalni</w:t>
      </w:r>
      <w:r w:rsidR="00D13535">
        <w:rPr>
          <w:rFonts w:cs="Arial"/>
        </w:rPr>
        <w:t>h</w:t>
      </w:r>
      <w:r>
        <w:rPr>
          <w:rFonts w:cs="Arial"/>
        </w:rPr>
        <w:t xml:space="preserve"> del in </w:t>
      </w:r>
      <w:r w:rsidRPr="004E3AE6">
        <w:rPr>
          <w:rFonts w:cs="Arial"/>
        </w:rPr>
        <w:t xml:space="preserve">gradnje </w:t>
      </w:r>
      <w:r>
        <w:rPr>
          <w:rFonts w:cs="Arial"/>
        </w:rPr>
        <w:t>ter</w:t>
      </w:r>
      <w:r w:rsidRPr="004E3AE6">
        <w:rPr>
          <w:rFonts w:cs="Arial"/>
        </w:rPr>
        <w:t xml:space="preserve"> pogoji</w:t>
      </w:r>
    </w:p>
    <w:p w:rsidR="00875404" w:rsidRDefault="00875404" w:rsidP="00793D49">
      <w:pPr>
        <w:spacing w:line="276" w:lineRule="auto"/>
        <w:ind w:right="-8"/>
        <w:rPr>
          <w:rFonts w:cs="Arial"/>
          <w:highlight w:val="green"/>
        </w:rPr>
      </w:pPr>
    </w:p>
    <w:p w:rsidR="00875404" w:rsidRPr="00B12CF8" w:rsidRDefault="00875404" w:rsidP="00793D49">
      <w:pPr>
        <w:spacing w:line="276" w:lineRule="auto"/>
        <w:ind w:right="-8"/>
      </w:pPr>
      <w:r w:rsidRPr="000F7F07">
        <w:rPr>
          <w:rFonts w:cs="Arial"/>
        </w:rPr>
        <w:t xml:space="preserve">Med pripravljalnimi deli in gradnjo bodo nastali </w:t>
      </w:r>
      <w:r>
        <w:rPr>
          <w:rFonts w:cs="Arial"/>
        </w:rPr>
        <w:t xml:space="preserve">neposredni </w:t>
      </w:r>
      <w:r w:rsidRPr="000F7F07">
        <w:rPr>
          <w:rFonts w:cs="Arial"/>
        </w:rPr>
        <w:t>vplivi na strukturo tal</w:t>
      </w:r>
      <w:r>
        <w:rPr>
          <w:rFonts w:cs="Arial"/>
        </w:rPr>
        <w:t xml:space="preserve">. </w:t>
      </w:r>
      <w:r w:rsidRPr="000F7F07">
        <w:rPr>
          <w:rFonts w:cs="Arial"/>
        </w:rPr>
        <w:t>V času izvedbe zemeljskih del bo na celotnem območju gradbišča</w:t>
      </w:r>
      <w:r w:rsidR="00BF6917">
        <w:rPr>
          <w:rFonts w:cs="Arial"/>
        </w:rPr>
        <w:t xml:space="preserve"> AC</w:t>
      </w:r>
      <w:r w:rsidRPr="000F7F07">
        <w:rPr>
          <w:rFonts w:cs="Arial"/>
        </w:rPr>
        <w:t xml:space="preserve"> priključka Dragome</w:t>
      </w:r>
      <w:r w:rsidR="00FA17C2">
        <w:rPr>
          <w:rFonts w:cs="Arial"/>
        </w:rPr>
        <w:t>r in povezovalne ceste izkopane</w:t>
      </w:r>
      <w:r w:rsidRPr="000F7F07">
        <w:rPr>
          <w:rFonts w:cs="Arial"/>
        </w:rPr>
        <w:t xml:space="preserve"> 42.579,20 </w:t>
      </w:r>
      <w:r w:rsidR="004C07A9">
        <w:t>m</w:t>
      </w:r>
      <w:r w:rsidR="004C07A9">
        <w:rPr>
          <w:vertAlign w:val="superscript"/>
        </w:rPr>
        <w:t>3</w:t>
      </w:r>
      <w:r w:rsidRPr="000F7F07">
        <w:rPr>
          <w:rFonts w:cs="Arial"/>
        </w:rPr>
        <w:t xml:space="preserve"> </w:t>
      </w:r>
      <w:r w:rsidR="00FA17C2">
        <w:rPr>
          <w:rFonts w:cs="Arial"/>
        </w:rPr>
        <w:t>rodovitne</w:t>
      </w:r>
      <w:r w:rsidRPr="000F7F07">
        <w:rPr>
          <w:rFonts w:cs="Arial"/>
        </w:rPr>
        <w:t xml:space="preserve"> zemlje in 106.160,38 </w:t>
      </w:r>
      <w:r w:rsidR="004C07A9">
        <w:t>m</w:t>
      </w:r>
      <w:r w:rsidR="004C07A9">
        <w:rPr>
          <w:vertAlign w:val="superscript"/>
        </w:rPr>
        <w:t>3</w:t>
      </w:r>
      <w:r w:rsidRPr="000F7F07">
        <w:rPr>
          <w:rFonts w:cs="Arial"/>
        </w:rPr>
        <w:t xml:space="preserve"> </w:t>
      </w:r>
      <w:r>
        <w:rPr>
          <w:rFonts w:cs="Arial"/>
        </w:rPr>
        <w:t>ostale zemljine</w:t>
      </w:r>
      <w:r w:rsidRPr="000F7F07">
        <w:rPr>
          <w:rFonts w:cs="Arial"/>
        </w:rPr>
        <w:t>.</w:t>
      </w:r>
      <w:r>
        <w:rPr>
          <w:rFonts w:cs="Arial"/>
        </w:rPr>
        <w:t xml:space="preserve"> Za d</w:t>
      </w:r>
      <w:r w:rsidRPr="000F7F07">
        <w:rPr>
          <w:rFonts w:cs="Arial"/>
        </w:rPr>
        <w:t xml:space="preserve">el </w:t>
      </w:r>
      <w:r>
        <w:rPr>
          <w:rFonts w:cs="Arial"/>
        </w:rPr>
        <w:t xml:space="preserve">zemeljskega izkopa, in sicer </w:t>
      </w:r>
      <w:r w:rsidR="00E125BA">
        <w:rPr>
          <w:rFonts w:cs="Arial"/>
        </w:rPr>
        <w:t>64.100,98 m</w:t>
      </w:r>
      <w:r w:rsidR="00E125BA">
        <w:rPr>
          <w:rFonts w:cs="Arial"/>
          <w:vertAlign w:val="superscript"/>
        </w:rPr>
        <w:t>3</w:t>
      </w:r>
      <w:r w:rsidR="00E125BA">
        <w:rPr>
          <w:rFonts w:cs="Arial"/>
        </w:rPr>
        <w:t xml:space="preserve">, je predvidena ponovna uporaba </w:t>
      </w:r>
      <w:r w:rsidR="00E125BA" w:rsidRPr="000F7F07">
        <w:rPr>
          <w:rFonts w:cs="Arial"/>
        </w:rPr>
        <w:t>na območju gradbišča</w:t>
      </w:r>
      <w:r w:rsidR="00E125BA">
        <w:rPr>
          <w:rFonts w:cs="Arial"/>
        </w:rPr>
        <w:t xml:space="preserve"> v skladu z drugim</w:t>
      </w:r>
      <w:r w:rsidR="00E125BA" w:rsidRPr="00135999">
        <w:rPr>
          <w:rFonts w:cs="Arial"/>
        </w:rPr>
        <w:t xml:space="preserve"> odstavkom 4. člena </w:t>
      </w:r>
      <w:r w:rsidR="00B12CF8">
        <w:t xml:space="preserve">in 1. alinejo drugega odstavka 8. člena </w:t>
      </w:r>
      <w:r w:rsidR="00B12CF8" w:rsidRPr="000E4094">
        <w:t>Uredbe o ravnanju z odpadki, ki nastajajo pri gradbenih delih (Uradni list RS, št. 34/08</w:t>
      </w:r>
      <w:r w:rsidR="00B12CF8">
        <w:t xml:space="preserve"> in 44/22 – ZVO-2</w:t>
      </w:r>
      <w:r w:rsidR="00B12CF8" w:rsidRPr="000E4094">
        <w:t>)</w:t>
      </w:r>
      <w:r w:rsidR="00B12CF8">
        <w:t xml:space="preserve">. </w:t>
      </w:r>
      <w:r w:rsidRPr="000F7F07">
        <w:rPr>
          <w:rFonts w:cs="Arial"/>
        </w:rPr>
        <w:t xml:space="preserve">38.995,10 </w:t>
      </w:r>
      <w:r w:rsidR="004C07A9">
        <w:t>m</w:t>
      </w:r>
      <w:r w:rsidR="004C07A9">
        <w:rPr>
          <w:vertAlign w:val="superscript"/>
        </w:rPr>
        <w:t>3</w:t>
      </w:r>
      <w:r w:rsidR="00B12CF8">
        <w:t xml:space="preserve"> zemeljskega izkopa </w:t>
      </w:r>
      <w:r w:rsidR="00B12CF8">
        <w:rPr>
          <w:rFonts w:cs="Arial"/>
        </w:rPr>
        <w:t>se bo uporabilo za</w:t>
      </w:r>
      <w:r w:rsidRPr="000F7F07">
        <w:rPr>
          <w:rFonts w:cs="Arial"/>
        </w:rPr>
        <w:t xml:space="preserve"> izravnavo brežin nasipov ali kot bočne nasipe. 25.105,88 </w:t>
      </w:r>
      <w:r w:rsidR="004C07A9">
        <w:t>m</w:t>
      </w:r>
      <w:r w:rsidR="004C07A9">
        <w:rPr>
          <w:vertAlign w:val="superscript"/>
        </w:rPr>
        <w:t>3</w:t>
      </w:r>
      <w:r w:rsidR="00B12CF8">
        <w:t xml:space="preserve"> zemeljskega izkopa v obliki</w:t>
      </w:r>
      <w:r w:rsidR="00B12CF8" w:rsidRPr="000F7F07">
        <w:rPr>
          <w:rFonts w:cs="Arial"/>
        </w:rPr>
        <w:t xml:space="preserve"> </w:t>
      </w:r>
      <w:r w:rsidR="00B12CF8">
        <w:rPr>
          <w:rFonts w:cs="Arial"/>
        </w:rPr>
        <w:t>rodovitne</w:t>
      </w:r>
      <w:r w:rsidR="00B12CF8" w:rsidRPr="000F7F07">
        <w:rPr>
          <w:rFonts w:cs="Arial"/>
        </w:rPr>
        <w:t xml:space="preserve"> </w:t>
      </w:r>
      <w:r w:rsidR="00B12CF8">
        <w:rPr>
          <w:rFonts w:cs="Arial"/>
        </w:rPr>
        <w:t xml:space="preserve">zemljine pa </w:t>
      </w:r>
      <w:r w:rsidRPr="000F7F07">
        <w:rPr>
          <w:rFonts w:cs="Arial"/>
        </w:rPr>
        <w:t>bo</w:t>
      </w:r>
      <w:r>
        <w:rPr>
          <w:rFonts w:cs="Arial"/>
        </w:rPr>
        <w:t xml:space="preserve"> u</w:t>
      </w:r>
      <w:r w:rsidRPr="000F7F07">
        <w:rPr>
          <w:rFonts w:cs="Arial"/>
        </w:rPr>
        <w:t>porabljen za ureditev obcestnega prostora.</w:t>
      </w:r>
      <w:r>
        <w:rPr>
          <w:rFonts w:cs="Arial"/>
        </w:rPr>
        <w:t xml:space="preserve"> </w:t>
      </w:r>
      <w:r w:rsidR="004F0380">
        <w:rPr>
          <w:rFonts w:cs="Arial"/>
        </w:rPr>
        <w:t>Za viške</w:t>
      </w:r>
      <w:r>
        <w:rPr>
          <w:rFonts w:cs="Arial"/>
        </w:rPr>
        <w:t xml:space="preserve"> zemeljskih izkopov (84.638,60 </w:t>
      </w:r>
      <w:r w:rsidR="004C07A9">
        <w:t>m</w:t>
      </w:r>
      <w:r w:rsidR="004C07A9">
        <w:rPr>
          <w:vertAlign w:val="superscript"/>
        </w:rPr>
        <w:t>3</w:t>
      </w:r>
      <w:r>
        <w:rPr>
          <w:rFonts w:cs="Arial"/>
        </w:rPr>
        <w:t xml:space="preserve">, od tega 17.473,32 </w:t>
      </w:r>
      <w:r w:rsidR="004C07A9">
        <w:t>m</w:t>
      </w:r>
      <w:r w:rsidR="004C07A9">
        <w:rPr>
          <w:vertAlign w:val="superscript"/>
        </w:rPr>
        <w:t>3</w:t>
      </w:r>
      <w:r>
        <w:rPr>
          <w:rFonts w:cs="Arial"/>
        </w:rPr>
        <w:t xml:space="preserve"> </w:t>
      </w:r>
      <w:r w:rsidR="00FA17C2">
        <w:rPr>
          <w:rFonts w:cs="Arial"/>
        </w:rPr>
        <w:t>rodovitne</w:t>
      </w:r>
      <w:r w:rsidR="00FA17C2" w:rsidRPr="000F7F07">
        <w:rPr>
          <w:rFonts w:cs="Arial"/>
        </w:rPr>
        <w:t xml:space="preserve"> </w:t>
      </w:r>
      <w:r>
        <w:rPr>
          <w:rFonts w:cs="Arial"/>
        </w:rPr>
        <w:t xml:space="preserve">zemlje) </w:t>
      </w:r>
      <w:r w:rsidR="004F0380">
        <w:rPr>
          <w:rFonts w:cs="Arial"/>
        </w:rPr>
        <w:t>je predvideno, da bodo</w:t>
      </w:r>
      <w:r>
        <w:rPr>
          <w:rFonts w:cs="Arial"/>
        </w:rPr>
        <w:t xml:space="preserve"> oddani pooblaščenemu zbiralcu oz. predelovalcu za tovrstne gradbene odpadke. </w:t>
      </w:r>
      <w:r w:rsidRPr="000F7F07">
        <w:rPr>
          <w:rFonts w:cs="Arial"/>
        </w:rPr>
        <w:t xml:space="preserve">Izkopane zemljine iz plitvih vkopov na območju priključevanja na avtocesto bodo večinoma navlažene čiste do gruščnate gline, ob trasi preko ravnine pa bodo pri izkopu jarkov in pri nadomeščanju tal pod nizko niveleto prisotna pretežno srednje </w:t>
      </w:r>
      <w:proofErr w:type="spellStart"/>
      <w:r w:rsidRPr="000F7F07">
        <w:rPr>
          <w:rFonts w:cs="Arial"/>
        </w:rPr>
        <w:t>gnetna</w:t>
      </w:r>
      <w:proofErr w:type="spellEnd"/>
      <w:r w:rsidRPr="000F7F07">
        <w:rPr>
          <w:rFonts w:cs="Arial"/>
        </w:rPr>
        <w:t xml:space="preserve"> tla. </w:t>
      </w:r>
      <w:r>
        <w:rPr>
          <w:rFonts w:cs="Arial"/>
        </w:rPr>
        <w:t>Z</w:t>
      </w:r>
      <w:r w:rsidRPr="000F7F07">
        <w:rPr>
          <w:rFonts w:cs="Arial"/>
        </w:rPr>
        <w:t xml:space="preserve">gornji deli talnega horizonta na območju gradnje </w:t>
      </w:r>
      <w:r>
        <w:rPr>
          <w:rFonts w:cs="Arial"/>
        </w:rPr>
        <w:t xml:space="preserve">bodo </w:t>
      </w:r>
      <w:r w:rsidRPr="000F7F07">
        <w:rPr>
          <w:rFonts w:cs="Arial"/>
        </w:rPr>
        <w:t xml:space="preserve">trajno odstranjeni. Večji del novih cestnih povezav je predviden na kamnitih nasipih pod katerimi bo položen </w:t>
      </w:r>
      <w:proofErr w:type="spellStart"/>
      <w:r w:rsidRPr="000F7F07">
        <w:rPr>
          <w:rFonts w:cs="Arial"/>
        </w:rPr>
        <w:t>geosintetik</w:t>
      </w:r>
      <w:proofErr w:type="spellEnd"/>
      <w:r w:rsidRPr="000F7F07">
        <w:rPr>
          <w:rFonts w:cs="Arial"/>
        </w:rPr>
        <w:t xml:space="preserve">. Najgloblji poseg v geosfero bo predstavljal nadvoz čez obstoječo </w:t>
      </w:r>
      <w:r>
        <w:rPr>
          <w:rFonts w:cs="Arial"/>
        </w:rPr>
        <w:t>avtocesto</w:t>
      </w:r>
      <w:r w:rsidRPr="000F7F07">
        <w:rPr>
          <w:rFonts w:cs="Arial"/>
        </w:rPr>
        <w:t xml:space="preserve">. Temeljenje opornikov se bo izvedlo na po osmih </w:t>
      </w:r>
      <w:proofErr w:type="spellStart"/>
      <w:r w:rsidRPr="000F7F07">
        <w:rPr>
          <w:rFonts w:cs="Arial"/>
        </w:rPr>
        <w:t>uvrtanih</w:t>
      </w:r>
      <w:proofErr w:type="spellEnd"/>
      <w:r w:rsidRPr="000F7F07">
        <w:rPr>
          <w:rFonts w:cs="Arial"/>
        </w:rPr>
        <w:t xml:space="preserve"> pilotih, premera 150 cm</w:t>
      </w:r>
      <w:r>
        <w:rPr>
          <w:rFonts w:cs="Arial"/>
        </w:rPr>
        <w:t>.</w:t>
      </w:r>
      <w:r w:rsidRPr="000F7F07">
        <w:rPr>
          <w:rFonts w:cs="Arial"/>
        </w:rPr>
        <w:t xml:space="preserve"> Dolžine pilotov </w:t>
      </w:r>
      <w:r>
        <w:rPr>
          <w:rFonts w:cs="Arial"/>
        </w:rPr>
        <w:t>bodo od</w:t>
      </w:r>
      <w:r w:rsidRPr="000F7F07">
        <w:rPr>
          <w:rFonts w:cs="Arial"/>
        </w:rPr>
        <w:t xml:space="preserve"> 30 do 40 m</w:t>
      </w:r>
      <w:r>
        <w:rPr>
          <w:rFonts w:cs="Arial"/>
        </w:rPr>
        <w:t xml:space="preserve">. </w:t>
      </w:r>
      <w:r w:rsidRPr="000F7F07">
        <w:rPr>
          <w:rFonts w:cs="Arial"/>
        </w:rPr>
        <w:t>Transport gradbene mehanizacije bo potekal po obstoječem cestnem omrežju, zato ne bo prišlo do dodatnih sprememb fizikalnih in mehanskih lastnosti tal oz. do poškodb tal zaradi uporabe gradbene mehanizacije.</w:t>
      </w:r>
    </w:p>
    <w:p w:rsidR="00875404" w:rsidRDefault="00875404" w:rsidP="00793D49">
      <w:pPr>
        <w:spacing w:line="276" w:lineRule="auto"/>
        <w:ind w:right="-8"/>
        <w:rPr>
          <w:rFonts w:cs="Arial"/>
        </w:rPr>
      </w:pPr>
    </w:p>
    <w:p w:rsidR="00875404" w:rsidRDefault="00875404" w:rsidP="00793D49">
      <w:pPr>
        <w:spacing w:line="276" w:lineRule="auto"/>
        <w:ind w:right="-8"/>
        <w:rPr>
          <w:rFonts w:cs="Arial"/>
        </w:rPr>
      </w:pPr>
      <w:r w:rsidRPr="0001054B">
        <w:rPr>
          <w:rFonts w:cs="Arial"/>
        </w:rPr>
        <w:t>Na gradbišču je zaradi povečane frekvence gradbenih strojev</w:t>
      </w:r>
      <w:r>
        <w:rPr>
          <w:rFonts w:cs="Arial"/>
        </w:rPr>
        <w:t xml:space="preserve"> </w:t>
      </w:r>
      <w:r w:rsidRPr="0001054B">
        <w:rPr>
          <w:rFonts w:cs="Arial"/>
        </w:rPr>
        <w:t>možen tudi posreden, a kratkotrajen vpliv na kemijsko stanje ta</w:t>
      </w:r>
      <w:r>
        <w:rPr>
          <w:rFonts w:cs="Arial"/>
        </w:rPr>
        <w:t xml:space="preserve">l. </w:t>
      </w:r>
      <w:r w:rsidRPr="0001054B">
        <w:rPr>
          <w:rFonts w:cs="Arial"/>
        </w:rPr>
        <w:t xml:space="preserve">Predvsem gre za povečane koncentracije suspendiranih delcev, težkih kovin (PB, </w:t>
      </w:r>
      <w:proofErr w:type="spellStart"/>
      <w:r w:rsidRPr="0001054B">
        <w:rPr>
          <w:rFonts w:cs="Arial"/>
        </w:rPr>
        <w:t>Zn</w:t>
      </w:r>
      <w:proofErr w:type="spellEnd"/>
      <w:r w:rsidRPr="0001054B">
        <w:rPr>
          <w:rFonts w:cs="Arial"/>
        </w:rPr>
        <w:t xml:space="preserve">, </w:t>
      </w:r>
      <w:proofErr w:type="spellStart"/>
      <w:r w:rsidRPr="0001054B">
        <w:rPr>
          <w:rFonts w:cs="Arial"/>
        </w:rPr>
        <w:t>Cd</w:t>
      </w:r>
      <w:proofErr w:type="spellEnd"/>
      <w:r w:rsidRPr="0001054B">
        <w:rPr>
          <w:rFonts w:cs="Arial"/>
        </w:rPr>
        <w:t xml:space="preserve">, Fe, Cu, </w:t>
      </w:r>
      <w:proofErr w:type="spellStart"/>
      <w:r w:rsidRPr="0001054B">
        <w:rPr>
          <w:rFonts w:cs="Arial"/>
        </w:rPr>
        <w:t>Cr</w:t>
      </w:r>
      <w:proofErr w:type="spellEnd"/>
      <w:r w:rsidRPr="0001054B">
        <w:rPr>
          <w:rFonts w:cs="Arial"/>
        </w:rPr>
        <w:t xml:space="preserve"> in Ni) in produktov izgorevanja pogonskih goriv. Po </w:t>
      </w:r>
      <w:proofErr w:type="spellStart"/>
      <w:r w:rsidRPr="0001054B">
        <w:rPr>
          <w:rFonts w:cs="Arial"/>
        </w:rPr>
        <w:t>sorpciji</w:t>
      </w:r>
      <w:proofErr w:type="spellEnd"/>
      <w:r w:rsidRPr="0001054B">
        <w:rPr>
          <w:rFonts w:cs="Arial"/>
        </w:rPr>
        <w:t xml:space="preserve"> v tla je po interakciji s snovmi v tleh možen tudi nastanek sekundarnih onesnaževal. Povečana frekvenca gradbenih strojev poveča tudi verjetnost pojava nesreče z izlitjem nevarnih snovi.</w:t>
      </w:r>
      <w:r>
        <w:rPr>
          <w:rFonts w:cs="Arial"/>
        </w:rPr>
        <w:t xml:space="preserve"> Prav tako g</w:t>
      </w:r>
      <w:r w:rsidRPr="0001054B">
        <w:rPr>
          <w:rFonts w:cs="Arial"/>
        </w:rPr>
        <w:t xml:space="preserve">radnja s pripravljalnimi deli predstavlja potencialno največji negativen vpliv na podzemno vodo, ki se nahaja med 1,5 do 2,5 m pod terenom. V </w:t>
      </w:r>
      <w:r>
        <w:rPr>
          <w:rFonts w:cs="Arial"/>
        </w:rPr>
        <w:t xml:space="preserve">tem času </w:t>
      </w:r>
      <w:r w:rsidRPr="0001054B">
        <w:rPr>
          <w:rFonts w:cs="Arial"/>
        </w:rPr>
        <w:t xml:space="preserve">prihaja do odstranitve tal in s tem povečanja ranljivosti vodonosnika. Na obravnavanem območju bo kljub zemeljskim delom vpliv relativno majhen, zaradi izredno nizkih prepustnosti podlage. Posegov v pravi vodonosnik, ki se nahaja na globini okrog 20 metrov, ne bo. Še najbližje ciljni hidrološki coni (pokriti aluvialni vodonosnik) se približajo piloti globokega temeljenja na območju nadvoza nad obstoječo </w:t>
      </w:r>
      <w:r w:rsidR="00680145">
        <w:rPr>
          <w:rFonts w:cs="Arial"/>
        </w:rPr>
        <w:t>avtocesto</w:t>
      </w:r>
      <w:r w:rsidRPr="0001054B">
        <w:rPr>
          <w:rFonts w:cs="Arial"/>
        </w:rPr>
        <w:t xml:space="preserve">, katerih ciljna globina znaša 12 m pod koto terena. Temeljenje nadvoza bo izvedeno na </w:t>
      </w:r>
      <w:proofErr w:type="spellStart"/>
      <w:r w:rsidRPr="0001054B">
        <w:rPr>
          <w:rFonts w:cs="Arial"/>
        </w:rPr>
        <w:t>uvrtanih</w:t>
      </w:r>
      <w:proofErr w:type="spellEnd"/>
      <w:r w:rsidRPr="0001054B">
        <w:rPr>
          <w:rFonts w:cs="Arial"/>
        </w:rPr>
        <w:t xml:space="preserve"> pilotih, ki bodo izvedeni po tehnologiji »</w:t>
      </w:r>
      <w:proofErr w:type="spellStart"/>
      <w:r w:rsidRPr="0001054B">
        <w:rPr>
          <w:rFonts w:cs="Arial"/>
        </w:rPr>
        <w:t>Benotto</w:t>
      </w:r>
      <w:proofErr w:type="spellEnd"/>
      <w:r w:rsidRPr="0001054B">
        <w:rPr>
          <w:rFonts w:cs="Arial"/>
        </w:rPr>
        <w:t xml:space="preserve">«. Uporaba dodatkov in pospeševal v armiranem betonu ni predvidena. Med bolj prepustnimi sedimenti, ki se pojavljajo tudi na površini gre omeniti le </w:t>
      </w:r>
      <w:proofErr w:type="spellStart"/>
      <w:r w:rsidRPr="0001054B">
        <w:rPr>
          <w:rFonts w:cs="Arial"/>
        </w:rPr>
        <w:t>deluvialne</w:t>
      </w:r>
      <w:proofErr w:type="spellEnd"/>
      <w:r w:rsidRPr="0001054B">
        <w:rPr>
          <w:rFonts w:cs="Arial"/>
        </w:rPr>
        <w:t xml:space="preserve"> sedimente na severnem delu </w:t>
      </w:r>
      <w:r>
        <w:rPr>
          <w:rFonts w:cs="Arial"/>
        </w:rPr>
        <w:t>načrtovane gradnje</w:t>
      </w:r>
      <w:r w:rsidRPr="0001054B">
        <w:rPr>
          <w:rFonts w:cs="Arial"/>
        </w:rPr>
        <w:t xml:space="preserve">. Na teh sedimentih je predviden tudi večji del </w:t>
      </w:r>
      <w:r w:rsidR="00D83774">
        <w:rPr>
          <w:rFonts w:cs="Arial"/>
        </w:rPr>
        <w:t xml:space="preserve">AC </w:t>
      </w:r>
      <w:r w:rsidRPr="0001054B">
        <w:rPr>
          <w:rFonts w:cs="Arial"/>
        </w:rPr>
        <w:t>priključka Dragomer z zadrževalnima</w:t>
      </w:r>
      <w:r>
        <w:rPr>
          <w:rFonts w:cs="Arial"/>
        </w:rPr>
        <w:t xml:space="preserve"> </w:t>
      </w:r>
      <w:r w:rsidRPr="0001054B">
        <w:rPr>
          <w:rFonts w:cs="Arial"/>
        </w:rPr>
        <w:t xml:space="preserve">bazenoma Z1 in Z2. Vplivi v času gradnje bi bili lahko posredni s počasnim pronicanjem onesnaževal skozi prepustno podlago. Transport snovi bo še dodatno zavirala </w:t>
      </w:r>
      <w:r>
        <w:rPr>
          <w:rFonts w:cs="Arial"/>
        </w:rPr>
        <w:t>ab</w:t>
      </w:r>
      <w:r w:rsidRPr="0001054B">
        <w:rPr>
          <w:rFonts w:cs="Arial"/>
        </w:rPr>
        <w:t>sorpcija nevarnih snovi v glinastih materialih. Gradnja ne bo vplivala na količinsko stanje vodnega telesa podzemnih voda.</w:t>
      </w:r>
    </w:p>
    <w:p w:rsidR="00875404" w:rsidRDefault="00875404" w:rsidP="00793D49">
      <w:pPr>
        <w:spacing w:line="276" w:lineRule="auto"/>
        <w:ind w:right="-8"/>
        <w:rPr>
          <w:rFonts w:cs="Arial"/>
        </w:rPr>
      </w:pPr>
    </w:p>
    <w:p w:rsidR="00875404" w:rsidRDefault="00875404" w:rsidP="00793D49">
      <w:pPr>
        <w:spacing w:line="276" w:lineRule="auto"/>
        <w:ind w:right="-8"/>
        <w:rPr>
          <w:rFonts w:cs="Arial"/>
        </w:rPr>
      </w:pPr>
      <w:r w:rsidRPr="0001054B">
        <w:rPr>
          <w:rFonts w:cs="Arial"/>
        </w:rPr>
        <w:t xml:space="preserve">Za preprečitev morebitnega onesnaženja z nevarnimi snovmi v času gradnje je upravni organ v točki </w:t>
      </w:r>
      <w:r w:rsidRPr="00A17C2D">
        <w:rPr>
          <w:rFonts w:cs="Arial"/>
        </w:rPr>
        <w:t xml:space="preserve">V./5.1 </w:t>
      </w:r>
      <w:r w:rsidRPr="0001054B">
        <w:rPr>
          <w:rFonts w:cs="Arial"/>
        </w:rPr>
        <w:t xml:space="preserve">izreka tega dovoljenja določil dodatne </w:t>
      </w:r>
      <w:r w:rsidR="00E03706">
        <w:rPr>
          <w:rFonts w:cs="Arial"/>
        </w:rPr>
        <w:t>ukrepe</w:t>
      </w:r>
      <w:r w:rsidRPr="0001054B">
        <w:rPr>
          <w:rFonts w:cs="Arial"/>
        </w:rPr>
        <w:t xml:space="preserve">, ki se nanašajo predvsem na preprečevanje razlitja, izpiranja ali izluževanja goriv, motornih olj ali drugih pri delu potrebnih nevarnih kemikalij v tla ter sanacijske ukrepe v primeru nesreče. Ti so namenjeni predhodnemu preprečevanju vnosa nevarnih snovi v tla oz. v primerih nezgodnih dogodkov omilitvi </w:t>
      </w:r>
      <w:r w:rsidR="00C610B9">
        <w:rPr>
          <w:rFonts w:cs="Arial"/>
        </w:rPr>
        <w:t>njihovih</w:t>
      </w:r>
      <w:r w:rsidRPr="0001054B">
        <w:rPr>
          <w:rFonts w:cs="Arial"/>
        </w:rPr>
        <w:t xml:space="preserve"> posledic, s čimer bo </w:t>
      </w:r>
      <w:r w:rsidRPr="0001054B">
        <w:rPr>
          <w:rFonts w:cs="Arial"/>
        </w:rPr>
        <w:lastRenderedPageBreak/>
        <w:t>preprečeno oz. zmanjšano tveganje onesnaženja tal in posredno podzemne vode z nevarnimi snovmi v času gradnje.</w:t>
      </w:r>
    </w:p>
    <w:p w:rsidR="00875404" w:rsidRDefault="00875404" w:rsidP="00793D49">
      <w:pPr>
        <w:spacing w:line="276" w:lineRule="auto"/>
        <w:ind w:right="-8"/>
        <w:rPr>
          <w:rFonts w:cs="Arial"/>
        </w:rPr>
      </w:pPr>
    </w:p>
    <w:p w:rsidR="00875404" w:rsidRPr="00C42C4C" w:rsidRDefault="00875404" w:rsidP="00793D49">
      <w:pPr>
        <w:spacing w:line="276" w:lineRule="auto"/>
        <w:ind w:right="-8"/>
        <w:rPr>
          <w:rFonts w:cs="Arial"/>
        </w:rPr>
      </w:pPr>
      <w:r w:rsidRPr="00C42C4C">
        <w:rPr>
          <w:rFonts w:cs="Arial"/>
        </w:rPr>
        <w:t>Gradbeni in drugi odpadki, ki bodo nastali v času gradnje ne bodo obremenjevali tal, saj se bodo do odvoza zbirali ločeno na lokacijah gradbiščnih platojev oz začasnih lokacijah zemeljskega izkopa, in sicer na območju gradbišča.</w:t>
      </w:r>
    </w:p>
    <w:p w:rsidR="00875404" w:rsidRPr="00504AB9" w:rsidRDefault="00875404" w:rsidP="00793D49">
      <w:pPr>
        <w:pStyle w:val="Odstavekseznama"/>
        <w:spacing w:line="276" w:lineRule="auto"/>
        <w:ind w:left="0" w:right="-8"/>
        <w:rPr>
          <w:rFonts w:cs="Arial"/>
          <w:highlight w:val="green"/>
        </w:rPr>
      </w:pPr>
    </w:p>
    <w:p w:rsidR="00875404" w:rsidRDefault="00875404" w:rsidP="00793D49">
      <w:pPr>
        <w:tabs>
          <w:tab w:val="left" w:pos="567"/>
          <w:tab w:val="left" w:pos="6230"/>
        </w:tabs>
        <w:spacing w:line="276" w:lineRule="auto"/>
        <w:ind w:left="567" w:right="-8" w:hanging="567"/>
        <w:rPr>
          <w:rFonts w:cs="Arial"/>
        </w:rPr>
      </w:pPr>
      <w:r w:rsidRPr="003A5845">
        <w:rPr>
          <w:rFonts w:cs="Arial"/>
        </w:rPr>
        <w:t>9.5.b</w:t>
      </w:r>
      <w:r w:rsidRPr="003A5845">
        <w:rPr>
          <w:rFonts w:cs="Arial"/>
        </w:rPr>
        <w:tab/>
        <w:t>Pričakovani vplivi v času uporabe oz. obratovanja in pogoji</w:t>
      </w:r>
      <w:r>
        <w:rPr>
          <w:rFonts w:cs="Arial"/>
        </w:rPr>
        <w:tab/>
      </w:r>
    </w:p>
    <w:p w:rsidR="00875404" w:rsidRDefault="00875404" w:rsidP="00793D49">
      <w:pPr>
        <w:tabs>
          <w:tab w:val="left" w:pos="567"/>
          <w:tab w:val="left" w:pos="6230"/>
        </w:tabs>
        <w:spacing w:line="276" w:lineRule="auto"/>
        <w:ind w:left="567" w:right="-8" w:hanging="567"/>
        <w:rPr>
          <w:rFonts w:cs="Arial"/>
        </w:rPr>
      </w:pPr>
    </w:p>
    <w:p w:rsidR="00875404" w:rsidRDefault="00875404" w:rsidP="00793D49">
      <w:pPr>
        <w:autoSpaceDE w:val="0"/>
        <w:autoSpaceDN w:val="0"/>
        <w:adjustRightInd w:val="0"/>
        <w:spacing w:line="276" w:lineRule="auto"/>
        <w:ind w:right="-8"/>
      </w:pPr>
      <w:r w:rsidRPr="003A5845">
        <w:t xml:space="preserve">V času uporabe </w:t>
      </w:r>
      <w:r w:rsidR="00D83774">
        <w:t xml:space="preserve">AC </w:t>
      </w:r>
      <w:r w:rsidRPr="003A5845">
        <w:t>priključka in povezovalne ceste bodo trajno prisotni splošni vplivi, ki so posledica prometne obremenitve.</w:t>
      </w:r>
      <w:r>
        <w:t xml:space="preserve"> Med uporabo ceste se kontinuirano sproščajo onesnaževala, ki so vezana na odvijanje prometa, vzdrževanje cestne in obcestne infrastrukture. Onesnaževala, ki so prisotna v teh procesih, oziroma v njih nastajajo so: goriva, maziva, hidravlične in druge nevarne tekočine, težke kovine iz izpušnih plinov, snovi ki izvirajo iz obrabe delov vozil (zavorne obloge, ležaji, sklopke) in obraba cestne infrastrukture (vozišče, odbojne ograje), sredstva za preprečevanje zmrzali in škropiva za </w:t>
      </w:r>
      <w:proofErr w:type="spellStart"/>
      <w:r>
        <w:t>tretiranje</w:t>
      </w:r>
      <w:proofErr w:type="spellEnd"/>
      <w:r>
        <w:t xml:space="preserve"> obcestnih površin. </w:t>
      </w:r>
      <w:r w:rsidRPr="003A5845">
        <w:t xml:space="preserve">Raziskave vsebnosti teh elementov v tleh v bližini cest kažejo na izredno nizke stopnje mobilnosti, </w:t>
      </w:r>
      <w:r w:rsidRPr="00A17C2D">
        <w:t>zato vpliva na širše območje ne gre pričakovati. Analiz</w:t>
      </w:r>
      <w:r w:rsidR="00C610B9">
        <w:t>a</w:t>
      </w:r>
      <w:r w:rsidRPr="00A17C2D">
        <w:t xml:space="preserve"> tal, izvedena v okviru ocene obstoječega stanja, tudi kaže, da tla na</w:t>
      </w:r>
      <w:r w:rsidRPr="00A17C2D">
        <w:rPr>
          <w:rFonts w:cs="Arial"/>
        </w:rPr>
        <w:t xml:space="preserve"> območju načrtovane gradnje niso onesnažena.</w:t>
      </w:r>
      <w:r w:rsidRPr="00A17C2D">
        <w:t xml:space="preserve"> </w:t>
      </w:r>
      <w:r w:rsidR="00C610B9">
        <w:t>Glede na navedeno o</w:t>
      </w:r>
      <w:r w:rsidRPr="00A17C2D">
        <w:t xml:space="preserve">bčutnejšega vpliva na kemijsko stanje tal v primeru normalnega odvijanja prometa ne bo. </w:t>
      </w:r>
    </w:p>
    <w:p w:rsidR="00875404" w:rsidRDefault="00875404" w:rsidP="00793D49">
      <w:pPr>
        <w:autoSpaceDE w:val="0"/>
        <w:autoSpaceDN w:val="0"/>
        <w:adjustRightInd w:val="0"/>
        <w:spacing w:line="276" w:lineRule="auto"/>
        <w:ind w:right="-8"/>
      </w:pPr>
    </w:p>
    <w:p w:rsidR="00875404" w:rsidRDefault="00875404" w:rsidP="00793D49">
      <w:pPr>
        <w:autoSpaceDE w:val="0"/>
        <w:autoSpaceDN w:val="0"/>
        <w:adjustRightInd w:val="0"/>
        <w:spacing w:line="276" w:lineRule="auto"/>
        <w:ind w:right="-8"/>
      </w:pPr>
      <w:r>
        <w:t xml:space="preserve">Onesnažene meteorne vode s cestnih površin bodo zajete s cestno kanalizacijo in speljane na objekte </w:t>
      </w:r>
    </w:p>
    <w:p w:rsidR="00875404" w:rsidRDefault="00875404" w:rsidP="00793D49">
      <w:pPr>
        <w:autoSpaceDE w:val="0"/>
        <w:autoSpaceDN w:val="0"/>
        <w:adjustRightInd w:val="0"/>
        <w:spacing w:line="276" w:lineRule="auto"/>
        <w:ind w:right="-8"/>
      </w:pPr>
      <w:r>
        <w:t>za zaščito voda in z izpustom v vodotok (recipient). Pred iztokom meteornih vod s cestnih površin v recipient je predviden tret</w:t>
      </w:r>
      <w:r w:rsidR="00C610B9">
        <w:t>ma onesnaženih padavinskih vod s</w:t>
      </w:r>
      <w:r>
        <w:t xml:space="preserve"> cest na ustreznem čistilnem objektu. V večji meri (</w:t>
      </w:r>
      <w:proofErr w:type="spellStart"/>
      <w:r>
        <w:t>odvodnja</w:t>
      </w:r>
      <w:proofErr w:type="spellEnd"/>
      <w:r>
        <w:t xml:space="preserve"> avtoceste, </w:t>
      </w:r>
      <w:r w:rsidR="00844E32">
        <w:t>povezovalne ceste</w:t>
      </w:r>
      <w:r>
        <w:t xml:space="preserve">, AC priključka in regionalnih cest) je načrtovan sistem kontrolirane </w:t>
      </w:r>
      <w:proofErr w:type="spellStart"/>
      <w:r>
        <w:t>odvodnje</w:t>
      </w:r>
      <w:proofErr w:type="spellEnd"/>
      <w:r>
        <w:t xml:space="preserve"> padavinske odpadne vode, ki se bo pred izpustom v okolje očistila na 12 čistilnih objektih </w:t>
      </w:r>
      <w:proofErr w:type="spellStart"/>
      <w:r>
        <w:t>koalescentnih</w:t>
      </w:r>
      <w:proofErr w:type="spellEnd"/>
      <w:r>
        <w:t xml:space="preserve"> separatorjih ogljikovodikov – lovilnikih olj (skladni s SIST EN858-1 in SIST EN 858-2). Le nekatere deviacije in poljske poti se bodo </w:t>
      </w:r>
      <w:proofErr w:type="spellStart"/>
      <w:r>
        <w:t>odvodnjavale</w:t>
      </w:r>
      <w:proofErr w:type="spellEnd"/>
      <w:r>
        <w:t xml:space="preserve"> na disperzni (nekontroliran) način. Za preprečevanje pronicanja onesnažene cestne meteorne vode iz jarkov v zemljo je predvidena vgradnja </w:t>
      </w:r>
      <w:proofErr w:type="spellStart"/>
      <w:r>
        <w:t>bentonitne</w:t>
      </w:r>
      <w:proofErr w:type="spellEnd"/>
      <w:r>
        <w:t xml:space="preserve"> folije. Za zadrževanje razlike odtokov iz prispevnih površin sta pre</w:t>
      </w:r>
      <w:r w:rsidR="00C610B9">
        <w:t>dvidena dva zadrževalnika, ki sta dimenzionirana</w:t>
      </w:r>
      <w:r>
        <w:t xml:space="preserve"> na 2 letno povratno dobo. Zadrževalni </w:t>
      </w:r>
      <w:r w:rsidRPr="00EF6CE5">
        <w:t xml:space="preserve">volumen zadrževalnika 1 je 200 </w:t>
      </w:r>
      <w:r w:rsidR="004C07A9">
        <w:t>m</w:t>
      </w:r>
      <w:r w:rsidR="004C07A9">
        <w:rPr>
          <w:vertAlign w:val="superscript"/>
        </w:rPr>
        <w:t>3</w:t>
      </w:r>
      <w:r w:rsidRPr="00EF6CE5">
        <w:t xml:space="preserve">, zadrževalnika 2 pa 315 </w:t>
      </w:r>
      <w:r w:rsidR="004C07A9">
        <w:t>m</w:t>
      </w:r>
      <w:r w:rsidR="004C07A9">
        <w:rPr>
          <w:vertAlign w:val="superscript"/>
        </w:rPr>
        <w:t>3</w:t>
      </w:r>
      <w:r w:rsidRPr="00EF6CE5">
        <w:t xml:space="preserve">. Zaradi slabih prepustnosti tal bo voda tudi sicer v večji meri odtekala površinsko in se infiltrirala v zelo majhnih količinah. Zaradi nizkih prepustnosti na območju barjanskih sedimentov je vertikalen transport infiltriranih snovi izredno počasen. </w:t>
      </w:r>
      <w:proofErr w:type="spellStart"/>
      <w:r w:rsidRPr="00EF6CE5">
        <w:t>Sorpcija</w:t>
      </w:r>
      <w:proofErr w:type="spellEnd"/>
      <w:r w:rsidRPr="00EF6CE5">
        <w:t xml:space="preserve"> še dodatno zavira transport snovi. Ob normalni prometni obremenitvi (kontinuiran vir relativno nizkih koncentracij </w:t>
      </w:r>
      <w:proofErr w:type="spellStart"/>
      <w:r w:rsidRPr="00EF6CE5">
        <w:t>polutantov</w:t>
      </w:r>
      <w:proofErr w:type="spellEnd"/>
      <w:r w:rsidRPr="00EF6CE5">
        <w:t xml:space="preserve">) bo </w:t>
      </w:r>
      <w:proofErr w:type="spellStart"/>
      <w:r w:rsidRPr="00EF6CE5">
        <w:t>sorpcija</w:t>
      </w:r>
      <w:proofErr w:type="spellEnd"/>
      <w:r w:rsidRPr="00EF6CE5">
        <w:t xml:space="preserve"> občutno zavirala transport snovi do podzemne vode. Ob tem je treba poudariti, da proces </w:t>
      </w:r>
      <w:proofErr w:type="spellStart"/>
      <w:r w:rsidRPr="00EF6CE5">
        <w:t>sorpcije</w:t>
      </w:r>
      <w:proofErr w:type="spellEnd"/>
      <w:r w:rsidRPr="00EF6CE5">
        <w:t xml:space="preserve"> akumulira </w:t>
      </w:r>
      <w:proofErr w:type="spellStart"/>
      <w:r w:rsidRPr="00EF6CE5">
        <w:t>polutante</w:t>
      </w:r>
      <w:proofErr w:type="spellEnd"/>
      <w:r w:rsidRPr="00EF6CE5">
        <w:t xml:space="preserve"> v tleh, s čimer so ta bolj onesnažena. Ob dolgotrajnem kopičenju snovi v tleh se tla </w:t>
      </w:r>
      <w:proofErr w:type="spellStart"/>
      <w:r w:rsidRPr="00EF6CE5">
        <w:t>zasičijo</w:t>
      </w:r>
      <w:proofErr w:type="spellEnd"/>
      <w:r w:rsidRPr="00EF6CE5">
        <w:t xml:space="preserve">, pomen </w:t>
      </w:r>
      <w:proofErr w:type="spellStart"/>
      <w:r w:rsidRPr="00EF6CE5">
        <w:t>sorp</w:t>
      </w:r>
      <w:r w:rsidR="00417629">
        <w:t>cije</w:t>
      </w:r>
      <w:proofErr w:type="spellEnd"/>
      <w:r w:rsidRPr="00EF6CE5">
        <w:t xml:space="preserve"> v zaviranju prenosa snovi pa se zmanjša. Še največji negativen vpliv na podzemne vode bi lahko predstavljalo iztekanje odpadne padavinske vode iz zadrževalnikov, ki se nahajata na sedimentih katerih prepustnosti lahko </w:t>
      </w:r>
      <w:r w:rsidRPr="000B0B72">
        <w:t xml:space="preserve">dosežejo </w:t>
      </w:r>
      <w:r w:rsidR="000B0B72" w:rsidRPr="000B0B72">
        <w:t>10</w:t>
      </w:r>
      <w:r w:rsidR="000B0B72" w:rsidRPr="000B0B72">
        <w:rPr>
          <w:vertAlign w:val="superscript"/>
        </w:rPr>
        <w:t>-5</w:t>
      </w:r>
      <w:r w:rsidRPr="000B0B72">
        <w:t xml:space="preserve"> m/s. </w:t>
      </w:r>
      <w:r w:rsidRPr="00EF6CE5">
        <w:t xml:space="preserve">Zemeljski zadrževalniki imajo predvideno zaščitno in </w:t>
      </w:r>
      <w:proofErr w:type="spellStart"/>
      <w:r w:rsidRPr="00EF6CE5">
        <w:t>vodoneprepustno</w:t>
      </w:r>
      <w:proofErr w:type="spellEnd"/>
      <w:r w:rsidRPr="00EF6CE5">
        <w:t xml:space="preserve"> oblaganje dna in brežin, zato bi bilo iztekanje onesnažene vode možno le v primeru ne-čiščenja zadrževalnikov in prelivanja vode preko visokovodnih </w:t>
      </w:r>
      <w:r>
        <w:t>zasilnih prelivov.</w:t>
      </w:r>
    </w:p>
    <w:p w:rsidR="00875404" w:rsidRDefault="00875404" w:rsidP="00793D49">
      <w:pPr>
        <w:autoSpaceDE w:val="0"/>
        <w:autoSpaceDN w:val="0"/>
        <w:adjustRightInd w:val="0"/>
        <w:spacing w:line="276" w:lineRule="auto"/>
        <w:ind w:right="-8"/>
      </w:pPr>
    </w:p>
    <w:p w:rsidR="00875404" w:rsidRDefault="00875404" w:rsidP="00793D49">
      <w:pPr>
        <w:autoSpaceDE w:val="0"/>
        <w:autoSpaceDN w:val="0"/>
        <w:adjustRightInd w:val="0"/>
        <w:spacing w:line="276" w:lineRule="auto"/>
        <w:ind w:right="-8"/>
      </w:pPr>
      <w:r>
        <w:t xml:space="preserve">V času uporabe obstaja tudi verjetnost nesreče z razlitjem nevarnih snovi, ki lahko potencialno povzroči večjo onesnaženost tal in podzemne vode, vendar je le-to možno preprečiti že s preventivnimi ukrepi kakor tudi z učinkovitim posredovanjem v primeru nesreče. Gre za situacije, ko bi lahko prišlo do razlitja ali razsutja nevarnih tekočin in materialov, ki imajo dovoljenje za prevoz. Vse površine cestišč so </w:t>
      </w:r>
      <w:proofErr w:type="spellStart"/>
      <w:r>
        <w:t>vodonepropustne</w:t>
      </w:r>
      <w:proofErr w:type="spellEnd"/>
      <w:r>
        <w:t xml:space="preserve"> in </w:t>
      </w:r>
      <w:proofErr w:type="spellStart"/>
      <w:r>
        <w:t>obrobničene</w:t>
      </w:r>
      <w:proofErr w:type="spellEnd"/>
      <w:r>
        <w:t>. O</w:t>
      </w:r>
      <w:r w:rsidRPr="003A5845">
        <w:t xml:space="preserve">b kontrolirani </w:t>
      </w:r>
      <w:proofErr w:type="spellStart"/>
      <w:r w:rsidRPr="003A5845">
        <w:t>odvodnji</w:t>
      </w:r>
      <w:proofErr w:type="spellEnd"/>
      <w:r w:rsidRPr="003A5845">
        <w:t xml:space="preserve"> padavinske odpadne vode s cestišča </w:t>
      </w:r>
      <w:r>
        <w:t>je, v</w:t>
      </w:r>
      <w:r w:rsidRPr="003A5845">
        <w:t xml:space="preserve"> primeru nesreče z razlitjem nevarnih snovi iz vozil</w:t>
      </w:r>
      <w:r>
        <w:t xml:space="preserve">, </w:t>
      </w:r>
      <w:r w:rsidRPr="003A5845">
        <w:t xml:space="preserve">tako tveganje za onesnaženje podzemne vode in vpliv na kemijsko stanje vodnega telesa podzemnih voda zmanjšano na minimum. Pri tem mora </w:t>
      </w:r>
      <w:r w:rsidRPr="00EF6CE5">
        <w:t xml:space="preserve">biti sistem vzdrževan in kontroliran, v primeru morebitnega onesnaženja tal, pa morajo </w:t>
      </w:r>
      <w:r w:rsidRPr="00EF6CE5">
        <w:lastRenderedPageBreak/>
        <w:t xml:space="preserve">biti le-ta takoj odstranjena, kar je </w:t>
      </w:r>
      <w:r w:rsidRPr="003A5845">
        <w:t>upravni organ določil kot omilitven</w:t>
      </w:r>
      <w:r>
        <w:t>a</w:t>
      </w:r>
      <w:r w:rsidRPr="003A5845">
        <w:t xml:space="preserve"> ukrep</w:t>
      </w:r>
      <w:r>
        <w:t>a</w:t>
      </w:r>
      <w:r w:rsidRPr="003A5845">
        <w:t xml:space="preserve"> v </w:t>
      </w:r>
      <w:r w:rsidRPr="00A17C2D">
        <w:t xml:space="preserve">točki V./5.2 izreka </w:t>
      </w:r>
      <w:r w:rsidRPr="003A5845">
        <w:t>tega dovoljenja.</w:t>
      </w:r>
    </w:p>
    <w:p w:rsidR="00875404" w:rsidRDefault="00875404" w:rsidP="00793D49">
      <w:pPr>
        <w:autoSpaceDE w:val="0"/>
        <w:autoSpaceDN w:val="0"/>
        <w:adjustRightInd w:val="0"/>
        <w:spacing w:line="276" w:lineRule="auto"/>
        <w:ind w:right="-8"/>
      </w:pPr>
    </w:p>
    <w:p w:rsidR="00875404" w:rsidRDefault="00875404" w:rsidP="00793D49">
      <w:pPr>
        <w:autoSpaceDE w:val="0"/>
        <w:autoSpaceDN w:val="0"/>
        <w:adjustRightInd w:val="0"/>
        <w:spacing w:line="276" w:lineRule="auto"/>
        <w:ind w:right="-8"/>
      </w:pPr>
      <w:r>
        <w:rPr>
          <w:rFonts w:cs="Arial"/>
        </w:rPr>
        <w:t xml:space="preserve">V primeru vgradnje ne-inertnih materialov lahko negativni vpliv na podzemno vodo v času uporabe cest povzroča tudi izpiranje snovi iz cestnih nasipov, zato je treba upoštevati </w:t>
      </w:r>
      <w:r w:rsidR="00E03706">
        <w:rPr>
          <w:rFonts w:cs="Arial"/>
        </w:rPr>
        <w:t>ukrep</w:t>
      </w:r>
      <w:r>
        <w:rPr>
          <w:rFonts w:cs="Arial"/>
        </w:rPr>
        <w:t xml:space="preserve">, ki ga je upravni organ določil v točki </w:t>
      </w:r>
      <w:r w:rsidRPr="00A17C2D">
        <w:t>V./5.</w:t>
      </w:r>
      <w:r>
        <w:t>1</w:t>
      </w:r>
      <w:r w:rsidRPr="00A17C2D">
        <w:t xml:space="preserve"> izreka </w:t>
      </w:r>
      <w:r w:rsidRPr="003A5845">
        <w:t>tega dovoljenja</w:t>
      </w:r>
      <w:r>
        <w:t xml:space="preserve"> in </w:t>
      </w:r>
      <w:r>
        <w:rPr>
          <w:rFonts w:cs="Arial"/>
        </w:rPr>
        <w:t>uporabiti inerten material oz. material brez škodljivih primesi.</w:t>
      </w:r>
    </w:p>
    <w:p w:rsidR="00875404" w:rsidRPr="00EF6CE5" w:rsidRDefault="00875404" w:rsidP="00793D49">
      <w:pPr>
        <w:autoSpaceDE w:val="0"/>
        <w:autoSpaceDN w:val="0"/>
        <w:adjustRightInd w:val="0"/>
        <w:spacing w:line="276" w:lineRule="auto"/>
        <w:ind w:right="-8"/>
      </w:pPr>
    </w:p>
    <w:p w:rsidR="00875404" w:rsidRPr="0001054B" w:rsidRDefault="00875404" w:rsidP="00793D49">
      <w:pPr>
        <w:pStyle w:val="Odstavekseznama"/>
        <w:numPr>
          <w:ilvl w:val="1"/>
          <w:numId w:val="4"/>
        </w:numPr>
        <w:spacing w:line="276" w:lineRule="auto"/>
        <w:ind w:left="567" w:right="-8" w:hanging="567"/>
        <w:rPr>
          <w:rFonts w:cs="Arial"/>
        </w:rPr>
      </w:pPr>
      <w:r w:rsidRPr="0001054B">
        <w:rPr>
          <w:rFonts w:cs="Arial"/>
        </w:rPr>
        <w:t>Varstvo površinskih voda</w:t>
      </w:r>
    </w:p>
    <w:p w:rsidR="00875404" w:rsidRDefault="00875404" w:rsidP="00793D49">
      <w:pPr>
        <w:spacing w:line="276" w:lineRule="auto"/>
        <w:ind w:right="-8"/>
        <w:rPr>
          <w:rFonts w:cs="Arial"/>
          <w:highlight w:val="green"/>
        </w:rPr>
      </w:pPr>
    </w:p>
    <w:p w:rsidR="00875404" w:rsidRPr="00681E16" w:rsidRDefault="00875404" w:rsidP="00793D49">
      <w:pPr>
        <w:autoSpaceDE w:val="0"/>
        <w:autoSpaceDN w:val="0"/>
        <w:adjustRightInd w:val="0"/>
        <w:spacing w:line="276" w:lineRule="auto"/>
        <w:ind w:right="-8"/>
        <w:rPr>
          <w:color w:val="FF0000"/>
        </w:rPr>
      </w:pPr>
      <w:r w:rsidRPr="00681E16">
        <w:t>Obmo</w:t>
      </w:r>
      <w:r w:rsidRPr="00681E16">
        <w:rPr>
          <w:rFonts w:hint="eastAsia"/>
        </w:rPr>
        <w:t>č</w:t>
      </w:r>
      <w:r w:rsidRPr="00681E16">
        <w:t>je Ljubljanskega barja je zaradi glinaste podlage izredno neprepustno. Posledi</w:t>
      </w:r>
      <w:r w:rsidRPr="00681E16">
        <w:rPr>
          <w:rFonts w:hint="eastAsia"/>
        </w:rPr>
        <w:t>č</w:t>
      </w:r>
      <w:r w:rsidRPr="00681E16">
        <w:t>no se na tem</w:t>
      </w:r>
      <w:r>
        <w:t xml:space="preserve"> </w:t>
      </w:r>
      <w:r w:rsidRPr="00681E16">
        <w:t xml:space="preserve">delu pojavi veliko </w:t>
      </w:r>
      <w:r w:rsidRPr="00681E16">
        <w:rPr>
          <w:rFonts w:hint="eastAsia"/>
        </w:rPr>
        <w:t>š</w:t>
      </w:r>
      <w:r w:rsidRPr="00681E16">
        <w:t>tevilo manj</w:t>
      </w:r>
      <w:r w:rsidRPr="00681E16">
        <w:rPr>
          <w:rFonts w:hint="eastAsia"/>
        </w:rPr>
        <w:t>š</w:t>
      </w:r>
      <w:r w:rsidRPr="00681E16">
        <w:t>ih povr</w:t>
      </w:r>
      <w:r w:rsidRPr="00681E16">
        <w:rPr>
          <w:rFonts w:hint="eastAsia"/>
        </w:rPr>
        <w:t>š</w:t>
      </w:r>
      <w:r w:rsidRPr="00681E16">
        <w:t>inskih vodotokov. Velika ve</w:t>
      </w:r>
      <w:r w:rsidRPr="00681E16">
        <w:rPr>
          <w:rFonts w:hint="eastAsia"/>
        </w:rPr>
        <w:t>č</w:t>
      </w:r>
      <w:r>
        <w:t xml:space="preserve">ina le teh je regulirana in so </w:t>
      </w:r>
      <w:r w:rsidRPr="00681E16">
        <w:t>namenjeni odvajanju vode iz obdelovalnih kmetijskih povr</w:t>
      </w:r>
      <w:r w:rsidRPr="00681E16">
        <w:rPr>
          <w:rFonts w:hint="eastAsia"/>
        </w:rPr>
        <w:t>š</w:t>
      </w:r>
      <w:r w:rsidRPr="00681E16">
        <w:t xml:space="preserve">in </w:t>
      </w:r>
      <w:r w:rsidRPr="00303C01">
        <w:t>in travnikov. V teh jarkih se voda zadr</w:t>
      </w:r>
      <w:r w:rsidRPr="00303C01">
        <w:rPr>
          <w:rFonts w:hint="eastAsia"/>
        </w:rPr>
        <w:t>ž</w:t>
      </w:r>
      <w:r w:rsidRPr="00303C01">
        <w:t xml:space="preserve">uje </w:t>
      </w:r>
      <w:r w:rsidRPr="00303C01">
        <w:rPr>
          <w:rFonts w:hint="eastAsia"/>
        </w:rPr>
        <w:t>č</w:t>
      </w:r>
      <w:r w:rsidRPr="00303C01">
        <w:t>ez celo leto, pretok pa je skoraj izklju</w:t>
      </w:r>
      <w:r w:rsidRPr="00303C01">
        <w:rPr>
          <w:rFonts w:hint="eastAsia"/>
        </w:rPr>
        <w:t>č</w:t>
      </w:r>
      <w:r w:rsidRPr="00303C01">
        <w:t>no odvisen od padavin. Odvisno od koli</w:t>
      </w:r>
      <w:r w:rsidRPr="00303C01">
        <w:rPr>
          <w:rFonts w:hint="eastAsia"/>
        </w:rPr>
        <w:t>č</w:t>
      </w:r>
      <w:r w:rsidRPr="00303C01">
        <w:t>ine in intenzitete padavin se lahko pretoki v tak</w:t>
      </w:r>
      <w:r w:rsidRPr="00303C01">
        <w:rPr>
          <w:rFonts w:hint="eastAsia"/>
        </w:rPr>
        <w:t>š</w:t>
      </w:r>
      <w:r w:rsidRPr="00303C01">
        <w:t>nih jarkih povzpnejo tudi na nekaj deset litrov na sekundo. Na obmo</w:t>
      </w:r>
      <w:r w:rsidRPr="00303C01">
        <w:rPr>
          <w:rFonts w:hint="eastAsia"/>
        </w:rPr>
        <w:t>č</w:t>
      </w:r>
      <w:r w:rsidRPr="00303C01">
        <w:t>ju načrtovanih ureditev oz</w:t>
      </w:r>
      <w:r>
        <w:t>.</w:t>
      </w:r>
      <w:r w:rsidRPr="00303C01">
        <w:t xml:space="preserve"> v bližini je nekaj ve</w:t>
      </w:r>
      <w:r w:rsidRPr="00303C01">
        <w:rPr>
          <w:rFonts w:hint="eastAsia"/>
        </w:rPr>
        <w:t>č</w:t>
      </w:r>
      <w:r w:rsidRPr="00303C01">
        <w:t xml:space="preserve">jih vodotokov, in sicer </w:t>
      </w:r>
      <w:proofErr w:type="spellStart"/>
      <w:r w:rsidRPr="00303C01">
        <w:t>Drobe</w:t>
      </w:r>
      <w:r w:rsidR="000C2E24">
        <w:t>n</w:t>
      </w:r>
      <w:r w:rsidRPr="00303C01">
        <w:t>tinka</w:t>
      </w:r>
      <w:proofErr w:type="spellEnd"/>
      <w:r>
        <w:t xml:space="preserve"> in</w:t>
      </w:r>
      <w:r w:rsidRPr="00303C01">
        <w:t xml:space="preserve"> </w:t>
      </w:r>
      <w:proofErr w:type="spellStart"/>
      <w:r w:rsidRPr="00303C01">
        <w:t>Komarija</w:t>
      </w:r>
      <w:proofErr w:type="spellEnd"/>
      <w:r>
        <w:t xml:space="preserve"> in številni manjši vodotoki kot npr.</w:t>
      </w:r>
      <w:r w:rsidRPr="00303C01">
        <w:t xml:space="preserve"> Lukovški jarek</w:t>
      </w:r>
      <w:r>
        <w:t>, j</w:t>
      </w:r>
      <w:r w:rsidRPr="00303C01">
        <w:t xml:space="preserve">arek v Starih </w:t>
      </w:r>
      <w:proofErr w:type="spellStart"/>
      <w:r w:rsidRPr="00303C01">
        <w:t>talih</w:t>
      </w:r>
      <w:proofErr w:type="spellEnd"/>
      <w:r w:rsidRPr="00303C01">
        <w:t xml:space="preserve">, </w:t>
      </w:r>
      <w:r>
        <w:t>j</w:t>
      </w:r>
      <w:r w:rsidRPr="00303C01">
        <w:t xml:space="preserve">arek v </w:t>
      </w:r>
      <w:proofErr w:type="spellStart"/>
      <w:r w:rsidRPr="00303C01">
        <w:t>Goleh</w:t>
      </w:r>
      <w:proofErr w:type="spellEnd"/>
      <w:r>
        <w:t>, j</w:t>
      </w:r>
      <w:r w:rsidRPr="00303C01">
        <w:t>arek v Vnanjih Goricah</w:t>
      </w:r>
      <w:r>
        <w:t>,</w:t>
      </w:r>
      <w:r w:rsidRPr="00303C01">
        <w:t xml:space="preserve"> Seliškarjev jarek, Dol</w:t>
      </w:r>
      <w:r>
        <w:t>i</w:t>
      </w:r>
      <w:r w:rsidRPr="00303C01">
        <w:t>narjev jarek, Melioracijski jarek, Pezdirjev jarek</w:t>
      </w:r>
      <w:r>
        <w:t xml:space="preserve"> in neimenovani jarki.</w:t>
      </w:r>
    </w:p>
    <w:p w:rsidR="00875404" w:rsidRDefault="00875404" w:rsidP="00793D49">
      <w:pPr>
        <w:spacing w:line="276" w:lineRule="auto"/>
        <w:ind w:right="-8"/>
        <w:rPr>
          <w:highlight w:val="yellow"/>
        </w:rPr>
      </w:pPr>
    </w:p>
    <w:p w:rsidR="00875404" w:rsidRDefault="00875404" w:rsidP="00793D49">
      <w:pPr>
        <w:spacing w:line="276" w:lineRule="auto"/>
        <w:ind w:right="-8"/>
      </w:pPr>
      <w:r>
        <w:t xml:space="preserve">Vodotoki niso vključeni v </w:t>
      </w:r>
      <w:r w:rsidRPr="004E3AE6">
        <w:t>državno mrežo spremljanja kakovosti površinskih vod</w:t>
      </w:r>
      <w:r>
        <w:t>a</w:t>
      </w:r>
      <w:r w:rsidRPr="004E3AE6">
        <w:t>.</w:t>
      </w:r>
      <w:r>
        <w:t xml:space="preserve"> V letu 2008 je bilo v okviru obstoječega stanja opravljeno vzorčenje na potoku </w:t>
      </w:r>
      <w:proofErr w:type="spellStart"/>
      <w:r>
        <w:t>Drobe</w:t>
      </w:r>
      <w:r w:rsidR="000C2E24">
        <w:t>n</w:t>
      </w:r>
      <w:r>
        <w:t>tinka</w:t>
      </w:r>
      <w:proofErr w:type="spellEnd"/>
      <w:r>
        <w:t xml:space="preserve"> (na južnem delu obravnavanega območja). Rezultati kemijskih analiz (enkratnega vzorčenja) posameznih parametrov površinske vode </w:t>
      </w:r>
      <w:proofErr w:type="spellStart"/>
      <w:r>
        <w:t>Drobentinka</w:t>
      </w:r>
      <w:proofErr w:type="spellEnd"/>
      <w:r>
        <w:t xml:space="preserve"> nakazujejo dobro kemijsko stanje vodotoka, vendar v analizi niso bili zajeti vsi parametri za opredelitev kemijskega stanja. Glede na relativno majhen pretok v času vzorčenja (okrog 12 l/s) pa se lahko sklepa, da redčenja vsebnosti snovi zaradi povečane vodnatosti vodotoka ni bilo. Kemijska potreba po kisiku sicer nakazuje na stopnjo onesnaženja organske snovi v vodi. Razmerje KPK v vodi in sedimentu pa nakazuje na razmerje med elementi (predvsem težke kovine) vezanimi v vodi in v sedimentu in posledično smer prehajanja.</w:t>
      </w:r>
    </w:p>
    <w:p w:rsidR="00875404" w:rsidRDefault="00875404" w:rsidP="00793D49">
      <w:pPr>
        <w:spacing w:line="276" w:lineRule="auto"/>
        <w:ind w:right="-8"/>
      </w:pPr>
    </w:p>
    <w:p w:rsidR="00875404" w:rsidRPr="004E3AE6" w:rsidRDefault="000C2E24" w:rsidP="00793D49">
      <w:pPr>
        <w:spacing w:line="276" w:lineRule="auto"/>
        <w:ind w:right="-8"/>
      </w:pPr>
      <w:proofErr w:type="spellStart"/>
      <w:r>
        <w:t>Drobentinka</w:t>
      </w:r>
      <w:proofErr w:type="spellEnd"/>
      <w:r w:rsidRPr="00F11C0C">
        <w:t xml:space="preserve"> </w:t>
      </w:r>
      <w:r w:rsidR="00875404" w:rsidRPr="00F11C0C">
        <w:t xml:space="preserve">in jarek v Starih </w:t>
      </w:r>
      <w:proofErr w:type="spellStart"/>
      <w:r w:rsidR="00875404" w:rsidRPr="00F11C0C">
        <w:t>talih</w:t>
      </w:r>
      <w:proofErr w:type="spellEnd"/>
      <w:r w:rsidR="00B021B8">
        <w:t xml:space="preserve"> (tudi Lukovški potok)</w:t>
      </w:r>
      <w:r w:rsidR="00875404" w:rsidRPr="00F11C0C">
        <w:t xml:space="preserve"> sta sicer del vodnega telesa VT Ljubljanica povirje – Ljubljana (SI14VT77). </w:t>
      </w:r>
      <w:r w:rsidR="00875404" w:rsidRPr="00F11C0C">
        <w:rPr>
          <w:rFonts w:cs="Arial"/>
        </w:rPr>
        <w:t xml:space="preserve">Glede na razpoložljive podatke </w:t>
      </w:r>
      <w:r w:rsidR="00875404" w:rsidRPr="004E3AE6">
        <w:rPr>
          <w:rFonts w:cs="Arial"/>
        </w:rPr>
        <w:t xml:space="preserve">Agencije RS za okolje </w:t>
      </w:r>
      <w:r w:rsidR="00875404">
        <w:rPr>
          <w:rFonts w:cs="Arial"/>
        </w:rPr>
        <w:t xml:space="preserve">je bilo </w:t>
      </w:r>
      <w:r w:rsidR="00875404">
        <w:t xml:space="preserve">ekološko stanje vodnega telesa za obdobje 2009 – 2015 ocenjeno kot zmerno z nizko ravnjo zaupanja medtem ko za obdobje 2016 – 2019 slabo s srednjo ravnjo zaupanja. </w:t>
      </w:r>
      <w:r w:rsidR="00875404" w:rsidRPr="004E3AE6">
        <w:t xml:space="preserve">V letu 2020 se je na merilnem mestu na </w:t>
      </w:r>
      <w:proofErr w:type="spellStart"/>
      <w:r>
        <w:t>Drobentinki</w:t>
      </w:r>
      <w:proofErr w:type="spellEnd"/>
      <w:r w:rsidRPr="004E3AE6">
        <w:t xml:space="preserve"> </w:t>
      </w:r>
      <w:r w:rsidR="00875404" w:rsidRPr="004E3AE6">
        <w:t>na obravnavanem vodnem telesu ugotavljajo tudi ekološko stanje površinskih voda glede na posebna onesnaževala. Ugotovljeno je bilo dobro stanje.</w:t>
      </w:r>
    </w:p>
    <w:p w:rsidR="00875404" w:rsidRDefault="00875404" w:rsidP="00793D49">
      <w:pPr>
        <w:spacing w:line="276" w:lineRule="auto"/>
        <w:ind w:right="-8"/>
        <w:rPr>
          <w:rFonts w:cs="Arial"/>
          <w:highlight w:val="green"/>
        </w:rPr>
      </w:pPr>
    </w:p>
    <w:p w:rsidR="00875404" w:rsidRPr="004E3AE6" w:rsidRDefault="00875404" w:rsidP="00793D49">
      <w:pPr>
        <w:tabs>
          <w:tab w:val="left" w:pos="567"/>
        </w:tabs>
        <w:spacing w:line="276" w:lineRule="auto"/>
        <w:ind w:left="567" w:right="-8" w:hanging="567"/>
        <w:rPr>
          <w:rFonts w:cs="Arial"/>
        </w:rPr>
      </w:pPr>
      <w:r w:rsidRPr="004E3AE6">
        <w:rPr>
          <w:rFonts w:cs="Arial"/>
        </w:rPr>
        <w:t>9.</w:t>
      </w:r>
      <w:r>
        <w:rPr>
          <w:rFonts w:cs="Arial"/>
        </w:rPr>
        <w:t>6</w:t>
      </w:r>
      <w:r w:rsidRPr="004E3AE6">
        <w:rPr>
          <w:rFonts w:cs="Arial"/>
        </w:rPr>
        <w:t>.a</w:t>
      </w:r>
      <w:r w:rsidRPr="004E3AE6">
        <w:rPr>
          <w:rFonts w:cs="Arial"/>
        </w:rPr>
        <w:tab/>
        <w:t xml:space="preserve">Pričakovani vplivi v času </w:t>
      </w:r>
      <w:r>
        <w:rPr>
          <w:rFonts w:cs="Arial"/>
        </w:rPr>
        <w:t>pripravljalni</w:t>
      </w:r>
      <w:r w:rsidR="00D13535">
        <w:rPr>
          <w:rFonts w:cs="Arial"/>
        </w:rPr>
        <w:t>h</w:t>
      </w:r>
      <w:r>
        <w:rPr>
          <w:rFonts w:cs="Arial"/>
        </w:rPr>
        <w:t xml:space="preserve"> del in </w:t>
      </w:r>
      <w:r w:rsidRPr="004E3AE6">
        <w:rPr>
          <w:rFonts w:cs="Arial"/>
        </w:rPr>
        <w:t xml:space="preserve">gradnje </w:t>
      </w:r>
      <w:r>
        <w:rPr>
          <w:rFonts w:cs="Arial"/>
        </w:rPr>
        <w:t>ter</w:t>
      </w:r>
      <w:r w:rsidRPr="004E3AE6">
        <w:rPr>
          <w:rFonts w:cs="Arial"/>
        </w:rPr>
        <w:t xml:space="preserve"> pogoji</w:t>
      </w:r>
    </w:p>
    <w:p w:rsidR="00875404" w:rsidRDefault="00875404" w:rsidP="00793D49">
      <w:pPr>
        <w:spacing w:line="276" w:lineRule="auto"/>
        <w:ind w:right="-8"/>
        <w:rPr>
          <w:rFonts w:cs="Arial"/>
          <w:highlight w:val="green"/>
        </w:rPr>
      </w:pPr>
    </w:p>
    <w:p w:rsidR="00875404" w:rsidRDefault="00875404" w:rsidP="00793D49">
      <w:pPr>
        <w:spacing w:line="276" w:lineRule="auto"/>
        <w:ind w:right="-8"/>
        <w:rPr>
          <w:rFonts w:cs="Arial"/>
        </w:rPr>
      </w:pPr>
      <w:r>
        <w:rPr>
          <w:rFonts w:cs="Arial"/>
        </w:rPr>
        <w:t>Zaradi izvedbe</w:t>
      </w:r>
      <w:r w:rsidRPr="004E3CD7">
        <w:rPr>
          <w:rFonts w:cs="Arial"/>
        </w:rPr>
        <w:t xml:space="preserve"> mosta preko potoka </w:t>
      </w:r>
      <w:proofErr w:type="spellStart"/>
      <w:r w:rsidRPr="004E3CD7">
        <w:rPr>
          <w:rFonts w:cs="Arial"/>
        </w:rPr>
        <w:t>Drobe</w:t>
      </w:r>
      <w:r w:rsidR="000C2E24">
        <w:rPr>
          <w:rFonts w:cs="Arial"/>
        </w:rPr>
        <w:t>n</w:t>
      </w:r>
      <w:r w:rsidRPr="004E3CD7">
        <w:rPr>
          <w:rFonts w:cs="Arial"/>
        </w:rPr>
        <w:t>tinka</w:t>
      </w:r>
      <w:proofErr w:type="spellEnd"/>
      <w:r w:rsidRPr="004E3CD7">
        <w:rPr>
          <w:rFonts w:cs="Arial"/>
        </w:rPr>
        <w:t>, številnih prepustov</w:t>
      </w:r>
      <w:r>
        <w:rPr>
          <w:rFonts w:cs="Arial"/>
        </w:rPr>
        <w:t xml:space="preserve"> oz. podaljšanja obstoječih (na </w:t>
      </w:r>
      <w:r w:rsidR="00B021B8">
        <w:rPr>
          <w:rFonts w:cs="Arial"/>
        </w:rPr>
        <w:t>jarku</w:t>
      </w:r>
      <w:r>
        <w:rPr>
          <w:rFonts w:cs="Arial"/>
        </w:rPr>
        <w:t xml:space="preserve"> </w:t>
      </w:r>
      <w:r w:rsidR="00B021B8">
        <w:rPr>
          <w:rFonts w:cs="Arial"/>
        </w:rPr>
        <w:t xml:space="preserve">v </w:t>
      </w:r>
      <w:proofErr w:type="spellStart"/>
      <w:r w:rsidR="00B021B8">
        <w:rPr>
          <w:rFonts w:cs="Arial"/>
        </w:rPr>
        <w:t>Gole</w:t>
      </w:r>
      <w:r>
        <w:rPr>
          <w:rFonts w:cs="Arial"/>
        </w:rPr>
        <w:t>h</w:t>
      </w:r>
      <w:proofErr w:type="spellEnd"/>
      <w:r>
        <w:rPr>
          <w:rFonts w:cs="Arial"/>
        </w:rPr>
        <w:t xml:space="preserve">, melioracijskem </w:t>
      </w:r>
      <w:r w:rsidR="00B021B8">
        <w:rPr>
          <w:rFonts w:cs="Arial"/>
        </w:rPr>
        <w:t>jarku</w:t>
      </w:r>
      <w:r>
        <w:rPr>
          <w:rFonts w:cs="Arial"/>
        </w:rPr>
        <w:t xml:space="preserve">, jarku v starih </w:t>
      </w:r>
      <w:proofErr w:type="spellStart"/>
      <w:r>
        <w:rPr>
          <w:rFonts w:cs="Arial"/>
        </w:rPr>
        <w:t>Talih</w:t>
      </w:r>
      <w:proofErr w:type="spellEnd"/>
      <w:r>
        <w:rPr>
          <w:rFonts w:cs="Arial"/>
        </w:rPr>
        <w:t xml:space="preserve">, Seliškarjevem jarku, </w:t>
      </w:r>
      <w:proofErr w:type="spellStart"/>
      <w:r>
        <w:rPr>
          <w:rFonts w:cs="Arial"/>
        </w:rPr>
        <w:t>Drobe</w:t>
      </w:r>
      <w:r w:rsidR="000C2E24">
        <w:rPr>
          <w:rFonts w:cs="Arial"/>
        </w:rPr>
        <w:t>n</w:t>
      </w:r>
      <w:r>
        <w:rPr>
          <w:rFonts w:cs="Arial"/>
        </w:rPr>
        <w:t>tinki</w:t>
      </w:r>
      <w:proofErr w:type="spellEnd"/>
      <w:r>
        <w:rPr>
          <w:rFonts w:cs="Arial"/>
        </w:rPr>
        <w:t xml:space="preserve"> in drugih jarkih)</w:t>
      </w:r>
      <w:r w:rsidRPr="004E3CD7">
        <w:rPr>
          <w:rFonts w:cs="Arial"/>
        </w:rPr>
        <w:t xml:space="preserve"> in vodnogospodarskih ureditev</w:t>
      </w:r>
      <w:r>
        <w:rPr>
          <w:rFonts w:cs="Arial"/>
        </w:rPr>
        <w:t xml:space="preserve"> bo načrtovana gradnja posegla v več vodotokov oz. vodna in priobalna zemljišča voda 2. reda (</w:t>
      </w:r>
      <w:proofErr w:type="spellStart"/>
      <w:r>
        <w:rPr>
          <w:rFonts w:cs="Arial"/>
        </w:rPr>
        <w:t>Drobe</w:t>
      </w:r>
      <w:r w:rsidR="000C2E24">
        <w:rPr>
          <w:rFonts w:cs="Arial"/>
        </w:rPr>
        <w:t>n</w:t>
      </w:r>
      <w:r>
        <w:rPr>
          <w:rFonts w:cs="Arial"/>
        </w:rPr>
        <w:t>tinka</w:t>
      </w:r>
      <w:proofErr w:type="spellEnd"/>
      <w:r>
        <w:rPr>
          <w:rFonts w:cs="Arial"/>
        </w:rPr>
        <w:t>, ja</w:t>
      </w:r>
      <w:r w:rsidR="00802B24">
        <w:rPr>
          <w:rFonts w:cs="Arial"/>
        </w:rPr>
        <w:t xml:space="preserve">rek v Starih </w:t>
      </w:r>
      <w:proofErr w:type="spellStart"/>
      <w:r w:rsidR="00802B24">
        <w:rPr>
          <w:rFonts w:cs="Arial"/>
        </w:rPr>
        <w:t>talih</w:t>
      </w:r>
      <w:proofErr w:type="spellEnd"/>
      <w:r w:rsidR="00802B24">
        <w:rPr>
          <w:rFonts w:cs="Arial"/>
        </w:rPr>
        <w:t xml:space="preserve">, jarek v </w:t>
      </w:r>
      <w:proofErr w:type="spellStart"/>
      <w:r w:rsidR="00802B24">
        <w:rPr>
          <w:rFonts w:cs="Arial"/>
        </w:rPr>
        <w:t>Gole</w:t>
      </w:r>
      <w:r>
        <w:rPr>
          <w:rFonts w:cs="Arial"/>
        </w:rPr>
        <w:t>h</w:t>
      </w:r>
      <w:proofErr w:type="spellEnd"/>
      <w:r>
        <w:rPr>
          <w:rFonts w:cs="Arial"/>
        </w:rPr>
        <w:t xml:space="preserve">, </w:t>
      </w:r>
      <w:proofErr w:type="spellStart"/>
      <w:r w:rsidR="00B021B8">
        <w:rPr>
          <w:rFonts w:cs="Arial"/>
        </w:rPr>
        <w:t>M</w:t>
      </w:r>
      <w:r>
        <w:rPr>
          <w:rFonts w:cs="Arial"/>
        </w:rPr>
        <w:t>elioracijaski</w:t>
      </w:r>
      <w:proofErr w:type="spellEnd"/>
      <w:r>
        <w:rPr>
          <w:rFonts w:cs="Arial"/>
        </w:rPr>
        <w:t xml:space="preserve"> jarek, Seliškarjev jarek, Dolinarjev jarek).</w:t>
      </w:r>
    </w:p>
    <w:p w:rsidR="00875404" w:rsidRDefault="00875404" w:rsidP="00793D49">
      <w:pPr>
        <w:spacing w:line="276" w:lineRule="auto"/>
        <w:ind w:right="-8"/>
        <w:rPr>
          <w:rFonts w:cs="Arial"/>
        </w:rPr>
      </w:pPr>
    </w:p>
    <w:p w:rsidR="00ED7FA3" w:rsidRPr="006D5B41" w:rsidRDefault="00B5036A" w:rsidP="00793D49">
      <w:pPr>
        <w:spacing w:line="276" w:lineRule="auto"/>
        <w:ind w:right="-8"/>
      </w:pPr>
      <w:r>
        <w:rPr>
          <w:rFonts w:cs="Arial"/>
        </w:rPr>
        <w:t xml:space="preserve">Vodnogospodarske ureditve </w:t>
      </w:r>
      <w:r w:rsidRPr="00AA1046">
        <w:rPr>
          <w:rFonts w:cs="Arial"/>
        </w:rPr>
        <w:t xml:space="preserve">bodo obsegale regulacijo </w:t>
      </w:r>
      <w:proofErr w:type="spellStart"/>
      <w:r w:rsidRPr="00AA1046">
        <w:t>Drobentinke</w:t>
      </w:r>
      <w:proofErr w:type="spellEnd"/>
      <w:r w:rsidRPr="00AA1046">
        <w:t xml:space="preserve"> v dolžini 80 m na območju nove premostitve</w:t>
      </w:r>
      <w:r w:rsidR="006D4C6A" w:rsidRPr="00AA1046">
        <w:t xml:space="preserve"> in </w:t>
      </w:r>
      <w:r w:rsidR="00322589" w:rsidRPr="00AA1046">
        <w:t xml:space="preserve">ureditve </w:t>
      </w:r>
      <w:r w:rsidR="006D4C6A" w:rsidRPr="00AA1046">
        <w:t xml:space="preserve">v območju priključka avtoceste (podaljšanje prepusta 3-5) v dolžini 136 m. </w:t>
      </w:r>
      <w:r w:rsidR="00322589" w:rsidRPr="00AA1046">
        <w:t xml:space="preserve">Na jarku </w:t>
      </w:r>
      <w:r w:rsidR="00B021B8">
        <w:t>v</w:t>
      </w:r>
      <w:r w:rsidR="00322589" w:rsidRPr="00AA1046">
        <w:t xml:space="preserve"> Starih </w:t>
      </w:r>
      <w:proofErr w:type="spellStart"/>
      <w:r w:rsidR="00322589" w:rsidRPr="00AA1046">
        <w:t>talih</w:t>
      </w:r>
      <w:proofErr w:type="spellEnd"/>
      <w:r w:rsidR="00322589" w:rsidRPr="00AA1046">
        <w:t>, kjer bo podaljšan obstoječi prepust</w:t>
      </w:r>
      <w:r w:rsidR="00AA1046" w:rsidRPr="00AA1046">
        <w:t xml:space="preserve"> (3-6)</w:t>
      </w:r>
      <w:r w:rsidR="00322589" w:rsidRPr="00AA1046">
        <w:t xml:space="preserve">, pod priključnim krakom in pod regionalno cesto pa </w:t>
      </w:r>
      <w:r w:rsidR="00AA1046" w:rsidRPr="00AA1046">
        <w:t>izvedena</w:t>
      </w:r>
      <w:r w:rsidR="00322589" w:rsidRPr="00AA1046">
        <w:t xml:space="preserve"> dva nova prepusta (3-6a in 3-6b)</w:t>
      </w:r>
      <w:r w:rsidR="00AA1046" w:rsidRPr="00AA1046">
        <w:t>,</w:t>
      </w:r>
      <w:r w:rsidR="00322589" w:rsidRPr="00AA1046">
        <w:t xml:space="preserve"> bo dolžina urejanja 275 m.</w:t>
      </w:r>
      <w:r w:rsidR="00AA1046" w:rsidRPr="00AA1046">
        <w:t xml:space="preserve"> Dolžina urejanja </w:t>
      </w:r>
      <w:r w:rsidR="00B021B8">
        <w:t>jarka</w:t>
      </w:r>
      <w:r w:rsidR="00AA1046" w:rsidRPr="00AA1046">
        <w:t xml:space="preserve"> </w:t>
      </w:r>
      <w:r w:rsidR="00B021B8">
        <w:t xml:space="preserve">v </w:t>
      </w:r>
      <w:proofErr w:type="spellStart"/>
      <w:r w:rsidR="00B021B8">
        <w:t>Goleh</w:t>
      </w:r>
      <w:proofErr w:type="spellEnd"/>
      <w:r w:rsidR="00AA1046" w:rsidRPr="00AA1046">
        <w:t>, preko katerega je predviden plošč</w:t>
      </w:r>
      <w:r w:rsidR="00B021B8">
        <w:t>at prepust (3-2), bo 108 m, in M</w:t>
      </w:r>
      <w:r w:rsidR="00AA1046" w:rsidRPr="00AA1046">
        <w:rPr>
          <w:rFonts w:cs="Arial"/>
        </w:rPr>
        <w:t xml:space="preserve">elioracijskega jarka, </w:t>
      </w:r>
      <w:r w:rsidR="00AA1046" w:rsidRPr="00AA1046">
        <w:t>preko katerega je predviden ploščat prepust (3-3), 34 m.</w:t>
      </w:r>
      <w:r w:rsidR="00ED7FA3">
        <w:t xml:space="preserve"> </w:t>
      </w:r>
      <w:r w:rsidR="00ED7FA3" w:rsidRPr="00AA1046">
        <w:t xml:space="preserve">Na </w:t>
      </w:r>
      <w:r w:rsidR="00ED7FA3">
        <w:t>Seliškarjevem jarku</w:t>
      </w:r>
      <w:r w:rsidR="00ED7FA3" w:rsidRPr="00AA1046">
        <w:t>, kjer bo podaljšan obstoječi prepust</w:t>
      </w:r>
      <w:r w:rsidR="00ED7FA3">
        <w:t xml:space="preserve"> (3-7</w:t>
      </w:r>
      <w:r w:rsidR="00ED7FA3" w:rsidRPr="00AA1046">
        <w:t xml:space="preserve">), bo dolžina urejanja </w:t>
      </w:r>
      <w:r w:rsidR="00ED7FA3">
        <w:t xml:space="preserve">42 m. Dolinarjev jarek se bo urejal v dolžini 253 m, predviden je cevni prepust. Vodnogospodarske ureditve obsegajo še izvedbo razbremenilnika </w:t>
      </w:r>
      <w:proofErr w:type="spellStart"/>
      <w:r w:rsidR="00ED7FA3" w:rsidRPr="00AA1046">
        <w:t>Drobentinke</w:t>
      </w:r>
      <w:proofErr w:type="spellEnd"/>
      <w:r w:rsidR="00ED7FA3">
        <w:t xml:space="preserve"> v dolžini </w:t>
      </w:r>
      <w:r w:rsidR="00ED7FA3">
        <w:lastRenderedPageBreak/>
        <w:t xml:space="preserve">120 m s katerim se razbremenijo visoke vode </w:t>
      </w:r>
      <w:proofErr w:type="spellStart"/>
      <w:r w:rsidR="00ED7FA3" w:rsidRPr="00AA1046">
        <w:t>Drobentinke</w:t>
      </w:r>
      <w:proofErr w:type="spellEnd"/>
      <w:r w:rsidR="00ED7FA3">
        <w:t xml:space="preserve">, poglobitev terena med profili P4 in P9 v </w:t>
      </w:r>
      <w:r w:rsidR="00ED7FA3" w:rsidRPr="006D5B41">
        <w:t xml:space="preserve">dolžini 96,5 m, s čimer se poveča </w:t>
      </w:r>
      <w:proofErr w:type="spellStart"/>
      <w:r w:rsidR="00ED7FA3" w:rsidRPr="006D5B41">
        <w:t>retenzijski</w:t>
      </w:r>
      <w:proofErr w:type="spellEnd"/>
      <w:r w:rsidR="00ED7FA3" w:rsidRPr="006D5B41">
        <w:t xml:space="preserve"> prostor in razlivanje na zahodni del deviacije, izvedbo protipoplavnega nasipa višine 0,5 m in dolžine 16,4 m, izvedbo dušilke v območju obstoječega prepusta pod lokalno cesto, kjer je nekoč potekala železniška proga in odstranitev obstoječega cevnega prepusta na </w:t>
      </w:r>
      <w:proofErr w:type="spellStart"/>
      <w:r w:rsidR="00ED7FA3" w:rsidRPr="006D5B41">
        <w:t>Drobentink</w:t>
      </w:r>
      <w:r w:rsidR="006D5B41" w:rsidRPr="006D5B41">
        <w:t>i</w:t>
      </w:r>
      <w:proofErr w:type="spellEnd"/>
      <w:r w:rsidR="006D5B41" w:rsidRPr="006D5B41">
        <w:t xml:space="preserve"> v dolžini 4,60 m.</w:t>
      </w:r>
    </w:p>
    <w:p w:rsidR="00875404" w:rsidRDefault="00875404" w:rsidP="00793D49">
      <w:pPr>
        <w:spacing w:line="276" w:lineRule="auto"/>
        <w:ind w:right="-8"/>
        <w:rPr>
          <w:rFonts w:cs="Arial"/>
        </w:rPr>
      </w:pPr>
    </w:p>
    <w:p w:rsidR="00875404" w:rsidRPr="00441E6E" w:rsidRDefault="00875404" w:rsidP="00793D49">
      <w:pPr>
        <w:spacing w:line="276" w:lineRule="auto"/>
        <w:ind w:right="-8"/>
        <w:rPr>
          <w:rFonts w:cs="Arial"/>
        </w:rPr>
      </w:pPr>
      <w:r>
        <w:rPr>
          <w:rFonts w:cs="Arial"/>
        </w:rPr>
        <w:t xml:space="preserve">Zaradi tega bodo prisotni vplivi na </w:t>
      </w:r>
      <w:r w:rsidRPr="005170E9">
        <w:rPr>
          <w:rFonts w:cs="Arial"/>
        </w:rPr>
        <w:t xml:space="preserve">morfološke značilnosti ter ekološko in kemijsko stanje </w:t>
      </w:r>
      <w:r>
        <w:rPr>
          <w:rFonts w:cs="Arial"/>
        </w:rPr>
        <w:t xml:space="preserve">teh </w:t>
      </w:r>
      <w:r w:rsidRPr="005170E9">
        <w:rPr>
          <w:rFonts w:cs="Arial"/>
        </w:rPr>
        <w:t>površinskih</w:t>
      </w:r>
      <w:r>
        <w:rPr>
          <w:rFonts w:cs="Arial"/>
        </w:rPr>
        <w:t xml:space="preserve"> </w:t>
      </w:r>
      <w:r w:rsidRPr="005170E9">
        <w:rPr>
          <w:rFonts w:cs="Arial"/>
        </w:rPr>
        <w:t>vodotokov</w:t>
      </w:r>
      <w:r>
        <w:rPr>
          <w:rFonts w:cs="Arial"/>
        </w:rPr>
        <w:t xml:space="preserve">. Pride lahko </w:t>
      </w:r>
      <w:r w:rsidRPr="005170E9">
        <w:rPr>
          <w:rFonts w:cs="Arial"/>
        </w:rPr>
        <w:t>do začasnih emisij v površinske vode, kar bi vplivalo na biološke elemente ter na kemijsko in fizikalno kemijske elemente, ki podpirajo biološke elemente. Povečano onesnaženje vode bi bilo izraženo predvsem kot prisotnost</w:t>
      </w:r>
      <w:r>
        <w:rPr>
          <w:rFonts w:cs="Arial"/>
        </w:rPr>
        <w:t xml:space="preserve"> </w:t>
      </w:r>
      <w:r w:rsidRPr="005170E9">
        <w:rPr>
          <w:rFonts w:cs="Arial"/>
        </w:rPr>
        <w:t xml:space="preserve">trdnih delcev v vodi oz. povečana vsebnost neraztopljenih snovi oz. povečana kalnost. Dolgotrajna in stalna povečana kalnost vode in usedanje suspendiranih delcev bi lahko predstavljala motnjo, ki bi lahko </w:t>
      </w:r>
      <w:r w:rsidRPr="00441E6E">
        <w:rPr>
          <w:rFonts w:cs="Arial"/>
        </w:rPr>
        <w:t>povzročila spremembe v strukturi združb vodnih organizmov.</w:t>
      </w:r>
      <w:r w:rsidR="002B3793">
        <w:rPr>
          <w:rFonts w:cs="Arial"/>
        </w:rPr>
        <w:t xml:space="preserve"> </w:t>
      </w:r>
      <w:r w:rsidR="002B3793" w:rsidRPr="002B3793">
        <w:rPr>
          <w:rFonts w:cs="Arial"/>
        </w:rPr>
        <w:t xml:space="preserve">Širjenje delcev </w:t>
      </w:r>
      <w:proofErr w:type="spellStart"/>
      <w:r w:rsidR="002B3793" w:rsidRPr="002B3793">
        <w:rPr>
          <w:rFonts w:cs="Arial"/>
        </w:rPr>
        <w:t>dolvodno</w:t>
      </w:r>
      <w:proofErr w:type="spellEnd"/>
      <w:r w:rsidR="002B3793" w:rsidRPr="002B3793">
        <w:rPr>
          <w:rFonts w:cs="Arial"/>
        </w:rPr>
        <w:t xml:space="preserve"> je tudi bolj problematično ob visokih vodostajih.</w:t>
      </w:r>
      <w:r w:rsidRPr="002B3793">
        <w:rPr>
          <w:rFonts w:cs="Arial"/>
        </w:rPr>
        <w:t xml:space="preserve"> </w:t>
      </w:r>
      <w:r w:rsidRPr="00441E6E">
        <w:rPr>
          <w:rFonts w:cs="Arial"/>
        </w:rPr>
        <w:t xml:space="preserve">Kakovost vode se po prenehanju gradbenih del v sistemu površinskega vodotoka lahko povrne na obstoječe stanje dokaj hitro. Poleg kalnosti so ob posegih v vodotok možna povišanja koncentracij onesnaževal, vezanih v sedimentih (vezana v organskih snoveh v glinah). Njihova mobilnost med vodo in sedimentom pa je bolj kot od mehanskih posegov odvisna od razmerja organskih snovi v vodi in sedimentu. </w:t>
      </w:r>
      <w:r>
        <w:t xml:space="preserve">Zaradi uporabe betonskih materialov pri izvajanju vodnogospodarskih ureditev, bi lahko v primeru onesnaženja prišlo tudi do sprememb kislosti vode – vpliv na kemijsko stanje površinskih voda. </w:t>
      </w:r>
    </w:p>
    <w:p w:rsidR="00875404" w:rsidRDefault="00875404" w:rsidP="00793D49">
      <w:pPr>
        <w:spacing w:line="276" w:lineRule="auto"/>
        <w:ind w:right="-8"/>
      </w:pPr>
    </w:p>
    <w:p w:rsidR="00875404" w:rsidRPr="00A17C2D" w:rsidRDefault="00875404" w:rsidP="00793D49">
      <w:pPr>
        <w:spacing w:line="276" w:lineRule="auto"/>
        <w:ind w:right="-8"/>
        <w:rPr>
          <w:color w:val="FF0000"/>
        </w:rPr>
      </w:pPr>
      <w:r>
        <w:t>Dodatne obremenitve površinskih vodotokov na vplivnem območju gradbišča in transportnih poti bi bile lahko posledica emisij pogonskih goriv. Gradbišča in transportna mehanizacija lahko vpliva</w:t>
      </w:r>
      <w:r w:rsidR="005931C7">
        <w:t>jo</w:t>
      </w:r>
      <w:r>
        <w:t xml:space="preserve"> na obremenitve površinskih vodotokov predvsem s padavinskimi vodami, ki se z gradbišča in transportnih poti stekajo v površinske vodotoke. Te padavinske odpadne vode lahko vsebujejo produkte zgorevanja in ostanke dizelskega goriva, ostanke mazalnih in motornih olj ter obrabne delce pnevmatik in prometnih površin. Vpliv je možno omiliti z ustrezno </w:t>
      </w:r>
      <w:r w:rsidRPr="00441E6E">
        <w:t>organizacijo gradbišča. Do večjega onesnaženja površinskih vodotokov na območju načrtovane gradnje</w:t>
      </w:r>
      <w:r w:rsidRPr="00441E6E">
        <w:rPr>
          <w:rFonts w:cs="Arial"/>
        </w:rPr>
        <w:t xml:space="preserve"> </w:t>
      </w:r>
      <w:r w:rsidRPr="00441E6E">
        <w:t>pa bi lahko prišlo le v primeru nezgodnega dogodka, npr. razlitja večje količine dizelskega goriva in v kolikor bi odpovedali vsi varnostni ukrepi. Vpliv bi bil prisoten tako na kemijsko kot tudi ekološko stanje vodotoka.</w:t>
      </w:r>
    </w:p>
    <w:p w:rsidR="00875404" w:rsidRDefault="00875404" w:rsidP="00793D49">
      <w:pPr>
        <w:spacing w:line="276" w:lineRule="auto"/>
        <w:ind w:right="-8"/>
      </w:pPr>
    </w:p>
    <w:p w:rsidR="00875404" w:rsidRPr="002B3793" w:rsidRDefault="00875404" w:rsidP="00793D49">
      <w:pPr>
        <w:autoSpaceDE w:val="0"/>
        <w:autoSpaceDN w:val="0"/>
        <w:adjustRightInd w:val="0"/>
        <w:spacing w:line="276" w:lineRule="auto"/>
        <w:ind w:right="-8"/>
        <w:rPr>
          <w:color w:val="FF0000"/>
        </w:rPr>
      </w:pPr>
      <w:r w:rsidRPr="00CE552A">
        <w:t>Zaradi gradbenih del</w:t>
      </w:r>
      <w:r>
        <w:t xml:space="preserve"> in vodnogospodarskih ureditev</w:t>
      </w:r>
      <w:r w:rsidRPr="00CE552A">
        <w:t xml:space="preserve">, ki </w:t>
      </w:r>
      <w:r w:rsidRPr="00D231EE">
        <w:t xml:space="preserve">posegajo v potoke oz. jarke je upravni </w:t>
      </w:r>
      <w:r w:rsidRPr="00CE552A">
        <w:t xml:space="preserve">organ v točki </w:t>
      </w:r>
      <w:r>
        <w:t>V./6</w:t>
      </w:r>
      <w:r w:rsidRPr="00CE552A">
        <w:t xml:space="preserve">.1 izreka tega </w:t>
      </w:r>
      <w:r w:rsidRPr="00D231EE">
        <w:t xml:space="preserve">dovoljenja določil omilitvene ukrepe z namenom preprečitve poslabšanja kemijskega in ekološkega stanja le-teh. </w:t>
      </w:r>
      <w:r w:rsidRPr="009C711D">
        <w:rPr>
          <w:rFonts w:cs="Arial"/>
        </w:rPr>
        <w:t xml:space="preserve">Za preprečitev onesnaženja z naftnimi derivati, motornimi olji in drugimi nevarnimi snovmi so </w:t>
      </w:r>
      <w:r w:rsidR="00E03706">
        <w:rPr>
          <w:rFonts w:cs="Arial"/>
        </w:rPr>
        <w:t>ukrepi</w:t>
      </w:r>
      <w:r w:rsidRPr="009C711D">
        <w:rPr>
          <w:rFonts w:cs="Arial"/>
        </w:rPr>
        <w:t xml:space="preserve"> določeni tudi v točki </w:t>
      </w:r>
      <w:r>
        <w:t>V./5</w:t>
      </w:r>
      <w:r w:rsidRPr="009C711D">
        <w:t xml:space="preserve">.1 </w:t>
      </w:r>
      <w:r w:rsidRPr="009C711D">
        <w:rPr>
          <w:rFonts w:cs="Arial"/>
        </w:rPr>
        <w:t xml:space="preserve">izreka tega dovoljenja in opisani v obrazložitvi </w:t>
      </w:r>
      <w:r w:rsidRPr="003864A4">
        <w:rPr>
          <w:rFonts w:cs="Arial"/>
        </w:rPr>
        <w:t xml:space="preserve">točke 9.5.a Varstvo tal in podzemnih voda. Ti </w:t>
      </w:r>
      <w:r w:rsidR="00E03706">
        <w:rPr>
          <w:rFonts w:cs="Arial"/>
        </w:rPr>
        <w:t>ukrepi</w:t>
      </w:r>
      <w:r w:rsidRPr="003864A4">
        <w:rPr>
          <w:rFonts w:cs="Arial"/>
        </w:rPr>
        <w:t xml:space="preserve"> veljajo tudi za varstvo površinskih voda, saj bo njihovo izvajanje </w:t>
      </w:r>
      <w:r w:rsidRPr="009C711D">
        <w:rPr>
          <w:rFonts w:cs="Arial"/>
        </w:rPr>
        <w:t>prav tako preprečilo morebitno prehajanje onesnaževal v vodotok.</w:t>
      </w:r>
    </w:p>
    <w:p w:rsidR="00875404" w:rsidRDefault="00875404" w:rsidP="00793D49">
      <w:pPr>
        <w:autoSpaceDE w:val="0"/>
        <w:autoSpaceDN w:val="0"/>
        <w:adjustRightInd w:val="0"/>
        <w:spacing w:line="276" w:lineRule="auto"/>
        <w:ind w:right="-8"/>
      </w:pPr>
    </w:p>
    <w:p w:rsidR="00875404" w:rsidRDefault="00875404" w:rsidP="00793D49">
      <w:pPr>
        <w:spacing w:line="276" w:lineRule="auto"/>
        <w:ind w:right="-8"/>
      </w:pPr>
      <w:r w:rsidRPr="00002992">
        <w:t xml:space="preserve">Vplivov na količinsko stanje vodnega telesa površinske vode </w:t>
      </w:r>
      <w:r>
        <w:t>Ljubljanica povirje</w:t>
      </w:r>
      <w:r w:rsidRPr="00002992">
        <w:t xml:space="preserve"> – </w:t>
      </w:r>
      <w:r>
        <w:t>Ljubljana</w:t>
      </w:r>
      <w:r w:rsidRPr="00002992">
        <w:t xml:space="preserve"> ne bo saj</w:t>
      </w:r>
      <w:r>
        <w:t xml:space="preserve"> </w:t>
      </w:r>
      <w:r w:rsidRPr="00002992">
        <w:t>odvzemi vode iz površinskih vodotokov niso predvideni.</w:t>
      </w:r>
    </w:p>
    <w:p w:rsidR="00875404" w:rsidRDefault="00875404" w:rsidP="00793D49">
      <w:pPr>
        <w:spacing w:line="276" w:lineRule="auto"/>
        <w:ind w:right="-8"/>
        <w:rPr>
          <w:rFonts w:cs="Arial"/>
          <w:highlight w:val="green"/>
        </w:rPr>
      </w:pPr>
    </w:p>
    <w:p w:rsidR="00875404" w:rsidRDefault="00875404" w:rsidP="00793D49">
      <w:pPr>
        <w:spacing w:line="276" w:lineRule="auto"/>
        <w:ind w:right="-8"/>
        <w:rPr>
          <w:rFonts w:cs="Arial"/>
        </w:rPr>
      </w:pPr>
      <w:r w:rsidRPr="004E3AE6">
        <w:rPr>
          <w:rFonts w:cs="Arial"/>
        </w:rPr>
        <w:t>9.</w:t>
      </w:r>
      <w:r>
        <w:rPr>
          <w:rFonts w:cs="Arial"/>
        </w:rPr>
        <w:t>6</w:t>
      </w:r>
      <w:r w:rsidRPr="004E3AE6">
        <w:rPr>
          <w:rFonts w:cs="Arial"/>
        </w:rPr>
        <w:t>.</w:t>
      </w:r>
      <w:r>
        <w:rPr>
          <w:rFonts w:cs="Arial"/>
        </w:rPr>
        <w:t>b</w:t>
      </w:r>
      <w:r w:rsidRPr="004E3AE6">
        <w:rPr>
          <w:rFonts w:cs="Arial"/>
        </w:rPr>
        <w:tab/>
        <w:t xml:space="preserve">Pričakovani vplivi v času </w:t>
      </w:r>
      <w:r>
        <w:rPr>
          <w:rFonts w:cs="Arial"/>
        </w:rPr>
        <w:t>uporabe oz. obratovanja</w:t>
      </w:r>
      <w:r w:rsidRPr="004E3AE6">
        <w:rPr>
          <w:rFonts w:cs="Arial"/>
        </w:rPr>
        <w:t xml:space="preserve"> </w:t>
      </w:r>
      <w:r>
        <w:rPr>
          <w:rFonts w:cs="Arial"/>
        </w:rPr>
        <w:t>in</w:t>
      </w:r>
      <w:r w:rsidRPr="004E3AE6">
        <w:rPr>
          <w:rFonts w:cs="Arial"/>
        </w:rPr>
        <w:t xml:space="preserve"> pogoji</w:t>
      </w:r>
    </w:p>
    <w:p w:rsidR="00875404" w:rsidRDefault="00875404" w:rsidP="00793D49">
      <w:pPr>
        <w:spacing w:line="276" w:lineRule="auto"/>
        <w:ind w:right="-8"/>
        <w:rPr>
          <w:rFonts w:cs="Arial"/>
        </w:rPr>
      </w:pPr>
    </w:p>
    <w:p w:rsidR="00875404" w:rsidRDefault="00875404" w:rsidP="00793D49">
      <w:pPr>
        <w:spacing w:line="276" w:lineRule="auto"/>
        <w:ind w:right="-8"/>
      </w:pPr>
      <w:r>
        <w:t xml:space="preserve">V času uporabe ceste bi na kemijsko in posredno na ekološko stanje vodotokov lahko vplivalo kontinuirano </w:t>
      </w:r>
      <w:r w:rsidR="006D5B41">
        <w:t>sproščanje</w:t>
      </w:r>
      <w:r>
        <w:t xml:space="preserve"> onesnaževal, ki so vezana na odvijanje prometa in vzdrževanje cestne ter obcestne infrastrukture. </w:t>
      </w:r>
      <w:r w:rsidRPr="007F5C77">
        <w:t xml:space="preserve">V izogib onesnaženju površinske vode je </w:t>
      </w:r>
      <w:r>
        <w:t xml:space="preserve">v večji meri predviden sistem kontrolirane </w:t>
      </w:r>
      <w:proofErr w:type="spellStart"/>
      <w:r>
        <w:t>odvodnje</w:t>
      </w:r>
      <w:proofErr w:type="spellEnd"/>
      <w:r>
        <w:t xml:space="preserve"> padavinske odpadne vode, ki se bo pred izpustom v okolje očistila. Ob upoštevanju ukrepa, ki se nanaša na redno </w:t>
      </w:r>
      <w:r w:rsidRPr="00EF6CE5">
        <w:t>vzdrževan</w:t>
      </w:r>
      <w:r>
        <w:t>je</w:t>
      </w:r>
      <w:r w:rsidRPr="00EF6CE5">
        <w:t xml:space="preserve"> in kontrol</w:t>
      </w:r>
      <w:r>
        <w:t xml:space="preserve">o zadrževalnikov ter </w:t>
      </w:r>
      <w:proofErr w:type="spellStart"/>
      <w:r>
        <w:t>lovinikov</w:t>
      </w:r>
      <w:proofErr w:type="spellEnd"/>
      <w:r>
        <w:t xml:space="preserve"> olj, ki ga je upravni organ določil v točki V./5</w:t>
      </w:r>
      <w:r w:rsidRPr="009C711D">
        <w:t>.</w:t>
      </w:r>
      <w:r>
        <w:t xml:space="preserve">2 izreka tega dovoljenja, negativnih vplivov na kemijsko in ekološko stanje vodotokov v času uporabe ceste ni pričakovati. Pred izpustom odpadne padavinske vode v okolje je predvideno zadrževanje padavinske vode – »zadrževanje razlike odtokov« in s tem preprečevanje negativnega vpliva na odvodnike zaradi hipnega odtoka. V okviru hidrološko-hidravlične študije se je preveril tudi vpliv ureditev na vodni režim </w:t>
      </w:r>
      <w:proofErr w:type="spellStart"/>
      <w:r>
        <w:t>Drobentinke</w:t>
      </w:r>
      <w:proofErr w:type="spellEnd"/>
      <w:r>
        <w:t xml:space="preserve"> in Lukovškega jarka. Pri </w:t>
      </w:r>
      <w:r>
        <w:lastRenderedPageBreak/>
        <w:t xml:space="preserve">tem je bilo ugotovljeno, da načrtovana </w:t>
      </w:r>
      <w:proofErr w:type="spellStart"/>
      <w:r>
        <w:t>odvodnja</w:t>
      </w:r>
      <w:proofErr w:type="spellEnd"/>
      <w:r>
        <w:t xml:space="preserve"> ne bo imela negativnega vpliva na količino vode v obeh vodotokih.</w:t>
      </w:r>
    </w:p>
    <w:p w:rsidR="00875404" w:rsidRDefault="00875404" w:rsidP="00793D49">
      <w:pPr>
        <w:spacing w:line="276" w:lineRule="auto"/>
        <w:ind w:right="-8"/>
      </w:pPr>
    </w:p>
    <w:p w:rsidR="00875404" w:rsidRDefault="00875404" w:rsidP="00793D49">
      <w:pPr>
        <w:spacing w:line="276" w:lineRule="auto"/>
        <w:ind w:right="-8"/>
      </w:pPr>
      <w:r>
        <w:t xml:space="preserve">Vse načrtovane vodnogospodarske ureditve vodotokov so krajše od 500 m. Večinoma gre za ureditve na območju premostitev, kjer je treba zavarovati brežine in dno struge in s tem preprečiti erozijo zaradi vlečne sile vode in negativen vpliv na izgrajene objekte. Vodotoki na Ljubljanskem barju so bili zaradi izsuševanja Ljubljanskega barja večinoma v preteklosti že regulirani in nimajo tipičnega </w:t>
      </w:r>
      <w:proofErr w:type="spellStart"/>
      <w:r>
        <w:t>meandrirajočega</w:t>
      </w:r>
      <w:proofErr w:type="spellEnd"/>
      <w:r>
        <w:t xml:space="preserve"> poteka nižinskih vodotokov, temveč potekajo bolj ali manj ravno, v obliki kanalov in jarkov. Izvedba vodnogospodarskih ureditev bo trajno vplivala na </w:t>
      </w:r>
      <w:proofErr w:type="spellStart"/>
      <w:r>
        <w:t>hidromorfološke</w:t>
      </w:r>
      <w:proofErr w:type="spellEnd"/>
      <w:r>
        <w:t xml:space="preserve"> parametre vodotokov, in sicer na strukturo obrežnega pasu in dna vodotokov. Gre za kratke odseke vodotokov, vpliv pa bo omiljen tudi s sonaravno zasaditvijo nove obrežne grmovne vegetacije. Načrtovane ureditve ne vključujejo novega preoblikovanja fizičnih značilnosti telesa površinskih voda v takem obsegu, da bi se poslabšalo stanje vodnega telesa. Poseg ne bo vplival na spremembe v oceni </w:t>
      </w:r>
      <w:proofErr w:type="spellStart"/>
      <w:r>
        <w:t>hidromorfoloških</w:t>
      </w:r>
      <w:proofErr w:type="spellEnd"/>
      <w:r>
        <w:t xml:space="preserve"> parametrov (kontinuiteta toka, morfologija, hidrologija) in z njimi povezanih bioloških parametrov (fitoplankton, vodno rastlinstvo, </w:t>
      </w:r>
      <w:proofErr w:type="spellStart"/>
      <w:r>
        <w:t>bentoški</w:t>
      </w:r>
      <w:proofErr w:type="spellEnd"/>
      <w:r>
        <w:t xml:space="preserve"> nevretenčarji in ribe) ter </w:t>
      </w:r>
      <w:r w:rsidRPr="00A17C2D">
        <w:t>fizikalno kemijskih parametrov (toplotne razmere, kisikove razmere, stanje hranil…) v tolikšni meri, da bi to povzročilo uvrstitev vodnega telesa v nižji kakovostni razred.</w:t>
      </w:r>
      <w:r w:rsidR="00CC0192">
        <w:t xml:space="preserve"> </w:t>
      </w:r>
    </w:p>
    <w:p w:rsidR="007D2B3B" w:rsidRDefault="007D2B3B" w:rsidP="00793D49">
      <w:pPr>
        <w:spacing w:line="276" w:lineRule="auto"/>
        <w:ind w:right="-8"/>
      </w:pPr>
    </w:p>
    <w:p w:rsidR="00875404" w:rsidRPr="00300033" w:rsidRDefault="00CC0192" w:rsidP="00793D49">
      <w:pPr>
        <w:spacing w:line="276" w:lineRule="auto"/>
        <w:ind w:right="-8"/>
        <w:rPr>
          <w:color w:val="FF0000"/>
        </w:rPr>
      </w:pPr>
      <w:r w:rsidRPr="00CC0192">
        <w:t xml:space="preserve">Zaradi </w:t>
      </w:r>
      <w:r w:rsidR="007D2B3B" w:rsidRPr="00CC0192">
        <w:t>čiščenja str</w:t>
      </w:r>
      <w:r w:rsidRPr="00CC0192">
        <w:t>ug in ostalih vzdrževalnih del</w:t>
      </w:r>
      <w:r w:rsidR="007D2B3B" w:rsidRPr="00CC0192">
        <w:t xml:space="preserve"> na vodotokih lahko pride do širjenje suspen</w:t>
      </w:r>
      <w:r w:rsidRPr="00CC0192">
        <w:t xml:space="preserve">diranih delcev </w:t>
      </w:r>
      <w:proofErr w:type="spellStart"/>
      <w:r w:rsidRPr="00CC0192">
        <w:t>dolvodno</w:t>
      </w:r>
      <w:proofErr w:type="spellEnd"/>
      <w:r w:rsidRPr="00CC0192">
        <w:t>, zato je</w:t>
      </w:r>
      <w:r w:rsidR="007D2B3B" w:rsidRPr="00CC0192">
        <w:t xml:space="preserve"> upravni organ v točki</w:t>
      </w:r>
      <w:r w:rsidRPr="00CC0192">
        <w:t xml:space="preserve"> V./6.2 </w:t>
      </w:r>
      <w:r w:rsidRPr="00CC0192">
        <w:rPr>
          <w:rFonts w:cs="Arial"/>
        </w:rPr>
        <w:t xml:space="preserve">izreka tega dovoljenja določil, da so morajo le-ta dela izvajati v času nizkega vodostaja s čimer se zmanjša </w:t>
      </w:r>
      <w:r>
        <w:rPr>
          <w:rFonts w:cs="Arial"/>
        </w:rPr>
        <w:t xml:space="preserve">širjenje delcev </w:t>
      </w:r>
      <w:proofErr w:type="spellStart"/>
      <w:r>
        <w:rPr>
          <w:rFonts w:cs="Arial"/>
        </w:rPr>
        <w:t>dolvodno</w:t>
      </w:r>
      <w:proofErr w:type="spellEnd"/>
      <w:r>
        <w:rPr>
          <w:rFonts w:cs="Arial"/>
        </w:rPr>
        <w:t>.</w:t>
      </w:r>
    </w:p>
    <w:p w:rsidR="00875404" w:rsidRPr="00A17C2D" w:rsidRDefault="00875404" w:rsidP="00793D49">
      <w:pPr>
        <w:spacing w:line="276" w:lineRule="auto"/>
        <w:ind w:right="-8"/>
        <w:rPr>
          <w:rFonts w:cs="Arial"/>
        </w:rPr>
      </w:pPr>
    </w:p>
    <w:p w:rsidR="00875404" w:rsidRPr="00A17C2D" w:rsidRDefault="00875404" w:rsidP="00793D49">
      <w:pPr>
        <w:pStyle w:val="Odstavekseznama"/>
        <w:numPr>
          <w:ilvl w:val="1"/>
          <w:numId w:val="4"/>
        </w:numPr>
        <w:spacing w:line="276" w:lineRule="auto"/>
        <w:ind w:left="567" w:right="-8" w:hanging="567"/>
        <w:rPr>
          <w:rFonts w:cs="Arial"/>
        </w:rPr>
      </w:pPr>
      <w:r w:rsidRPr="00A17C2D">
        <w:rPr>
          <w:rFonts w:cs="Arial"/>
        </w:rPr>
        <w:t>Poplavna in erozijska varnost</w:t>
      </w:r>
    </w:p>
    <w:p w:rsidR="00875404" w:rsidRDefault="00875404" w:rsidP="00793D49">
      <w:pPr>
        <w:spacing w:line="276" w:lineRule="auto"/>
        <w:ind w:right="-8"/>
        <w:rPr>
          <w:rFonts w:cs="Arial"/>
          <w:highlight w:val="green"/>
        </w:rPr>
      </w:pPr>
    </w:p>
    <w:p w:rsidR="00861EA5" w:rsidRPr="008D041C" w:rsidRDefault="00861EA5" w:rsidP="00793D49">
      <w:pPr>
        <w:spacing w:line="276" w:lineRule="auto"/>
        <w:ind w:right="-8"/>
      </w:pPr>
      <w:proofErr w:type="spellStart"/>
      <w:r>
        <w:t>Drobentinka</w:t>
      </w:r>
      <w:proofErr w:type="spellEnd"/>
      <w:r>
        <w:t xml:space="preserve"> je v svojem zgornjem teku </w:t>
      </w:r>
      <w:proofErr w:type="spellStart"/>
      <w:r>
        <w:t>gorvodno</w:t>
      </w:r>
      <w:proofErr w:type="spellEnd"/>
      <w:r>
        <w:t xml:space="preserve"> od regionalne ceste povsem hudourniškega značaja saj teče po globokih in </w:t>
      </w:r>
      <w:proofErr w:type="spellStart"/>
      <w:r>
        <w:t>erodibilnih</w:t>
      </w:r>
      <w:proofErr w:type="spellEnd"/>
      <w:r>
        <w:t xml:space="preserve"> grapah z velikimi vzdolžnimi padci. </w:t>
      </w:r>
      <w:proofErr w:type="spellStart"/>
      <w:r>
        <w:t>Dolvodno</w:t>
      </w:r>
      <w:proofErr w:type="spellEnd"/>
      <w:r>
        <w:t xml:space="preserve"> od regionalne ceste do prepusta pod avtocesto teče čez kmetijske površine, </w:t>
      </w:r>
      <w:proofErr w:type="spellStart"/>
      <w:r>
        <w:t>dolvodno</w:t>
      </w:r>
      <w:proofErr w:type="spellEnd"/>
      <w:r>
        <w:t xml:space="preserve"> od avtoceste pa po barjanskih tleh, kjer so padci zelo majhni. Na tem delu se v </w:t>
      </w:r>
      <w:proofErr w:type="spellStart"/>
      <w:r>
        <w:t>Drobentinko</w:t>
      </w:r>
      <w:proofErr w:type="spellEnd"/>
      <w:r>
        <w:t xml:space="preserve"> izliva </w:t>
      </w:r>
      <w:proofErr w:type="spellStart"/>
      <w:r>
        <w:t>Komarija</w:t>
      </w:r>
      <w:proofErr w:type="spellEnd"/>
      <w:r>
        <w:t xml:space="preserve">. V svojem zgornjem toku nad avtocesto tečejo po strmejših pobočjih tudi Seliškarjev jarek, Pezdirjev jarek in jarek v Starih </w:t>
      </w:r>
      <w:proofErr w:type="spellStart"/>
      <w:r>
        <w:t>talih</w:t>
      </w:r>
      <w:proofErr w:type="spellEnd"/>
      <w:r>
        <w:t xml:space="preserve">, medtem ko </w:t>
      </w:r>
      <w:proofErr w:type="spellStart"/>
      <w:r>
        <w:t>dolvodno</w:t>
      </w:r>
      <w:proofErr w:type="spellEnd"/>
      <w:r>
        <w:t xml:space="preserve"> od avtoceste tečejo predvsem po kmetijskih površinah z majhnimi padci, kjer potekata tudi jarek v </w:t>
      </w:r>
      <w:proofErr w:type="spellStart"/>
      <w:r>
        <w:t>Goleh</w:t>
      </w:r>
      <w:proofErr w:type="spellEnd"/>
      <w:r>
        <w:t xml:space="preserve">, Lukovški jarek in jarek v Vnanjih Goricah. Na območju kmetijskih površin se nahaja večje število melioracijskih jarkov. Vodotoki in jarki so precej zaraščeni. </w:t>
      </w:r>
    </w:p>
    <w:p w:rsidR="00861EA5" w:rsidRDefault="00861EA5" w:rsidP="00793D49">
      <w:pPr>
        <w:spacing w:line="276" w:lineRule="auto"/>
        <w:ind w:right="-8"/>
        <w:rPr>
          <w:rFonts w:cs="Arial"/>
          <w:highlight w:val="green"/>
        </w:rPr>
      </w:pPr>
    </w:p>
    <w:p w:rsidR="0033024B" w:rsidRPr="00207476" w:rsidRDefault="00875404" w:rsidP="00793D49">
      <w:pPr>
        <w:spacing w:line="276" w:lineRule="auto"/>
        <w:ind w:right="-8"/>
        <w:rPr>
          <w:color w:val="70AD47"/>
        </w:rPr>
      </w:pPr>
      <w:r w:rsidRPr="00983A63">
        <w:t>Obstoječe stanje poplav</w:t>
      </w:r>
      <w:r>
        <w:t>nih razmer je določeno</w:t>
      </w:r>
      <w:r w:rsidRPr="00983A63">
        <w:t xml:space="preserve"> </w:t>
      </w:r>
      <w:r>
        <w:t xml:space="preserve">po Hidrološko hidravlični analizi za izgradnjo AC priključka </w:t>
      </w:r>
      <w:r w:rsidRPr="006E5E98">
        <w:t>Dragomer (</w:t>
      </w:r>
      <w:proofErr w:type="spellStart"/>
      <w:r w:rsidRPr="006E5E98">
        <w:t>Lineal</w:t>
      </w:r>
      <w:proofErr w:type="spellEnd"/>
      <w:r w:rsidRPr="006E5E98">
        <w:t xml:space="preserve"> d.o.o., avgust 2018, </w:t>
      </w:r>
      <w:proofErr w:type="spellStart"/>
      <w:r w:rsidRPr="006E5E98">
        <w:t>dop</w:t>
      </w:r>
      <w:proofErr w:type="spellEnd"/>
      <w:r w:rsidRPr="006E5E98">
        <w:t>. oktober 2019</w:t>
      </w:r>
      <w:r>
        <w:t>; v nadaljevanju Hidrološko hidravlična analiza</w:t>
      </w:r>
      <w:r w:rsidRPr="006E5E98">
        <w:t>)</w:t>
      </w:r>
      <w:r>
        <w:t xml:space="preserve"> v sklopu katere so bile izdelane poplavne karte za obstoječe in predvideno stanje.</w:t>
      </w:r>
      <w:r w:rsidR="00207476">
        <w:rPr>
          <w:color w:val="70AD47"/>
        </w:rPr>
        <w:t xml:space="preserve"> </w:t>
      </w:r>
      <w:r w:rsidR="0033024B">
        <w:t xml:space="preserve">V obstoječem stanju vodotoki poplavljajo tako nad kot pod </w:t>
      </w:r>
      <w:r w:rsidR="00861EA5">
        <w:t>avtocesto</w:t>
      </w:r>
      <w:r w:rsidR="00207476">
        <w:t>, večinoma že ob nastopu visokih vod Q10</w:t>
      </w:r>
      <w:r w:rsidR="0033024B">
        <w:t xml:space="preserve">. Med regionalno cesto </w:t>
      </w:r>
      <w:r w:rsidR="00861EA5">
        <w:t>R2-409/0300 Brezovica</w:t>
      </w:r>
      <w:r w:rsidR="0033024B">
        <w:t xml:space="preserve"> – Vrhnika in </w:t>
      </w:r>
      <w:r w:rsidR="00861EA5">
        <w:t>avtocesto</w:t>
      </w:r>
      <w:r w:rsidR="0033024B">
        <w:t xml:space="preserve"> se ob visokih vodah Q100 na desnem bregu </w:t>
      </w:r>
      <w:proofErr w:type="spellStart"/>
      <w:r w:rsidR="0033024B">
        <w:t>Drobentinke</w:t>
      </w:r>
      <w:proofErr w:type="spellEnd"/>
      <w:r w:rsidR="0033024B">
        <w:t xml:space="preserve"> pojavlja večje poplavno območje, ki ga na južnem delu omejuje AC. Zaradi razlivanja Dolinarjevega jarka vzdolž regionalne ceste so ogroženi stanovanjski objekti, visoke vode Seliškarjevega jarka pa se razlivajo vzdolž naselja in poplavijo več stanovanjskih stavb. Tudi Pezdirjev jarek ne prevaja visokih vod, zaradi česar prihaja do prelivanja skozi naselje nad in pod regionalno cesto ter poplavljanja več stanovanjskih in poslovnih objektov. Neimenovan jarek 1 preliva visoke vode nad in pod regionalno cesto ter ogroža bližnje stanovanjske objekte. Prav tako prihaja do razlivanja vis</w:t>
      </w:r>
      <w:r w:rsidR="00B021B8">
        <w:t>okih vod vzdolž celotne struge n</w:t>
      </w:r>
      <w:r w:rsidR="0033024B">
        <w:t xml:space="preserve">eimenovanega jarka 2. </w:t>
      </w:r>
      <w:r w:rsidR="00207476">
        <w:t>Tudi p</w:t>
      </w:r>
      <w:r w:rsidR="0033024B">
        <w:t xml:space="preserve">od </w:t>
      </w:r>
      <w:r w:rsidR="00861EA5">
        <w:t>avtocesto</w:t>
      </w:r>
      <w:r w:rsidR="00207476">
        <w:t xml:space="preserve"> je več poplavnih območij vendar so</w:t>
      </w:r>
      <w:r w:rsidR="0033024B">
        <w:t xml:space="preserve"> poplavljene predvsem kmetijske površine. Večje poplavno območje je pod lokalno cesto, kjer je nekoč potekala železniška proga, in sotočjem </w:t>
      </w:r>
      <w:proofErr w:type="spellStart"/>
      <w:r w:rsidR="0033024B">
        <w:t>Drobentinke</w:t>
      </w:r>
      <w:proofErr w:type="spellEnd"/>
      <w:r w:rsidR="0033024B">
        <w:t xml:space="preserve"> s </w:t>
      </w:r>
      <w:proofErr w:type="spellStart"/>
      <w:r w:rsidR="0033024B">
        <w:t>Komarijo</w:t>
      </w:r>
      <w:proofErr w:type="spellEnd"/>
      <w:r w:rsidR="0033024B">
        <w:t xml:space="preserve">. Večje poplavno območje je tudi </w:t>
      </w:r>
      <w:proofErr w:type="spellStart"/>
      <w:r w:rsidR="0033024B">
        <w:t>gorvodno</w:t>
      </w:r>
      <w:proofErr w:type="spellEnd"/>
      <w:r w:rsidR="0033024B">
        <w:t xml:space="preserve"> od lokalne ceste v Vnanjih Goricah, kjer so poplave predvsem zaradi prelivanja vod iz </w:t>
      </w:r>
      <w:proofErr w:type="spellStart"/>
      <w:r w:rsidR="0033024B">
        <w:t>Dr</w:t>
      </w:r>
      <w:r w:rsidR="00B021B8">
        <w:t>obentinke</w:t>
      </w:r>
      <w:proofErr w:type="spellEnd"/>
      <w:r w:rsidR="00B021B8">
        <w:t xml:space="preserve"> preko desnega brega, j</w:t>
      </w:r>
      <w:r w:rsidR="0033024B">
        <w:t xml:space="preserve">arka v Starih </w:t>
      </w:r>
      <w:proofErr w:type="spellStart"/>
      <w:r w:rsidR="0033024B">
        <w:t>talih</w:t>
      </w:r>
      <w:proofErr w:type="spellEnd"/>
      <w:r w:rsidR="0033024B">
        <w:t xml:space="preserve"> in jarka v </w:t>
      </w:r>
      <w:proofErr w:type="spellStart"/>
      <w:r w:rsidR="0033024B">
        <w:t>Goleh</w:t>
      </w:r>
      <w:proofErr w:type="spellEnd"/>
      <w:r w:rsidR="00207476">
        <w:t>.</w:t>
      </w:r>
    </w:p>
    <w:p w:rsidR="00207476" w:rsidRDefault="00207476" w:rsidP="00793D49">
      <w:pPr>
        <w:spacing w:line="276" w:lineRule="auto"/>
        <w:ind w:right="-8"/>
      </w:pPr>
    </w:p>
    <w:p w:rsidR="00875404" w:rsidRDefault="00875404" w:rsidP="00793D49">
      <w:pPr>
        <w:spacing w:line="276" w:lineRule="auto"/>
        <w:ind w:right="-8"/>
        <w:rPr>
          <w:rFonts w:cs="Arial"/>
        </w:rPr>
      </w:pPr>
      <w:r>
        <w:rPr>
          <w:rFonts w:cs="Arial"/>
        </w:rPr>
        <w:t xml:space="preserve">V </w:t>
      </w:r>
      <w:r w:rsidRPr="00F11C0C">
        <w:rPr>
          <w:rFonts w:cs="Arial"/>
        </w:rPr>
        <w:t>Hidrološko hidravlični analizi so bila poplavna območja smiselno razvrščena tudi v ustrezne razrede erozijske nevarnosti.</w:t>
      </w:r>
      <w:r>
        <w:rPr>
          <w:rFonts w:cs="Arial"/>
        </w:rPr>
        <w:t xml:space="preserve"> Samo e</w:t>
      </w:r>
      <w:r w:rsidRPr="00F11C0C">
        <w:rPr>
          <w:rFonts w:cs="Arial"/>
        </w:rPr>
        <w:t xml:space="preserve">rozijsko nevarnost območja </w:t>
      </w:r>
      <w:r>
        <w:rPr>
          <w:rFonts w:cs="Arial"/>
        </w:rPr>
        <w:t xml:space="preserve">namreč </w:t>
      </w:r>
      <w:r w:rsidRPr="00F11C0C">
        <w:rPr>
          <w:rFonts w:cs="Arial"/>
        </w:rPr>
        <w:t>določa debelina odplavljenega in odloženega preperelega kamninskega materiala pri pretoku Q100. Glede na karto</w:t>
      </w:r>
      <w:r>
        <w:rPr>
          <w:rFonts w:cs="Arial"/>
        </w:rPr>
        <w:t xml:space="preserve"> </w:t>
      </w:r>
      <w:r w:rsidRPr="00F11C0C">
        <w:rPr>
          <w:rFonts w:cs="Arial"/>
        </w:rPr>
        <w:t xml:space="preserve">razredov obstoječe </w:t>
      </w:r>
      <w:r w:rsidRPr="00F11C0C">
        <w:rPr>
          <w:rFonts w:cs="Arial"/>
        </w:rPr>
        <w:lastRenderedPageBreak/>
        <w:t xml:space="preserve">erozijske nevarnosti se na obravnavanem območju večinoma pojavljajo območja, ki se uvrščajo v razred majhne erozijske nevarnosti. Območja, ki se uvrščajo v razred srednje erozijske nevarnosti, so prostorsko manj obsežna in se pojavljajo ob </w:t>
      </w:r>
      <w:r>
        <w:rPr>
          <w:rFonts w:cs="Arial"/>
        </w:rPr>
        <w:t>j</w:t>
      </w:r>
      <w:r w:rsidRPr="00F11C0C">
        <w:rPr>
          <w:rFonts w:cs="Arial"/>
        </w:rPr>
        <w:t>arku v Sta</w:t>
      </w:r>
      <w:r w:rsidR="00B021B8">
        <w:rPr>
          <w:rFonts w:cs="Arial"/>
        </w:rPr>
        <w:t xml:space="preserve">rih </w:t>
      </w:r>
      <w:proofErr w:type="spellStart"/>
      <w:r w:rsidR="00B021B8">
        <w:rPr>
          <w:rFonts w:cs="Arial"/>
        </w:rPr>
        <w:t>talih</w:t>
      </w:r>
      <w:proofErr w:type="spellEnd"/>
      <w:r w:rsidR="00B021B8">
        <w:rPr>
          <w:rFonts w:cs="Arial"/>
        </w:rPr>
        <w:t>, Dolinarjevem jarku, n</w:t>
      </w:r>
      <w:r w:rsidRPr="00F11C0C">
        <w:rPr>
          <w:rFonts w:cs="Arial"/>
        </w:rPr>
        <w:t>eimen</w:t>
      </w:r>
      <w:r w:rsidR="00B021B8">
        <w:rPr>
          <w:rFonts w:cs="Arial"/>
        </w:rPr>
        <w:t xml:space="preserve">ovanem jarku 1, </w:t>
      </w:r>
      <w:proofErr w:type="spellStart"/>
      <w:r w:rsidR="00B021B8">
        <w:rPr>
          <w:rFonts w:cs="Arial"/>
        </w:rPr>
        <w:t>Drobentinki</w:t>
      </w:r>
      <w:proofErr w:type="spellEnd"/>
      <w:r w:rsidR="00B021B8">
        <w:rPr>
          <w:rFonts w:cs="Arial"/>
        </w:rPr>
        <w:t xml:space="preserve"> in n</w:t>
      </w:r>
      <w:r w:rsidRPr="00F11C0C">
        <w:rPr>
          <w:rFonts w:cs="Arial"/>
        </w:rPr>
        <w:t>eimenovanem jarku 2.</w:t>
      </w:r>
    </w:p>
    <w:p w:rsidR="00875404" w:rsidRDefault="00875404" w:rsidP="00793D49">
      <w:pPr>
        <w:tabs>
          <w:tab w:val="left" w:pos="567"/>
        </w:tabs>
        <w:spacing w:line="276" w:lineRule="auto"/>
        <w:ind w:left="567" w:right="-8" w:hanging="567"/>
        <w:rPr>
          <w:rFonts w:cs="Arial"/>
        </w:rPr>
      </w:pPr>
    </w:p>
    <w:p w:rsidR="00875404" w:rsidRPr="004E3AE6" w:rsidRDefault="00875404" w:rsidP="00793D49">
      <w:pPr>
        <w:tabs>
          <w:tab w:val="left" w:pos="567"/>
        </w:tabs>
        <w:spacing w:line="276" w:lineRule="auto"/>
        <w:ind w:left="567" w:right="-8" w:hanging="567"/>
        <w:rPr>
          <w:rFonts w:cs="Arial"/>
        </w:rPr>
      </w:pPr>
      <w:r w:rsidRPr="004E3AE6">
        <w:rPr>
          <w:rFonts w:cs="Arial"/>
        </w:rPr>
        <w:t>9.</w:t>
      </w:r>
      <w:r w:rsidR="00680145">
        <w:rPr>
          <w:rFonts w:cs="Arial"/>
        </w:rPr>
        <w:t>7</w:t>
      </w:r>
      <w:r w:rsidRPr="004E3AE6">
        <w:rPr>
          <w:rFonts w:cs="Arial"/>
        </w:rPr>
        <w:t>.a</w:t>
      </w:r>
      <w:r w:rsidRPr="004E3AE6">
        <w:rPr>
          <w:rFonts w:cs="Arial"/>
        </w:rPr>
        <w:tab/>
        <w:t xml:space="preserve">Pričakovani vplivi v času </w:t>
      </w:r>
      <w:r>
        <w:rPr>
          <w:rFonts w:cs="Arial"/>
        </w:rPr>
        <w:t>pripravljalni</w:t>
      </w:r>
      <w:r w:rsidR="00D13535">
        <w:rPr>
          <w:rFonts w:cs="Arial"/>
        </w:rPr>
        <w:t>h</w:t>
      </w:r>
      <w:r>
        <w:rPr>
          <w:rFonts w:cs="Arial"/>
        </w:rPr>
        <w:t xml:space="preserve"> del in </w:t>
      </w:r>
      <w:r w:rsidRPr="004E3AE6">
        <w:rPr>
          <w:rFonts w:cs="Arial"/>
        </w:rPr>
        <w:t xml:space="preserve">gradnje </w:t>
      </w:r>
      <w:r>
        <w:rPr>
          <w:rFonts w:cs="Arial"/>
        </w:rPr>
        <w:t>ter</w:t>
      </w:r>
      <w:r w:rsidRPr="004E3AE6">
        <w:rPr>
          <w:rFonts w:cs="Arial"/>
        </w:rPr>
        <w:t xml:space="preserve"> pogoji</w:t>
      </w:r>
    </w:p>
    <w:p w:rsidR="00875404" w:rsidRDefault="00875404" w:rsidP="00793D49">
      <w:pPr>
        <w:spacing w:line="276" w:lineRule="auto"/>
        <w:ind w:right="-8"/>
        <w:rPr>
          <w:rFonts w:cs="Arial"/>
          <w:highlight w:val="green"/>
        </w:rPr>
      </w:pPr>
    </w:p>
    <w:p w:rsidR="00875404" w:rsidRPr="00A17C2D" w:rsidRDefault="00875404" w:rsidP="00793D49">
      <w:pPr>
        <w:spacing w:line="276" w:lineRule="auto"/>
        <w:ind w:right="-8"/>
        <w:rPr>
          <w:rFonts w:cs="Arial"/>
          <w:color w:val="FF0000"/>
        </w:rPr>
      </w:pPr>
      <w:r w:rsidRPr="00A17C2D">
        <w:rPr>
          <w:rFonts w:cs="Arial"/>
        </w:rPr>
        <w:t xml:space="preserve">Ker predvidena gradnja AC priključka Dragomer in </w:t>
      </w:r>
      <w:r w:rsidR="00844E32">
        <w:rPr>
          <w:rFonts w:cs="Arial"/>
        </w:rPr>
        <w:t>povezovalne ceste</w:t>
      </w:r>
      <w:r w:rsidRPr="00A17C2D">
        <w:rPr>
          <w:rFonts w:cs="Arial"/>
        </w:rPr>
        <w:t xml:space="preserve"> sega </w:t>
      </w:r>
      <w:r>
        <w:rPr>
          <w:rFonts w:cs="Arial"/>
        </w:rPr>
        <w:t>na</w:t>
      </w:r>
      <w:r w:rsidRPr="00A17C2D">
        <w:rPr>
          <w:rFonts w:cs="Arial"/>
        </w:rPr>
        <w:t xml:space="preserve"> poplavn</w:t>
      </w:r>
      <w:r>
        <w:rPr>
          <w:rFonts w:cs="Arial"/>
        </w:rPr>
        <w:t>a</w:t>
      </w:r>
      <w:r w:rsidRPr="00A17C2D">
        <w:rPr>
          <w:rFonts w:cs="Arial"/>
        </w:rPr>
        <w:t xml:space="preserve"> območj</w:t>
      </w:r>
      <w:r>
        <w:rPr>
          <w:rFonts w:cs="Arial"/>
        </w:rPr>
        <w:t>a, ki so določena s Hidrološko hidravlično analizo, to so poplavna območja</w:t>
      </w:r>
      <w:r w:rsidRPr="00A17C2D">
        <w:rPr>
          <w:rFonts w:cs="Arial"/>
        </w:rPr>
        <w:t xml:space="preserve"> vodotokov </w:t>
      </w:r>
      <w:proofErr w:type="spellStart"/>
      <w:r w:rsidRPr="00F11C0C">
        <w:rPr>
          <w:rFonts w:cs="Arial"/>
          <w:color w:val="000000" w:themeColor="text1"/>
        </w:rPr>
        <w:t>Drobentink</w:t>
      </w:r>
      <w:r>
        <w:rPr>
          <w:rFonts w:cs="Arial"/>
          <w:color w:val="000000" w:themeColor="text1"/>
        </w:rPr>
        <w:t>a</w:t>
      </w:r>
      <w:proofErr w:type="spellEnd"/>
      <w:r>
        <w:rPr>
          <w:rFonts w:cs="Arial"/>
          <w:color w:val="000000" w:themeColor="text1"/>
        </w:rPr>
        <w:t xml:space="preserve">, </w:t>
      </w:r>
      <w:proofErr w:type="spellStart"/>
      <w:r w:rsidRPr="00F11C0C">
        <w:rPr>
          <w:rFonts w:cs="Arial"/>
          <w:color w:val="000000" w:themeColor="text1"/>
        </w:rPr>
        <w:t>Komarij</w:t>
      </w:r>
      <w:r>
        <w:rPr>
          <w:rFonts w:cs="Arial"/>
          <w:color w:val="000000" w:themeColor="text1"/>
        </w:rPr>
        <w:t>a</w:t>
      </w:r>
      <w:proofErr w:type="spellEnd"/>
      <w:r w:rsidRPr="00F11C0C">
        <w:rPr>
          <w:rFonts w:cs="Arial"/>
          <w:color w:val="000000" w:themeColor="text1"/>
        </w:rPr>
        <w:t xml:space="preserve">, </w:t>
      </w:r>
      <w:r w:rsidR="00B021B8" w:rsidRPr="004E1004">
        <w:rPr>
          <w:rFonts w:cs="Arial"/>
          <w:color w:val="000000" w:themeColor="text1"/>
        </w:rPr>
        <w:t xml:space="preserve">jarka v Starih </w:t>
      </w:r>
      <w:proofErr w:type="spellStart"/>
      <w:r w:rsidR="00B021B8" w:rsidRPr="004E1004">
        <w:rPr>
          <w:rFonts w:cs="Arial"/>
          <w:color w:val="000000" w:themeColor="text1"/>
        </w:rPr>
        <w:t>talih</w:t>
      </w:r>
      <w:proofErr w:type="spellEnd"/>
      <w:r w:rsidR="00B021B8">
        <w:rPr>
          <w:rFonts w:cs="Arial"/>
          <w:color w:val="000000" w:themeColor="text1"/>
        </w:rPr>
        <w:t xml:space="preserve">, </w:t>
      </w:r>
      <w:r>
        <w:rPr>
          <w:rFonts w:cs="Arial"/>
          <w:color w:val="000000" w:themeColor="text1"/>
        </w:rPr>
        <w:t>jarka</w:t>
      </w:r>
      <w:r w:rsidRPr="00F11C0C">
        <w:rPr>
          <w:rFonts w:cs="Arial"/>
          <w:color w:val="000000" w:themeColor="text1"/>
        </w:rPr>
        <w:t xml:space="preserve"> v </w:t>
      </w:r>
      <w:proofErr w:type="spellStart"/>
      <w:r w:rsidRPr="00F11C0C">
        <w:rPr>
          <w:rFonts w:cs="Arial"/>
          <w:color w:val="000000" w:themeColor="text1"/>
        </w:rPr>
        <w:t>Goleh</w:t>
      </w:r>
      <w:proofErr w:type="spellEnd"/>
      <w:r w:rsidRPr="00F11C0C">
        <w:rPr>
          <w:rFonts w:cs="Arial"/>
          <w:color w:val="000000" w:themeColor="text1"/>
        </w:rPr>
        <w:t xml:space="preserve">, </w:t>
      </w:r>
      <w:r w:rsidR="00B021B8">
        <w:rPr>
          <w:rFonts w:cs="Arial"/>
          <w:color w:val="000000" w:themeColor="text1"/>
        </w:rPr>
        <w:t xml:space="preserve">Lukovškega jarka, </w:t>
      </w:r>
      <w:r w:rsidRPr="004E1004">
        <w:rPr>
          <w:rFonts w:cs="Arial"/>
          <w:color w:val="000000" w:themeColor="text1"/>
        </w:rPr>
        <w:t xml:space="preserve">Seliškarjevega jarka, jarka v Vnanjih Goricah, Dolinarjevega jarka, Pezdirjevega jarka in neimenovanih </w:t>
      </w:r>
      <w:r w:rsidRPr="00F11C0C">
        <w:rPr>
          <w:rFonts w:cs="Arial"/>
          <w:color w:val="000000" w:themeColor="text1"/>
        </w:rPr>
        <w:t>jar</w:t>
      </w:r>
      <w:r>
        <w:rPr>
          <w:rFonts w:cs="Arial"/>
          <w:color w:val="000000" w:themeColor="text1"/>
        </w:rPr>
        <w:t>kov</w:t>
      </w:r>
      <w:r w:rsidRPr="00F11C0C">
        <w:rPr>
          <w:rFonts w:cs="Arial"/>
          <w:color w:val="000000" w:themeColor="text1"/>
        </w:rPr>
        <w:t xml:space="preserve">, bi lahko med pripravljalnimi deli in gradnjo, ob neprimernem ravnanju z zemeljskimi </w:t>
      </w:r>
      <w:r w:rsidRPr="00A17C2D">
        <w:rPr>
          <w:rFonts w:cs="Arial"/>
        </w:rPr>
        <w:t>izkopi in vgradnim materialom, prišlo do začasnega negativnega vpliva na poplavno in erozijsko varnost na odsekih, kjer se nahajajo poplavne površine, in sicer v obliki zmanjševanja pretočnosti rečnih strug in poplavnih koridorjev. V času izvajanja gradbenih del lahko močno deževje vpliva tudi na stabilnost brežin vodotokov, kar lahko povzroči plazenje tal v vodotok. Dela na brežinah je zato treba zaključiti v čim krajšem možnem času  ter jih prav tako čim hitreje zasaditi (skladno s krajinsko ureditvenim načrtom). Gradbiščn</w:t>
      </w:r>
      <w:r w:rsidR="00D13535">
        <w:rPr>
          <w:rFonts w:cs="Arial"/>
        </w:rPr>
        <w:t>i platoji</w:t>
      </w:r>
      <w:r w:rsidRPr="00A17C2D">
        <w:rPr>
          <w:rFonts w:cs="Arial"/>
        </w:rPr>
        <w:t xml:space="preserve"> z </w:t>
      </w:r>
      <w:r w:rsidR="00D13535">
        <w:rPr>
          <w:rFonts w:cs="Arial"/>
        </w:rPr>
        <w:t>gradbiščnimi objekti in lokacijami</w:t>
      </w:r>
      <w:r w:rsidRPr="00A17C2D">
        <w:rPr>
          <w:rFonts w:cs="Arial"/>
        </w:rPr>
        <w:t xml:space="preserve"> za </w:t>
      </w:r>
      <w:r w:rsidR="00D13535">
        <w:rPr>
          <w:rFonts w:cs="Arial"/>
        </w:rPr>
        <w:t xml:space="preserve">začasno </w:t>
      </w:r>
      <w:r w:rsidRPr="00A17C2D">
        <w:rPr>
          <w:rFonts w:cs="Arial"/>
        </w:rPr>
        <w:t xml:space="preserve">odlaganje viškov materiala se nahajajo izven poplavnega območja. </w:t>
      </w:r>
    </w:p>
    <w:p w:rsidR="00875404" w:rsidRDefault="00875404" w:rsidP="00793D49">
      <w:pPr>
        <w:spacing w:line="276" w:lineRule="auto"/>
        <w:ind w:right="-8"/>
        <w:rPr>
          <w:rFonts w:cs="Arial"/>
          <w:color w:val="FF0000"/>
        </w:rPr>
      </w:pPr>
    </w:p>
    <w:p w:rsidR="00875404" w:rsidRDefault="00875404" w:rsidP="00793D49">
      <w:pPr>
        <w:spacing w:line="276" w:lineRule="auto"/>
        <w:ind w:right="-8"/>
        <w:rPr>
          <w:rFonts w:cs="Arial"/>
          <w:highlight w:val="green"/>
        </w:rPr>
      </w:pPr>
      <w:r>
        <w:t xml:space="preserve">Za preprečitev </w:t>
      </w:r>
      <w:r w:rsidRPr="00046527">
        <w:t xml:space="preserve">zmanjšanja poplavne in erozijske varnosti v času gradnje je upravni organ določil omilitvene ukrepe v točki </w:t>
      </w:r>
      <w:r>
        <w:t>V./7</w:t>
      </w:r>
      <w:r w:rsidRPr="00046527">
        <w:t xml:space="preserve"> izreka</w:t>
      </w:r>
      <w:r>
        <w:t xml:space="preserve"> tega dovoljenja</w:t>
      </w:r>
      <w:r w:rsidRPr="00F11C0C">
        <w:rPr>
          <w:color w:val="000000" w:themeColor="text1"/>
        </w:rPr>
        <w:t>. V navedeni točki so vključeni tudi splošni pogoji, ki jih je določila Direkcija RS za vode v mnenju št. 35508-3753/2020-8 z dne 27. 10. 2020, na podlagi katerega upravni organ tudi ugotavlja, da je gradnja z vidika upravljanja z vodami, sprejemljiva.</w:t>
      </w:r>
      <w:r>
        <w:rPr>
          <w:color w:val="000000" w:themeColor="text1"/>
        </w:rPr>
        <w:t xml:space="preserve"> </w:t>
      </w:r>
    </w:p>
    <w:p w:rsidR="00875404" w:rsidRDefault="00875404" w:rsidP="00793D49">
      <w:pPr>
        <w:spacing w:line="276" w:lineRule="auto"/>
        <w:ind w:right="-8"/>
        <w:rPr>
          <w:rFonts w:cs="Arial"/>
          <w:color w:val="FF0000"/>
        </w:rPr>
      </w:pPr>
    </w:p>
    <w:p w:rsidR="00783459" w:rsidRDefault="00783459" w:rsidP="00793D49">
      <w:pPr>
        <w:spacing w:line="276" w:lineRule="auto"/>
        <w:ind w:right="-8"/>
      </w:pPr>
      <w:r w:rsidRPr="00783459">
        <w:t>Hidrološko hidravlična analiza je pokazala, da s predvideno izgradnjo AC priključka Dragomer in povezovalne ceste prihaja do nekaterih lokalnih sprememb obsega poplav kot tudi prerazporeditve razredov poplavne nevarnosti.</w:t>
      </w:r>
      <w:r>
        <w:t xml:space="preserve"> Zaradi predvidenih ureditev se bodo na več mestih poplavne razmere </w:t>
      </w:r>
      <w:r w:rsidRPr="00783459">
        <w:t>izboljšale. Pri primerjavi velikosti razredov poplavne nevarnosti obstoječega in predvidenega stanja je bilo ugotovljeno, da velikosti površin razredov velike poplavne nevarnosti v primerjavi z obstoječim stanjem ostajajo enake, površine razredov srednje, male in preostale poplavne nevarnosti pa se zmanjšajo. Prav tako so se velikosti poplavljenih površin pri Q10, Q100 in Q500 zmanjšale. Ocenjeno je, da vpliva na poplavno in erozijsko varnost v času obratovanja ne bo oziroma bo ta pozitiven.</w:t>
      </w:r>
    </w:p>
    <w:p w:rsidR="00783459" w:rsidRPr="00BF5438" w:rsidRDefault="00783459" w:rsidP="00793D49">
      <w:pPr>
        <w:spacing w:line="276" w:lineRule="auto"/>
        <w:ind w:right="-8"/>
        <w:rPr>
          <w:rFonts w:cs="Arial"/>
          <w:highlight w:val="green"/>
        </w:rPr>
      </w:pPr>
    </w:p>
    <w:p w:rsidR="00875404" w:rsidRPr="00753A13" w:rsidRDefault="00875404" w:rsidP="00793D49">
      <w:pPr>
        <w:pStyle w:val="Odstavekseznama"/>
        <w:numPr>
          <w:ilvl w:val="1"/>
          <w:numId w:val="4"/>
        </w:numPr>
        <w:spacing w:line="276" w:lineRule="auto"/>
        <w:ind w:left="567" w:right="-8" w:hanging="567"/>
        <w:rPr>
          <w:rFonts w:cs="Arial"/>
        </w:rPr>
      </w:pPr>
      <w:r w:rsidRPr="00753A13">
        <w:rPr>
          <w:rFonts w:cs="Arial"/>
        </w:rPr>
        <w:t>Varstvo narave</w:t>
      </w:r>
    </w:p>
    <w:p w:rsidR="00875404" w:rsidRDefault="00875404" w:rsidP="00793D49">
      <w:pPr>
        <w:spacing w:line="276" w:lineRule="auto"/>
        <w:ind w:right="-8"/>
        <w:rPr>
          <w:rFonts w:cs="Arial"/>
          <w:highlight w:val="green"/>
        </w:rPr>
      </w:pPr>
    </w:p>
    <w:p w:rsidR="00875404" w:rsidRPr="00B11352" w:rsidRDefault="00875404" w:rsidP="00793D49">
      <w:pPr>
        <w:autoSpaceDE w:val="0"/>
        <w:autoSpaceDN w:val="0"/>
        <w:adjustRightInd w:val="0"/>
        <w:spacing w:line="276" w:lineRule="auto"/>
        <w:ind w:right="-8"/>
        <w:rPr>
          <w:color w:val="FF0000"/>
        </w:rPr>
      </w:pPr>
      <w:r w:rsidRPr="00B11352">
        <w:t xml:space="preserve">Načrtovane ureditve </w:t>
      </w:r>
      <w:r>
        <w:t xml:space="preserve">so umeščene v skrajni severni rob </w:t>
      </w:r>
      <w:r w:rsidRPr="00B11352">
        <w:t>Ljubljanskega barja, ki je izjemno po pestrosti habitatnih tipov, ki so rastišča in prebivališča številnih ogroženih in zavarovanih rastlinskih in živalskih vrst. Vzdolž obstoječih prometnic se nahajajo urbane površine (pozidana območja, ceste in železnica). Južno od avtoceste pa je ohranjeno pretežno naravno barjansko okolje, za katerega so značilni pasovi grmiščne in drevesne vegetacije. Pokrajinski elementi, ki pomembno vplivajo na strukturo in gostoto favne na Barju so vodotoki, mejice (prek 100 km ozkih pasov lesne vegetacije, ki lo</w:t>
      </w:r>
      <w:r w:rsidRPr="00B11352">
        <w:rPr>
          <w:rFonts w:hint="eastAsia"/>
        </w:rPr>
        <w:t>č</w:t>
      </w:r>
      <w:r w:rsidRPr="00B11352">
        <w:t>ujejo parcele z razli</w:t>
      </w:r>
      <w:r w:rsidRPr="00B11352">
        <w:rPr>
          <w:rFonts w:hint="eastAsia"/>
        </w:rPr>
        <w:t>č</w:t>
      </w:r>
      <w:r w:rsidRPr="00B11352">
        <w:t>nim lastni</w:t>
      </w:r>
      <w:r w:rsidRPr="00B11352">
        <w:rPr>
          <w:rFonts w:hint="eastAsia"/>
        </w:rPr>
        <w:t>š</w:t>
      </w:r>
      <w:r w:rsidRPr="00B11352">
        <w:t>tvom</w:t>
      </w:r>
      <w:r>
        <w:t xml:space="preserve">) in okoli </w:t>
      </w:r>
      <w:r w:rsidRPr="00D66331">
        <w:t>400 km razli</w:t>
      </w:r>
      <w:r w:rsidRPr="00D66331">
        <w:rPr>
          <w:rFonts w:hint="eastAsia"/>
        </w:rPr>
        <w:t>č</w:t>
      </w:r>
      <w:r w:rsidRPr="00D66331">
        <w:t xml:space="preserve">no </w:t>
      </w:r>
      <w:r w:rsidRPr="00D66331">
        <w:rPr>
          <w:rFonts w:hint="eastAsia"/>
        </w:rPr>
        <w:t>š</w:t>
      </w:r>
      <w:r w:rsidR="008A39C4">
        <w:t>iroki ter globoki melioracijski jarki</w:t>
      </w:r>
      <w:r w:rsidRPr="00D66331">
        <w:t>. Na obmo</w:t>
      </w:r>
      <w:r w:rsidRPr="00D66331">
        <w:rPr>
          <w:rFonts w:hint="eastAsia"/>
        </w:rPr>
        <w:t>č</w:t>
      </w:r>
      <w:r>
        <w:t xml:space="preserve">ju načrtovanih ureditev ni sklenjenih </w:t>
      </w:r>
      <w:r w:rsidRPr="00D66331">
        <w:t>gozdnih povr</w:t>
      </w:r>
      <w:r w:rsidRPr="00D66331">
        <w:rPr>
          <w:rFonts w:hint="eastAsia"/>
        </w:rPr>
        <w:t>š</w:t>
      </w:r>
      <w:r w:rsidRPr="00D66331">
        <w:t>in,</w:t>
      </w:r>
      <w:r>
        <w:t xml:space="preserve"> pojavljajo pa se značilni pasovi grmiščne vegetacije – mejice, zlasti ob vodotokih. Te mejice so pestre botanične strukture in pomemben življenjski in varovalni prostor za živali in rastline.</w:t>
      </w:r>
    </w:p>
    <w:p w:rsidR="00875404" w:rsidRPr="00990F5D" w:rsidRDefault="00875404" w:rsidP="00793D49">
      <w:pPr>
        <w:spacing w:line="276" w:lineRule="auto"/>
        <w:ind w:right="-8"/>
        <w:rPr>
          <w:rFonts w:cs="Arial"/>
          <w:highlight w:val="green"/>
        </w:rPr>
      </w:pPr>
    </w:p>
    <w:p w:rsidR="00875404" w:rsidRPr="000E50A8" w:rsidRDefault="00875404" w:rsidP="00793D49">
      <w:pPr>
        <w:spacing w:after="60" w:line="276" w:lineRule="auto"/>
        <w:ind w:left="284" w:right="-8"/>
        <w:rPr>
          <w:rFonts w:cs="Arial"/>
        </w:rPr>
      </w:pPr>
      <w:r w:rsidRPr="00FD5C70">
        <w:rPr>
          <w:rFonts w:cs="Arial"/>
        </w:rPr>
        <w:t>Rastlinstvo in habitatni tipi</w:t>
      </w:r>
    </w:p>
    <w:p w:rsidR="00875404" w:rsidRPr="004D1F72" w:rsidRDefault="00875404" w:rsidP="00793D49">
      <w:pPr>
        <w:autoSpaceDE w:val="0"/>
        <w:autoSpaceDN w:val="0"/>
        <w:adjustRightInd w:val="0"/>
        <w:spacing w:line="276" w:lineRule="auto"/>
        <w:ind w:right="-8"/>
      </w:pPr>
      <w:r>
        <w:t>Vegetacijo na območju Ljubljanskega barja v glavnem sestavljajo zeliščne, zeliščno-mahovne, grmiščne in gozdne združbe na kopnem ter vodne rastlinske združbe. Na območju načrtovanih ureditev med naravovarstveno pomembnejšimi habitatnimi tipi (</w:t>
      </w:r>
      <w:r w:rsidRPr="00CA06D2">
        <w:t xml:space="preserve">v nadaljevanju HT) po površini prevladujejo Srednjeevropski </w:t>
      </w:r>
      <w:proofErr w:type="spellStart"/>
      <w:r w:rsidRPr="00CA06D2">
        <w:t>mezotrofni</w:t>
      </w:r>
      <w:proofErr w:type="spellEnd"/>
      <w:r w:rsidRPr="00CA06D2">
        <w:t xml:space="preserve"> do evtrofni nižinski travniki (</w:t>
      </w:r>
      <w:proofErr w:type="spellStart"/>
      <w:r w:rsidRPr="00CA06D2">
        <w:t>Physis</w:t>
      </w:r>
      <w:proofErr w:type="spellEnd"/>
      <w:r w:rsidRPr="00CA06D2">
        <w:t xml:space="preserve"> 38.22, FFH 6510), ki je </w:t>
      </w:r>
      <w:r w:rsidRPr="00CA06D2">
        <w:lastRenderedPageBreak/>
        <w:t xml:space="preserve">glede na Uredbo o habitatnih tipih (Uradni list RS, št. 112/03, 36/09 in 33/13; v nadaljevanju Uredba o habitatnih tipih) uvrščen med tiste HT, ki se na območju Republike Slovenije prednostno, glede na druge HT, ohranjajo v ugodnem stanju. Prav tako je ta HT naveden v prilogi 1 Direktive 92/43/EGS o habitatih, katerih ohranitev je v interesu skupnosti in so označeni kot posebna območja ohranitve. </w:t>
      </w:r>
      <w:r w:rsidRPr="00320463">
        <w:t xml:space="preserve">Naravovarstveno pomembnejši HT je še </w:t>
      </w:r>
      <w:r>
        <w:t xml:space="preserve">HT </w:t>
      </w:r>
      <w:proofErr w:type="spellStart"/>
      <w:r w:rsidRPr="00320463">
        <w:t>Mezotrofni</w:t>
      </w:r>
      <w:proofErr w:type="spellEnd"/>
      <w:r w:rsidRPr="00320463">
        <w:t xml:space="preserve"> mokrotni travniki (</w:t>
      </w:r>
      <w:proofErr w:type="spellStart"/>
      <w:r w:rsidRPr="00320463">
        <w:t>Physis</w:t>
      </w:r>
      <w:proofErr w:type="spellEnd"/>
      <w:r w:rsidRPr="00320463">
        <w:t xml:space="preserve"> 37.21), </w:t>
      </w:r>
      <w:r w:rsidRPr="00320463">
        <w:rPr>
          <w:rFonts w:cs="Arial"/>
        </w:rPr>
        <w:t>ki je prav tako uvrščen med habitatne tipe, ki se prednostno ohranjajo v ugodnem stanju na ozemlju Republike Slovenije.</w:t>
      </w:r>
    </w:p>
    <w:p w:rsidR="00875404" w:rsidRDefault="00875404" w:rsidP="00793D49">
      <w:pPr>
        <w:autoSpaceDE w:val="0"/>
        <w:autoSpaceDN w:val="0"/>
        <w:adjustRightInd w:val="0"/>
        <w:spacing w:line="276" w:lineRule="auto"/>
        <w:ind w:right="-8"/>
        <w:rPr>
          <w:rFonts w:cs="Arial"/>
        </w:rPr>
      </w:pPr>
    </w:p>
    <w:p w:rsidR="00875404" w:rsidRPr="009158B5" w:rsidRDefault="00875404" w:rsidP="00793D49">
      <w:pPr>
        <w:autoSpaceDE w:val="0"/>
        <w:autoSpaceDN w:val="0"/>
        <w:adjustRightInd w:val="0"/>
        <w:spacing w:line="276" w:lineRule="auto"/>
        <w:ind w:right="-8"/>
      </w:pPr>
      <w:r>
        <w:t xml:space="preserve">Edini pomembnejši vodotok na območju načrtovanih ureditev je potok </w:t>
      </w:r>
      <w:proofErr w:type="spellStart"/>
      <w:r>
        <w:t>Drobentinka</w:t>
      </w:r>
      <w:proofErr w:type="spellEnd"/>
      <w:r>
        <w:t xml:space="preserve">, ob kateri je prisoten pas drevesne in grmovne vegetacije. Prevladujoča drevesna vrsta ob </w:t>
      </w:r>
      <w:proofErr w:type="spellStart"/>
      <w:r>
        <w:t>Drobentinki</w:t>
      </w:r>
      <w:proofErr w:type="spellEnd"/>
      <w:r>
        <w:t xml:space="preserve"> je graden, na območju, kjer bo cesta prečkala vodotok pa črna jelša. Na levi brežini </w:t>
      </w:r>
      <w:proofErr w:type="spellStart"/>
      <w:r>
        <w:t>Drobentinke</w:t>
      </w:r>
      <w:proofErr w:type="spellEnd"/>
      <w:r>
        <w:t xml:space="preserve">, in sicer na območju, kjer je predvidena ureditev vodotoka, dreves ni. Približno 100 m severno od načrtovanega mostu čez </w:t>
      </w:r>
      <w:proofErr w:type="spellStart"/>
      <w:r w:rsidRPr="009158B5">
        <w:t>Drobentinko</w:t>
      </w:r>
      <w:proofErr w:type="spellEnd"/>
      <w:r w:rsidRPr="009158B5">
        <w:t xml:space="preserve"> je bila odstranjena celotna obrežna vegetacija. Brežine vodotoka so iz zbite gline in zemlje in niso umetno utrjene, dno je </w:t>
      </w:r>
      <w:proofErr w:type="spellStart"/>
      <w:r w:rsidRPr="009158B5">
        <w:t>zamuljeno</w:t>
      </w:r>
      <w:proofErr w:type="spellEnd"/>
      <w:r w:rsidRPr="009158B5">
        <w:t xml:space="preserve">. </w:t>
      </w:r>
    </w:p>
    <w:p w:rsidR="00875404" w:rsidRDefault="00875404" w:rsidP="00793D49">
      <w:pPr>
        <w:autoSpaceDE w:val="0"/>
        <w:autoSpaceDN w:val="0"/>
        <w:adjustRightInd w:val="0"/>
        <w:spacing w:line="276" w:lineRule="auto"/>
        <w:ind w:right="-8"/>
      </w:pPr>
    </w:p>
    <w:p w:rsidR="00875404" w:rsidRDefault="00B021B8" w:rsidP="00793D49">
      <w:pPr>
        <w:autoSpaceDE w:val="0"/>
        <w:autoSpaceDN w:val="0"/>
        <w:adjustRightInd w:val="0"/>
        <w:spacing w:line="276" w:lineRule="auto"/>
        <w:ind w:right="-8"/>
      </w:pPr>
      <w:r>
        <w:t>J</w:t>
      </w:r>
      <w:r w:rsidR="00875404">
        <w:t xml:space="preserve">arek v Starih </w:t>
      </w:r>
      <w:proofErr w:type="spellStart"/>
      <w:r w:rsidR="00875404">
        <w:t>talih</w:t>
      </w:r>
      <w:proofErr w:type="spellEnd"/>
      <w:r>
        <w:t xml:space="preserve"> (tudi Lukovški potok)</w:t>
      </w:r>
      <w:r w:rsidR="00875404">
        <w:t xml:space="preserve"> je severno od avtoceste na obeh brežinah porasel z lesno vegetacijo (predvsem smreka in črna jelša), južno od avtoceste so brežine brez obrežne vegetacije, tu in t</w:t>
      </w:r>
      <w:r w:rsidR="00875404" w:rsidRPr="000E50A8">
        <w:t xml:space="preserve">am je posamezen grm. Vodotok ima poleg slabe kakovosti tudi nizek pretok in ni primere habitat za ribe. </w:t>
      </w:r>
      <w:r w:rsidR="00875404">
        <w:t xml:space="preserve">Potok je na posameznih odsekih tudi tehnično reguliran (talni prag, </w:t>
      </w:r>
      <w:proofErr w:type="spellStart"/>
      <w:r w:rsidR="00875404">
        <w:t>zacevitev</w:t>
      </w:r>
      <w:proofErr w:type="spellEnd"/>
      <w:r w:rsidR="00875404">
        <w:t xml:space="preserve">, delno zaščitene brežine s kamenjem). </w:t>
      </w:r>
    </w:p>
    <w:p w:rsidR="00875404" w:rsidRDefault="00875404" w:rsidP="00793D49">
      <w:pPr>
        <w:autoSpaceDE w:val="0"/>
        <w:autoSpaceDN w:val="0"/>
        <w:adjustRightInd w:val="0"/>
        <w:spacing w:line="276" w:lineRule="auto"/>
        <w:ind w:right="-8"/>
      </w:pPr>
    </w:p>
    <w:p w:rsidR="00875404" w:rsidRPr="00320463" w:rsidRDefault="008A39C4" w:rsidP="00793D49">
      <w:pPr>
        <w:autoSpaceDE w:val="0"/>
        <w:autoSpaceDN w:val="0"/>
        <w:adjustRightInd w:val="0"/>
        <w:spacing w:line="276" w:lineRule="auto"/>
        <w:ind w:right="-8"/>
      </w:pPr>
      <w:r>
        <w:t xml:space="preserve">Jarek v </w:t>
      </w:r>
      <w:proofErr w:type="spellStart"/>
      <w:r>
        <w:t>Goleh</w:t>
      </w:r>
      <w:proofErr w:type="spellEnd"/>
      <w:r w:rsidR="00875404">
        <w:t xml:space="preserve"> je melioracijski kanal, ki na mestu posega ni poraščen z obrežno vegetacijo. Na lokaciji povezovalne ceste ga prečka poljska pot. Krajši pas lesne vegetacije je le v oddaljenosti približno 100 m vzhodno od meje posega. V vegetacijski sezoni kanal poraščajo vodni </w:t>
      </w:r>
      <w:proofErr w:type="spellStart"/>
      <w:r w:rsidR="00875404">
        <w:t>makrofiti</w:t>
      </w:r>
      <w:proofErr w:type="spellEnd"/>
      <w:r w:rsidR="00875404">
        <w:t xml:space="preserve"> (npr. rogoz). Kanal je primerno bivališče za dvoživke in v vegetacijski sezoni za ptice.</w:t>
      </w:r>
    </w:p>
    <w:p w:rsidR="00875404" w:rsidRPr="00504AB9" w:rsidRDefault="00875404" w:rsidP="00793D49">
      <w:pPr>
        <w:autoSpaceDE w:val="0"/>
        <w:autoSpaceDN w:val="0"/>
        <w:adjustRightInd w:val="0"/>
        <w:spacing w:line="276" w:lineRule="auto"/>
        <w:ind w:right="-8"/>
        <w:rPr>
          <w:rFonts w:cs="Arial"/>
          <w:highlight w:val="green"/>
        </w:rPr>
      </w:pPr>
    </w:p>
    <w:p w:rsidR="00875404" w:rsidRPr="008A39C4" w:rsidRDefault="00875404" w:rsidP="00793D49">
      <w:pPr>
        <w:autoSpaceDE w:val="0"/>
        <w:autoSpaceDN w:val="0"/>
        <w:adjustRightInd w:val="0"/>
        <w:spacing w:after="60" w:line="276" w:lineRule="auto"/>
        <w:ind w:left="284" w:right="-8"/>
        <w:rPr>
          <w:rFonts w:cs="Arial"/>
        </w:rPr>
      </w:pPr>
      <w:r w:rsidRPr="008A39C4">
        <w:rPr>
          <w:rFonts w:cs="Arial"/>
        </w:rPr>
        <w:t>Živalstvo</w:t>
      </w:r>
    </w:p>
    <w:p w:rsidR="00875404" w:rsidRPr="000E50A8" w:rsidRDefault="00875404" w:rsidP="00793D49">
      <w:pPr>
        <w:autoSpaceDE w:val="0"/>
        <w:autoSpaceDN w:val="0"/>
        <w:adjustRightInd w:val="0"/>
        <w:spacing w:line="276" w:lineRule="auto"/>
        <w:ind w:right="-8"/>
        <w:rPr>
          <w:rFonts w:cs="Arial"/>
        </w:rPr>
      </w:pPr>
      <w:r w:rsidRPr="000E50A8">
        <w:rPr>
          <w:rFonts w:cs="Arial"/>
        </w:rPr>
        <w:t>Sesalci</w:t>
      </w:r>
    </w:p>
    <w:p w:rsidR="00875404" w:rsidRDefault="00875404" w:rsidP="00793D49">
      <w:pPr>
        <w:autoSpaceDE w:val="0"/>
        <w:autoSpaceDN w:val="0"/>
        <w:adjustRightInd w:val="0"/>
        <w:spacing w:line="276" w:lineRule="auto"/>
        <w:ind w:right="-8"/>
        <w:rPr>
          <w:rFonts w:cs="Arial"/>
        </w:rPr>
      </w:pPr>
      <w:r w:rsidRPr="000E50A8">
        <w:rPr>
          <w:rFonts w:cs="Arial"/>
        </w:rPr>
        <w:t xml:space="preserve">Na širšem obravnavanem območju </w:t>
      </w:r>
      <w:r>
        <w:rPr>
          <w:rFonts w:cs="Arial"/>
        </w:rPr>
        <w:t xml:space="preserve">Ljubljanskega barja </w:t>
      </w:r>
      <w:r w:rsidRPr="000E50A8">
        <w:rPr>
          <w:rFonts w:cs="Arial"/>
        </w:rPr>
        <w:t xml:space="preserve">živi </w:t>
      </w:r>
      <w:r>
        <w:rPr>
          <w:rFonts w:cs="Arial"/>
        </w:rPr>
        <w:t>več vrst</w:t>
      </w:r>
      <w:r w:rsidRPr="000E50A8">
        <w:rPr>
          <w:rFonts w:cs="Arial"/>
        </w:rPr>
        <w:t xml:space="preserve"> sesalcev iz redov rovk, netopirjev, zajcev, </w:t>
      </w:r>
      <w:proofErr w:type="spellStart"/>
      <w:r w:rsidRPr="000E50A8">
        <w:rPr>
          <w:rFonts w:cs="Arial"/>
        </w:rPr>
        <w:t>glodalcev</w:t>
      </w:r>
      <w:proofErr w:type="spellEnd"/>
      <w:r w:rsidRPr="000E50A8">
        <w:rPr>
          <w:rFonts w:cs="Arial"/>
        </w:rPr>
        <w:t>, zveri in sodoprstih kopitarjev. Od slednjih je najpogostejša srna</w:t>
      </w:r>
      <w:r>
        <w:rPr>
          <w:rFonts w:cs="Arial"/>
        </w:rPr>
        <w:t xml:space="preserve"> (</w:t>
      </w:r>
      <w:proofErr w:type="spellStart"/>
      <w:r w:rsidRPr="004B04D1">
        <w:rPr>
          <w:rFonts w:cs="Arial"/>
          <w:i/>
          <w:iCs/>
        </w:rPr>
        <w:t>Capreolus</w:t>
      </w:r>
      <w:proofErr w:type="spellEnd"/>
      <w:r w:rsidRPr="004B04D1">
        <w:rPr>
          <w:rFonts w:cs="Arial"/>
          <w:i/>
          <w:iCs/>
        </w:rPr>
        <w:t xml:space="preserve"> </w:t>
      </w:r>
      <w:proofErr w:type="spellStart"/>
      <w:r w:rsidRPr="004B04D1">
        <w:rPr>
          <w:rFonts w:cs="Arial"/>
          <w:i/>
          <w:iCs/>
        </w:rPr>
        <w:t>capreolus</w:t>
      </w:r>
      <w:proofErr w:type="spellEnd"/>
      <w:r>
        <w:rPr>
          <w:rFonts w:cs="Arial"/>
        </w:rPr>
        <w:t>)</w:t>
      </w:r>
      <w:r w:rsidRPr="000E50A8">
        <w:rPr>
          <w:rFonts w:cs="Arial"/>
        </w:rPr>
        <w:t>. Med zvermi sta najpogostejša lisica</w:t>
      </w:r>
      <w:r>
        <w:rPr>
          <w:rFonts w:cs="Arial"/>
        </w:rPr>
        <w:t xml:space="preserve"> (</w:t>
      </w:r>
      <w:proofErr w:type="spellStart"/>
      <w:r w:rsidRPr="00AD1F48">
        <w:rPr>
          <w:rFonts w:cs="Arial"/>
          <w:i/>
          <w:iCs/>
        </w:rPr>
        <w:t>Vulpes</w:t>
      </w:r>
      <w:proofErr w:type="spellEnd"/>
      <w:r w:rsidRPr="00AD1F48">
        <w:rPr>
          <w:rFonts w:cs="Arial"/>
          <w:i/>
          <w:iCs/>
        </w:rPr>
        <w:t xml:space="preserve"> </w:t>
      </w:r>
      <w:proofErr w:type="spellStart"/>
      <w:r w:rsidRPr="00AD1F48">
        <w:rPr>
          <w:rFonts w:cs="Arial"/>
          <w:i/>
          <w:iCs/>
        </w:rPr>
        <w:t>vulpes</w:t>
      </w:r>
      <w:proofErr w:type="spellEnd"/>
      <w:r>
        <w:rPr>
          <w:rFonts w:cs="Arial"/>
        </w:rPr>
        <w:t>)</w:t>
      </w:r>
      <w:r w:rsidRPr="000E50A8">
        <w:rPr>
          <w:rFonts w:cs="Arial"/>
        </w:rPr>
        <w:t xml:space="preserve"> in hermelin</w:t>
      </w:r>
      <w:r>
        <w:rPr>
          <w:rFonts w:cs="Arial"/>
        </w:rPr>
        <w:t xml:space="preserve"> (</w:t>
      </w:r>
      <w:proofErr w:type="spellStart"/>
      <w:r w:rsidRPr="00AD1F48">
        <w:rPr>
          <w:rFonts w:cs="Arial"/>
          <w:i/>
          <w:iCs/>
        </w:rPr>
        <w:t>Mustela</w:t>
      </w:r>
      <w:proofErr w:type="spellEnd"/>
      <w:r w:rsidRPr="00AD1F48">
        <w:rPr>
          <w:rFonts w:cs="Arial"/>
          <w:i/>
          <w:iCs/>
        </w:rPr>
        <w:t xml:space="preserve"> </w:t>
      </w:r>
      <w:proofErr w:type="spellStart"/>
      <w:r w:rsidRPr="00AD1F48">
        <w:rPr>
          <w:rFonts w:cs="Arial"/>
          <w:i/>
          <w:iCs/>
        </w:rPr>
        <w:t>erminea</w:t>
      </w:r>
      <w:proofErr w:type="spellEnd"/>
      <w:r>
        <w:rPr>
          <w:rFonts w:cs="Arial"/>
        </w:rPr>
        <w:t xml:space="preserve">). </w:t>
      </w:r>
      <w:r w:rsidRPr="000E50A8">
        <w:rPr>
          <w:rFonts w:cs="Arial"/>
        </w:rPr>
        <w:t xml:space="preserve">V letu 2017 so bile na Ljubljanskem barju opažene </w:t>
      </w:r>
      <w:r>
        <w:rPr>
          <w:rFonts w:cs="Arial"/>
        </w:rPr>
        <w:t xml:space="preserve">tudi </w:t>
      </w:r>
      <w:r w:rsidRPr="000E50A8">
        <w:rPr>
          <w:rFonts w:cs="Arial"/>
        </w:rPr>
        <w:t>tri družine šakalov</w:t>
      </w:r>
      <w:r>
        <w:rPr>
          <w:rFonts w:cs="Arial"/>
        </w:rPr>
        <w:t xml:space="preserve"> (</w:t>
      </w:r>
      <w:proofErr w:type="spellStart"/>
      <w:r w:rsidRPr="004B04D1">
        <w:rPr>
          <w:rFonts w:cs="Arial"/>
          <w:i/>
          <w:iCs/>
        </w:rPr>
        <w:t>Canis</w:t>
      </w:r>
      <w:proofErr w:type="spellEnd"/>
      <w:r w:rsidRPr="004B04D1">
        <w:rPr>
          <w:rFonts w:cs="Arial"/>
          <w:i/>
          <w:iCs/>
        </w:rPr>
        <w:t xml:space="preserve"> </w:t>
      </w:r>
      <w:proofErr w:type="spellStart"/>
      <w:r w:rsidRPr="004B04D1">
        <w:rPr>
          <w:rFonts w:cs="Arial"/>
          <w:i/>
          <w:iCs/>
        </w:rPr>
        <w:t>aureus</w:t>
      </w:r>
      <w:proofErr w:type="spellEnd"/>
      <w:r>
        <w:rPr>
          <w:rFonts w:cs="Arial"/>
        </w:rPr>
        <w:t>). Od vseh</w:t>
      </w:r>
      <w:r w:rsidR="008A39C4">
        <w:rPr>
          <w:rFonts w:cs="Arial"/>
        </w:rPr>
        <w:t xml:space="preserve"> sesalcev so sicer najpogostejše</w:t>
      </w:r>
      <w:r>
        <w:rPr>
          <w:rFonts w:cs="Arial"/>
        </w:rPr>
        <w:t xml:space="preserve"> voluharice, ki so zaradi svoje številčnosti zelo pomemben člen barjanskega ekosistema. Pogosti sta predvsem dve vrsti</w:t>
      </w:r>
      <w:r w:rsidR="008A39C4">
        <w:rPr>
          <w:rFonts w:cs="Arial"/>
        </w:rPr>
        <w:t>,</w:t>
      </w:r>
      <w:r>
        <w:rPr>
          <w:rFonts w:cs="Arial"/>
        </w:rPr>
        <w:t xml:space="preserve"> poljska (</w:t>
      </w:r>
      <w:proofErr w:type="spellStart"/>
      <w:r w:rsidRPr="004B04D1">
        <w:rPr>
          <w:rFonts w:cs="Arial"/>
          <w:i/>
          <w:iCs/>
        </w:rPr>
        <w:t>Microtus</w:t>
      </w:r>
      <w:proofErr w:type="spellEnd"/>
      <w:r w:rsidRPr="004B04D1">
        <w:rPr>
          <w:rFonts w:cs="Arial"/>
          <w:i/>
          <w:iCs/>
        </w:rPr>
        <w:t xml:space="preserve"> </w:t>
      </w:r>
      <w:proofErr w:type="spellStart"/>
      <w:r w:rsidRPr="004B04D1">
        <w:rPr>
          <w:rFonts w:cs="Arial"/>
          <w:i/>
          <w:iCs/>
        </w:rPr>
        <w:t>arvalis</w:t>
      </w:r>
      <w:proofErr w:type="spellEnd"/>
      <w:r>
        <w:rPr>
          <w:rFonts w:cs="Arial"/>
        </w:rPr>
        <w:t>) in travniška voluharica (</w:t>
      </w:r>
      <w:proofErr w:type="spellStart"/>
      <w:r w:rsidRPr="004B04D1">
        <w:rPr>
          <w:rFonts w:cs="Arial"/>
          <w:i/>
          <w:iCs/>
        </w:rPr>
        <w:t>Microtus</w:t>
      </w:r>
      <w:proofErr w:type="spellEnd"/>
      <w:r w:rsidRPr="004B04D1">
        <w:rPr>
          <w:rFonts w:cs="Arial"/>
          <w:i/>
          <w:iCs/>
        </w:rPr>
        <w:t xml:space="preserve"> </w:t>
      </w:r>
      <w:proofErr w:type="spellStart"/>
      <w:r w:rsidRPr="004B04D1">
        <w:rPr>
          <w:rFonts w:cs="Arial"/>
          <w:i/>
          <w:iCs/>
        </w:rPr>
        <w:t>agrestis</w:t>
      </w:r>
      <w:proofErr w:type="spellEnd"/>
      <w:r w:rsidRPr="004B04D1">
        <w:rPr>
          <w:rFonts w:cs="Arial"/>
        </w:rPr>
        <w:t>)</w:t>
      </w:r>
      <w:r>
        <w:rPr>
          <w:rFonts w:cs="Arial"/>
        </w:rPr>
        <w:t>. Med najbolj ogrožene sodi vidra (</w:t>
      </w:r>
      <w:r w:rsidRPr="004B04D1">
        <w:rPr>
          <w:rFonts w:cs="Arial"/>
          <w:i/>
          <w:iCs/>
        </w:rPr>
        <w:t xml:space="preserve">Lutra </w:t>
      </w:r>
      <w:proofErr w:type="spellStart"/>
      <w:r w:rsidRPr="004B04D1">
        <w:rPr>
          <w:rFonts w:cs="Arial"/>
          <w:i/>
          <w:iCs/>
        </w:rPr>
        <w:t>lutra</w:t>
      </w:r>
      <w:proofErr w:type="spellEnd"/>
      <w:r>
        <w:rPr>
          <w:rFonts w:cs="Arial"/>
        </w:rPr>
        <w:t xml:space="preserve">). </w:t>
      </w:r>
      <w:r w:rsidRPr="001E7EE3">
        <w:rPr>
          <w:rFonts w:cs="Arial"/>
        </w:rPr>
        <w:t xml:space="preserve">Reka Ljubljanica je verjetno </w:t>
      </w:r>
      <w:r w:rsidR="008A3D5D">
        <w:rPr>
          <w:rFonts w:cs="Arial"/>
        </w:rPr>
        <w:t xml:space="preserve">njihov </w:t>
      </w:r>
      <w:r w:rsidRPr="001E7EE3">
        <w:rPr>
          <w:rFonts w:cs="Arial"/>
        </w:rPr>
        <w:t xml:space="preserve">predvsem komunikacijski in delno habitatni koridor, zelo pomembni deli habitatov pa so </w:t>
      </w:r>
      <w:r>
        <w:rPr>
          <w:rFonts w:cs="Arial"/>
        </w:rPr>
        <w:t xml:space="preserve">tudi </w:t>
      </w:r>
      <w:r w:rsidRPr="001E7EE3">
        <w:rPr>
          <w:rFonts w:cs="Arial"/>
        </w:rPr>
        <w:t>večji pritoki Ljubljanice</w:t>
      </w:r>
      <w:r>
        <w:rPr>
          <w:rFonts w:cs="Arial"/>
        </w:rPr>
        <w:t xml:space="preserve">. </w:t>
      </w:r>
      <w:r w:rsidRPr="001E7EE3">
        <w:rPr>
          <w:rFonts w:cs="Arial"/>
        </w:rPr>
        <w:t>Sledovi prisotnosti vidre so bili opaženi ob potoku Mlinščica nad mostom pri osnovni šoli Dragomer in tudi 200 m J od avtoceste</w:t>
      </w:r>
      <w:r>
        <w:rPr>
          <w:rFonts w:cs="Arial"/>
        </w:rPr>
        <w:t>. V bližnji okolici načrtovanih ureditev,</w:t>
      </w:r>
      <w:r w:rsidRPr="001E7EE3">
        <w:rPr>
          <w:rFonts w:cs="Arial"/>
        </w:rPr>
        <w:t xml:space="preserve"> v cerkvi Sv. Duh v Vnanjih Goricah</w:t>
      </w:r>
      <w:r>
        <w:rPr>
          <w:rFonts w:cs="Arial"/>
        </w:rPr>
        <w:t>,</w:t>
      </w:r>
      <w:r w:rsidRPr="001E7EE3">
        <w:rPr>
          <w:rFonts w:cs="Arial"/>
        </w:rPr>
        <w:t xml:space="preserve"> </w:t>
      </w:r>
      <w:r w:rsidR="008A3D5D">
        <w:rPr>
          <w:rFonts w:cs="Arial"/>
        </w:rPr>
        <w:t xml:space="preserve">je </w:t>
      </w:r>
      <w:r>
        <w:rPr>
          <w:rFonts w:cs="Arial"/>
        </w:rPr>
        <w:t xml:space="preserve">evidentirano </w:t>
      </w:r>
      <w:r w:rsidRPr="001E7EE3">
        <w:rPr>
          <w:rFonts w:cs="Arial"/>
        </w:rPr>
        <w:t>kotišče malega podkovnjaka (</w:t>
      </w:r>
      <w:proofErr w:type="spellStart"/>
      <w:r w:rsidRPr="004B04D1">
        <w:rPr>
          <w:rFonts w:cs="Arial"/>
          <w:i/>
          <w:iCs/>
        </w:rPr>
        <w:t>Rhinolophus</w:t>
      </w:r>
      <w:proofErr w:type="spellEnd"/>
      <w:r w:rsidRPr="004B04D1">
        <w:rPr>
          <w:rFonts w:cs="Arial"/>
          <w:i/>
          <w:iCs/>
        </w:rPr>
        <w:t xml:space="preserve"> </w:t>
      </w:r>
      <w:proofErr w:type="spellStart"/>
      <w:r w:rsidRPr="004B04D1">
        <w:rPr>
          <w:rFonts w:cs="Arial"/>
          <w:i/>
          <w:iCs/>
        </w:rPr>
        <w:t>hipposideros</w:t>
      </w:r>
      <w:proofErr w:type="spellEnd"/>
      <w:r w:rsidRPr="001E7EE3">
        <w:rPr>
          <w:rFonts w:cs="Arial"/>
        </w:rPr>
        <w:t xml:space="preserve">), </w:t>
      </w:r>
      <w:proofErr w:type="spellStart"/>
      <w:r w:rsidRPr="001E7EE3">
        <w:rPr>
          <w:rFonts w:cs="Arial"/>
        </w:rPr>
        <w:t>usnjebradega</w:t>
      </w:r>
      <w:proofErr w:type="spellEnd"/>
      <w:r w:rsidRPr="001E7EE3">
        <w:rPr>
          <w:rFonts w:cs="Arial"/>
        </w:rPr>
        <w:t xml:space="preserve"> uhatega netopirja (</w:t>
      </w:r>
      <w:proofErr w:type="spellStart"/>
      <w:r w:rsidRPr="004B04D1">
        <w:rPr>
          <w:rFonts w:cs="Arial"/>
          <w:i/>
          <w:iCs/>
        </w:rPr>
        <w:t>Plecotus</w:t>
      </w:r>
      <w:proofErr w:type="spellEnd"/>
      <w:r w:rsidRPr="004B04D1">
        <w:rPr>
          <w:rFonts w:cs="Arial"/>
          <w:i/>
          <w:iCs/>
        </w:rPr>
        <w:t xml:space="preserve"> </w:t>
      </w:r>
      <w:proofErr w:type="spellStart"/>
      <w:r w:rsidRPr="004B04D1">
        <w:rPr>
          <w:rFonts w:cs="Arial"/>
          <w:i/>
          <w:iCs/>
        </w:rPr>
        <w:t>macrobullaris</w:t>
      </w:r>
      <w:proofErr w:type="spellEnd"/>
      <w:r w:rsidRPr="001E7EE3">
        <w:rPr>
          <w:rFonts w:cs="Arial"/>
        </w:rPr>
        <w:t>), navadnega netopirja (</w:t>
      </w:r>
      <w:proofErr w:type="spellStart"/>
      <w:r w:rsidRPr="004B04D1">
        <w:rPr>
          <w:rFonts w:cs="Arial"/>
          <w:i/>
          <w:iCs/>
        </w:rPr>
        <w:t>Myotis</w:t>
      </w:r>
      <w:proofErr w:type="spellEnd"/>
      <w:r w:rsidRPr="004B04D1">
        <w:rPr>
          <w:rFonts w:cs="Arial"/>
          <w:i/>
          <w:iCs/>
        </w:rPr>
        <w:t xml:space="preserve"> </w:t>
      </w:r>
      <w:proofErr w:type="spellStart"/>
      <w:r w:rsidRPr="004B04D1">
        <w:rPr>
          <w:rFonts w:cs="Arial"/>
          <w:i/>
          <w:iCs/>
        </w:rPr>
        <w:t>myotis</w:t>
      </w:r>
      <w:proofErr w:type="spellEnd"/>
      <w:r w:rsidRPr="001E7EE3">
        <w:rPr>
          <w:rFonts w:cs="Arial"/>
        </w:rPr>
        <w:t>) in poznega netopirja (</w:t>
      </w:r>
      <w:proofErr w:type="spellStart"/>
      <w:r w:rsidRPr="004B04D1">
        <w:rPr>
          <w:rFonts w:cs="Arial"/>
          <w:i/>
          <w:iCs/>
        </w:rPr>
        <w:t>Eptesicus</w:t>
      </w:r>
      <w:proofErr w:type="spellEnd"/>
      <w:r w:rsidRPr="004B04D1">
        <w:rPr>
          <w:rFonts w:cs="Arial"/>
          <w:i/>
          <w:iCs/>
        </w:rPr>
        <w:t xml:space="preserve"> </w:t>
      </w:r>
      <w:proofErr w:type="spellStart"/>
      <w:r w:rsidRPr="004B04D1">
        <w:rPr>
          <w:rFonts w:cs="Arial"/>
          <w:i/>
          <w:iCs/>
        </w:rPr>
        <w:t>serotinus</w:t>
      </w:r>
      <w:proofErr w:type="spellEnd"/>
      <w:r w:rsidRPr="001E7EE3">
        <w:rPr>
          <w:rFonts w:cs="Arial"/>
        </w:rPr>
        <w:t xml:space="preserve">). Vse štiri vrste so bile potrjene pri pregledu stanja </w:t>
      </w:r>
      <w:r>
        <w:rPr>
          <w:rFonts w:cs="Arial"/>
        </w:rPr>
        <w:t xml:space="preserve">v letih </w:t>
      </w:r>
      <w:r w:rsidRPr="001E7EE3">
        <w:rPr>
          <w:rFonts w:cs="Arial"/>
        </w:rPr>
        <w:t xml:space="preserve">2016/2017, medtem ko v letu 2018 prisotnost </w:t>
      </w:r>
      <w:proofErr w:type="spellStart"/>
      <w:r w:rsidRPr="001E7EE3">
        <w:rPr>
          <w:rFonts w:cs="Arial"/>
        </w:rPr>
        <w:t>usnjebradega</w:t>
      </w:r>
      <w:proofErr w:type="spellEnd"/>
      <w:r w:rsidRPr="001E7EE3">
        <w:rPr>
          <w:rFonts w:cs="Arial"/>
        </w:rPr>
        <w:t xml:space="preserve"> uhatega netopirja ni bila zabeležena</w:t>
      </w:r>
      <w:r>
        <w:rPr>
          <w:rFonts w:cs="Arial"/>
        </w:rPr>
        <w:t>.</w:t>
      </w:r>
    </w:p>
    <w:p w:rsidR="00875404" w:rsidRDefault="00875404" w:rsidP="00793D49">
      <w:pPr>
        <w:autoSpaceDE w:val="0"/>
        <w:autoSpaceDN w:val="0"/>
        <w:adjustRightInd w:val="0"/>
        <w:spacing w:line="276" w:lineRule="auto"/>
        <w:ind w:right="-8"/>
        <w:rPr>
          <w:rFonts w:cs="Arial"/>
        </w:rPr>
      </w:pPr>
    </w:p>
    <w:p w:rsidR="00875404" w:rsidRDefault="00875404" w:rsidP="00793D49">
      <w:pPr>
        <w:autoSpaceDE w:val="0"/>
        <w:autoSpaceDN w:val="0"/>
        <w:adjustRightInd w:val="0"/>
        <w:spacing w:line="276" w:lineRule="auto"/>
        <w:ind w:right="-8"/>
        <w:rPr>
          <w:rFonts w:cs="Arial"/>
        </w:rPr>
      </w:pPr>
      <w:r>
        <w:rPr>
          <w:rFonts w:cs="Arial"/>
        </w:rPr>
        <w:t>Ptice</w:t>
      </w:r>
    </w:p>
    <w:p w:rsidR="00875404" w:rsidRDefault="00875404" w:rsidP="00793D49">
      <w:pPr>
        <w:autoSpaceDE w:val="0"/>
        <w:autoSpaceDN w:val="0"/>
        <w:adjustRightInd w:val="0"/>
        <w:spacing w:line="276" w:lineRule="auto"/>
        <w:ind w:right="-8"/>
        <w:rPr>
          <w:rFonts w:cs="Arial"/>
        </w:rPr>
      </w:pPr>
      <w:r w:rsidRPr="001E7EE3">
        <w:rPr>
          <w:rFonts w:cs="Arial"/>
        </w:rPr>
        <w:t xml:space="preserve">Ljubljansko barje je </w:t>
      </w:r>
      <w:r>
        <w:rPr>
          <w:rFonts w:cs="Arial"/>
        </w:rPr>
        <w:t xml:space="preserve">eno izmed najpomembnejših območij za ptice v Sloveniji, ki je </w:t>
      </w:r>
      <w:r w:rsidRPr="001E7EE3">
        <w:rPr>
          <w:rFonts w:cs="Arial"/>
        </w:rPr>
        <w:t xml:space="preserve">uvrščeno </w:t>
      </w:r>
      <w:r>
        <w:rPr>
          <w:rFonts w:cs="Arial"/>
        </w:rPr>
        <w:t xml:space="preserve">tudi </w:t>
      </w:r>
      <w:r w:rsidRPr="001E7EE3">
        <w:rPr>
          <w:rFonts w:cs="Arial"/>
        </w:rPr>
        <w:t>med mednarodno pomembno območje za ptice</w:t>
      </w:r>
      <w:r>
        <w:rPr>
          <w:rFonts w:cs="Arial"/>
        </w:rPr>
        <w:t xml:space="preserve">. Preko Barja potekajo selitvene poti ptic, prav tako tu živijo številne ogrožene vrste ptic. Je eno najpomembnejših območij za travniške vrste ptic v Sloveniji. Na vlažne travnike je vezana naša daleč največja lokalna populacija </w:t>
      </w:r>
      <w:r w:rsidRPr="000A4539">
        <w:rPr>
          <w:rFonts w:cs="Arial"/>
        </w:rPr>
        <w:t>kosca (</w:t>
      </w:r>
      <w:proofErr w:type="spellStart"/>
      <w:r w:rsidRPr="000A4539">
        <w:rPr>
          <w:rFonts w:cs="Arial"/>
          <w:i/>
          <w:iCs/>
        </w:rPr>
        <w:t>Crex</w:t>
      </w:r>
      <w:proofErr w:type="spellEnd"/>
      <w:r w:rsidRPr="000A4539">
        <w:rPr>
          <w:rFonts w:cs="Arial"/>
          <w:i/>
          <w:iCs/>
        </w:rPr>
        <w:t xml:space="preserve"> </w:t>
      </w:r>
      <w:proofErr w:type="spellStart"/>
      <w:r w:rsidRPr="000A4539">
        <w:rPr>
          <w:rFonts w:cs="Arial"/>
          <w:i/>
          <w:iCs/>
        </w:rPr>
        <w:t>crex</w:t>
      </w:r>
      <w:proofErr w:type="spellEnd"/>
      <w:r w:rsidRPr="000A4539">
        <w:rPr>
          <w:rFonts w:cs="Arial"/>
        </w:rPr>
        <w:t>), saj</w:t>
      </w:r>
      <w:r>
        <w:rPr>
          <w:rFonts w:cs="Arial"/>
        </w:rPr>
        <w:t xml:space="preserve"> predstavlja kar okoli 50 % celotne slovenske populacije. </w:t>
      </w:r>
      <w:r w:rsidRPr="001E7EE3">
        <w:rPr>
          <w:rFonts w:cs="Arial"/>
        </w:rPr>
        <w:t xml:space="preserve">S pomembnim deležem </w:t>
      </w:r>
      <w:r w:rsidRPr="000A4539">
        <w:rPr>
          <w:rFonts w:cs="Arial"/>
        </w:rPr>
        <w:t>gnezdilcev v slovenskem merilu (več kot 10 %) so na Barju zastopane tudi druge značilne travniške vrste ptic, in sicer veliki škurh (</w:t>
      </w:r>
      <w:proofErr w:type="spellStart"/>
      <w:r w:rsidRPr="000A4539">
        <w:rPr>
          <w:rFonts w:cs="Arial"/>
          <w:i/>
          <w:iCs/>
        </w:rPr>
        <w:t>Numenius</w:t>
      </w:r>
      <w:proofErr w:type="spellEnd"/>
      <w:r w:rsidRPr="000A4539">
        <w:rPr>
          <w:rFonts w:cs="Arial"/>
          <w:i/>
          <w:iCs/>
        </w:rPr>
        <w:t xml:space="preserve"> </w:t>
      </w:r>
      <w:proofErr w:type="spellStart"/>
      <w:r w:rsidRPr="000A4539">
        <w:rPr>
          <w:rFonts w:cs="Arial"/>
          <w:i/>
          <w:iCs/>
        </w:rPr>
        <w:t>arquata</w:t>
      </w:r>
      <w:proofErr w:type="spellEnd"/>
      <w:r w:rsidRPr="000A4539">
        <w:rPr>
          <w:rFonts w:cs="Arial"/>
        </w:rPr>
        <w:t>),</w:t>
      </w:r>
      <w:r>
        <w:rPr>
          <w:rFonts w:cs="Arial"/>
        </w:rPr>
        <w:t xml:space="preserve"> kateremu Barje predstavlja edino gnezdišče v Sloveniji,</w:t>
      </w:r>
      <w:r w:rsidRPr="000A4539">
        <w:rPr>
          <w:rFonts w:cs="Arial"/>
        </w:rPr>
        <w:t xml:space="preserve"> prepelica (</w:t>
      </w:r>
      <w:proofErr w:type="spellStart"/>
      <w:r w:rsidRPr="000A4539">
        <w:rPr>
          <w:rFonts w:cs="Arial"/>
          <w:i/>
          <w:iCs/>
        </w:rPr>
        <w:t>Coturnix</w:t>
      </w:r>
      <w:proofErr w:type="spellEnd"/>
      <w:r w:rsidRPr="000A4539">
        <w:rPr>
          <w:rFonts w:cs="Arial"/>
          <w:i/>
          <w:iCs/>
        </w:rPr>
        <w:t xml:space="preserve"> </w:t>
      </w:r>
      <w:proofErr w:type="spellStart"/>
      <w:r w:rsidRPr="000A4539">
        <w:rPr>
          <w:rFonts w:cs="Arial"/>
          <w:i/>
          <w:iCs/>
        </w:rPr>
        <w:t>coturnix</w:t>
      </w:r>
      <w:proofErr w:type="spellEnd"/>
      <w:r w:rsidRPr="000A4539">
        <w:rPr>
          <w:rFonts w:cs="Arial"/>
        </w:rPr>
        <w:t>), priba (</w:t>
      </w:r>
      <w:proofErr w:type="spellStart"/>
      <w:r w:rsidRPr="000A4539">
        <w:rPr>
          <w:rFonts w:cs="Arial"/>
          <w:i/>
          <w:iCs/>
        </w:rPr>
        <w:t>Vanellus</w:t>
      </w:r>
      <w:proofErr w:type="spellEnd"/>
      <w:r w:rsidRPr="000A4539">
        <w:rPr>
          <w:rFonts w:cs="Arial"/>
          <w:i/>
          <w:iCs/>
        </w:rPr>
        <w:t xml:space="preserve"> </w:t>
      </w:r>
      <w:proofErr w:type="spellStart"/>
      <w:r w:rsidRPr="000A4539">
        <w:rPr>
          <w:rFonts w:cs="Arial"/>
          <w:i/>
          <w:iCs/>
        </w:rPr>
        <w:t>vanellus</w:t>
      </w:r>
      <w:proofErr w:type="spellEnd"/>
      <w:r w:rsidRPr="000A4539">
        <w:rPr>
          <w:rFonts w:cs="Arial"/>
        </w:rPr>
        <w:t>), repaljščica (</w:t>
      </w:r>
      <w:proofErr w:type="spellStart"/>
      <w:r w:rsidRPr="000A4539">
        <w:rPr>
          <w:rFonts w:cs="Arial"/>
          <w:i/>
          <w:iCs/>
        </w:rPr>
        <w:t>Saxicola</w:t>
      </w:r>
      <w:proofErr w:type="spellEnd"/>
      <w:r w:rsidRPr="000A4539">
        <w:rPr>
          <w:rFonts w:cs="Arial"/>
          <w:i/>
          <w:iCs/>
        </w:rPr>
        <w:t xml:space="preserve"> </w:t>
      </w:r>
      <w:proofErr w:type="spellStart"/>
      <w:r w:rsidRPr="000A4539">
        <w:rPr>
          <w:rFonts w:cs="Arial"/>
          <w:i/>
          <w:iCs/>
        </w:rPr>
        <w:t>rubetra</w:t>
      </w:r>
      <w:proofErr w:type="spellEnd"/>
      <w:r w:rsidRPr="000A4539">
        <w:rPr>
          <w:rFonts w:cs="Arial"/>
        </w:rPr>
        <w:t>), poljski škrjanec (</w:t>
      </w:r>
      <w:proofErr w:type="spellStart"/>
      <w:r w:rsidRPr="000A4539">
        <w:rPr>
          <w:rFonts w:cs="Arial"/>
          <w:i/>
          <w:iCs/>
        </w:rPr>
        <w:t>Alauda</w:t>
      </w:r>
      <w:proofErr w:type="spellEnd"/>
      <w:r w:rsidRPr="000A4539">
        <w:rPr>
          <w:rFonts w:cs="Arial"/>
          <w:i/>
          <w:iCs/>
        </w:rPr>
        <w:t xml:space="preserve"> </w:t>
      </w:r>
      <w:proofErr w:type="spellStart"/>
      <w:r w:rsidRPr="000A4539">
        <w:rPr>
          <w:rFonts w:cs="Arial"/>
          <w:i/>
          <w:iCs/>
        </w:rPr>
        <w:t>arvensis</w:t>
      </w:r>
      <w:proofErr w:type="spellEnd"/>
      <w:r w:rsidRPr="000A4539">
        <w:rPr>
          <w:rFonts w:cs="Arial"/>
        </w:rPr>
        <w:t xml:space="preserve">), </w:t>
      </w:r>
      <w:r w:rsidRPr="000A4539">
        <w:rPr>
          <w:rFonts w:cs="Arial"/>
        </w:rPr>
        <w:lastRenderedPageBreak/>
        <w:t>močvirska trstnica (</w:t>
      </w:r>
      <w:proofErr w:type="spellStart"/>
      <w:r w:rsidRPr="000A4539">
        <w:rPr>
          <w:rFonts w:cs="Arial"/>
          <w:i/>
          <w:iCs/>
        </w:rPr>
        <w:t>Acrocephalus</w:t>
      </w:r>
      <w:proofErr w:type="spellEnd"/>
      <w:r w:rsidRPr="000A4539">
        <w:rPr>
          <w:rFonts w:cs="Arial"/>
          <w:i/>
          <w:iCs/>
        </w:rPr>
        <w:t xml:space="preserve"> </w:t>
      </w:r>
      <w:proofErr w:type="spellStart"/>
      <w:r w:rsidRPr="000A4539">
        <w:rPr>
          <w:rFonts w:cs="Arial"/>
          <w:i/>
          <w:iCs/>
        </w:rPr>
        <w:t>palustris</w:t>
      </w:r>
      <w:proofErr w:type="spellEnd"/>
      <w:r w:rsidRPr="000A4539">
        <w:rPr>
          <w:rFonts w:cs="Arial"/>
        </w:rPr>
        <w:t>)</w:t>
      </w:r>
      <w:r>
        <w:rPr>
          <w:rFonts w:cs="Arial"/>
        </w:rPr>
        <w:t>, itd</w:t>
      </w:r>
      <w:r w:rsidRPr="000A4539">
        <w:rPr>
          <w:rFonts w:cs="Arial"/>
        </w:rPr>
        <w:t>.</w:t>
      </w:r>
      <w:r>
        <w:rPr>
          <w:rFonts w:cs="Arial"/>
        </w:rPr>
        <w:t xml:space="preserve"> </w:t>
      </w:r>
      <w:r w:rsidRPr="001E7EE3">
        <w:rPr>
          <w:rFonts w:cs="Arial"/>
        </w:rPr>
        <w:t>Barje je pomembno tudi za nekatere ptice, ki gnezdijo v gozdovih in grmiščih – predvsem takšnih, ki uspevajo na poplavnih območjih. Na območju posega v mejicah z gotovostjo gnezdita rjavi srakoper (</w:t>
      </w:r>
      <w:proofErr w:type="spellStart"/>
      <w:r w:rsidRPr="00E04065">
        <w:rPr>
          <w:rFonts w:cs="Arial"/>
          <w:i/>
          <w:iCs/>
        </w:rPr>
        <w:t>Lanius</w:t>
      </w:r>
      <w:proofErr w:type="spellEnd"/>
      <w:r w:rsidRPr="00E04065">
        <w:rPr>
          <w:rFonts w:cs="Arial"/>
          <w:i/>
          <w:iCs/>
        </w:rPr>
        <w:t xml:space="preserve"> </w:t>
      </w:r>
      <w:proofErr w:type="spellStart"/>
      <w:r w:rsidRPr="00E04065">
        <w:rPr>
          <w:rFonts w:cs="Arial"/>
          <w:i/>
          <w:iCs/>
        </w:rPr>
        <w:t>collurio</w:t>
      </w:r>
      <w:proofErr w:type="spellEnd"/>
      <w:r w:rsidRPr="001E7EE3">
        <w:rPr>
          <w:rFonts w:cs="Arial"/>
        </w:rPr>
        <w:t>)</w:t>
      </w:r>
      <w:r>
        <w:rPr>
          <w:rFonts w:cs="Arial"/>
        </w:rPr>
        <w:t xml:space="preserve"> </w:t>
      </w:r>
      <w:r w:rsidRPr="001E7EE3">
        <w:rPr>
          <w:rFonts w:cs="Arial"/>
        </w:rPr>
        <w:t>in rjava penica</w:t>
      </w:r>
      <w:r>
        <w:rPr>
          <w:rFonts w:cs="Arial"/>
        </w:rPr>
        <w:t xml:space="preserve"> (</w:t>
      </w:r>
      <w:proofErr w:type="spellStart"/>
      <w:r w:rsidRPr="00E04065">
        <w:rPr>
          <w:rFonts w:cs="Arial"/>
          <w:i/>
          <w:iCs/>
        </w:rPr>
        <w:t>Sylvia</w:t>
      </w:r>
      <w:proofErr w:type="spellEnd"/>
      <w:r w:rsidRPr="00E04065">
        <w:rPr>
          <w:rFonts w:cs="Arial"/>
          <w:i/>
          <w:iCs/>
        </w:rPr>
        <w:t xml:space="preserve"> </w:t>
      </w:r>
      <w:proofErr w:type="spellStart"/>
      <w:r w:rsidRPr="00E04065">
        <w:rPr>
          <w:rFonts w:cs="Arial"/>
          <w:i/>
          <w:iCs/>
        </w:rPr>
        <w:t>communis</w:t>
      </w:r>
      <w:proofErr w:type="spellEnd"/>
      <w:r w:rsidRPr="001E7EE3">
        <w:rPr>
          <w:rFonts w:cs="Arial"/>
        </w:rPr>
        <w:t>), možno tudi slavec</w:t>
      </w:r>
      <w:r>
        <w:rPr>
          <w:rFonts w:cs="Arial"/>
        </w:rPr>
        <w:t xml:space="preserve"> </w:t>
      </w:r>
      <w:r w:rsidRPr="001E7EE3">
        <w:rPr>
          <w:rFonts w:cs="Arial"/>
        </w:rPr>
        <w:t>(</w:t>
      </w:r>
      <w:proofErr w:type="spellStart"/>
      <w:r w:rsidRPr="00E04065">
        <w:rPr>
          <w:rFonts w:cs="Arial"/>
          <w:i/>
          <w:iCs/>
        </w:rPr>
        <w:t>Luscinia</w:t>
      </w:r>
      <w:proofErr w:type="spellEnd"/>
      <w:r w:rsidRPr="00E04065">
        <w:rPr>
          <w:rFonts w:cs="Arial"/>
          <w:i/>
          <w:iCs/>
        </w:rPr>
        <w:t xml:space="preserve"> </w:t>
      </w:r>
      <w:proofErr w:type="spellStart"/>
      <w:r w:rsidRPr="00E04065">
        <w:rPr>
          <w:rFonts w:cs="Arial"/>
          <w:i/>
          <w:iCs/>
        </w:rPr>
        <w:t>megarhynchos</w:t>
      </w:r>
      <w:proofErr w:type="spellEnd"/>
      <w:r w:rsidRPr="001E7EE3">
        <w:rPr>
          <w:rFonts w:cs="Arial"/>
        </w:rPr>
        <w:t xml:space="preserve">). </w:t>
      </w:r>
    </w:p>
    <w:p w:rsidR="00875404" w:rsidRDefault="00875404" w:rsidP="00793D49">
      <w:pPr>
        <w:autoSpaceDE w:val="0"/>
        <w:autoSpaceDN w:val="0"/>
        <w:adjustRightInd w:val="0"/>
        <w:spacing w:line="276" w:lineRule="auto"/>
        <w:ind w:right="-8"/>
        <w:rPr>
          <w:rFonts w:cs="Arial"/>
        </w:rPr>
      </w:pPr>
    </w:p>
    <w:p w:rsidR="00875404" w:rsidRDefault="00875404" w:rsidP="00793D49">
      <w:pPr>
        <w:autoSpaceDE w:val="0"/>
        <w:autoSpaceDN w:val="0"/>
        <w:adjustRightInd w:val="0"/>
        <w:spacing w:line="276" w:lineRule="auto"/>
        <w:ind w:right="-8"/>
        <w:rPr>
          <w:rFonts w:cs="Arial"/>
        </w:rPr>
      </w:pPr>
      <w:r>
        <w:rPr>
          <w:rFonts w:cs="Arial"/>
        </w:rPr>
        <w:t>Plazilci in dvoživke</w:t>
      </w:r>
    </w:p>
    <w:p w:rsidR="00875404" w:rsidRPr="008D1AE0" w:rsidRDefault="00875404" w:rsidP="00793D49">
      <w:pPr>
        <w:autoSpaceDE w:val="0"/>
        <w:autoSpaceDN w:val="0"/>
        <w:adjustRightInd w:val="0"/>
        <w:spacing w:line="276" w:lineRule="auto"/>
        <w:ind w:right="-8"/>
        <w:rPr>
          <w:rFonts w:cs="Arial"/>
        </w:rPr>
      </w:pPr>
      <w:r w:rsidRPr="008D1AE0">
        <w:rPr>
          <w:rFonts w:cs="Arial"/>
        </w:rPr>
        <w:t>Najpomembnejši življenjski prostor dvoživk so površinske vode (kanali, melioracijski jarki, mlake, barja in ribniki). Tu živi kar 13 taksonov dvoživk, med drugim tudi veliki pupek (</w:t>
      </w:r>
      <w:proofErr w:type="spellStart"/>
      <w:r w:rsidRPr="008D1AE0">
        <w:rPr>
          <w:rFonts w:cs="Arial"/>
          <w:i/>
          <w:iCs/>
        </w:rPr>
        <w:t>Triturus</w:t>
      </w:r>
      <w:proofErr w:type="spellEnd"/>
      <w:r w:rsidRPr="008D1AE0">
        <w:rPr>
          <w:rFonts w:cs="Arial"/>
          <w:i/>
          <w:iCs/>
        </w:rPr>
        <w:t xml:space="preserve"> </w:t>
      </w:r>
      <w:proofErr w:type="spellStart"/>
      <w:r w:rsidRPr="008D1AE0">
        <w:rPr>
          <w:rFonts w:cs="Arial"/>
          <w:i/>
          <w:iCs/>
        </w:rPr>
        <w:t>carnifex</w:t>
      </w:r>
      <w:proofErr w:type="spellEnd"/>
      <w:r w:rsidRPr="008D1AE0">
        <w:rPr>
          <w:rFonts w:cs="Arial"/>
        </w:rPr>
        <w:t>) in navadni pupek  (</w:t>
      </w:r>
      <w:proofErr w:type="spellStart"/>
      <w:r w:rsidRPr="008D1AE0">
        <w:rPr>
          <w:rFonts w:cs="Arial"/>
          <w:i/>
          <w:iCs/>
        </w:rPr>
        <w:t>Lissotrion</w:t>
      </w:r>
      <w:proofErr w:type="spellEnd"/>
      <w:r w:rsidRPr="008D1AE0">
        <w:rPr>
          <w:rFonts w:cs="Arial"/>
          <w:i/>
          <w:iCs/>
        </w:rPr>
        <w:t xml:space="preserve"> </w:t>
      </w:r>
      <w:proofErr w:type="spellStart"/>
      <w:r w:rsidRPr="008D1AE0">
        <w:rPr>
          <w:rFonts w:cs="Arial"/>
          <w:i/>
          <w:iCs/>
        </w:rPr>
        <w:t>vulgaris</w:t>
      </w:r>
      <w:proofErr w:type="spellEnd"/>
      <w:r w:rsidRPr="008D1AE0">
        <w:rPr>
          <w:rFonts w:cs="Arial"/>
        </w:rPr>
        <w:t>), hribski urh (</w:t>
      </w:r>
      <w:proofErr w:type="spellStart"/>
      <w:r w:rsidRPr="008D1AE0">
        <w:rPr>
          <w:rFonts w:cs="Arial"/>
          <w:i/>
          <w:iCs/>
        </w:rPr>
        <w:t>Bombina</w:t>
      </w:r>
      <w:proofErr w:type="spellEnd"/>
      <w:r w:rsidRPr="008D1AE0">
        <w:rPr>
          <w:rFonts w:cs="Arial"/>
          <w:i/>
          <w:iCs/>
        </w:rPr>
        <w:t xml:space="preserve"> </w:t>
      </w:r>
      <w:proofErr w:type="spellStart"/>
      <w:r w:rsidRPr="008D1AE0">
        <w:rPr>
          <w:rFonts w:cs="Arial"/>
          <w:i/>
          <w:iCs/>
        </w:rPr>
        <w:t>variegata</w:t>
      </w:r>
      <w:proofErr w:type="spellEnd"/>
      <w:r w:rsidRPr="008D1AE0">
        <w:rPr>
          <w:rFonts w:cs="Arial"/>
        </w:rPr>
        <w:t>), plavček (</w:t>
      </w:r>
      <w:r w:rsidRPr="008D1AE0">
        <w:rPr>
          <w:rFonts w:cs="Arial"/>
          <w:i/>
          <w:iCs/>
        </w:rPr>
        <w:t xml:space="preserve">Rana </w:t>
      </w:r>
      <w:proofErr w:type="spellStart"/>
      <w:r w:rsidRPr="008D1AE0">
        <w:rPr>
          <w:rFonts w:cs="Arial"/>
          <w:i/>
          <w:iCs/>
        </w:rPr>
        <w:t>arvalis</w:t>
      </w:r>
      <w:proofErr w:type="spellEnd"/>
      <w:r w:rsidRPr="008D1AE0">
        <w:rPr>
          <w:rFonts w:cs="Arial"/>
        </w:rPr>
        <w:t>), zelena rega (</w:t>
      </w:r>
      <w:proofErr w:type="spellStart"/>
      <w:r w:rsidRPr="008D1AE0">
        <w:rPr>
          <w:rFonts w:cs="Arial"/>
          <w:i/>
          <w:iCs/>
        </w:rPr>
        <w:t>Hyla</w:t>
      </w:r>
      <w:proofErr w:type="spellEnd"/>
      <w:r w:rsidRPr="008D1AE0">
        <w:rPr>
          <w:rFonts w:cs="Arial"/>
          <w:i/>
          <w:iCs/>
        </w:rPr>
        <w:t xml:space="preserve"> </w:t>
      </w:r>
      <w:proofErr w:type="spellStart"/>
      <w:r w:rsidRPr="008D1AE0">
        <w:rPr>
          <w:rFonts w:cs="Arial"/>
          <w:i/>
          <w:iCs/>
        </w:rPr>
        <w:t>arborea</w:t>
      </w:r>
      <w:proofErr w:type="spellEnd"/>
      <w:r w:rsidRPr="008D1AE0">
        <w:rPr>
          <w:rFonts w:cs="Arial"/>
        </w:rPr>
        <w:t>), zelene žabe (</w:t>
      </w:r>
      <w:proofErr w:type="spellStart"/>
      <w:r w:rsidRPr="008D1AE0">
        <w:rPr>
          <w:rFonts w:cs="Arial"/>
          <w:i/>
          <w:iCs/>
        </w:rPr>
        <w:t>Pelophylax</w:t>
      </w:r>
      <w:proofErr w:type="spellEnd"/>
      <w:r w:rsidRPr="008D1AE0">
        <w:rPr>
          <w:rFonts w:cs="Arial"/>
          <w:i/>
          <w:iCs/>
        </w:rPr>
        <w:t xml:space="preserve"> sp.), </w:t>
      </w:r>
      <w:r w:rsidRPr="008D1AE0">
        <w:rPr>
          <w:rFonts w:cs="Arial"/>
        </w:rPr>
        <w:t xml:space="preserve">itd. </w:t>
      </w:r>
      <w:r>
        <w:rPr>
          <w:rFonts w:cs="Arial"/>
        </w:rPr>
        <w:t xml:space="preserve">Nekdanje močvirje jim namreč v skritih predelih še vedno nudi pogoje za razmnoževanje. </w:t>
      </w:r>
      <w:r w:rsidRPr="00D604C6">
        <w:rPr>
          <w:rFonts w:cs="Arial"/>
        </w:rPr>
        <w:t>Vse dvoživke so zakonsko zavarovane vrste in uvrščene na Rdeči seznam ogroženih vrst Slovenije (Pravilnik o uvrstitvi ogroženih rastlinskih in živalskih vrst v rdeči seznam, Uradni list RS, št. 82/02 in 42/10, v nadaljevanju Pravilnik o uvrstitvi).</w:t>
      </w:r>
      <w:r>
        <w:rPr>
          <w:rFonts w:cs="Arial"/>
        </w:rPr>
        <w:t xml:space="preserve"> </w:t>
      </w:r>
      <w:r w:rsidRPr="008D1AE0">
        <w:rPr>
          <w:rFonts w:cs="Arial"/>
        </w:rPr>
        <w:t xml:space="preserve">Vlažna, hladna barjanska zemlja ni najprimernejše okolje za </w:t>
      </w:r>
      <w:r w:rsidR="00DF34CD" w:rsidRPr="008D1AE0">
        <w:rPr>
          <w:rFonts w:cs="Arial"/>
        </w:rPr>
        <w:t>plazilce</w:t>
      </w:r>
      <w:r w:rsidRPr="008D1AE0">
        <w:rPr>
          <w:rFonts w:cs="Arial"/>
        </w:rPr>
        <w:t>, razen za nekaj vrst, ki so prilagojene na lov ali celo življenje v vodi. Na Ljubljanskem barju in v bližnji okolici živi enajst vrst plazilcev. Od splošno razširjenih vrst tu najdemo slepca (</w:t>
      </w:r>
      <w:proofErr w:type="spellStart"/>
      <w:r w:rsidRPr="008D1AE0">
        <w:rPr>
          <w:rFonts w:cs="Arial"/>
          <w:i/>
          <w:iCs/>
        </w:rPr>
        <w:t>Anguis</w:t>
      </w:r>
      <w:proofErr w:type="spellEnd"/>
      <w:r w:rsidRPr="008D1AE0">
        <w:rPr>
          <w:rFonts w:cs="Arial"/>
          <w:i/>
          <w:iCs/>
        </w:rPr>
        <w:t xml:space="preserve"> </w:t>
      </w:r>
      <w:proofErr w:type="spellStart"/>
      <w:r w:rsidRPr="008D1AE0">
        <w:rPr>
          <w:rFonts w:cs="Arial"/>
          <w:i/>
          <w:iCs/>
        </w:rPr>
        <w:t>fragilis</w:t>
      </w:r>
      <w:proofErr w:type="spellEnd"/>
      <w:r w:rsidRPr="008D1AE0">
        <w:rPr>
          <w:rFonts w:cs="Arial"/>
        </w:rPr>
        <w:t>), zelenca (</w:t>
      </w:r>
      <w:proofErr w:type="spellStart"/>
      <w:r w:rsidRPr="008D1AE0">
        <w:rPr>
          <w:rFonts w:cs="Arial"/>
          <w:i/>
          <w:iCs/>
        </w:rPr>
        <w:t>Lacerta</w:t>
      </w:r>
      <w:proofErr w:type="spellEnd"/>
      <w:r w:rsidRPr="008D1AE0">
        <w:rPr>
          <w:rFonts w:cs="Arial"/>
          <w:i/>
          <w:iCs/>
        </w:rPr>
        <w:t xml:space="preserve"> </w:t>
      </w:r>
      <w:proofErr w:type="spellStart"/>
      <w:r w:rsidRPr="008D1AE0">
        <w:rPr>
          <w:rFonts w:cs="Arial"/>
          <w:i/>
          <w:iCs/>
        </w:rPr>
        <w:t>viridis</w:t>
      </w:r>
      <w:proofErr w:type="spellEnd"/>
      <w:r w:rsidRPr="008D1AE0">
        <w:rPr>
          <w:rFonts w:cs="Arial"/>
          <w:i/>
          <w:iCs/>
        </w:rPr>
        <w:t xml:space="preserve"> </w:t>
      </w:r>
      <w:proofErr w:type="spellStart"/>
      <w:r w:rsidRPr="008D1AE0">
        <w:rPr>
          <w:rFonts w:cs="Arial"/>
          <w:i/>
          <w:iCs/>
        </w:rPr>
        <w:t>compl</w:t>
      </w:r>
      <w:proofErr w:type="spellEnd"/>
      <w:r w:rsidRPr="008D1AE0">
        <w:rPr>
          <w:rFonts w:cs="Arial"/>
          <w:i/>
          <w:iCs/>
        </w:rPr>
        <w:t>.</w:t>
      </w:r>
      <w:r w:rsidRPr="008D1AE0">
        <w:rPr>
          <w:rFonts w:cs="Arial"/>
        </w:rPr>
        <w:t>) in pozidno kuščarico (</w:t>
      </w:r>
      <w:proofErr w:type="spellStart"/>
      <w:r w:rsidRPr="008D1AE0">
        <w:rPr>
          <w:rFonts w:cs="Arial"/>
          <w:i/>
          <w:iCs/>
        </w:rPr>
        <w:t>Podarcis</w:t>
      </w:r>
      <w:proofErr w:type="spellEnd"/>
      <w:r w:rsidRPr="008D1AE0">
        <w:rPr>
          <w:rFonts w:cs="Arial"/>
          <w:i/>
          <w:iCs/>
        </w:rPr>
        <w:t xml:space="preserve"> </w:t>
      </w:r>
      <w:proofErr w:type="spellStart"/>
      <w:r w:rsidRPr="008D1AE0">
        <w:rPr>
          <w:rFonts w:cs="Arial"/>
          <w:i/>
          <w:iCs/>
        </w:rPr>
        <w:t>muralis</w:t>
      </w:r>
      <w:proofErr w:type="spellEnd"/>
      <w:r w:rsidRPr="008D1AE0">
        <w:rPr>
          <w:rFonts w:cs="Arial"/>
        </w:rPr>
        <w:t>), ob vodotokih sta pogosti belouška (</w:t>
      </w:r>
      <w:proofErr w:type="spellStart"/>
      <w:r w:rsidRPr="008D1AE0">
        <w:rPr>
          <w:rFonts w:cs="Arial"/>
          <w:i/>
          <w:iCs/>
        </w:rPr>
        <w:t>Natrix</w:t>
      </w:r>
      <w:proofErr w:type="spellEnd"/>
      <w:r w:rsidRPr="008D1AE0">
        <w:rPr>
          <w:rFonts w:cs="Arial"/>
          <w:i/>
          <w:iCs/>
        </w:rPr>
        <w:t xml:space="preserve"> </w:t>
      </w:r>
      <w:proofErr w:type="spellStart"/>
      <w:r w:rsidRPr="008D1AE0">
        <w:rPr>
          <w:rFonts w:cs="Arial"/>
          <w:i/>
          <w:iCs/>
        </w:rPr>
        <w:t>natrix</w:t>
      </w:r>
      <w:proofErr w:type="spellEnd"/>
      <w:r w:rsidRPr="008D1AE0">
        <w:rPr>
          <w:rFonts w:cs="Arial"/>
        </w:rPr>
        <w:t>) in kobranka (</w:t>
      </w:r>
      <w:proofErr w:type="spellStart"/>
      <w:r w:rsidRPr="008D1AE0">
        <w:rPr>
          <w:rFonts w:cs="Arial"/>
          <w:i/>
          <w:iCs/>
        </w:rPr>
        <w:t>Natrix</w:t>
      </w:r>
      <w:proofErr w:type="spellEnd"/>
      <w:r w:rsidRPr="008D1AE0">
        <w:rPr>
          <w:rFonts w:cs="Arial"/>
          <w:i/>
          <w:iCs/>
        </w:rPr>
        <w:t xml:space="preserve"> </w:t>
      </w:r>
      <w:proofErr w:type="spellStart"/>
      <w:r w:rsidRPr="008D1AE0">
        <w:rPr>
          <w:rFonts w:cs="Arial"/>
          <w:i/>
          <w:iCs/>
        </w:rPr>
        <w:t>tessellata</w:t>
      </w:r>
      <w:proofErr w:type="spellEnd"/>
      <w:r w:rsidRPr="008D1AE0">
        <w:rPr>
          <w:rFonts w:cs="Arial"/>
        </w:rPr>
        <w:t>). Med ogroženimi vrstami velja izpostaviti močvirsko sklednico (</w:t>
      </w:r>
      <w:proofErr w:type="spellStart"/>
      <w:r w:rsidRPr="008D1AE0">
        <w:rPr>
          <w:rFonts w:cs="Arial"/>
          <w:i/>
          <w:iCs/>
        </w:rPr>
        <w:t>Emys</w:t>
      </w:r>
      <w:proofErr w:type="spellEnd"/>
      <w:r w:rsidRPr="008D1AE0">
        <w:rPr>
          <w:rFonts w:cs="Arial"/>
          <w:i/>
          <w:iCs/>
        </w:rPr>
        <w:t xml:space="preserve"> </w:t>
      </w:r>
      <w:proofErr w:type="spellStart"/>
      <w:r w:rsidRPr="008D1AE0">
        <w:rPr>
          <w:rFonts w:cs="Arial"/>
          <w:i/>
          <w:iCs/>
        </w:rPr>
        <w:t>obricularis</w:t>
      </w:r>
      <w:proofErr w:type="spellEnd"/>
      <w:r w:rsidRPr="008D1AE0">
        <w:rPr>
          <w:rFonts w:cs="Arial"/>
        </w:rPr>
        <w:t>), ki naseljuje kanale in jarke ter martinčka (</w:t>
      </w:r>
      <w:proofErr w:type="spellStart"/>
      <w:r w:rsidRPr="008D1AE0">
        <w:rPr>
          <w:rFonts w:cs="Arial"/>
          <w:i/>
          <w:iCs/>
        </w:rPr>
        <w:t>Lacerta</w:t>
      </w:r>
      <w:proofErr w:type="spellEnd"/>
      <w:r w:rsidRPr="008D1AE0">
        <w:rPr>
          <w:rFonts w:cs="Arial"/>
          <w:i/>
          <w:iCs/>
        </w:rPr>
        <w:t xml:space="preserve"> </w:t>
      </w:r>
      <w:proofErr w:type="spellStart"/>
      <w:r w:rsidRPr="008D1AE0">
        <w:rPr>
          <w:rFonts w:cs="Arial"/>
          <w:i/>
          <w:iCs/>
        </w:rPr>
        <w:t>agilis</w:t>
      </w:r>
      <w:proofErr w:type="spellEnd"/>
      <w:r w:rsidRPr="008D1AE0">
        <w:rPr>
          <w:rFonts w:cs="Arial"/>
        </w:rPr>
        <w:t>). Ponekod se še najde živorodna kuščarica (</w:t>
      </w:r>
      <w:proofErr w:type="spellStart"/>
      <w:r w:rsidRPr="008D1AE0">
        <w:rPr>
          <w:rFonts w:cs="Arial"/>
          <w:i/>
          <w:iCs/>
        </w:rPr>
        <w:t>Zootoca</w:t>
      </w:r>
      <w:proofErr w:type="spellEnd"/>
      <w:r w:rsidRPr="008D1AE0">
        <w:rPr>
          <w:rFonts w:cs="Arial"/>
          <w:i/>
          <w:iCs/>
        </w:rPr>
        <w:t xml:space="preserve"> vivipara</w:t>
      </w:r>
      <w:r w:rsidRPr="008D1AE0">
        <w:rPr>
          <w:rFonts w:cs="Arial"/>
        </w:rPr>
        <w:t>).</w:t>
      </w:r>
    </w:p>
    <w:p w:rsidR="00875404" w:rsidRDefault="00875404" w:rsidP="00793D49">
      <w:pPr>
        <w:autoSpaceDE w:val="0"/>
        <w:autoSpaceDN w:val="0"/>
        <w:adjustRightInd w:val="0"/>
        <w:spacing w:line="276" w:lineRule="auto"/>
        <w:ind w:right="-8"/>
        <w:rPr>
          <w:rFonts w:cs="Arial"/>
        </w:rPr>
      </w:pPr>
    </w:p>
    <w:p w:rsidR="00875404" w:rsidRDefault="00875404" w:rsidP="00793D49">
      <w:pPr>
        <w:autoSpaceDE w:val="0"/>
        <w:autoSpaceDN w:val="0"/>
        <w:adjustRightInd w:val="0"/>
        <w:spacing w:line="276" w:lineRule="auto"/>
        <w:ind w:right="-8"/>
        <w:rPr>
          <w:rFonts w:cs="Arial"/>
        </w:rPr>
      </w:pPr>
      <w:r w:rsidRPr="009D309C">
        <w:rPr>
          <w:rFonts w:cs="Arial"/>
        </w:rPr>
        <w:t>Ribe</w:t>
      </w:r>
      <w:r>
        <w:rPr>
          <w:rFonts w:cs="Arial"/>
        </w:rPr>
        <w:t xml:space="preserve"> in</w:t>
      </w:r>
      <w:r w:rsidRPr="009D309C">
        <w:rPr>
          <w:rFonts w:cs="Arial"/>
        </w:rPr>
        <w:t xml:space="preserve"> raki</w:t>
      </w:r>
    </w:p>
    <w:p w:rsidR="00875404" w:rsidRPr="00D604C6" w:rsidRDefault="00875404" w:rsidP="00793D49">
      <w:pPr>
        <w:autoSpaceDE w:val="0"/>
        <w:autoSpaceDN w:val="0"/>
        <w:adjustRightInd w:val="0"/>
        <w:spacing w:line="276" w:lineRule="auto"/>
        <w:ind w:right="-8"/>
        <w:rPr>
          <w:rFonts w:cs="Arial"/>
        </w:rPr>
      </w:pPr>
      <w:r w:rsidRPr="00D604C6">
        <w:rPr>
          <w:rFonts w:cs="Arial"/>
        </w:rPr>
        <w:t xml:space="preserve">Vodotoki </w:t>
      </w:r>
      <w:r w:rsidR="00666358" w:rsidRPr="00D604C6">
        <w:rPr>
          <w:rFonts w:cs="Arial"/>
        </w:rPr>
        <w:t>Ljubljanskega</w:t>
      </w:r>
      <w:r w:rsidR="00666358">
        <w:rPr>
          <w:rFonts w:cs="Arial"/>
        </w:rPr>
        <w:t xml:space="preserve"> b</w:t>
      </w:r>
      <w:r w:rsidRPr="00D604C6">
        <w:rPr>
          <w:rFonts w:cs="Arial"/>
        </w:rPr>
        <w:t xml:space="preserve">arja so pomemben habitat številnim vrstam rib. Med drugimi tudi potok </w:t>
      </w:r>
      <w:proofErr w:type="spellStart"/>
      <w:r w:rsidRPr="00D604C6">
        <w:rPr>
          <w:rFonts w:cs="Arial"/>
        </w:rPr>
        <w:t>Drobentinka</w:t>
      </w:r>
      <w:proofErr w:type="spellEnd"/>
      <w:r w:rsidRPr="00D604C6">
        <w:rPr>
          <w:rFonts w:cs="Arial"/>
        </w:rPr>
        <w:t xml:space="preserve">, ki se nahaja na območju načrtovane gradnje. Glede na ribiško upravljanje je potok </w:t>
      </w:r>
      <w:proofErr w:type="spellStart"/>
      <w:r w:rsidRPr="00D604C6">
        <w:rPr>
          <w:rFonts w:cs="Arial"/>
        </w:rPr>
        <w:t>Drobentinka</w:t>
      </w:r>
      <w:proofErr w:type="spellEnd"/>
      <w:r w:rsidRPr="00D604C6">
        <w:rPr>
          <w:rFonts w:cs="Arial"/>
        </w:rPr>
        <w:t xml:space="preserve"> varstvena voda in sicer rezervat za ohranjanje populacij domorodnih vrst. Po podatkih iz Ribiškega katastra živi v revirju Goriški graben, kamor sodi potok </w:t>
      </w:r>
      <w:proofErr w:type="spellStart"/>
      <w:r w:rsidRPr="00D604C6">
        <w:rPr>
          <w:rFonts w:cs="Arial"/>
        </w:rPr>
        <w:t>Drobentinka</w:t>
      </w:r>
      <w:proofErr w:type="spellEnd"/>
      <w:r w:rsidRPr="00D604C6">
        <w:rPr>
          <w:rFonts w:cs="Arial"/>
        </w:rPr>
        <w:t>, 11 vrst rib. Izmed teh je ena, navadna nežica (</w:t>
      </w:r>
      <w:proofErr w:type="spellStart"/>
      <w:r w:rsidRPr="00D604C6">
        <w:rPr>
          <w:rFonts w:cs="Arial"/>
          <w:i/>
          <w:iCs/>
        </w:rPr>
        <w:t>Cobitis</w:t>
      </w:r>
      <w:proofErr w:type="spellEnd"/>
      <w:r w:rsidRPr="00D604C6">
        <w:rPr>
          <w:rFonts w:cs="Arial"/>
          <w:i/>
          <w:iCs/>
        </w:rPr>
        <w:t xml:space="preserve"> </w:t>
      </w:r>
      <w:proofErr w:type="spellStart"/>
      <w:r w:rsidRPr="00D604C6">
        <w:rPr>
          <w:rFonts w:cs="Arial"/>
          <w:i/>
          <w:iCs/>
        </w:rPr>
        <w:t>elongatoides</w:t>
      </w:r>
      <w:proofErr w:type="spellEnd"/>
      <w:r w:rsidRPr="00D604C6">
        <w:rPr>
          <w:rFonts w:cs="Arial"/>
        </w:rPr>
        <w:t xml:space="preserve">) zavarovana z Uredbo o zavarovanih prosto živečih živalskih vrstah (Uradni list RS, št. 46/04, 109/04, 84/05, 115/07, 32/08 – </w:t>
      </w:r>
      <w:proofErr w:type="spellStart"/>
      <w:r w:rsidRPr="00D604C6">
        <w:rPr>
          <w:rFonts w:cs="Arial"/>
        </w:rPr>
        <w:t>odl</w:t>
      </w:r>
      <w:proofErr w:type="spellEnd"/>
      <w:r w:rsidRPr="00D604C6">
        <w:rPr>
          <w:rFonts w:cs="Arial"/>
        </w:rPr>
        <w:t xml:space="preserve">. US, 96/08, 36/09, 102/11, 15/14, 64/16 in 62/19; v nadaljevanju Uredba o zavarovanih živalskih vrstah), 5 pa jih je vključenih na Rdeči seznam (Pravilnik o uvrstitvi). V spodnjem toku </w:t>
      </w:r>
      <w:proofErr w:type="spellStart"/>
      <w:r w:rsidRPr="00D604C6">
        <w:rPr>
          <w:rFonts w:cs="Arial"/>
        </w:rPr>
        <w:t>Drobentinke</w:t>
      </w:r>
      <w:proofErr w:type="spellEnd"/>
      <w:r w:rsidRPr="00D604C6">
        <w:rPr>
          <w:rFonts w:cs="Arial"/>
        </w:rPr>
        <w:t xml:space="preserve"> se po podatkih Zavoda za ribištvo nahajajo drstišča ščuke (</w:t>
      </w:r>
      <w:proofErr w:type="spellStart"/>
      <w:r w:rsidRPr="00D604C6">
        <w:rPr>
          <w:rFonts w:cs="Arial"/>
          <w:i/>
          <w:iCs/>
        </w:rPr>
        <w:t>Esox</w:t>
      </w:r>
      <w:proofErr w:type="spellEnd"/>
      <w:r w:rsidRPr="00D604C6">
        <w:rPr>
          <w:rFonts w:cs="Arial"/>
          <w:i/>
          <w:iCs/>
        </w:rPr>
        <w:t xml:space="preserve"> </w:t>
      </w:r>
      <w:proofErr w:type="spellStart"/>
      <w:r w:rsidRPr="00D604C6">
        <w:rPr>
          <w:rFonts w:cs="Arial"/>
          <w:i/>
          <w:iCs/>
        </w:rPr>
        <w:t>lucius</w:t>
      </w:r>
      <w:proofErr w:type="spellEnd"/>
      <w:r w:rsidRPr="00D604C6">
        <w:rPr>
          <w:rFonts w:cs="Arial"/>
        </w:rPr>
        <w:t>), linja (</w:t>
      </w:r>
      <w:r w:rsidRPr="00D604C6">
        <w:rPr>
          <w:rFonts w:cs="Arial"/>
          <w:i/>
          <w:iCs/>
        </w:rPr>
        <w:t xml:space="preserve">Tinca </w:t>
      </w:r>
      <w:proofErr w:type="spellStart"/>
      <w:r w:rsidRPr="00D604C6">
        <w:rPr>
          <w:rFonts w:cs="Arial"/>
          <w:i/>
          <w:iCs/>
        </w:rPr>
        <w:t>tinca</w:t>
      </w:r>
      <w:proofErr w:type="spellEnd"/>
      <w:r w:rsidRPr="00D604C6">
        <w:rPr>
          <w:rFonts w:cs="Arial"/>
        </w:rPr>
        <w:t>) in krapa (</w:t>
      </w:r>
      <w:proofErr w:type="spellStart"/>
      <w:r w:rsidRPr="00D604C6">
        <w:rPr>
          <w:rFonts w:cs="Arial"/>
          <w:i/>
          <w:iCs/>
        </w:rPr>
        <w:t>Cyprinus</w:t>
      </w:r>
      <w:proofErr w:type="spellEnd"/>
      <w:r w:rsidRPr="00D604C6">
        <w:rPr>
          <w:rFonts w:cs="Arial"/>
          <w:i/>
          <w:iCs/>
        </w:rPr>
        <w:t xml:space="preserve"> </w:t>
      </w:r>
      <w:proofErr w:type="spellStart"/>
      <w:r w:rsidRPr="00D604C6">
        <w:rPr>
          <w:rFonts w:cs="Arial"/>
          <w:i/>
          <w:iCs/>
        </w:rPr>
        <w:t>carpio</w:t>
      </w:r>
      <w:proofErr w:type="spellEnd"/>
      <w:r w:rsidRPr="00D604C6">
        <w:rPr>
          <w:rFonts w:cs="Arial"/>
          <w:i/>
          <w:iCs/>
        </w:rPr>
        <w:t xml:space="preserve"> </w:t>
      </w:r>
      <w:proofErr w:type="spellStart"/>
      <w:r w:rsidRPr="00D604C6">
        <w:rPr>
          <w:rFonts w:cs="Arial"/>
          <w:i/>
          <w:iCs/>
        </w:rPr>
        <w:t>carpio</w:t>
      </w:r>
      <w:proofErr w:type="spellEnd"/>
      <w:r w:rsidRPr="00D604C6">
        <w:rPr>
          <w:rFonts w:cs="Arial"/>
        </w:rPr>
        <w:t>). Od rakov je bil na Ljubljanskem barju opažen koščak (</w:t>
      </w:r>
      <w:proofErr w:type="spellStart"/>
      <w:r w:rsidRPr="00D604C6">
        <w:rPr>
          <w:rFonts w:cs="Arial"/>
          <w:i/>
          <w:iCs/>
        </w:rPr>
        <w:t>Austropotamobius</w:t>
      </w:r>
      <w:proofErr w:type="spellEnd"/>
      <w:r w:rsidRPr="00D604C6">
        <w:rPr>
          <w:rFonts w:cs="Arial"/>
          <w:i/>
          <w:iCs/>
        </w:rPr>
        <w:t xml:space="preserve"> </w:t>
      </w:r>
      <w:proofErr w:type="spellStart"/>
      <w:r w:rsidRPr="00D604C6">
        <w:rPr>
          <w:rFonts w:cs="Arial"/>
          <w:i/>
          <w:iCs/>
        </w:rPr>
        <w:t>torrentium</w:t>
      </w:r>
      <w:proofErr w:type="spellEnd"/>
      <w:r w:rsidRPr="00D604C6">
        <w:rPr>
          <w:rFonts w:cs="Arial"/>
        </w:rPr>
        <w:t xml:space="preserve">), in sicer v potokih Radna, </w:t>
      </w:r>
      <w:proofErr w:type="spellStart"/>
      <w:r w:rsidRPr="00D604C6">
        <w:rPr>
          <w:rFonts w:cs="Arial"/>
        </w:rPr>
        <w:t>Želimeljščica</w:t>
      </w:r>
      <w:proofErr w:type="spellEnd"/>
      <w:r w:rsidRPr="00D604C6">
        <w:rPr>
          <w:rFonts w:cs="Arial"/>
        </w:rPr>
        <w:t xml:space="preserve"> in </w:t>
      </w:r>
      <w:proofErr w:type="spellStart"/>
      <w:r w:rsidRPr="00D604C6">
        <w:rPr>
          <w:rFonts w:cs="Arial"/>
        </w:rPr>
        <w:t>Škofeljščica</w:t>
      </w:r>
      <w:proofErr w:type="spellEnd"/>
      <w:r w:rsidRPr="00D604C6">
        <w:rPr>
          <w:rFonts w:cs="Arial"/>
        </w:rPr>
        <w:t xml:space="preserve">, v </w:t>
      </w:r>
      <w:proofErr w:type="spellStart"/>
      <w:r w:rsidRPr="00D604C6">
        <w:rPr>
          <w:rFonts w:cs="Arial"/>
        </w:rPr>
        <w:t>Borovniščici</w:t>
      </w:r>
      <w:proofErr w:type="spellEnd"/>
      <w:r w:rsidRPr="00D604C6">
        <w:rPr>
          <w:rFonts w:cs="Arial"/>
        </w:rPr>
        <w:t xml:space="preserve"> in v povirju potoka Mlinščica. V stoječih vodah na Barju občasno živi jelševec (</w:t>
      </w:r>
      <w:proofErr w:type="spellStart"/>
      <w:r w:rsidRPr="00D604C6">
        <w:rPr>
          <w:rFonts w:cs="Arial"/>
          <w:i/>
          <w:iCs/>
        </w:rPr>
        <w:t>Astacus</w:t>
      </w:r>
      <w:proofErr w:type="spellEnd"/>
      <w:r w:rsidRPr="00D604C6">
        <w:rPr>
          <w:rFonts w:cs="Arial"/>
          <w:i/>
          <w:iCs/>
        </w:rPr>
        <w:t xml:space="preserve"> </w:t>
      </w:r>
      <w:proofErr w:type="spellStart"/>
      <w:r w:rsidRPr="00D604C6">
        <w:rPr>
          <w:rFonts w:cs="Arial"/>
          <w:i/>
          <w:iCs/>
        </w:rPr>
        <w:t>astacus</w:t>
      </w:r>
      <w:proofErr w:type="spellEnd"/>
      <w:r w:rsidRPr="00D604C6">
        <w:rPr>
          <w:rFonts w:cs="Arial"/>
        </w:rPr>
        <w:t>), morda pa živi tudi v večjih jarkih, ki se ne obnavljajo redno. Tudi obe vrsti sta zakonsko zavarovani in vključeni na Rdeči seznam.</w:t>
      </w:r>
    </w:p>
    <w:p w:rsidR="00875404" w:rsidRPr="0009486D" w:rsidRDefault="00875404" w:rsidP="00793D49">
      <w:pPr>
        <w:autoSpaceDE w:val="0"/>
        <w:autoSpaceDN w:val="0"/>
        <w:adjustRightInd w:val="0"/>
        <w:spacing w:line="276" w:lineRule="auto"/>
        <w:ind w:right="-8"/>
        <w:rPr>
          <w:rFonts w:cs="Arial"/>
          <w:color w:val="FF0000"/>
        </w:rPr>
      </w:pPr>
    </w:p>
    <w:p w:rsidR="00875404" w:rsidRDefault="00875404" w:rsidP="00793D49">
      <w:pPr>
        <w:autoSpaceDE w:val="0"/>
        <w:autoSpaceDN w:val="0"/>
        <w:adjustRightInd w:val="0"/>
        <w:spacing w:line="276" w:lineRule="auto"/>
        <w:ind w:right="-8"/>
        <w:rPr>
          <w:rFonts w:cs="Arial"/>
        </w:rPr>
      </w:pPr>
      <w:r>
        <w:rPr>
          <w:rFonts w:cs="Arial"/>
        </w:rPr>
        <w:t>Žuželke</w:t>
      </w:r>
    </w:p>
    <w:p w:rsidR="00875404" w:rsidRDefault="00875404" w:rsidP="00793D49">
      <w:pPr>
        <w:autoSpaceDE w:val="0"/>
        <w:autoSpaceDN w:val="0"/>
        <w:adjustRightInd w:val="0"/>
        <w:spacing w:line="276" w:lineRule="auto"/>
        <w:ind w:right="-8"/>
        <w:rPr>
          <w:rFonts w:cs="Arial"/>
        </w:rPr>
      </w:pPr>
      <w:r w:rsidRPr="009D309C">
        <w:rPr>
          <w:rFonts w:cs="Arial"/>
        </w:rPr>
        <w:t xml:space="preserve">Obsežna mreža odvodnih kanalov in jarkov z bogato razvito vodno vegetacijo </w:t>
      </w:r>
      <w:r>
        <w:rPr>
          <w:rFonts w:cs="Arial"/>
        </w:rPr>
        <w:t xml:space="preserve">predstavlja </w:t>
      </w:r>
      <w:r w:rsidRPr="009D309C">
        <w:rPr>
          <w:rFonts w:cs="Arial"/>
        </w:rPr>
        <w:t>ugoden habitat za kačje pastirje. Na Ljubljanskem barju je bilo do sedaj opaženih 50 vrst kačjih pastirjev od 73 znanih vrst in podvrst, živečih v Sloveniji</w:t>
      </w:r>
      <w:r>
        <w:rPr>
          <w:rFonts w:cs="Arial"/>
        </w:rPr>
        <w:t xml:space="preserve">. </w:t>
      </w:r>
      <w:r w:rsidRPr="009D309C">
        <w:rPr>
          <w:rFonts w:cs="Arial"/>
        </w:rPr>
        <w:t>Med vrstami, ki živijo na Ljubljanskem barju, mnogi sodijo med ogrožene</w:t>
      </w:r>
      <w:r>
        <w:rPr>
          <w:rFonts w:cs="Arial"/>
        </w:rPr>
        <w:t>. N</w:t>
      </w:r>
      <w:r w:rsidRPr="009D309C">
        <w:rPr>
          <w:rFonts w:cs="Arial"/>
        </w:rPr>
        <w:t xml:space="preserve">aravovarstveno </w:t>
      </w:r>
      <w:r w:rsidRPr="00D604C6">
        <w:rPr>
          <w:rFonts w:cs="Arial"/>
        </w:rPr>
        <w:t>najpomembnejša vrsta kačjih pastirjev na Ljubljanskem barju, ki je tudi kvalifikacijska vrsta POO Ljubljansko barje je koščični škratec (</w:t>
      </w:r>
      <w:proofErr w:type="spellStart"/>
      <w:r w:rsidRPr="00D604C6">
        <w:rPr>
          <w:rFonts w:cs="Arial"/>
          <w:i/>
          <w:iCs/>
        </w:rPr>
        <w:t>Coenagrion</w:t>
      </w:r>
      <w:proofErr w:type="spellEnd"/>
      <w:r w:rsidRPr="00D604C6">
        <w:rPr>
          <w:rFonts w:cs="Arial"/>
          <w:i/>
          <w:iCs/>
        </w:rPr>
        <w:t xml:space="preserve"> </w:t>
      </w:r>
      <w:proofErr w:type="spellStart"/>
      <w:r w:rsidRPr="00D604C6">
        <w:rPr>
          <w:rFonts w:cs="Arial"/>
          <w:i/>
          <w:iCs/>
        </w:rPr>
        <w:t>ornatum</w:t>
      </w:r>
      <w:proofErr w:type="spellEnd"/>
      <w:r w:rsidRPr="00D604C6">
        <w:rPr>
          <w:rFonts w:cs="Arial"/>
        </w:rPr>
        <w:t xml:space="preserve">), saj tu </w:t>
      </w:r>
      <w:r w:rsidRPr="009D309C">
        <w:rPr>
          <w:rFonts w:cs="Arial"/>
        </w:rPr>
        <w:t>živi največja populacija vrste v Sloveniji</w:t>
      </w:r>
      <w:r>
        <w:rPr>
          <w:rFonts w:cs="Arial"/>
        </w:rPr>
        <w:t xml:space="preserve">. </w:t>
      </w:r>
      <w:r w:rsidRPr="006442AC">
        <w:rPr>
          <w:rFonts w:cs="Arial"/>
        </w:rPr>
        <w:t>Vlažne barjanske travnike naseljuje kar 89 vrst metuljev, med drugimi</w:t>
      </w:r>
      <w:r>
        <w:rPr>
          <w:rFonts w:cs="Arial"/>
        </w:rPr>
        <w:t xml:space="preserve"> </w:t>
      </w:r>
      <w:r w:rsidRPr="006442AC">
        <w:rPr>
          <w:rFonts w:cs="Arial"/>
        </w:rPr>
        <w:t xml:space="preserve">barjanski </w:t>
      </w:r>
      <w:proofErr w:type="spellStart"/>
      <w:r w:rsidRPr="006442AC">
        <w:rPr>
          <w:rFonts w:cs="Arial"/>
        </w:rPr>
        <w:t>okarček</w:t>
      </w:r>
      <w:proofErr w:type="spellEnd"/>
      <w:r w:rsidRPr="006442AC">
        <w:rPr>
          <w:rFonts w:cs="Arial"/>
        </w:rPr>
        <w:t xml:space="preserve"> (</w:t>
      </w:r>
      <w:proofErr w:type="spellStart"/>
      <w:r w:rsidRPr="006442AC">
        <w:rPr>
          <w:rFonts w:cs="Arial"/>
          <w:i/>
          <w:iCs/>
        </w:rPr>
        <w:t>Coenonympha</w:t>
      </w:r>
      <w:proofErr w:type="spellEnd"/>
      <w:r w:rsidRPr="006442AC">
        <w:rPr>
          <w:rFonts w:cs="Arial"/>
          <w:i/>
          <w:iCs/>
        </w:rPr>
        <w:t xml:space="preserve"> </w:t>
      </w:r>
      <w:proofErr w:type="spellStart"/>
      <w:r w:rsidRPr="006442AC">
        <w:rPr>
          <w:rFonts w:cs="Arial"/>
          <w:i/>
          <w:iCs/>
        </w:rPr>
        <w:t>oedippus</w:t>
      </w:r>
      <w:proofErr w:type="spellEnd"/>
      <w:r w:rsidRPr="006442AC">
        <w:rPr>
          <w:rFonts w:cs="Arial"/>
        </w:rPr>
        <w:t xml:space="preserve">), </w:t>
      </w:r>
      <w:proofErr w:type="spellStart"/>
      <w:r w:rsidRPr="006442AC">
        <w:rPr>
          <w:rFonts w:cs="Arial"/>
        </w:rPr>
        <w:t>srebrnolisi</w:t>
      </w:r>
      <w:proofErr w:type="spellEnd"/>
      <w:r w:rsidRPr="006442AC">
        <w:rPr>
          <w:rFonts w:cs="Arial"/>
        </w:rPr>
        <w:t xml:space="preserve"> bisernik (</w:t>
      </w:r>
      <w:proofErr w:type="spellStart"/>
      <w:r w:rsidRPr="006442AC">
        <w:rPr>
          <w:rFonts w:cs="Arial"/>
          <w:i/>
          <w:iCs/>
        </w:rPr>
        <w:t>Clossiana</w:t>
      </w:r>
      <w:proofErr w:type="spellEnd"/>
      <w:r w:rsidRPr="006442AC">
        <w:rPr>
          <w:rFonts w:cs="Arial"/>
          <w:i/>
          <w:iCs/>
        </w:rPr>
        <w:t xml:space="preserve"> selene</w:t>
      </w:r>
      <w:r w:rsidRPr="006442AC">
        <w:rPr>
          <w:rFonts w:cs="Arial"/>
        </w:rPr>
        <w:t>), močvirski pisanček (</w:t>
      </w:r>
      <w:proofErr w:type="spellStart"/>
      <w:r w:rsidRPr="006442AC">
        <w:rPr>
          <w:rFonts w:cs="Arial"/>
          <w:i/>
          <w:iCs/>
        </w:rPr>
        <w:t>Melitaea</w:t>
      </w:r>
      <w:proofErr w:type="spellEnd"/>
      <w:r w:rsidRPr="006442AC">
        <w:rPr>
          <w:rFonts w:cs="Arial"/>
          <w:i/>
          <w:iCs/>
        </w:rPr>
        <w:t xml:space="preserve"> </w:t>
      </w:r>
      <w:proofErr w:type="spellStart"/>
      <w:r w:rsidRPr="006442AC">
        <w:rPr>
          <w:rFonts w:cs="Arial"/>
          <w:i/>
          <w:iCs/>
        </w:rPr>
        <w:t>diamina</w:t>
      </w:r>
      <w:proofErr w:type="spellEnd"/>
      <w:r w:rsidRPr="006442AC">
        <w:rPr>
          <w:rFonts w:cs="Arial"/>
        </w:rPr>
        <w:t>), močvirski cekinček (</w:t>
      </w:r>
      <w:proofErr w:type="spellStart"/>
      <w:r w:rsidRPr="006442AC">
        <w:rPr>
          <w:rFonts w:cs="Arial"/>
          <w:i/>
          <w:iCs/>
        </w:rPr>
        <w:t>Lycaena</w:t>
      </w:r>
      <w:proofErr w:type="spellEnd"/>
      <w:r w:rsidRPr="006442AC">
        <w:rPr>
          <w:rFonts w:cs="Arial"/>
          <w:i/>
          <w:iCs/>
        </w:rPr>
        <w:t xml:space="preserve"> </w:t>
      </w:r>
      <w:proofErr w:type="spellStart"/>
      <w:r w:rsidRPr="006442AC">
        <w:rPr>
          <w:rFonts w:cs="Arial"/>
          <w:i/>
          <w:iCs/>
        </w:rPr>
        <w:t>dispar</w:t>
      </w:r>
      <w:proofErr w:type="spellEnd"/>
      <w:r w:rsidRPr="006442AC">
        <w:rPr>
          <w:rFonts w:cs="Arial"/>
        </w:rPr>
        <w:t xml:space="preserve">), </w:t>
      </w:r>
      <w:proofErr w:type="spellStart"/>
      <w:r w:rsidRPr="006442AC">
        <w:rPr>
          <w:rFonts w:cs="Arial"/>
        </w:rPr>
        <w:t>strašnični</w:t>
      </w:r>
      <w:proofErr w:type="spellEnd"/>
      <w:r w:rsidRPr="006442AC">
        <w:rPr>
          <w:rFonts w:cs="Arial"/>
        </w:rPr>
        <w:t xml:space="preserve"> </w:t>
      </w:r>
      <w:proofErr w:type="spellStart"/>
      <w:r w:rsidRPr="006442AC">
        <w:rPr>
          <w:rFonts w:cs="Arial"/>
        </w:rPr>
        <w:t>mravljiščar</w:t>
      </w:r>
      <w:proofErr w:type="spellEnd"/>
      <w:r w:rsidRPr="006442AC">
        <w:rPr>
          <w:rFonts w:cs="Arial"/>
        </w:rPr>
        <w:t xml:space="preserve"> (</w:t>
      </w:r>
      <w:proofErr w:type="spellStart"/>
      <w:r w:rsidRPr="006442AC">
        <w:rPr>
          <w:rFonts w:cs="Arial"/>
          <w:i/>
          <w:iCs/>
        </w:rPr>
        <w:t>Maculinea</w:t>
      </w:r>
      <w:proofErr w:type="spellEnd"/>
      <w:r w:rsidRPr="006442AC">
        <w:rPr>
          <w:rFonts w:cs="Arial"/>
          <w:i/>
          <w:iCs/>
        </w:rPr>
        <w:t xml:space="preserve"> </w:t>
      </w:r>
      <w:proofErr w:type="spellStart"/>
      <w:r w:rsidRPr="006442AC">
        <w:rPr>
          <w:rFonts w:cs="Arial"/>
          <w:i/>
          <w:iCs/>
        </w:rPr>
        <w:t>teleius</w:t>
      </w:r>
      <w:proofErr w:type="spellEnd"/>
      <w:r w:rsidRPr="006442AC">
        <w:rPr>
          <w:rFonts w:cs="Arial"/>
        </w:rPr>
        <w:t xml:space="preserve">), sviščev </w:t>
      </w:r>
      <w:proofErr w:type="spellStart"/>
      <w:r w:rsidRPr="006442AC">
        <w:rPr>
          <w:rFonts w:cs="Arial"/>
        </w:rPr>
        <w:t>mravljiščar</w:t>
      </w:r>
      <w:proofErr w:type="spellEnd"/>
      <w:r w:rsidRPr="006442AC">
        <w:rPr>
          <w:rFonts w:cs="Arial"/>
        </w:rPr>
        <w:t xml:space="preserve"> (</w:t>
      </w:r>
      <w:proofErr w:type="spellStart"/>
      <w:r w:rsidRPr="006442AC">
        <w:rPr>
          <w:rFonts w:cs="Arial"/>
          <w:i/>
          <w:iCs/>
        </w:rPr>
        <w:t>Maculinea</w:t>
      </w:r>
      <w:proofErr w:type="spellEnd"/>
      <w:r w:rsidRPr="006442AC">
        <w:rPr>
          <w:rFonts w:cs="Arial"/>
          <w:i/>
          <w:iCs/>
        </w:rPr>
        <w:t xml:space="preserve"> </w:t>
      </w:r>
      <w:proofErr w:type="spellStart"/>
      <w:r w:rsidRPr="006442AC">
        <w:rPr>
          <w:rFonts w:cs="Arial"/>
          <w:i/>
          <w:iCs/>
        </w:rPr>
        <w:t>alcon</w:t>
      </w:r>
      <w:proofErr w:type="spellEnd"/>
      <w:r w:rsidRPr="006442AC">
        <w:rPr>
          <w:rFonts w:cs="Arial"/>
        </w:rPr>
        <w:t>)</w:t>
      </w:r>
      <w:r>
        <w:rPr>
          <w:rFonts w:cs="Arial"/>
        </w:rPr>
        <w:t xml:space="preserve">, </w:t>
      </w:r>
      <w:r w:rsidRPr="006442AC">
        <w:rPr>
          <w:rFonts w:cs="Arial"/>
        </w:rPr>
        <w:t xml:space="preserve">travniški </w:t>
      </w:r>
      <w:proofErr w:type="spellStart"/>
      <w:r w:rsidRPr="006442AC">
        <w:rPr>
          <w:rFonts w:cs="Arial"/>
        </w:rPr>
        <w:t>postavnež</w:t>
      </w:r>
      <w:proofErr w:type="spellEnd"/>
      <w:r w:rsidRPr="006442AC">
        <w:rPr>
          <w:rFonts w:cs="Arial"/>
        </w:rPr>
        <w:t xml:space="preserve"> (</w:t>
      </w:r>
      <w:proofErr w:type="spellStart"/>
      <w:r w:rsidRPr="006442AC">
        <w:rPr>
          <w:rFonts w:cs="Arial"/>
          <w:i/>
          <w:iCs/>
        </w:rPr>
        <w:t>Euphydryas</w:t>
      </w:r>
      <w:proofErr w:type="spellEnd"/>
      <w:r w:rsidRPr="006442AC">
        <w:rPr>
          <w:rFonts w:cs="Arial"/>
          <w:i/>
          <w:iCs/>
        </w:rPr>
        <w:t xml:space="preserve"> </w:t>
      </w:r>
      <w:proofErr w:type="spellStart"/>
      <w:r w:rsidRPr="006442AC">
        <w:rPr>
          <w:rFonts w:cs="Arial"/>
          <w:i/>
          <w:iCs/>
        </w:rPr>
        <w:t>aurinia</w:t>
      </w:r>
      <w:proofErr w:type="spellEnd"/>
      <w:r w:rsidRPr="006442AC">
        <w:rPr>
          <w:rFonts w:cs="Arial"/>
        </w:rPr>
        <w:t>)</w:t>
      </w:r>
      <w:r>
        <w:rPr>
          <w:rFonts w:cs="Arial"/>
        </w:rPr>
        <w:t xml:space="preserve"> itd. </w:t>
      </w:r>
      <w:r w:rsidRPr="0009486D">
        <w:rPr>
          <w:rFonts w:cs="Arial"/>
        </w:rPr>
        <w:t>Od naravovarstveno pomembnih vrst hroščev sta bila na Ljubljanskem barju zabeležena rogač (</w:t>
      </w:r>
      <w:proofErr w:type="spellStart"/>
      <w:r w:rsidRPr="0009486D">
        <w:rPr>
          <w:rFonts w:cs="Arial"/>
          <w:i/>
          <w:iCs/>
        </w:rPr>
        <w:t>Lucanus</w:t>
      </w:r>
      <w:proofErr w:type="spellEnd"/>
      <w:r w:rsidRPr="0009486D">
        <w:rPr>
          <w:rFonts w:cs="Arial"/>
          <w:i/>
          <w:iCs/>
        </w:rPr>
        <w:t xml:space="preserve"> </w:t>
      </w:r>
      <w:proofErr w:type="spellStart"/>
      <w:r w:rsidRPr="0009486D">
        <w:rPr>
          <w:rFonts w:cs="Arial"/>
          <w:i/>
          <w:iCs/>
        </w:rPr>
        <w:t>cervus</w:t>
      </w:r>
      <w:proofErr w:type="spellEnd"/>
      <w:r w:rsidRPr="0009486D">
        <w:rPr>
          <w:rFonts w:cs="Arial"/>
        </w:rPr>
        <w:t>) in bukov kozliček (</w:t>
      </w:r>
      <w:proofErr w:type="spellStart"/>
      <w:r w:rsidRPr="0009486D">
        <w:rPr>
          <w:rFonts w:cs="Arial"/>
          <w:i/>
          <w:iCs/>
        </w:rPr>
        <w:t>Morimus</w:t>
      </w:r>
      <w:proofErr w:type="spellEnd"/>
      <w:r w:rsidRPr="0009486D">
        <w:rPr>
          <w:rFonts w:cs="Arial"/>
          <w:i/>
          <w:iCs/>
        </w:rPr>
        <w:t xml:space="preserve"> </w:t>
      </w:r>
      <w:proofErr w:type="spellStart"/>
      <w:r w:rsidRPr="0009486D">
        <w:rPr>
          <w:rFonts w:cs="Arial"/>
          <w:i/>
          <w:iCs/>
        </w:rPr>
        <w:t>funereus</w:t>
      </w:r>
      <w:proofErr w:type="spellEnd"/>
      <w:r w:rsidRPr="0009486D">
        <w:rPr>
          <w:rFonts w:cs="Arial"/>
        </w:rPr>
        <w:t>)</w:t>
      </w:r>
      <w:r>
        <w:rPr>
          <w:rFonts w:cs="Arial"/>
        </w:rPr>
        <w:t xml:space="preserve">. </w:t>
      </w:r>
      <w:r w:rsidRPr="0009486D">
        <w:rPr>
          <w:rFonts w:cs="Arial"/>
        </w:rPr>
        <w:t xml:space="preserve">Pred </w:t>
      </w:r>
      <w:r>
        <w:rPr>
          <w:rFonts w:cs="Arial"/>
        </w:rPr>
        <w:t xml:space="preserve">več </w:t>
      </w:r>
      <w:r w:rsidRPr="0009486D">
        <w:rPr>
          <w:rFonts w:cs="Arial"/>
        </w:rPr>
        <w:t>leti je bil na Ljubljanskem barju razširjen tudi puščavnik (</w:t>
      </w:r>
      <w:proofErr w:type="spellStart"/>
      <w:r w:rsidRPr="0009486D">
        <w:rPr>
          <w:rFonts w:cs="Arial"/>
          <w:i/>
          <w:iCs/>
        </w:rPr>
        <w:t>Osmoderma</w:t>
      </w:r>
      <w:proofErr w:type="spellEnd"/>
      <w:r w:rsidRPr="0009486D">
        <w:rPr>
          <w:rFonts w:cs="Arial"/>
          <w:i/>
          <w:iCs/>
        </w:rPr>
        <w:t xml:space="preserve"> eremita</w:t>
      </w:r>
      <w:r w:rsidRPr="0009486D">
        <w:rPr>
          <w:rFonts w:cs="Arial"/>
        </w:rPr>
        <w:t>)</w:t>
      </w:r>
      <w:r>
        <w:rPr>
          <w:rFonts w:cs="Arial"/>
        </w:rPr>
        <w:t xml:space="preserve">. V letu 2019 je bilo v </w:t>
      </w:r>
      <w:r w:rsidRPr="0009486D">
        <w:rPr>
          <w:rFonts w:cs="Arial"/>
        </w:rPr>
        <w:t>Mestnem logu nameščenih 15 hrastovih gnezdilni</w:t>
      </w:r>
      <w:r>
        <w:rPr>
          <w:rFonts w:cs="Arial"/>
        </w:rPr>
        <w:t>c</w:t>
      </w:r>
      <w:r w:rsidRPr="0009486D">
        <w:rPr>
          <w:rFonts w:cs="Arial"/>
        </w:rPr>
        <w:t xml:space="preserve">, v katere so </w:t>
      </w:r>
      <w:r>
        <w:rPr>
          <w:rFonts w:cs="Arial"/>
        </w:rPr>
        <w:t>bile doseljene</w:t>
      </w:r>
      <w:r w:rsidRPr="0009486D">
        <w:rPr>
          <w:rFonts w:cs="Arial"/>
        </w:rPr>
        <w:t xml:space="preserve"> ličinke puščavnika, namestitev še 15 gnezdilnic </w:t>
      </w:r>
      <w:r>
        <w:rPr>
          <w:rFonts w:cs="Arial"/>
        </w:rPr>
        <w:t>je bila</w:t>
      </w:r>
      <w:r w:rsidRPr="0009486D">
        <w:rPr>
          <w:rFonts w:cs="Arial"/>
        </w:rPr>
        <w:t xml:space="preserve"> načrtovana za leto 2020.</w:t>
      </w:r>
      <w:r>
        <w:rPr>
          <w:rFonts w:cs="Arial"/>
        </w:rPr>
        <w:t xml:space="preserve"> V letu 2018 sta bila najdena</w:t>
      </w:r>
      <w:r w:rsidRPr="0009486D">
        <w:rPr>
          <w:rFonts w:cs="Arial"/>
        </w:rPr>
        <w:t xml:space="preserve"> tudi hrošč strojar (</w:t>
      </w:r>
      <w:proofErr w:type="spellStart"/>
      <w:r w:rsidRPr="0009486D">
        <w:rPr>
          <w:rFonts w:cs="Arial"/>
          <w:i/>
          <w:iCs/>
        </w:rPr>
        <w:t>Prionus</w:t>
      </w:r>
      <w:proofErr w:type="spellEnd"/>
      <w:r w:rsidRPr="0009486D">
        <w:rPr>
          <w:rFonts w:cs="Arial"/>
          <w:i/>
          <w:iCs/>
        </w:rPr>
        <w:t xml:space="preserve"> </w:t>
      </w:r>
      <w:proofErr w:type="spellStart"/>
      <w:r w:rsidRPr="0009486D">
        <w:rPr>
          <w:rFonts w:cs="Arial"/>
          <w:i/>
          <w:iCs/>
        </w:rPr>
        <w:t>coriarius</w:t>
      </w:r>
      <w:proofErr w:type="spellEnd"/>
      <w:r w:rsidRPr="0009486D">
        <w:rPr>
          <w:rFonts w:cs="Arial"/>
        </w:rPr>
        <w:t xml:space="preserve">) in minica </w:t>
      </w:r>
      <w:r>
        <w:rPr>
          <w:rFonts w:cs="Arial"/>
        </w:rPr>
        <w:t>(</w:t>
      </w:r>
      <w:proofErr w:type="spellStart"/>
      <w:r w:rsidRPr="0009486D">
        <w:rPr>
          <w:rFonts w:cs="Arial"/>
          <w:i/>
          <w:iCs/>
        </w:rPr>
        <w:t>Gnorimus</w:t>
      </w:r>
      <w:proofErr w:type="spellEnd"/>
      <w:r w:rsidRPr="0009486D">
        <w:rPr>
          <w:rFonts w:cs="Arial"/>
          <w:i/>
          <w:iCs/>
        </w:rPr>
        <w:t xml:space="preserve"> </w:t>
      </w:r>
      <w:proofErr w:type="spellStart"/>
      <w:r w:rsidRPr="0009486D">
        <w:rPr>
          <w:rFonts w:cs="Arial"/>
          <w:i/>
          <w:iCs/>
        </w:rPr>
        <w:t>variabili</w:t>
      </w:r>
      <w:proofErr w:type="spellEnd"/>
      <w:r>
        <w:rPr>
          <w:rFonts w:cs="Arial"/>
        </w:rPr>
        <w:t>).</w:t>
      </w:r>
    </w:p>
    <w:p w:rsidR="00875404" w:rsidRDefault="00875404" w:rsidP="00793D49">
      <w:pPr>
        <w:autoSpaceDE w:val="0"/>
        <w:autoSpaceDN w:val="0"/>
        <w:adjustRightInd w:val="0"/>
        <w:spacing w:line="276" w:lineRule="auto"/>
        <w:ind w:right="-8"/>
        <w:rPr>
          <w:rFonts w:cs="Arial"/>
        </w:rPr>
      </w:pPr>
    </w:p>
    <w:p w:rsidR="00875404" w:rsidRPr="00D604C6" w:rsidRDefault="00875404" w:rsidP="00793D49">
      <w:pPr>
        <w:autoSpaceDE w:val="0"/>
        <w:autoSpaceDN w:val="0"/>
        <w:adjustRightInd w:val="0"/>
        <w:spacing w:line="276" w:lineRule="auto"/>
        <w:ind w:right="-8"/>
        <w:rPr>
          <w:rFonts w:cs="Arial"/>
        </w:rPr>
      </w:pPr>
      <w:r w:rsidRPr="00D604C6">
        <w:rPr>
          <w:rFonts w:cs="Arial"/>
        </w:rPr>
        <w:lastRenderedPageBreak/>
        <w:t>Mehkužci</w:t>
      </w:r>
    </w:p>
    <w:p w:rsidR="00875404" w:rsidRPr="00D604C6" w:rsidRDefault="00875404" w:rsidP="00793D49">
      <w:pPr>
        <w:autoSpaceDE w:val="0"/>
        <w:autoSpaceDN w:val="0"/>
        <w:adjustRightInd w:val="0"/>
        <w:spacing w:line="276" w:lineRule="auto"/>
        <w:ind w:right="-8"/>
        <w:rPr>
          <w:rFonts w:cs="Arial"/>
        </w:rPr>
      </w:pPr>
      <w:r w:rsidRPr="00D604C6">
        <w:rPr>
          <w:rFonts w:cs="Arial"/>
        </w:rPr>
        <w:t>Med mehkužci, ki živijo na Barju, je večina polžev iz družine črnk, mlakarjev in svitkov. V glavnem toku Ljubljanice in v pritokih živijo školjke brezzobke in škržki, v izvirih in ob robu Ljubljanskega barja pa izvirske vrste polžev. Izpostaviti velja drobnega svitka (</w:t>
      </w:r>
      <w:proofErr w:type="spellStart"/>
      <w:r w:rsidRPr="00D604C6">
        <w:rPr>
          <w:rFonts w:cs="Arial"/>
          <w:i/>
          <w:iCs/>
        </w:rPr>
        <w:t>Anisus</w:t>
      </w:r>
      <w:proofErr w:type="spellEnd"/>
      <w:r w:rsidRPr="00D604C6">
        <w:rPr>
          <w:rFonts w:cs="Arial"/>
          <w:i/>
          <w:iCs/>
        </w:rPr>
        <w:t xml:space="preserve"> </w:t>
      </w:r>
      <w:proofErr w:type="spellStart"/>
      <w:r w:rsidRPr="00D604C6">
        <w:rPr>
          <w:rFonts w:cs="Arial"/>
          <w:i/>
          <w:iCs/>
        </w:rPr>
        <w:t>vorticulus</w:t>
      </w:r>
      <w:proofErr w:type="spellEnd"/>
      <w:r w:rsidRPr="00D604C6">
        <w:rPr>
          <w:rFonts w:cs="Arial"/>
        </w:rPr>
        <w:t>), navadnega škržka (</w:t>
      </w:r>
      <w:proofErr w:type="spellStart"/>
      <w:r w:rsidRPr="00D604C6">
        <w:rPr>
          <w:rFonts w:cs="Arial"/>
          <w:i/>
          <w:iCs/>
        </w:rPr>
        <w:t>Unio</w:t>
      </w:r>
      <w:proofErr w:type="spellEnd"/>
      <w:r w:rsidRPr="00D604C6">
        <w:rPr>
          <w:rFonts w:cs="Arial"/>
          <w:i/>
          <w:iCs/>
        </w:rPr>
        <w:t xml:space="preserve"> </w:t>
      </w:r>
      <w:proofErr w:type="spellStart"/>
      <w:r w:rsidRPr="00D604C6">
        <w:rPr>
          <w:rFonts w:cs="Arial"/>
          <w:i/>
          <w:iCs/>
        </w:rPr>
        <w:t>crassus</w:t>
      </w:r>
      <w:proofErr w:type="spellEnd"/>
      <w:r w:rsidRPr="00D604C6">
        <w:rPr>
          <w:rFonts w:cs="Arial"/>
        </w:rPr>
        <w:t xml:space="preserve">), ozkega </w:t>
      </w:r>
      <w:proofErr w:type="spellStart"/>
      <w:r w:rsidRPr="00D604C6">
        <w:rPr>
          <w:rFonts w:cs="Arial"/>
        </w:rPr>
        <w:t>vrtenca</w:t>
      </w:r>
      <w:proofErr w:type="spellEnd"/>
      <w:r w:rsidRPr="00D604C6">
        <w:rPr>
          <w:rFonts w:cs="Arial"/>
        </w:rPr>
        <w:t xml:space="preserve"> (</w:t>
      </w:r>
      <w:proofErr w:type="spellStart"/>
      <w:r w:rsidRPr="00D604C6">
        <w:rPr>
          <w:rFonts w:cs="Arial"/>
          <w:i/>
          <w:iCs/>
        </w:rPr>
        <w:t>Vertigo</w:t>
      </w:r>
      <w:proofErr w:type="spellEnd"/>
      <w:r w:rsidRPr="00D604C6">
        <w:rPr>
          <w:rFonts w:cs="Arial"/>
          <w:i/>
          <w:iCs/>
        </w:rPr>
        <w:t xml:space="preserve"> </w:t>
      </w:r>
      <w:proofErr w:type="spellStart"/>
      <w:r w:rsidRPr="00D604C6">
        <w:rPr>
          <w:rFonts w:cs="Arial"/>
          <w:i/>
          <w:iCs/>
        </w:rPr>
        <w:t>angustior</w:t>
      </w:r>
      <w:proofErr w:type="spellEnd"/>
      <w:r w:rsidRPr="00D604C6">
        <w:rPr>
          <w:rFonts w:cs="Arial"/>
        </w:rPr>
        <w:t xml:space="preserve">) itd. </w:t>
      </w:r>
    </w:p>
    <w:p w:rsidR="00875404" w:rsidRDefault="00875404" w:rsidP="00793D49">
      <w:pPr>
        <w:autoSpaceDE w:val="0"/>
        <w:autoSpaceDN w:val="0"/>
        <w:adjustRightInd w:val="0"/>
        <w:spacing w:line="276" w:lineRule="auto"/>
        <w:ind w:right="-8"/>
        <w:rPr>
          <w:rFonts w:cs="Arial"/>
          <w:highlight w:val="green"/>
        </w:rPr>
      </w:pPr>
    </w:p>
    <w:p w:rsidR="00875404" w:rsidRPr="009B669C" w:rsidRDefault="00875404" w:rsidP="00793D49">
      <w:pPr>
        <w:autoSpaceDE w:val="0"/>
        <w:autoSpaceDN w:val="0"/>
        <w:adjustRightInd w:val="0"/>
        <w:spacing w:line="276" w:lineRule="auto"/>
        <w:ind w:right="-8"/>
        <w:rPr>
          <w:rFonts w:eastAsia="Tahoma,Bold"/>
          <w:u w:val="single"/>
        </w:rPr>
      </w:pPr>
      <w:r w:rsidRPr="009B669C">
        <w:rPr>
          <w:rFonts w:eastAsia="Tahoma,Bold"/>
          <w:u w:val="single"/>
        </w:rPr>
        <w:t>Območja varstva narave</w:t>
      </w:r>
    </w:p>
    <w:p w:rsidR="00875404" w:rsidRDefault="00875404" w:rsidP="00793D49">
      <w:pPr>
        <w:spacing w:line="276" w:lineRule="auto"/>
        <w:ind w:right="-8"/>
      </w:pPr>
      <w:r w:rsidRPr="009B669C">
        <w:t>Glede na prilogo 2 (poglavje VII. Območja prometne infrastrukture) Pravilnika o presoji sprejemljivosti vplivov izvedbe planov in posegov v naravo na varovana območja (Uradni list RS, št. 130/04, 53/06, 38/10 in 3/11</w:t>
      </w:r>
      <w:r>
        <w:t>;</w:t>
      </w:r>
      <w:r w:rsidRPr="009B669C">
        <w:t xml:space="preserve"> v nadaljevanju Pravilnik o presoji sprejemljivosti) je za gradnjo glavne ali regionalne ceste določeno območje neposrednega vpliva 500 metrov in enako za območje daljinskega vpliva, za gradnjo </w:t>
      </w:r>
      <w:proofErr w:type="spellStart"/>
      <w:r w:rsidRPr="009B669C">
        <w:t>nekategorizirane</w:t>
      </w:r>
      <w:proofErr w:type="spellEnd"/>
      <w:r w:rsidRPr="009B669C">
        <w:t xml:space="preserve"> ali lokalne ceste je določeno območje neposrednega vpliva 20 m in območje daljinskega vpliva </w:t>
      </w:r>
      <w:r w:rsidRPr="00624721">
        <w:t xml:space="preserve">100 m, za gradnjo mostu ali viadukta pa je določeno območje neposrednega vpliva 500 metrov in enako območje daljinskega vpliva. Glede na prilogo 2 (poglavje XII. Območja površinskih voda in vodne infrastrukture) Pravilnika o presoji sprejemljivosti je za regulacije ali čiščenje struge tekočih voda določeno </w:t>
      </w:r>
      <w:r>
        <w:t xml:space="preserve">le </w:t>
      </w:r>
      <w:r w:rsidRPr="00624721">
        <w:t>območje daljinskega vpliva</w:t>
      </w:r>
      <w:r>
        <w:t xml:space="preserve">, in sicer </w:t>
      </w:r>
      <w:r w:rsidRPr="00624721">
        <w:t xml:space="preserve">2000 m </w:t>
      </w:r>
      <w:proofErr w:type="spellStart"/>
      <w:r w:rsidRPr="00624721">
        <w:t>dolvodno</w:t>
      </w:r>
      <w:proofErr w:type="spellEnd"/>
      <w:r w:rsidRPr="00624721">
        <w:t xml:space="preserve"> in </w:t>
      </w:r>
      <w:proofErr w:type="spellStart"/>
      <w:r w:rsidRPr="00624721">
        <w:t>gorvodno</w:t>
      </w:r>
      <w:proofErr w:type="spellEnd"/>
      <w:r w:rsidRPr="00624721">
        <w:t xml:space="preserve"> po vodotoku. </w:t>
      </w:r>
      <w:r w:rsidRPr="00624721">
        <w:rPr>
          <w:color w:val="000000"/>
        </w:rPr>
        <w:t>Pravilnik</w:t>
      </w:r>
      <w:r w:rsidRPr="009B669C">
        <w:rPr>
          <w:color w:val="000000"/>
        </w:rPr>
        <w:t xml:space="preserve"> o presoji sprejemljivosti v 20. členu nadalje določa, da se za posege, za katere je treba izvesti presojo vplivov na okolje, daljinski vpliv ugotavlja na območju, ki je dvakrat večje od območja daljinskega vpliva, navedenega v prilogi 2 tega pravilnika, </w:t>
      </w:r>
      <w:r w:rsidRPr="009B669C">
        <w:t xml:space="preserve">razen če se iz predhodnih ugotovitev na terenu, podrobnejših podatkov o izvedbi posega v naravo in iz drugih dejanskih okoliščin ugotovi, da je območje daljinskega vpliva drugačno. </w:t>
      </w:r>
    </w:p>
    <w:p w:rsidR="00875404" w:rsidRDefault="00875404" w:rsidP="00793D49">
      <w:pPr>
        <w:spacing w:line="276" w:lineRule="auto"/>
        <w:ind w:right="-8"/>
      </w:pPr>
    </w:p>
    <w:p w:rsidR="00875404" w:rsidRDefault="00875404" w:rsidP="00793D49">
      <w:pPr>
        <w:spacing w:line="276" w:lineRule="auto"/>
        <w:ind w:right="-8"/>
      </w:pPr>
      <w:r w:rsidRPr="007444C8">
        <w:t xml:space="preserve">V primeru gradnje glavne ali regionalne ceste daljinski vpliv glede na  Pravilnik o presoji sprejemljivosti tako znaša 1000 m. </w:t>
      </w:r>
      <w:r>
        <w:t xml:space="preserve">Ne glede na navedeno, iz </w:t>
      </w:r>
      <w:r w:rsidRPr="00E76281">
        <w:rPr>
          <w:rFonts w:cs="Arial"/>
        </w:rPr>
        <w:t>Dodatk</w:t>
      </w:r>
      <w:r>
        <w:rPr>
          <w:rFonts w:cs="Arial"/>
        </w:rPr>
        <w:t>a</w:t>
      </w:r>
      <w:r w:rsidRPr="00E76281">
        <w:rPr>
          <w:rFonts w:cs="Arial"/>
        </w:rPr>
        <w:t xml:space="preserve"> za presojo sprejemljivosti vplivov </w:t>
      </w:r>
      <w:r>
        <w:rPr>
          <w:rFonts w:cs="Arial"/>
        </w:rPr>
        <w:t xml:space="preserve">na varovana </w:t>
      </w:r>
      <w:r w:rsidR="008A4722">
        <w:rPr>
          <w:rFonts w:cs="Arial"/>
        </w:rPr>
        <w:t xml:space="preserve">območja za gradnjo novega </w:t>
      </w:r>
      <w:proofErr w:type="spellStart"/>
      <w:r w:rsidR="008A4722">
        <w:rPr>
          <w:rFonts w:cs="Arial"/>
        </w:rPr>
        <w:t>izven</w:t>
      </w:r>
      <w:r>
        <w:rPr>
          <w:rFonts w:cs="Arial"/>
        </w:rPr>
        <w:t>nivojskega</w:t>
      </w:r>
      <w:proofErr w:type="spellEnd"/>
      <w:r>
        <w:rPr>
          <w:rFonts w:cs="Arial"/>
        </w:rPr>
        <w:t xml:space="preserve"> priključka Dragomer na avtocestnem odseku Ljubljana – Vrhnika in zahodne obvoznice Brezovica</w:t>
      </w:r>
      <w:r w:rsidRPr="00E76281">
        <w:rPr>
          <w:rFonts w:cs="Arial"/>
        </w:rPr>
        <w:t xml:space="preserve">, št. </w:t>
      </w:r>
      <w:r>
        <w:rPr>
          <w:rFonts w:cs="Arial"/>
        </w:rPr>
        <w:t>1437</w:t>
      </w:r>
      <w:r w:rsidRPr="00E76281">
        <w:rPr>
          <w:rFonts w:cs="Arial"/>
        </w:rPr>
        <w:t>-1</w:t>
      </w:r>
      <w:r>
        <w:rPr>
          <w:rFonts w:cs="Arial"/>
        </w:rPr>
        <w:t>9</w:t>
      </w:r>
      <w:r w:rsidRPr="00E76281">
        <w:rPr>
          <w:rFonts w:cs="Arial"/>
        </w:rPr>
        <w:t xml:space="preserve"> VO, </w:t>
      </w:r>
      <w:r>
        <w:rPr>
          <w:rFonts w:cs="Arial"/>
        </w:rPr>
        <w:t>december</w:t>
      </w:r>
      <w:r w:rsidRPr="00E76281">
        <w:rPr>
          <w:rFonts w:cs="Arial"/>
        </w:rPr>
        <w:t xml:space="preserve"> 2019, </w:t>
      </w:r>
      <w:proofErr w:type="spellStart"/>
      <w:r>
        <w:rPr>
          <w:rFonts w:cs="Arial"/>
        </w:rPr>
        <w:t>dop</w:t>
      </w:r>
      <w:proofErr w:type="spellEnd"/>
      <w:r>
        <w:rPr>
          <w:rFonts w:cs="Arial"/>
        </w:rPr>
        <w:t>. oktober</w:t>
      </w:r>
      <w:r w:rsidRPr="00E76281">
        <w:rPr>
          <w:rFonts w:cs="Arial"/>
        </w:rPr>
        <w:t xml:space="preserve"> 2020</w:t>
      </w:r>
      <w:r>
        <w:rPr>
          <w:rFonts w:cs="Arial"/>
        </w:rPr>
        <w:t xml:space="preserve"> (v nadaljevanju </w:t>
      </w:r>
      <w:r w:rsidRPr="00F42550">
        <w:t>Dodat</w:t>
      </w:r>
      <w:r>
        <w:t>ek</w:t>
      </w:r>
      <w:r w:rsidRPr="00F42550">
        <w:t xml:space="preserve"> za presojo sprejemljivosti</w:t>
      </w:r>
      <w:r>
        <w:t xml:space="preserve">) </w:t>
      </w:r>
      <w:r w:rsidRPr="00624721">
        <w:t xml:space="preserve">izhaja </w:t>
      </w:r>
      <w:r>
        <w:t xml:space="preserve">ocena, da bodo vplivi na kvalifikacijske in </w:t>
      </w:r>
      <w:r w:rsidR="00680145">
        <w:t>ključne</w:t>
      </w:r>
      <w:r>
        <w:t xml:space="preserve"> vrste zaradi nove infrastrukture prisotni kvečjemu do oddaljenosti 500 m od posega oz. v oddaljenosti kot znaša območje daljinskega vpliva glede na </w:t>
      </w:r>
      <w:r w:rsidRPr="009B669C">
        <w:t>Pravilnik o presoji sprejemljivosti</w:t>
      </w:r>
      <w:r>
        <w:t xml:space="preserve">. Ocenjeno je tudi, da je območje daljinskega vpliva 500 m ustrezno tudi za vodnogospodarske ureditve, saj bo vpliv teh ureditev opazen zlasti na območju posega, </w:t>
      </w:r>
      <w:r w:rsidR="00666358">
        <w:t>najdlje</w:t>
      </w:r>
      <w:r>
        <w:t xml:space="preserve"> bo segal le vpliv kalnosti v času gradnje, ki pa bo kratkotrajen.</w:t>
      </w:r>
    </w:p>
    <w:p w:rsidR="00875404" w:rsidRPr="00F42550" w:rsidRDefault="00875404" w:rsidP="00793D49">
      <w:pPr>
        <w:spacing w:line="276" w:lineRule="auto"/>
        <w:ind w:right="-8"/>
      </w:pPr>
    </w:p>
    <w:p w:rsidR="00875404" w:rsidRPr="00F42550" w:rsidRDefault="00875404" w:rsidP="00793D49">
      <w:pPr>
        <w:autoSpaceDE w:val="0"/>
        <w:autoSpaceDN w:val="0"/>
        <w:adjustRightInd w:val="0"/>
        <w:spacing w:line="276" w:lineRule="auto"/>
        <w:ind w:right="-8"/>
      </w:pPr>
      <w:r w:rsidRPr="00F42550">
        <w:rPr>
          <w:color w:val="000000"/>
        </w:rPr>
        <w:t>Na območju neposrednega in daljinskega vpliva</w:t>
      </w:r>
      <w:r w:rsidRPr="00F42550">
        <w:t xml:space="preserve"> nameravanega posega se </w:t>
      </w:r>
      <w:r>
        <w:t xml:space="preserve">tako </w:t>
      </w:r>
      <w:r w:rsidRPr="00F42550">
        <w:t>nahajajo naslednja varovana območja:</w:t>
      </w:r>
    </w:p>
    <w:p w:rsidR="00875404" w:rsidRPr="00827E96" w:rsidRDefault="00875404" w:rsidP="00793D49">
      <w:pPr>
        <w:pStyle w:val="Odstavekseznama"/>
        <w:numPr>
          <w:ilvl w:val="0"/>
          <w:numId w:val="8"/>
        </w:numPr>
        <w:spacing w:line="276" w:lineRule="auto"/>
        <w:ind w:left="284" w:right="-8" w:hanging="284"/>
      </w:pPr>
      <w:r w:rsidRPr="00F42550">
        <w:t>območja Natura 2000,</w:t>
      </w:r>
      <w:r w:rsidRPr="00F8407A">
        <w:t xml:space="preserve"> na podlagi Uredbe o posebnih varstvenih območjih (območjih Natura </w:t>
      </w:r>
      <w:r w:rsidRPr="00827E96">
        <w:t>2000) (Uradni list RS, št. 49/04, 110/04, 59/07; 43/08, 8/2012, 33/13, 35/13–</w:t>
      </w:r>
      <w:proofErr w:type="spellStart"/>
      <w:r w:rsidRPr="00827E96">
        <w:t>popr</w:t>
      </w:r>
      <w:proofErr w:type="spellEnd"/>
      <w:r w:rsidRPr="00827E96">
        <w:t xml:space="preserve">., 39/13–Odl.US, 3/14, 21/16 in 47/18), in sicer: </w:t>
      </w:r>
    </w:p>
    <w:p w:rsidR="00680145" w:rsidRDefault="00875404" w:rsidP="00793D49">
      <w:pPr>
        <w:pStyle w:val="Odstavekseznama"/>
        <w:numPr>
          <w:ilvl w:val="0"/>
          <w:numId w:val="8"/>
        </w:numPr>
        <w:spacing w:line="276" w:lineRule="auto"/>
        <w:ind w:left="567" w:right="-8" w:hanging="284"/>
      </w:pPr>
      <w:r w:rsidRPr="00827E96">
        <w:t xml:space="preserve">POO Ljubljansko barje (SI3000271) </w:t>
      </w:r>
      <w:r>
        <w:t xml:space="preserve">– </w:t>
      </w:r>
      <w:r w:rsidR="00680145">
        <w:t>fizično</w:t>
      </w:r>
      <w:r>
        <w:t xml:space="preserve"> poseganje v območje</w:t>
      </w:r>
    </w:p>
    <w:p w:rsidR="00875404" w:rsidRPr="00827E96" w:rsidRDefault="00875404" w:rsidP="00793D49">
      <w:pPr>
        <w:pStyle w:val="Odstavekseznama"/>
        <w:numPr>
          <w:ilvl w:val="0"/>
          <w:numId w:val="8"/>
        </w:numPr>
        <w:spacing w:line="276" w:lineRule="auto"/>
        <w:ind w:left="567" w:right="-8" w:hanging="284"/>
      </w:pPr>
      <w:r w:rsidRPr="00827E96">
        <w:t xml:space="preserve">POV Ljubljansko barje (SI5000014) </w:t>
      </w:r>
      <w:r>
        <w:t xml:space="preserve">– </w:t>
      </w:r>
      <w:r w:rsidR="00680145">
        <w:t>fizično</w:t>
      </w:r>
      <w:r>
        <w:t xml:space="preserve"> poseganje v območje</w:t>
      </w:r>
    </w:p>
    <w:p w:rsidR="00875404" w:rsidRPr="00827E96" w:rsidRDefault="00875404" w:rsidP="00793D49">
      <w:pPr>
        <w:pStyle w:val="Odstavekseznama"/>
        <w:numPr>
          <w:ilvl w:val="0"/>
          <w:numId w:val="8"/>
        </w:numPr>
        <w:spacing w:line="276" w:lineRule="auto"/>
        <w:ind w:left="284" w:right="-8" w:hanging="284"/>
      </w:pPr>
      <w:r w:rsidRPr="00827E96">
        <w:t>zavarovana območja:</w:t>
      </w:r>
    </w:p>
    <w:p w:rsidR="00875404" w:rsidRPr="00827E96" w:rsidRDefault="00875404" w:rsidP="00793D49">
      <w:pPr>
        <w:pStyle w:val="Odstavekseznama"/>
        <w:numPr>
          <w:ilvl w:val="0"/>
          <w:numId w:val="8"/>
        </w:numPr>
        <w:spacing w:line="276" w:lineRule="auto"/>
        <w:ind w:left="567" w:right="-8" w:hanging="284"/>
      </w:pPr>
      <w:r w:rsidRPr="00827E96">
        <w:t xml:space="preserve">Krajinski park Ljubljansko barje (ID območja 4067), </w:t>
      </w:r>
      <w:r>
        <w:t xml:space="preserve">državno zavarovano območje, </w:t>
      </w:r>
      <w:r w:rsidRPr="00827E96">
        <w:t>Uredba o krajinskem parku Ljubljansko barje (Uradni list RS, št. 112/08, 46/14-ZON-C)</w:t>
      </w:r>
      <w:r>
        <w:t xml:space="preserve"> – </w:t>
      </w:r>
      <w:r w:rsidR="00680145">
        <w:t>fizično</w:t>
      </w:r>
      <w:r>
        <w:t xml:space="preserve"> poseganje v območje</w:t>
      </w:r>
    </w:p>
    <w:p w:rsidR="00875404" w:rsidRPr="007444C8" w:rsidRDefault="00875404" w:rsidP="00793D49">
      <w:pPr>
        <w:pStyle w:val="Odstavekseznama"/>
        <w:numPr>
          <w:ilvl w:val="0"/>
          <w:numId w:val="8"/>
        </w:numPr>
        <w:spacing w:line="276" w:lineRule="auto"/>
        <w:ind w:left="567" w:right="-8" w:hanging="284"/>
      </w:pPr>
      <w:r w:rsidRPr="00827E96">
        <w:t xml:space="preserve">Lipovec v Lukovici, lokalno zavarovano območje </w:t>
      </w:r>
      <w:r w:rsidRPr="00DF4FDA">
        <w:t xml:space="preserve">(ID 950), razglašen </w:t>
      </w:r>
      <w:r w:rsidRPr="00827E96">
        <w:t>z Odlokom o razglasitvi dreves za dendrološke naravne spomenike (Uradni list RS, 20/95)</w:t>
      </w:r>
      <w:r>
        <w:t xml:space="preserve"> – od območja posega oddaljen 26 m.</w:t>
      </w:r>
    </w:p>
    <w:p w:rsidR="00875404" w:rsidRPr="009742F8" w:rsidRDefault="00875404" w:rsidP="00793D49">
      <w:pPr>
        <w:autoSpaceDE w:val="0"/>
        <w:autoSpaceDN w:val="0"/>
        <w:adjustRightInd w:val="0"/>
        <w:spacing w:line="276" w:lineRule="auto"/>
        <w:ind w:right="-8"/>
        <w:rPr>
          <w:highlight w:val="yellow"/>
        </w:rPr>
      </w:pPr>
    </w:p>
    <w:p w:rsidR="00875404" w:rsidRPr="009742F8" w:rsidRDefault="00875404" w:rsidP="00793D49">
      <w:pPr>
        <w:autoSpaceDE w:val="0"/>
        <w:autoSpaceDN w:val="0"/>
        <w:adjustRightInd w:val="0"/>
        <w:spacing w:line="276" w:lineRule="auto"/>
        <w:ind w:right="-8"/>
      </w:pPr>
      <w:r w:rsidRPr="009742F8">
        <w:t>Na območju nameravanega posega oziroma v njegovi bližini se nahajajo še naslednja območja, ki imajo s predpisi na področju ohranjanja narave poseben status:</w:t>
      </w:r>
    </w:p>
    <w:p w:rsidR="00875404" w:rsidRPr="0056189C" w:rsidRDefault="00875404" w:rsidP="00793D49">
      <w:pPr>
        <w:pStyle w:val="Odstavekseznama"/>
        <w:numPr>
          <w:ilvl w:val="0"/>
          <w:numId w:val="8"/>
        </w:numPr>
        <w:spacing w:line="276" w:lineRule="auto"/>
        <w:ind w:left="284" w:right="-8" w:hanging="284"/>
      </w:pPr>
      <w:r w:rsidRPr="009742F8">
        <w:t>ekološko pomembno območje, določeno z Uredbo o ekološko pomembnih območjih (Uradni list RS, št. 48/04, 33/13, 99/13 in</w:t>
      </w:r>
      <w:r w:rsidRPr="0056189C">
        <w:t xml:space="preserve"> 47/18), in sicer:</w:t>
      </w:r>
    </w:p>
    <w:p w:rsidR="00875404" w:rsidRPr="0056189C" w:rsidRDefault="00875404" w:rsidP="00793D49">
      <w:pPr>
        <w:pStyle w:val="Odstavekseznama"/>
        <w:numPr>
          <w:ilvl w:val="0"/>
          <w:numId w:val="8"/>
        </w:numPr>
        <w:spacing w:line="276" w:lineRule="auto"/>
        <w:ind w:left="567" w:right="-8" w:hanging="284"/>
        <w:rPr>
          <w:rFonts w:cs="Arial"/>
          <w:b/>
        </w:rPr>
      </w:pPr>
      <w:r w:rsidRPr="0056189C">
        <w:t xml:space="preserve">Ljubljansko barje, ID območja 31400 </w:t>
      </w:r>
      <w:r>
        <w:t xml:space="preserve">– fizično </w:t>
      </w:r>
      <w:r w:rsidR="00680145">
        <w:t>poseganje</w:t>
      </w:r>
      <w:r>
        <w:t xml:space="preserve"> v območje,</w:t>
      </w:r>
    </w:p>
    <w:p w:rsidR="00875404" w:rsidRPr="0056189C" w:rsidRDefault="00875404" w:rsidP="00793D49">
      <w:pPr>
        <w:pStyle w:val="Odstavekseznama"/>
        <w:numPr>
          <w:ilvl w:val="0"/>
          <w:numId w:val="8"/>
        </w:numPr>
        <w:spacing w:line="276" w:lineRule="auto"/>
        <w:ind w:left="284" w:right="-8" w:hanging="284"/>
      </w:pPr>
      <w:r>
        <w:lastRenderedPageBreak/>
        <w:t>naravni vrednoti</w:t>
      </w:r>
      <w:r w:rsidRPr="0056189C">
        <w:t>, določen</w:t>
      </w:r>
      <w:r>
        <w:t>i</w:t>
      </w:r>
      <w:r w:rsidRPr="0056189C">
        <w:t xml:space="preserve"> s Pravilnikom o določitvi in varstvu naravnih vrednot (Uradni list RS, št. 111/04, 70/06, 58/09, 93/10, 23/15 in 7/19), in sicer:</w:t>
      </w:r>
    </w:p>
    <w:p w:rsidR="00875404" w:rsidRDefault="00875404" w:rsidP="00793D49">
      <w:pPr>
        <w:pStyle w:val="Odstavekseznama"/>
        <w:numPr>
          <w:ilvl w:val="0"/>
          <w:numId w:val="8"/>
        </w:numPr>
        <w:spacing w:line="276" w:lineRule="auto"/>
        <w:ind w:left="567" w:right="-8" w:hanging="284"/>
      </w:pPr>
      <w:r w:rsidRPr="0056189C">
        <w:t xml:space="preserve">Lukovica pri Brezovici - lipovec, </w:t>
      </w:r>
      <w:proofErr w:type="spellStart"/>
      <w:r>
        <w:t>Ident</w:t>
      </w:r>
      <w:proofErr w:type="spellEnd"/>
      <w:r>
        <w:t xml:space="preserve">. št. </w:t>
      </w:r>
      <w:r w:rsidRPr="0056189C">
        <w:t xml:space="preserve"> 4107 </w:t>
      </w:r>
      <w:r>
        <w:t>– od območja posega oddaljen 26 m,</w:t>
      </w:r>
    </w:p>
    <w:p w:rsidR="00875404" w:rsidRPr="0056189C" w:rsidRDefault="000C2E24" w:rsidP="00793D49">
      <w:pPr>
        <w:pStyle w:val="Odstavekseznama"/>
        <w:numPr>
          <w:ilvl w:val="0"/>
          <w:numId w:val="8"/>
        </w:numPr>
        <w:spacing w:line="276" w:lineRule="auto"/>
        <w:ind w:left="567" w:right="-8" w:hanging="284"/>
      </w:pPr>
      <w:proofErr w:type="spellStart"/>
      <w:r>
        <w:t>Drobtinka</w:t>
      </w:r>
      <w:proofErr w:type="spellEnd"/>
      <w:r>
        <w:t xml:space="preserve">, </w:t>
      </w:r>
      <w:proofErr w:type="spellStart"/>
      <w:r>
        <w:t>Ident</w:t>
      </w:r>
      <w:proofErr w:type="spellEnd"/>
      <w:r>
        <w:t>. št. 4108</w:t>
      </w:r>
      <w:r w:rsidR="00875404">
        <w:t xml:space="preserve"> – od območja posega oddaljena ca. 700 m </w:t>
      </w:r>
      <w:proofErr w:type="spellStart"/>
      <w:r w:rsidR="00875404">
        <w:t>gorvodno</w:t>
      </w:r>
      <w:proofErr w:type="spellEnd"/>
      <w:r w:rsidR="00875404">
        <w:t>.</w:t>
      </w:r>
    </w:p>
    <w:p w:rsidR="00875404" w:rsidRPr="00504AB9" w:rsidRDefault="00875404" w:rsidP="00793D49">
      <w:pPr>
        <w:autoSpaceDE w:val="0"/>
        <w:autoSpaceDN w:val="0"/>
        <w:adjustRightInd w:val="0"/>
        <w:spacing w:line="276" w:lineRule="auto"/>
        <w:ind w:right="-8"/>
        <w:rPr>
          <w:rFonts w:cs="Arial"/>
          <w:highlight w:val="green"/>
        </w:rPr>
      </w:pPr>
    </w:p>
    <w:p w:rsidR="00875404" w:rsidRDefault="00875404" w:rsidP="00793D49">
      <w:pPr>
        <w:autoSpaceDE w:val="0"/>
        <w:autoSpaceDN w:val="0"/>
        <w:adjustRightInd w:val="0"/>
        <w:spacing w:line="276" w:lineRule="auto"/>
        <w:ind w:right="-8"/>
        <w:rPr>
          <w:rFonts w:cs="Arial"/>
        </w:rPr>
      </w:pPr>
      <w:r w:rsidRPr="00E76281">
        <w:rPr>
          <w:rFonts w:cs="Arial"/>
        </w:rPr>
        <w:t xml:space="preserve">Glede na zgoraj navedeno je na podlagi 105. a in 33. a člena Zakona o ohranjanju narave (Uradni list RS, št. 96/04 – uradno prečiščeno besedilo, 61/06 – ZDru-1, 8/10 – ZSKZ-B, 46/14, 21/18 – </w:t>
      </w:r>
      <w:proofErr w:type="spellStart"/>
      <w:r w:rsidRPr="00E76281">
        <w:rPr>
          <w:rFonts w:cs="Arial"/>
        </w:rPr>
        <w:t>ZNOrg</w:t>
      </w:r>
      <w:proofErr w:type="spellEnd"/>
      <w:r w:rsidRPr="00E76281">
        <w:rPr>
          <w:rFonts w:cs="Arial"/>
        </w:rPr>
        <w:t>, 31/18</w:t>
      </w:r>
      <w:r w:rsidR="00666358">
        <w:rPr>
          <w:rFonts w:cs="Arial"/>
        </w:rPr>
        <w:t xml:space="preserve">, </w:t>
      </w:r>
      <w:r w:rsidRPr="00E76281">
        <w:rPr>
          <w:rFonts w:cs="Arial"/>
        </w:rPr>
        <w:t>82/20</w:t>
      </w:r>
      <w:r w:rsidR="00666358">
        <w:rPr>
          <w:rFonts w:cs="Arial"/>
        </w:rPr>
        <w:t xml:space="preserve"> </w:t>
      </w:r>
      <w:r w:rsidR="00666358" w:rsidRPr="00666358">
        <w:rPr>
          <w:rFonts w:cs="Arial"/>
        </w:rPr>
        <w:t xml:space="preserve">in 3/22 – </w:t>
      </w:r>
      <w:proofErr w:type="spellStart"/>
      <w:r w:rsidR="00666358" w:rsidRPr="00666358">
        <w:rPr>
          <w:rFonts w:cs="Arial"/>
        </w:rPr>
        <w:t>ZDeb</w:t>
      </w:r>
      <w:proofErr w:type="spellEnd"/>
      <w:r w:rsidRPr="00E76281">
        <w:rPr>
          <w:rFonts w:cs="Arial"/>
        </w:rPr>
        <w:t>) treba izvesti presojo sprejemljivosti nameravanega posega v naravo na varovana območja skladno s Pravilnikom o presoji sprejemljivosti.</w:t>
      </w:r>
    </w:p>
    <w:p w:rsidR="00875404" w:rsidRDefault="00875404" w:rsidP="00793D49">
      <w:pPr>
        <w:autoSpaceDE w:val="0"/>
        <w:autoSpaceDN w:val="0"/>
        <w:adjustRightInd w:val="0"/>
        <w:spacing w:line="276" w:lineRule="auto"/>
        <w:ind w:right="-8"/>
        <w:rPr>
          <w:rFonts w:cs="Arial"/>
        </w:rPr>
      </w:pPr>
    </w:p>
    <w:p w:rsidR="00875404" w:rsidRDefault="00875404" w:rsidP="00793D49">
      <w:pPr>
        <w:autoSpaceDE w:val="0"/>
        <w:autoSpaceDN w:val="0"/>
        <w:adjustRightInd w:val="0"/>
        <w:spacing w:line="276" w:lineRule="auto"/>
        <w:ind w:right="-8"/>
        <w:rPr>
          <w:rFonts w:cs="Arial"/>
        </w:rPr>
      </w:pPr>
      <w:r w:rsidRPr="00E76281">
        <w:rPr>
          <w:rFonts w:cs="Arial"/>
        </w:rPr>
        <w:t xml:space="preserve">V </w:t>
      </w:r>
      <w:r w:rsidRPr="00FE313B">
        <w:rPr>
          <w:rFonts w:cs="Arial"/>
        </w:rPr>
        <w:t xml:space="preserve">obravnavanem primeru se je presoja sprejemljivosti posegov v naravo na varovana območja izvedla v integralnem postopku izdaje gradbenega dovoljenja. V Dodatku za presojo sprejemljivosti so bili podrobno obravnavani tisti kvalifikacijski HT, </w:t>
      </w:r>
      <w:r>
        <w:rPr>
          <w:rFonts w:cs="Arial"/>
        </w:rPr>
        <w:t>kjer</w:t>
      </w:r>
      <w:r w:rsidRPr="00FE313B">
        <w:rPr>
          <w:rFonts w:cs="Arial"/>
        </w:rPr>
        <w:t xml:space="preserve"> načrtovane ureditve </w:t>
      </w:r>
      <w:proofErr w:type="spellStart"/>
      <w:r w:rsidRPr="00FE313B">
        <w:rPr>
          <w:rFonts w:cs="Arial"/>
        </w:rPr>
        <w:t>posežeje</w:t>
      </w:r>
      <w:proofErr w:type="spellEnd"/>
      <w:r w:rsidRPr="00FE313B">
        <w:rPr>
          <w:rFonts w:cs="Arial"/>
        </w:rPr>
        <w:t xml:space="preserve"> v cono kvalifikacijskega HT in kvalifikacijske vrste, ki imajo na območju posega cone habitata ali pa so bili </w:t>
      </w:r>
      <w:r>
        <w:rPr>
          <w:rFonts w:cs="Arial"/>
        </w:rPr>
        <w:t xml:space="preserve">le-ti </w:t>
      </w:r>
      <w:r w:rsidRPr="00FE313B">
        <w:rPr>
          <w:rFonts w:cs="Arial"/>
        </w:rPr>
        <w:t>na območju posega evidentirani.</w:t>
      </w:r>
      <w:r>
        <w:rPr>
          <w:rFonts w:cs="Arial"/>
        </w:rPr>
        <w:t xml:space="preserve"> </w:t>
      </w:r>
    </w:p>
    <w:p w:rsidR="00875404" w:rsidRDefault="00875404" w:rsidP="00793D49">
      <w:pPr>
        <w:autoSpaceDE w:val="0"/>
        <w:autoSpaceDN w:val="0"/>
        <w:adjustRightInd w:val="0"/>
        <w:spacing w:line="276" w:lineRule="auto"/>
        <w:ind w:right="-8"/>
        <w:rPr>
          <w:rFonts w:cs="Arial"/>
        </w:rPr>
      </w:pPr>
      <w:r>
        <w:rPr>
          <w:rFonts w:cs="Arial"/>
        </w:rPr>
        <w:t xml:space="preserve">Od </w:t>
      </w:r>
      <w:r>
        <w:t xml:space="preserve">28 kvalifikacijski vrst in 7 kvalifikacijskih habitatnih tipov, ki definirajo </w:t>
      </w:r>
      <w:r>
        <w:rPr>
          <w:rFonts w:cs="Arial"/>
        </w:rPr>
        <w:t xml:space="preserve">območje Natura 2000 </w:t>
      </w:r>
      <w:r w:rsidRPr="00827E96">
        <w:t>POO Ljubljansko barje</w:t>
      </w:r>
      <w:r>
        <w:t>, imajo na območju posega cone habitata naslednje kvalifikacijske vrste ali pa so bile na območju posega evidentirane:</w:t>
      </w:r>
      <w:r w:rsidRPr="00827E96">
        <w:t xml:space="preserve"> </w:t>
      </w:r>
      <w:r w:rsidRPr="00C74BFC">
        <w:rPr>
          <w:rFonts w:cs="Arial"/>
        </w:rPr>
        <w:t>činklja (</w:t>
      </w:r>
      <w:proofErr w:type="spellStart"/>
      <w:r w:rsidRPr="00C74BFC">
        <w:rPr>
          <w:rFonts w:cs="Arial"/>
          <w:i/>
          <w:iCs/>
        </w:rPr>
        <w:t>Misgurnus</w:t>
      </w:r>
      <w:proofErr w:type="spellEnd"/>
      <w:r w:rsidRPr="00C74BFC">
        <w:rPr>
          <w:rFonts w:cs="Arial"/>
          <w:i/>
          <w:iCs/>
        </w:rPr>
        <w:t xml:space="preserve"> </w:t>
      </w:r>
      <w:proofErr w:type="spellStart"/>
      <w:r w:rsidRPr="00C74BFC">
        <w:rPr>
          <w:rFonts w:cs="Arial"/>
          <w:i/>
          <w:iCs/>
        </w:rPr>
        <w:t>fossilis</w:t>
      </w:r>
      <w:proofErr w:type="spellEnd"/>
      <w:r w:rsidRPr="00C74BFC">
        <w:rPr>
          <w:rFonts w:cs="Arial"/>
        </w:rPr>
        <w:t>), drobni svitek (</w:t>
      </w:r>
      <w:proofErr w:type="spellStart"/>
      <w:r w:rsidRPr="00C74BFC">
        <w:rPr>
          <w:rFonts w:cs="Arial"/>
          <w:i/>
          <w:iCs/>
        </w:rPr>
        <w:t>Anisus</w:t>
      </w:r>
      <w:proofErr w:type="spellEnd"/>
      <w:r w:rsidRPr="00C74BFC">
        <w:rPr>
          <w:rFonts w:cs="Arial"/>
          <w:i/>
          <w:iCs/>
        </w:rPr>
        <w:t xml:space="preserve"> </w:t>
      </w:r>
      <w:proofErr w:type="spellStart"/>
      <w:r w:rsidRPr="00C74BFC">
        <w:rPr>
          <w:rFonts w:cs="Arial"/>
          <w:i/>
          <w:iCs/>
        </w:rPr>
        <w:t>vorticulus</w:t>
      </w:r>
      <w:proofErr w:type="spellEnd"/>
      <w:r w:rsidRPr="00C74BFC">
        <w:rPr>
          <w:rFonts w:cs="Arial"/>
        </w:rPr>
        <w:t>), hribski urh (</w:t>
      </w:r>
      <w:proofErr w:type="spellStart"/>
      <w:r w:rsidRPr="00C74BFC">
        <w:rPr>
          <w:rFonts w:cs="Arial"/>
          <w:i/>
          <w:iCs/>
        </w:rPr>
        <w:t>Bombina</w:t>
      </w:r>
      <w:proofErr w:type="spellEnd"/>
      <w:r w:rsidRPr="00C74BFC">
        <w:rPr>
          <w:rFonts w:cs="Arial"/>
          <w:i/>
          <w:iCs/>
        </w:rPr>
        <w:t xml:space="preserve"> </w:t>
      </w:r>
      <w:proofErr w:type="spellStart"/>
      <w:r w:rsidRPr="00C74BFC">
        <w:rPr>
          <w:rFonts w:cs="Arial"/>
          <w:i/>
          <w:iCs/>
        </w:rPr>
        <w:t>variegata</w:t>
      </w:r>
      <w:proofErr w:type="spellEnd"/>
      <w:r w:rsidRPr="00C74BFC">
        <w:rPr>
          <w:rFonts w:cs="Arial"/>
        </w:rPr>
        <w:t>), koščični škratec (</w:t>
      </w:r>
      <w:proofErr w:type="spellStart"/>
      <w:r w:rsidRPr="00C74BFC">
        <w:rPr>
          <w:rFonts w:cs="Arial"/>
          <w:i/>
          <w:iCs/>
        </w:rPr>
        <w:t>Coenagrion</w:t>
      </w:r>
      <w:proofErr w:type="spellEnd"/>
      <w:r w:rsidRPr="00C74BFC">
        <w:rPr>
          <w:rFonts w:cs="Arial"/>
          <w:i/>
          <w:iCs/>
        </w:rPr>
        <w:t xml:space="preserve"> </w:t>
      </w:r>
      <w:proofErr w:type="spellStart"/>
      <w:r w:rsidRPr="00C74BFC">
        <w:rPr>
          <w:rFonts w:cs="Arial"/>
          <w:i/>
          <w:iCs/>
        </w:rPr>
        <w:t>ornatum</w:t>
      </w:r>
      <w:proofErr w:type="spellEnd"/>
      <w:r w:rsidRPr="00C74BFC">
        <w:rPr>
          <w:rFonts w:cs="Arial"/>
        </w:rPr>
        <w:t>), mali podkovnjak (</w:t>
      </w:r>
      <w:proofErr w:type="spellStart"/>
      <w:r w:rsidRPr="00C74BFC">
        <w:rPr>
          <w:rFonts w:cs="Arial"/>
          <w:i/>
          <w:iCs/>
        </w:rPr>
        <w:t>Rhinolophus</w:t>
      </w:r>
      <w:proofErr w:type="spellEnd"/>
      <w:r w:rsidRPr="00C74BFC">
        <w:rPr>
          <w:rFonts w:cs="Arial"/>
          <w:i/>
          <w:iCs/>
        </w:rPr>
        <w:t xml:space="preserve"> </w:t>
      </w:r>
      <w:proofErr w:type="spellStart"/>
      <w:r w:rsidRPr="00C74BFC">
        <w:rPr>
          <w:rFonts w:cs="Arial"/>
          <w:i/>
          <w:iCs/>
        </w:rPr>
        <w:t>hipposideros</w:t>
      </w:r>
      <w:proofErr w:type="spellEnd"/>
      <w:r w:rsidRPr="00C74BFC">
        <w:rPr>
          <w:rFonts w:cs="Arial"/>
        </w:rPr>
        <w:t>), močvirska sklednica (</w:t>
      </w:r>
      <w:proofErr w:type="spellStart"/>
      <w:r w:rsidRPr="00C74BFC">
        <w:rPr>
          <w:rFonts w:cs="Arial"/>
          <w:i/>
          <w:iCs/>
        </w:rPr>
        <w:t>Emys</w:t>
      </w:r>
      <w:proofErr w:type="spellEnd"/>
      <w:r w:rsidRPr="00C74BFC">
        <w:rPr>
          <w:rFonts w:cs="Arial"/>
          <w:i/>
          <w:iCs/>
        </w:rPr>
        <w:t xml:space="preserve"> </w:t>
      </w:r>
      <w:proofErr w:type="spellStart"/>
      <w:r w:rsidRPr="00C74BFC">
        <w:rPr>
          <w:rFonts w:cs="Arial"/>
          <w:i/>
          <w:iCs/>
        </w:rPr>
        <w:t>orbicularis</w:t>
      </w:r>
      <w:proofErr w:type="spellEnd"/>
      <w:r w:rsidRPr="00C74BFC">
        <w:rPr>
          <w:rFonts w:cs="Arial"/>
        </w:rPr>
        <w:t>), navadna nežica (</w:t>
      </w:r>
      <w:proofErr w:type="spellStart"/>
      <w:r w:rsidRPr="00C74BFC">
        <w:rPr>
          <w:rFonts w:cs="Arial"/>
          <w:i/>
          <w:iCs/>
        </w:rPr>
        <w:t>Cobitis</w:t>
      </w:r>
      <w:proofErr w:type="spellEnd"/>
      <w:r w:rsidRPr="00C74BFC">
        <w:rPr>
          <w:rFonts w:cs="Arial"/>
          <w:i/>
          <w:iCs/>
        </w:rPr>
        <w:t xml:space="preserve"> </w:t>
      </w:r>
      <w:proofErr w:type="spellStart"/>
      <w:r w:rsidRPr="00C74BFC">
        <w:rPr>
          <w:rFonts w:cs="Arial"/>
          <w:i/>
          <w:iCs/>
        </w:rPr>
        <w:t>taenia</w:t>
      </w:r>
      <w:proofErr w:type="spellEnd"/>
      <w:r w:rsidRPr="00C74BFC">
        <w:rPr>
          <w:rFonts w:cs="Arial"/>
        </w:rPr>
        <w:t>), navadni koščak (</w:t>
      </w:r>
      <w:proofErr w:type="spellStart"/>
      <w:r w:rsidRPr="00C74BFC">
        <w:rPr>
          <w:rFonts w:cs="Arial"/>
          <w:i/>
          <w:iCs/>
        </w:rPr>
        <w:t>Austropotamobius</w:t>
      </w:r>
      <w:proofErr w:type="spellEnd"/>
      <w:r w:rsidRPr="00C74BFC">
        <w:rPr>
          <w:rFonts w:cs="Arial"/>
          <w:i/>
          <w:iCs/>
        </w:rPr>
        <w:t xml:space="preserve"> </w:t>
      </w:r>
      <w:proofErr w:type="spellStart"/>
      <w:r w:rsidRPr="00C74BFC">
        <w:rPr>
          <w:rFonts w:cs="Arial"/>
          <w:i/>
          <w:iCs/>
        </w:rPr>
        <w:t>torrentium</w:t>
      </w:r>
      <w:proofErr w:type="spellEnd"/>
      <w:r w:rsidRPr="00C74BFC">
        <w:rPr>
          <w:rFonts w:cs="Arial"/>
        </w:rPr>
        <w:t>), navadni netopir (</w:t>
      </w:r>
      <w:proofErr w:type="spellStart"/>
      <w:r w:rsidRPr="00C74BFC">
        <w:rPr>
          <w:rFonts w:cs="Arial"/>
          <w:i/>
          <w:iCs/>
        </w:rPr>
        <w:t>Myotis</w:t>
      </w:r>
      <w:proofErr w:type="spellEnd"/>
      <w:r w:rsidRPr="00C74BFC">
        <w:rPr>
          <w:rFonts w:cs="Arial"/>
          <w:i/>
          <w:iCs/>
        </w:rPr>
        <w:t xml:space="preserve"> </w:t>
      </w:r>
      <w:proofErr w:type="spellStart"/>
      <w:r w:rsidRPr="00C74BFC">
        <w:rPr>
          <w:rFonts w:cs="Arial"/>
          <w:i/>
          <w:iCs/>
        </w:rPr>
        <w:t>myotis</w:t>
      </w:r>
      <w:proofErr w:type="spellEnd"/>
      <w:r w:rsidRPr="00C74BFC">
        <w:rPr>
          <w:rFonts w:cs="Arial"/>
        </w:rPr>
        <w:t>), navadni škržek (</w:t>
      </w:r>
      <w:proofErr w:type="spellStart"/>
      <w:r w:rsidRPr="00C74BFC">
        <w:rPr>
          <w:rFonts w:cs="Arial"/>
          <w:i/>
          <w:iCs/>
        </w:rPr>
        <w:t>Unio</w:t>
      </w:r>
      <w:proofErr w:type="spellEnd"/>
      <w:r w:rsidRPr="00C74BFC">
        <w:rPr>
          <w:rFonts w:cs="Arial"/>
          <w:i/>
          <w:iCs/>
        </w:rPr>
        <w:t xml:space="preserve"> </w:t>
      </w:r>
      <w:proofErr w:type="spellStart"/>
      <w:r w:rsidRPr="00C74BFC">
        <w:rPr>
          <w:rFonts w:cs="Arial"/>
          <w:i/>
          <w:iCs/>
        </w:rPr>
        <w:t>crassus</w:t>
      </w:r>
      <w:proofErr w:type="spellEnd"/>
      <w:r w:rsidRPr="00C74BFC">
        <w:rPr>
          <w:rFonts w:cs="Arial"/>
        </w:rPr>
        <w:t xml:space="preserve">), ozki </w:t>
      </w:r>
      <w:proofErr w:type="spellStart"/>
      <w:r w:rsidRPr="00C74BFC">
        <w:rPr>
          <w:rFonts w:cs="Arial"/>
        </w:rPr>
        <w:t>vrtenec</w:t>
      </w:r>
      <w:proofErr w:type="spellEnd"/>
      <w:r w:rsidRPr="00C74BFC">
        <w:rPr>
          <w:rFonts w:cs="Arial"/>
        </w:rPr>
        <w:t xml:space="preserve"> (</w:t>
      </w:r>
      <w:proofErr w:type="spellStart"/>
      <w:r w:rsidRPr="00C74BFC">
        <w:rPr>
          <w:rFonts w:cs="Arial"/>
          <w:i/>
          <w:iCs/>
        </w:rPr>
        <w:t>Vertigo</w:t>
      </w:r>
      <w:proofErr w:type="spellEnd"/>
      <w:r w:rsidRPr="00C74BFC">
        <w:rPr>
          <w:rFonts w:cs="Arial"/>
          <w:i/>
          <w:iCs/>
        </w:rPr>
        <w:t xml:space="preserve"> </w:t>
      </w:r>
      <w:proofErr w:type="spellStart"/>
      <w:r w:rsidRPr="00C74BFC">
        <w:rPr>
          <w:rFonts w:cs="Arial"/>
          <w:i/>
          <w:iCs/>
        </w:rPr>
        <w:t>angustior</w:t>
      </w:r>
      <w:proofErr w:type="spellEnd"/>
      <w:r w:rsidRPr="00C74BFC">
        <w:rPr>
          <w:rFonts w:cs="Arial"/>
        </w:rPr>
        <w:t>), potočni piškurji (</w:t>
      </w:r>
      <w:proofErr w:type="spellStart"/>
      <w:r w:rsidRPr="00C74BFC">
        <w:rPr>
          <w:rFonts w:cs="Arial"/>
          <w:i/>
          <w:iCs/>
        </w:rPr>
        <w:t>Eudontomyzon</w:t>
      </w:r>
      <w:proofErr w:type="spellEnd"/>
      <w:r w:rsidRPr="00C74BFC">
        <w:rPr>
          <w:rFonts w:cs="Arial"/>
          <w:i/>
          <w:iCs/>
        </w:rPr>
        <w:t xml:space="preserve"> </w:t>
      </w:r>
      <w:proofErr w:type="spellStart"/>
      <w:r w:rsidRPr="00C74BFC">
        <w:rPr>
          <w:rFonts w:cs="Arial"/>
          <w:i/>
          <w:iCs/>
        </w:rPr>
        <w:t>spp</w:t>
      </w:r>
      <w:proofErr w:type="spellEnd"/>
      <w:r w:rsidRPr="00C74BFC">
        <w:rPr>
          <w:rFonts w:cs="Arial"/>
          <w:i/>
          <w:iCs/>
        </w:rPr>
        <w:t>.</w:t>
      </w:r>
      <w:r w:rsidRPr="00C74BFC">
        <w:rPr>
          <w:rFonts w:cs="Arial"/>
        </w:rPr>
        <w:t xml:space="preserve">), </w:t>
      </w:r>
      <w:proofErr w:type="spellStart"/>
      <w:r w:rsidRPr="006442AC">
        <w:rPr>
          <w:rFonts w:cs="Arial"/>
        </w:rPr>
        <w:t>strašnični</w:t>
      </w:r>
      <w:proofErr w:type="spellEnd"/>
      <w:r w:rsidRPr="006442AC">
        <w:rPr>
          <w:rFonts w:cs="Arial"/>
        </w:rPr>
        <w:t xml:space="preserve"> </w:t>
      </w:r>
      <w:proofErr w:type="spellStart"/>
      <w:r w:rsidRPr="006442AC">
        <w:rPr>
          <w:rFonts w:cs="Arial"/>
        </w:rPr>
        <w:t>mravljiščar</w:t>
      </w:r>
      <w:proofErr w:type="spellEnd"/>
      <w:r w:rsidRPr="006442AC">
        <w:rPr>
          <w:rFonts w:cs="Arial"/>
        </w:rPr>
        <w:t xml:space="preserve"> (</w:t>
      </w:r>
      <w:proofErr w:type="spellStart"/>
      <w:r w:rsidRPr="006442AC">
        <w:rPr>
          <w:rFonts w:cs="Arial"/>
          <w:i/>
          <w:iCs/>
        </w:rPr>
        <w:t>Maculinea</w:t>
      </w:r>
      <w:proofErr w:type="spellEnd"/>
      <w:r w:rsidRPr="006442AC">
        <w:rPr>
          <w:rFonts w:cs="Arial"/>
          <w:i/>
          <w:iCs/>
        </w:rPr>
        <w:t xml:space="preserve"> </w:t>
      </w:r>
      <w:proofErr w:type="spellStart"/>
      <w:r w:rsidRPr="006442AC">
        <w:rPr>
          <w:rFonts w:cs="Arial"/>
          <w:i/>
          <w:iCs/>
        </w:rPr>
        <w:t>teleius</w:t>
      </w:r>
      <w:proofErr w:type="spellEnd"/>
      <w:r w:rsidRPr="006442AC">
        <w:rPr>
          <w:rFonts w:cs="Arial"/>
        </w:rPr>
        <w:t xml:space="preserve">), travniški </w:t>
      </w:r>
      <w:proofErr w:type="spellStart"/>
      <w:r w:rsidRPr="006442AC">
        <w:rPr>
          <w:rFonts w:cs="Arial"/>
        </w:rPr>
        <w:t>postavnež</w:t>
      </w:r>
      <w:proofErr w:type="spellEnd"/>
      <w:r w:rsidRPr="006442AC">
        <w:rPr>
          <w:rFonts w:cs="Arial"/>
        </w:rPr>
        <w:t xml:space="preserve"> (</w:t>
      </w:r>
      <w:proofErr w:type="spellStart"/>
      <w:r w:rsidRPr="006442AC">
        <w:rPr>
          <w:rFonts w:cs="Arial"/>
          <w:i/>
          <w:iCs/>
        </w:rPr>
        <w:t>Euphydryas</w:t>
      </w:r>
      <w:proofErr w:type="spellEnd"/>
      <w:r w:rsidRPr="006442AC">
        <w:rPr>
          <w:rFonts w:cs="Arial"/>
          <w:i/>
          <w:iCs/>
        </w:rPr>
        <w:t xml:space="preserve"> </w:t>
      </w:r>
      <w:proofErr w:type="spellStart"/>
      <w:r w:rsidRPr="006442AC">
        <w:rPr>
          <w:rFonts w:cs="Arial"/>
          <w:i/>
          <w:iCs/>
        </w:rPr>
        <w:t>aurinia</w:t>
      </w:r>
      <w:proofErr w:type="spellEnd"/>
      <w:r w:rsidRPr="006442AC">
        <w:rPr>
          <w:rFonts w:cs="Arial"/>
        </w:rPr>
        <w:t>)</w:t>
      </w:r>
      <w:r>
        <w:rPr>
          <w:rFonts w:cs="Arial"/>
        </w:rPr>
        <w:t xml:space="preserve"> </w:t>
      </w:r>
      <w:r w:rsidRPr="00C74BFC">
        <w:rPr>
          <w:rFonts w:cs="Arial"/>
        </w:rPr>
        <w:t>veliki pupek (</w:t>
      </w:r>
      <w:proofErr w:type="spellStart"/>
      <w:r w:rsidRPr="00C74BFC">
        <w:rPr>
          <w:rFonts w:cs="Arial"/>
          <w:i/>
          <w:iCs/>
        </w:rPr>
        <w:t>Triturus</w:t>
      </w:r>
      <w:proofErr w:type="spellEnd"/>
      <w:r w:rsidRPr="00C74BFC">
        <w:rPr>
          <w:rFonts w:cs="Arial"/>
          <w:i/>
          <w:iCs/>
        </w:rPr>
        <w:t xml:space="preserve"> </w:t>
      </w:r>
      <w:proofErr w:type="spellStart"/>
      <w:r w:rsidRPr="00C74BFC">
        <w:rPr>
          <w:rFonts w:cs="Arial"/>
          <w:i/>
          <w:iCs/>
        </w:rPr>
        <w:t>carnifex</w:t>
      </w:r>
      <w:proofErr w:type="spellEnd"/>
      <w:r w:rsidRPr="00C74BFC">
        <w:rPr>
          <w:rFonts w:cs="Arial"/>
        </w:rPr>
        <w:t>)</w:t>
      </w:r>
      <w:r>
        <w:rPr>
          <w:rFonts w:cs="Arial"/>
        </w:rPr>
        <w:t xml:space="preserve"> in</w:t>
      </w:r>
      <w:r w:rsidRPr="00C74BFC">
        <w:rPr>
          <w:rFonts w:cs="Arial"/>
        </w:rPr>
        <w:t xml:space="preserve"> vidra (</w:t>
      </w:r>
      <w:r w:rsidRPr="00C74BFC">
        <w:rPr>
          <w:rFonts w:cs="Arial"/>
          <w:i/>
          <w:iCs/>
        </w:rPr>
        <w:t>Lutra Lutra</w:t>
      </w:r>
      <w:r w:rsidRPr="00C74BFC">
        <w:rPr>
          <w:rFonts w:cs="Arial"/>
        </w:rPr>
        <w:t>)</w:t>
      </w:r>
      <w:r>
        <w:rPr>
          <w:rFonts w:cs="Arial"/>
        </w:rPr>
        <w:t xml:space="preserve">. Načrtovana gradnja fizično posega v dve coni kvalifikacijskih HT, vendar je bil na območju posega potrjen oz. evidentiran le en, in </w:t>
      </w:r>
      <w:r w:rsidRPr="00C74BFC">
        <w:rPr>
          <w:rFonts w:cs="Arial"/>
        </w:rPr>
        <w:t xml:space="preserve">sicer kvalifikacijski HT </w:t>
      </w:r>
      <w:r>
        <w:rPr>
          <w:rFonts w:cs="Arial"/>
        </w:rPr>
        <w:t xml:space="preserve">6510 Nižinski ekstenzivno gojeni travniki </w:t>
      </w:r>
      <w:r w:rsidRPr="00C74BFC">
        <w:rPr>
          <w:rFonts w:cs="Arial"/>
        </w:rPr>
        <w:t>(</w:t>
      </w:r>
      <w:proofErr w:type="spellStart"/>
      <w:r w:rsidRPr="00C74BFC">
        <w:rPr>
          <w:rFonts w:cs="Arial"/>
          <w:i/>
          <w:iCs/>
        </w:rPr>
        <w:t>Alopecurus</w:t>
      </w:r>
      <w:proofErr w:type="spellEnd"/>
      <w:r w:rsidRPr="00C74BFC">
        <w:rPr>
          <w:rFonts w:cs="Arial"/>
          <w:i/>
          <w:iCs/>
        </w:rPr>
        <w:t xml:space="preserve"> </w:t>
      </w:r>
      <w:proofErr w:type="spellStart"/>
      <w:r w:rsidRPr="00C74BFC">
        <w:rPr>
          <w:rFonts w:cs="Arial"/>
          <w:i/>
          <w:iCs/>
        </w:rPr>
        <w:t>pratensis</w:t>
      </w:r>
      <w:proofErr w:type="spellEnd"/>
      <w:r w:rsidRPr="00C74BFC">
        <w:rPr>
          <w:rFonts w:cs="Arial"/>
          <w:i/>
          <w:iCs/>
        </w:rPr>
        <w:t xml:space="preserve">, </w:t>
      </w:r>
      <w:proofErr w:type="spellStart"/>
      <w:r w:rsidRPr="00C74BFC">
        <w:rPr>
          <w:rFonts w:cs="Arial"/>
          <w:i/>
          <w:iCs/>
        </w:rPr>
        <w:t>Sanguisorba</w:t>
      </w:r>
      <w:proofErr w:type="spellEnd"/>
      <w:r w:rsidRPr="00C74BFC">
        <w:rPr>
          <w:rFonts w:cs="Arial"/>
          <w:i/>
          <w:iCs/>
        </w:rPr>
        <w:t xml:space="preserve"> </w:t>
      </w:r>
      <w:proofErr w:type="spellStart"/>
      <w:r w:rsidRPr="00C74BFC">
        <w:rPr>
          <w:rFonts w:cs="Arial"/>
          <w:i/>
          <w:iCs/>
        </w:rPr>
        <w:t>officinalis</w:t>
      </w:r>
      <w:proofErr w:type="spellEnd"/>
      <w:r w:rsidRPr="00C74BFC">
        <w:rPr>
          <w:rFonts w:cs="Arial"/>
        </w:rPr>
        <w:t>)</w:t>
      </w:r>
      <w:r>
        <w:rPr>
          <w:rFonts w:cs="Arial"/>
        </w:rPr>
        <w:t xml:space="preserve">. </w:t>
      </w:r>
    </w:p>
    <w:p w:rsidR="00875404" w:rsidRPr="00CA06D2" w:rsidRDefault="00875404" w:rsidP="00793D49">
      <w:pPr>
        <w:autoSpaceDE w:val="0"/>
        <w:autoSpaceDN w:val="0"/>
        <w:adjustRightInd w:val="0"/>
        <w:spacing w:line="276" w:lineRule="auto"/>
        <w:ind w:right="-8"/>
        <w:rPr>
          <w:rFonts w:cs="Arial"/>
        </w:rPr>
      </w:pPr>
      <w:r>
        <w:rPr>
          <w:rFonts w:cs="Arial"/>
        </w:rPr>
        <w:t xml:space="preserve">Od </w:t>
      </w:r>
      <w:r>
        <w:t>25 kvalifikacijski vrst ptic, ki definirajo</w:t>
      </w:r>
      <w:r>
        <w:rPr>
          <w:rFonts w:cs="Arial"/>
        </w:rPr>
        <w:t xml:space="preserve"> območje Natura 2000 </w:t>
      </w:r>
      <w:r w:rsidRPr="00827E96">
        <w:t>PO</w:t>
      </w:r>
      <w:r>
        <w:t>V</w:t>
      </w:r>
      <w:r w:rsidRPr="00827E96">
        <w:t xml:space="preserve"> Ljubljansko barje</w:t>
      </w:r>
      <w:r>
        <w:t>, imajo na območju posega cono habitata ali pa so bile na območju posega evidentirane naslednje kvalifikacijske vrste ptic:</w:t>
      </w:r>
      <w:r>
        <w:rPr>
          <w:rFonts w:cs="Arial"/>
          <w:color w:val="FF0000"/>
        </w:rPr>
        <w:t xml:space="preserve"> </w:t>
      </w:r>
      <w:r w:rsidRPr="00C74BFC">
        <w:rPr>
          <w:rFonts w:cs="Arial"/>
        </w:rPr>
        <w:t>kobiličar (</w:t>
      </w:r>
      <w:proofErr w:type="spellStart"/>
      <w:r w:rsidRPr="00FE313B">
        <w:rPr>
          <w:rFonts w:cs="Arial"/>
          <w:i/>
          <w:iCs/>
        </w:rPr>
        <w:t>Locustella</w:t>
      </w:r>
      <w:proofErr w:type="spellEnd"/>
      <w:r w:rsidRPr="00FE313B">
        <w:rPr>
          <w:rFonts w:cs="Arial"/>
          <w:i/>
          <w:iCs/>
        </w:rPr>
        <w:t xml:space="preserve"> </w:t>
      </w:r>
      <w:proofErr w:type="spellStart"/>
      <w:r w:rsidRPr="00FE313B">
        <w:rPr>
          <w:rFonts w:cs="Arial"/>
          <w:i/>
          <w:iCs/>
        </w:rPr>
        <w:t>naevia</w:t>
      </w:r>
      <w:proofErr w:type="spellEnd"/>
      <w:r w:rsidRPr="00C74BFC">
        <w:rPr>
          <w:rFonts w:cs="Arial"/>
        </w:rPr>
        <w:t>)</w:t>
      </w:r>
      <w:r>
        <w:rPr>
          <w:rFonts w:cs="Arial"/>
        </w:rPr>
        <w:t xml:space="preserve">, </w:t>
      </w:r>
      <w:r w:rsidRPr="00C74BFC">
        <w:rPr>
          <w:rFonts w:cs="Arial"/>
        </w:rPr>
        <w:t>kosec (</w:t>
      </w:r>
      <w:proofErr w:type="spellStart"/>
      <w:r w:rsidRPr="00FE313B">
        <w:rPr>
          <w:rFonts w:cs="Arial"/>
          <w:i/>
          <w:iCs/>
        </w:rPr>
        <w:t>Crex</w:t>
      </w:r>
      <w:proofErr w:type="spellEnd"/>
      <w:r w:rsidRPr="00FE313B">
        <w:rPr>
          <w:rFonts w:cs="Arial"/>
          <w:i/>
          <w:iCs/>
        </w:rPr>
        <w:t xml:space="preserve"> </w:t>
      </w:r>
      <w:proofErr w:type="spellStart"/>
      <w:r w:rsidRPr="00FE313B">
        <w:rPr>
          <w:rFonts w:cs="Arial"/>
          <w:i/>
          <w:iCs/>
        </w:rPr>
        <w:t>crex</w:t>
      </w:r>
      <w:proofErr w:type="spellEnd"/>
      <w:r w:rsidRPr="00C74BFC">
        <w:rPr>
          <w:rFonts w:cs="Arial"/>
        </w:rPr>
        <w:t>)</w:t>
      </w:r>
      <w:r>
        <w:rPr>
          <w:rFonts w:cs="Arial"/>
        </w:rPr>
        <w:t xml:space="preserve">, </w:t>
      </w:r>
      <w:r w:rsidRPr="00C74BFC">
        <w:rPr>
          <w:rFonts w:cs="Arial"/>
        </w:rPr>
        <w:t>močvirski lunj (</w:t>
      </w:r>
      <w:proofErr w:type="spellStart"/>
      <w:r w:rsidRPr="00FE313B">
        <w:rPr>
          <w:rFonts w:cs="Arial"/>
          <w:i/>
          <w:iCs/>
        </w:rPr>
        <w:t>Circus</w:t>
      </w:r>
      <w:proofErr w:type="spellEnd"/>
      <w:r w:rsidRPr="00FE313B">
        <w:rPr>
          <w:rFonts w:cs="Arial"/>
          <w:i/>
          <w:iCs/>
        </w:rPr>
        <w:t xml:space="preserve"> </w:t>
      </w:r>
      <w:proofErr w:type="spellStart"/>
      <w:r w:rsidRPr="00FE313B">
        <w:rPr>
          <w:rFonts w:cs="Arial"/>
          <w:i/>
          <w:iCs/>
        </w:rPr>
        <w:t>pygargus</w:t>
      </w:r>
      <w:proofErr w:type="spellEnd"/>
      <w:r w:rsidRPr="00C74BFC">
        <w:rPr>
          <w:rFonts w:cs="Arial"/>
        </w:rPr>
        <w:t>)</w:t>
      </w:r>
      <w:r>
        <w:rPr>
          <w:rFonts w:cs="Arial"/>
        </w:rPr>
        <w:t xml:space="preserve">, </w:t>
      </w:r>
      <w:r w:rsidRPr="00C74BFC">
        <w:rPr>
          <w:rFonts w:cs="Arial"/>
        </w:rPr>
        <w:t>pepelasti lunj (</w:t>
      </w:r>
      <w:proofErr w:type="spellStart"/>
      <w:r w:rsidRPr="00FE313B">
        <w:rPr>
          <w:rFonts w:cs="Arial"/>
          <w:i/>
          <w:iCs/>
        </w:rPr>
        <w:t>Circus</w:t>
      </w:r>
      <w:proofErr w:type="spellEnd"/>
      <w:r w:rsidRPr="00FE313B">
        <w:rPr>
          <w:rFonts w:cs="Arial"/>
          <w:i/>
          <w:iCs/>
        </w:rPr>
        <w:t xml:space="preserve"> </w:t>
      </w:r>
      <w:proofErr w:type="spellStart"/>
      <w:r w:rsidRPr="00FE313B">
        <w:rPr>
          <w:rFonts w:cs="Arial"/>
          <w:i/>
          <w:iCs/>
        </w:rPr>
        <w:t>cyaneus</w:t>
      </w:r>
      <w:proofErr w:type="spellEnd"/>
      <w:r w:rsidRPr="00C74BFC">
        <w:rPr>
          <w:rFonts w:cs="Arial"/>
        </w:rPr>
        <w:t>)</w:t>
      </w:r>
      <w:r>
        <w:rPr>
          <w:rFonts w:cs="Arial"/>
        </w:rPr>
        <w:t xml:space="preserve">, </w:t>
      </w:r>
      <w:r w:rsidRPr="00C74BFC">
        <w:rPr>
          <w:rFonts w:cs="Arial"/>
        </w:rPr>
        <w:t>poljski škrjanec (</w:t>
      </w:r>
      <w:proofErr w:type="spellStart"/>
      <w:r w:rsidRPr="00FE313B">
        <w:rPr>
          <w:rFonts w:cs="Arial"/>
          <w:i/>
          <w:iCs/>
        </w:rPr>
        <w:t>Alauda</w:t>
      </w:r>
      <w:proofErr w:type="spellEnd"/>
      <w:r w:rsidRPr="00FE313B">
        <w:rPr>
          <w:rFonts w:cs="Arial"/>
          <w:i/>
          <w:iCs/>
        </w:rPr>
        <w:t xml:space="preserve"> </w:t>
      </w:r>
      <w:proofErr w:type="spellStart"/>
      <w:r w:rsidRPr="00FE313B">
        <w:rPr>
          <w:rFonts w:cs="Arial"/>
          <w:i/>
          <w:iCs/>
        </w:rPr>
        <w:t>arvensis</w:t>
      </w:r>
      <w:proofErr w:type="spellEnd"/>
      <w:r w:rsidRPr="00C74BFC">
        <w:rPr>
          <w:rFonts w:cs="Arial"/>
        </w:rPr>
        <w:t>)</w:t>
      </w:r>
      <w:r>
        <w:rPr>
          <w:rFonts w:cs="Arial"/>
        </w:rPr>
        <w:t xml:space="preserve">, </w:t>
      </w:r>
      <w:r w:rsidRPr="00C74BFC">
        <w:rPr>
          <w:rFonts w:cs="Arial"/>
        </w:rPr>
        <w:t>prepelica (</w:t>
      </w:r>
      <w:proofErr w:type="spellStart"/>
      <w:r w:rsidRPr="00FE313B">
        <w:rPr>
          <w:rFonts w:cs="Arial"/>
          <w:i/>
          <w:iCs/>
        </w:rPr>
        <w:t>Coturnix</w:t>
      </w:r>
      <w:proofErr w:type="spellEnd"/>
      <w:r w:rsidRPr="00FE313B">
        <w:rPr>
          <w:rFonts w:cs="Arial"/>
          <w:i/>
          <w:iCs/>
        </w:rPr>
        <w:t xml:space="preserve"> </w:t>
      </w:r>
      <w:proofErr w:type="spellStart"/>
      <w:r w:rsidRPr="00FE313B">
        <w:rPr>
          <w:rFonts w:cs="Arial"/>
          <w:i/>
          <w:iCs/>
        </w:rPr>
        <w:t>coturnix</w:t>
      </w:r>
      <w:proofErr w:type="spellEnd"/>
      <w:r w:rsidRPr="00C74BFC">
        <w:rPr>
          <w:rFonts w:cs="Arial"/>
        </w:rPr>
        <w:t>)</w:t>
      </w:r>
      <w:r>
        <w:rPr>
          <w:rFonts w:cs="Arial"/>
        </w:rPr>
        <w:t xml:space="preserve">, </w:t>
      </w:r>
      <w:r w:rsidRPr="00C74BFC">
        <w:rPr>
          <w:rFonts w:cs="Arial"/>
        </w:rPr>
        <w:t>priba (</w:t>
      </w:r>
      <w:proofErr w:type="spellStart"/>
      <w:r w:rsidRPr="00FE313B">
        <w:rPr>
          <w:rFonts w:cs="Arial"/>
          <w:i/>
          <w:iCs/>
        </w:rPr>
        <w:t>Vanellus</w:t>
      </w:r>
      <w:proofErr w:type="spellEnd"/>
      <w:r w:rsidRPr="00FE313B">
        <w:rPr>
          <w:rFonts w:cs="Arial"/>
          <w:i/>
          <w:iCs/>
        </w:rPr>
        <w:t xml:space="preserve"> </w:t>
      </w:r>
      <w:proofErr w:type="spellStart"/>
      <w:r w:rsidRPr="00FE313B">
        <w:rPr>
          <w:rFonts w:cs="Arial"/>
          <w:i/>
          <w:iCs/>
        </w:rPr>
        <w:t>vanellus</w:t>
      </w:r>
      <w:proofErr w:type="spellEnd"/>
      <w:r w:rsidRPr="00C74BFC">
        <w:rPr>
          <w:rFonts w:cs="Arial"/>
        </w:rPr>
        <w:t>)</w:t>
      </w:r>
      <w:r>
        <w:rPr>
          <w:rFonts w:cs="Arial"/>
        </w:rPr>
        <w:t xml:space="preserve">, </w:t>
      </w:r>
      <w:r w:rsidRPr="00C74BFC">
        <w:rPr>
          <w:rFonts w:cs="Arial"/>
        </w:rPr>
        <w:t>rdečenoga postovka (</w:t>
      </w:r>
      <w:proofErr w:type="spellStart"/>
      <w:r w:rsidRPr="00FE313B">
        <w:rPr>
          <w:rFonts w:cs="Arial"/>
          <w:i/>
          <w:iCs/>
        </w:rPr>
        <w:t>Falco</w:t>
      </w:r>
      <w:proofErr w:type="spellEnd"/>
      <w:r w:rsidRPr="00FE313B">
        <w:rPr>
          <w:rFonts w:cs="Arial"/>
          <w:i/>
          <w:iCs/>
        </w:rPr>
        <w:t xml:space="preserve"> </w:t>
      </w:r>
      <w:proofErr w:type="spellStart"/>
      <w:r w:rsidRPr="00FE313B">
        <w:rPr>
          <w:rFonts w:cs="Arial"/>
          <w:i/>
          <w:iCs/>
        </w:rPr>
        <w:t>vespertinus</w:t>
      </w:r>
      <w:proofErr w:type="spellEnd"/>
      <w:r w:rsidRPr="00C74BFC">
        <w:rPr>
          <w:rFonts w:cs="Arial"/>
        </w:rPr>
        <w:t>)</w:t>
      </w:r>
      <w:r>
        <w:rPr>
          <w:rFonts w:cs="Arial"/>
        </w:rPr>
        <w:t xml:space="preserve">, </w:t>
      </w:r>
      <w:r w:rsidRPr="00C74BFC">
        <w:rPr>
          <w:rFonts w:cs="Arial"/>
        </w:rPr>
        <w:t>repaljščica (</w:t>
      </w:r>
      <w:proofErr w:type="spellStart"/>
      <w:r w:rsidRPr="00FE313B">
        <w:rPr>
          <w:rFonts w:cs="Arial"/>
          <w:i/>
          <w:iCs/>
        </w:rPr>
        <w:t>Saxicola</w:t>
      </w:r>
      <w:proofErr w:type="spellEnd"/>
      <w:r w:rsidRPr="00FE313B">
        <w:rPr>
          <w:rFonts w:cs="Arial"/>
          <w:i/>
          <w:iCs/>
        </w:rPr>
        <w:t xml:space="preserve"> </w:t>
      </w:r>
      <w:proofErr w:type="spellStart"/>
      <w:r w:rsidRPr="00FE313B">
        <w:rPr>
          <w:rFonts w:cs="Arial"/>
          <w:i/>
          <w:iCs/>
        </w:rPr>
        <w:t>rubetra</w:t>
      </w:r>
      <w:proofErr w:type="spellEnd"/>
      <w:r w:rsidRPr="00C74BFC">
        <w:rPr>
          <w:rFonts w:cs="Arial"/>
        </w:rPr>
        <w:t>)</w:t>
      </w:r>
      <w:r>
        <w:rPr>
          <w:rFonts w:cs="Arial"/>
        </w:rPr>
        <w:t xml:space="preserve">, </w:t>
      </w:r>
      <w:r w:rsidRPr="00C74BFC">
        <w:rPr>
          <w:rFonts w:cs="Arial"/>
        </w:rPr>
        <w:t>rjava čaplja (</w:t>
      </w:r>
      <w:proofErr w:type="spellStart"/>
      <w:r w:rsidRPr="00FE313B">
        <w:rPr>
          <w:rFonts w:cs="Arial"/>
          <w:i/>
          <w:iCs/>
        </w:rPr>
        <w:t>Ardea</w:t>
      </w:r>
      <w:proofErr w:type="spellEnd"/>
      <w:r w:rsidRPr="00FE313B">
        <w:rPr>
          <w:rFonts w:cs="Arial"/>
          <w:i/>
          <w:iCs/>
        </w:rPr>
        <w:t xml:space="preserve"> </w:t>
      </w:r>
      <w:proofErr w:type="spellStart"/>
      <w:r w:rsidRPr="00FE313B">
        <w:rPr>
          <w:rFonts w:cs="Arial"/>
          <w:i/>
          <w:iCs/>
        </w:rPr>
        <w:t>purpurea</w:t>
      </w:r>
      <w:proofErr w:type="spellEnd"/>
      <w:r w:rsidRPr="00C74BFC">
        <w:rPr>
          <w:rFonts w:cs="Arial"/>
        </w:rPr>
        <w:t>)</w:t>
      </w:r>
      <w:r>
        <w:rPr>
          <w:rFonts w:cs="Arial"/>
        </w:rPr>
        <w:t xml:space="preserve">, </w:t>
      </w:r>
      <w:r w:rsidRPr="00C74BFC">
        <w:rPr>
          <w:rFonts w:cs="Arial"/>
        </w:rPr>
        <w:t>rjavi lunj (</w:t>
      </w:r>
      <w:proofErr w:type="spellStart"/>
      <w:r w:rsidRPr="00FE313B">
        <w:rPr>
          <w:rFonts w:cs="Arial"/>
          <w:i/>
          <w:iCs/>
        </w:rPr>
        <w:t>Circus</w:t>
      </w:r>
      <w:proofErr w:type="spellEnd"/>
      <w:r w:rsidRPr="00FE313B">
        <w:rPr>
          <w:rFonts w:cs="Arial"/>
          <w:i/>
          <w:iCs/>
        </w:rPr>
        <w:t xml:space="preserve"> </w:t>
      </w:r>
      <w:proofErr w:type="spellStart"/>
      <w:r w:rsidRPr="00FE313B">
        <w:rPr>
          <w:rFonts w:cs="Arial"/>
          <w:i/>
          <w:iCs/>
        </w:rPr>
        <w:t>aeruginosus</w:t>
      </w:r>
      <w:proofErr w:type="spellEnd"/>
      <w:r w:rsidRPr="00C74BFC">
        <w:rPr>
          <w:rFonts w:cs="Arial"/>
        </w:rPr>
        <w:t>)</w:t>
      </w:r>
      <w:r>
        <w:rPr>
          <w:rFonts w:cs="Arial"/>
        </w:rPr>
        <w:t xml:space="preserve">, </w:t>
      </w:r>
      <w:r w:rsidRPr="00C74BFC">
        <w:rPr>
          <w:rFonts w:cs="Arial"/>
        </w:rPr>
        <w:t>rjavi srakoper (</w:t>
      </w:r>
      <w:proofErr w:type="spellStart"/>
      <w:r w:rsidRPr="00FE313B">
        <w:rPr>
          <w:rFonts w:cs="Arial"/>
          <w:i/>
          <w:iCs/>
        </w:rPr>
        <w:t>Lanius</w:t>
      </w:r>
      <w:proofErr w:type="spellEnd"/>
      <w:r w:rsidRPr="00FE313B">
        <w:rPr>
          <w:rFonts w:cs="Arial"/>
          <w:i/>
          <w:iCs/>
        </w:rPr>
        <w:t xml:space="preserve"> </w:t>
      </w:r>
      <w:proofErr w:type="spellStart"/>
      <w:r w:rsidRPr="00FE313B">
        <w:rPr>
          <w:rFonts w:cs="Arial"/>
          <w:i/>
          <w:iCs/>
        </w:rPr>
        <w:t>collurio</w:t>
      </w:r>
      <w:proofErr w:type="spellEnd"/>
      <w:r w:rsidRPr="00C74BFC">
        <w:rPr>
          <w:rFonts w:cs="Arial"/>
        </w:rPr>
        <w:t>)</w:t>
      </w:r>
      <w:r>
        <w:rPr>
          <w:rFonts w:cs="Arial"/>
        </w:rPr>
        <w:t xml:space="preserve">, </w:t>
      </w:r>
      <w:r w:rsidRPr="00C74BFC">
        <w:rPr>
          <w:rFonts w:cs="Arial"/>
        </w:rPr>
        <w:t>sršenar (</w:t>
      </w:r>
      <w:proofErr w:type="spellStart"/>
      <w:r w:rsidRPr="00FE313B">
        <w:rPr>
          <w:rFonts w:cs="Arial"/>
          <w:i/>
          <w:iCs/>
        </w:rPr>
        <w:t>Pernis</w:t>
      </w:r>
      <w:proofErr w:type="spellEnd"/>
      <w:r w:rsidRPr="00FE313B">
        <w:rPr>
          <w:rFonts w:cs="Arial"/>
          <w:i/>
          <w:iCs/>
        </w:rPr>
        <w:t xml:space="preserve"> </w:t>
      </w:r>
      <w:proofErr w:type="spellStart"/>
      <w:r w:rsidRPr="00FE313B">
        <w:rPr>
          <w:rFonts w:cs="Arial"/>
          <w:i/>
          <w:iCs/>
        </w:rPr>
        <w:t>apivorus</w:t>
      </w:r>
      <w:proofErr w:type="spellEnd"/>
      <w:r w:rsidRPr="00C74BFC">
        <w:rPr>
          <w:rFonts w:cs="Arial"/>
        </w:rPr>
        <w:t>)</w:t>
      </w:r>
      <w:r>
        <w:rPr>
          <w:rFonts w:cs="Arial"/>
        </w:rPr>
        <w:t xml:space="preserve">, </w:t>
      </w:r>
      <w:r w:rsidRPr="00C74BFC">
        <w:rPr>
          <w:rFonts w:cs="Arial"/>
        </w:rPr>
        <w:t>velika bela čaplja (</w:t>
      </w:r>
      <w:proofErr w:type="spellStart"/>
      <w:r w:rsidRPr="00FE313B">
        <w:rPr>
          <w:rFonts w:cs="Arial"/>
          <w:i/>
          <w:iCs/>
        </w:rPr>
        <w:t>Casmerodius</w:t>
      </w:r>
      <w:proofErr w:type="spellEnd"/>
      <w:r w:rsidRPr="00FE313B">
        <w:rPr>
          <w:rFonts w:cs="Arial"/>
          <w:i/>
          <w:iCs/>
        </w:rPr>
        <w:t xml:space="preserve"> </w:t>
      </w:r>
      <w:proofErr w:type="spellStart"/>
      <w:r w:rsidRPr="00FE313B">
        <w:rPr>
          <w:rFonts w:cs="Arial"/>
          <w:i/>
          <w:iCs/>
        </w:rPr>
        <w:t>albus</w:t>
      </w:r>
      <w:proofErr w:type="spellEnd"/>
      <w:r w:rsidRPr="00C74BFC">
        <w:rPr>
          <w:rFonts w:cs="Arial"/>
        </w:rPr>
        <w:t>)</w:t>
      </w:r>
      <w:r>
        <w:rPr>
          <w:rFonts w:cs="Arial"/>
        </w:rPr>
        <w:t xml:space="preserve">, </w:t>
      </w:r>
      <w:r w:rsidRPr="00C74BFC">
        <w:rPr>
          <w:rFonts w:cs="Arial"/>
        </w:rPr>
        <w:t>velika uharica (</w:t>
      </w:r>
      <w:r w:rsidRPr="00FE313B">
        <w:rPr>
          <w:rFonts w:cs="Arial"/>
          <w:i/>
          <w:iCs/>
        </w:rPr>
        <w:t>Bubo bubo</w:t>
      </w:r>
      <w:r w:rsidRPr="00C74BFC">
        <w:rPr>
          <w:rFonts w:cs="Arial"/>
        </w:rPr>
        <w:t>)</w:t>
      </w:r>
      <w:r>
        <w:rPr>
          <w:rFonts w:cs="Arial"/>
        </w:rPr>
        <w:t xml:space="preserve">, </w:t>
      </w:r>
      <w:r w:rsidRPr="00C74BFC">
        <w:rPr>
          <w:rFonts w:cs="Arial"/>
        </w:rPr>
        <w:t>veliki skovik (</w:t>
      </w:r>
      <w:proofErr w:type="spellStart"/>
      <w:r w:rsidRPr="00FE313B">
        <w:rPr>
          <w:rFonts w:cs="Arial"/>
          <w:i/>
          <w:iCs/>
        </w:rPr>
        <w:t>Otus</w:t>
      </w:r>
      <w:proofErr w:type="spellEnd"/>
      <w:r w:rsidRPr="00FE313B">
        <w:rPr>
          <w:rFonts w:cs="Arial"/>
          <w:i/>
          <w:iCs/>
        </w:rPr>
        <w:t xml:space="preserve"> </w:t>
      </w:r>
      <w:proofErr w:type="spellStart"/>
      <w:r w:rsidRPr="00FE313B">
        <w:rPr>
          <w:rFonts w:cs="Arial"/>
          <w:i/>
          <w:iCs/>
        </w:rPr>
        <w:t>scops</w:t>
      </w:r>
      <w:proofErr w:type="spellEnd"/>
      <w:r w:rsidRPr="00C74BFC">
        <w:rPr>
          <w:rFonts w:cs="Arial"/>
        </w:rPr>
        <w:t>)</w:t>
      </w:r>
      <w:r>
        <w:rPr>
          <w:rFonts w:cs="Arial"/>
        </w:rPr>
        <w:t xml:space="preserve">, </w:t>
      </w:r>
      <w:r w:rsidRPr="00C74BFC">
        <w:rPr>
          <w:rFonts w:cs="Arial"/>
        </w:rPr>
        <w:t>veliki strnad (</w:t>
      </w:r>
      <w:proofErr w:type="spellStart"/>
      <w:r w:rsidRPr="00FE313B">
        <w:rPr>
          <w:rFonts w:cs="Arial"/>
          <w:i/>
          <w:iCs/>
        </w:rPr>
        <w:t>Miliaria</w:t>
      </w:r>
      <w:proofErr w:type="spellEnd"/>
      <w:r w:rsidRPr="00FE313B">
        <w:rPr>
          <w:rFonts w:cs="Arial"/>
          <w:i/>
          <w:iCs/>
        </w:rPr>
        <w:t xml:space="preserve"> </w:t>
      </w:r>
      <w:proofErr w:type="spellStart"/>
      <w:r w:rsidRPr="00CA06D2">
        <w:rPr>
          <w:rFonts w:cs="Arial"/>
          <w:i/>
          <w:iCs/>
        </w:rPr>
        <w:t>calandra</w:t>
      </w:r>
      <w:proofErr w:type="spellEnd"/>
      <w:r w:rsidRPr="00CA06D2">
        <w:rPr>
          <w:rFonts w:cs="Arial"/>
        </w:rPr>
        <w:t>), zlata prosenka (</w:t>
      </w:r>
      <w:proofErr w:type="spellStart"/>
      <w:r w:rsidRPr="00CA06D2">
        <w:rPr>
          <w:rFonts w:cs="Arial"/>
          <w:i/>
          <w:iCs/>
        </w:rPr>
        <w:t>Pluvialis</w:t>
      </w:r>
      <w:proofErr w:type="spellEnd"/>
      <w:r w:rsidRPr="00CA06D2">
        <w:rPr>
          <w:rFonts w:cs="Arial"/>
          <w:i/>
          <w:iCs/>
        </w:rPr>
        <w:t xml:space="preserve"> </w:t>
      </w:r>
      <w:proofErr w:type="spellStart"/>
      <w:r w:rsidRPr="00CA06D2">
        <w:rPr>
          <w:rFonts w:cs="Arial"/>
          <w:i/>
          <w:iCs/>
        </w:rPr>
        <w:t>apricaria</w:t>
      </w:r>
      <w:proofErr w:type="spellEnd"/>
      <w:r w:rsidRPr="00CA06D2">
        <w:rPr>
          <w:rFonts w:cs="Arial"/>
        </w:rPr>
        <w:t>) in žerjav (</w:t>
      </w:r>
      <w:proofErr w:type="spellStart"/>
      <w:r w:rsidRPr="00CA06D2">
        <w:rPr>
          <w:rFonts w:cs="Arial"/>
          <w:i/>
          <w:iCs/>
        </w:rPr>
        <w:t>Grus</w:t>
      </w:r>
      <w:proofErr w:type="spellEnd"/>
      <w:r w:rsidRPr="00CA06D2">
        <w:rPr>
          <w:rFonts w:cs="Arial"/>
          <w:i/>
          <w:iCs/>
        </w:rPr>
        <w:t xml:space="preserve"> </w:t>
      </w:r>
      <w:proofErr w:type="spellStart"/>
      <w:r w:rsidRPr="00CA06D2">
        <w:rPr>
          <w:rFonts w:cs="Arial"/>
          <w:i/>
          <w:iCs/>
        </w:rPr>
        <w:t>grus</w:t>
      </w:r>
      <w:proofErr w:type="spellEnd"/>
      <w:r w:rsidRPr="00CA06D2">
        <w:rPr>
          <w:rFonts w:cs="Arial"/>
        </w:rPr>
        <w:t>).</w:t>
      </w:r>
    </w:p>
    <w:p w:rsidR="00875404" w:rsidRPr="00CA06D2" w:rsidRDefault="00875404" w:rsidP="00793D49">
      <w:pPr>
        <w:autoSpaceDE w:val="0"/>
        <w:autoSpaceDN w:val="0"/>
        <w:adjustRightInd w:val="0"/>
        <w:spacing w:line="276" w:lineRule="auto"/>
        <w:ind w:right="-8"/>
        <w:rPr>
          <w:rFonts w:cs="Arial"/>
        </w:rPr>
      </w:pPr>
      <w:r w:rsidRPr="00CA06D2">
        <w:rPr>
          <w:rFonts w:cs="Arial"/>
        </w:rPr>
        <w:t xml:space="preserve">Načrtovane ureditve posegajo v tretje varstveno območje </w:t>
      </w:r>
      <w:r w:rsidR="00F93B5A">
        <w:t>K</w:t>
      </w:r>
      <w:r w:rsidRPr="00CA06D2">
        <w:t>rajinskega parka Ljubljansko barje</w:t>
      </w:r>
      <w:r w:rsidRPr="00CA06D2">
        <w:rPr>
          <w:rFonts w:cs="Arial"/>
        </w:rPr>
        <w:t>. Ker se krajinski park na obravnavanem območju delno prekriva z območji Natura 2000 POO in POV Ljubljansko barje so ključne vrste in HT 6510 Nižinski ekstenzivno gojeni travniki krajinskega parka na območju posega enaki kvalifikacijskim vrstam in kvalifikacijskemu HT 6510 omenjenih dveh območij Natura 2000.</w:t>
      </w:r>
      <w:r w:rsidR="00F93B5A">
        <w:rPr>
          <w:rFonts w:cs="Arial"/>
        </w:rPr>
        <w:t xml:space="preserve"> Poleg navedenih pa je za K</w:t>
      </w:r>
      <w:r>
        <w:rPr>
          <w:rFonts w:cs="Arial"/>
        </w:rPr>
        <w:t>rajinski park Ljubljansko barje ključen tudi HT 84.2 Mejice in manjše skupine dreves in grmov, ki krajinskemu parku daje njegovo značilno krajinsko podobo.</w:t>
      </w:r>
    </w:p>
    <w:p w:rsidR="00875404" w:rsidRDefault="00875404" w:rsidP="00793D49">
      <w:pPr>
        <w:autoSpaceDE w:val="0"/>
        <w:autoSpaceDN w:val="0"/>
        <w:adjustRightInd w:val="0"/>
        <w:spacing w:line="276" w:lineRule="auto"/>
        <w:ind w:right="-8"/>
        <w:rPr>
          <w:rFonts w:cs="Arial"/>
        </w:rPr>
      </w:pPr>
    </w:p>
    <w:p w:rsidR="00875404" w:rsidRDefault="00875404" w:rsidP="00793D49">
      <w:pPr>
        <w:autoSpaceDE w:val="0"/>
        <w:autoSpaceDN w:val="0"/>
        <w:adjustRightInd w:val="0"/>
        <w:spacing w:line="276" w:lineRule="auto"/>
        <w:ind w:right="-8"/>
        <w:rPr>
          <w:rFonts w:cs="Arial"/>
          <w:highlight w:val="green"/>
        </w:rPr>
      </w:pPr>
      <w:r w:rsidRPr="00E76281">
        <w:rPr>
          <w:rFonts w:cs="Arial"/>
        </w:rPr>
        <w:t xml:space="preserve">Upravni organ na podlagi proučitve ugotovitev Dodatka za presojo sprejemljivosti in, v obravnavanem postopku pridobljenega, </w:t>
      </w:r>
      <w:r w:rsidRPr="00FE313B">
        <w:rPr>
          <w:rFonts w:cs="Arial"/>
        </w:rPr>
        <w:t xml:space="preserve">strokovnega mnenja Zavoda RS za varstvo narave OE Ljubljana, št. 3-II-737/2-O-20/KG z dne 7. 8. 2020, ugotavlja, da so vplivi </w:t>
      </w:r>
      <w:r w:rsidRPr="00FE313B">
        <w:t xml:space="preserve">gradnje </w:t>
      </w:r>
      <w:proofErr w:type="spellStart"/>
      <w:r w:rsidR="008A4722">
        <w:t>izven</w:t>
      </w:r>
      <w:r w:rsidRPr="00827E11">
        <w:t>nivojskega</w:t>
      </w:r>
      <w:proofErr w:type="spellEnd"/>
      <w:r w:rsidRPr="00827E11">
        <w:t xml:space="preserve"> priključka Dragomer </w:t>
      </w:r>
      <w:r>
        <w:t>in</w:t>
      </w:r>
      <w:r w:rsidRPr="00827E11">
        <w:t xml:space="preserve"> zahodne obvoznice Brezovica (oz. obvozne ceste za Vnanje </w:t>
      </w:r>
      <w:r w:rsidRPr="00FE313B">
        <w:t>Gorice</w:t>
      </w:r>
      <w:r w:rsidR="00844E32">
        <w:t xml:space="preserve"> – povezovalna cesta</w:t>
      </w:r>
      <w:r w:rsidRPr="00FE313B">
        <w:t xml:space="preserve">) </w:t>
      </w:r>
      <w:r w:rsidRPr="00FE313B">
        <w:rPr>
          <w:rFonts w:cs="Arial"/>
        </w:rPr>
        <w:t xml:space="preserve">z vsemi spremljajočimi ureditvami </w:t>
      </w:r>
      <w:r>
        <w:rPr>
          <w:rFonts w:cs="Arial"/>
        </w:rPr>
        <w:t xml:space="preserve">med </w:t>
      </w:r>
      <w:r w:rsidR="00525CE4">
        <w:rPr>
          <w:rFonts w:cs="Arial"/>
        </w:rPr>
        <w:t>gradnjo</w:t>
      </w:r>
      <w:r>
        <w:rPr>
          <w:rFonts w:cs="Arial"/>
        </w:rPr>
        <w:t xml:space="preserve"> </w:t>
      </w:r>
      <w:r w:rsidRPr="00FE313B">
        <w:rPr>
          <w:rFonts w:cs="Arial"/>
        </w:rPr>
        <w:t>in po izvedbi oz. v času obratovanja, na varstvene cilje kvalifikacijski vrst in habitatnih tipov območij Natura 2000 POO Ljubljansko barje in POV Ljubljansko barje sprejemljivi in ocenjeni kot nebistveni ob upoštevanju in izvedbi omilitvenih ukrepov (ocena C).</w:t>
      </w:r>
      <w:r>
        <w:rPr>
          <w:rFonts w:cs="Arial"/>
        </w:rPr>
        <w:t xml:space="preserve"> Prav tako bodo vplivi </w:t>
      </w:r>
      <w:r w:rsidRPr="00FE313B">
        <w:rPr>
          <w:rFonts w:cs="Arial"/>
        </w:rPr>
        <w:t>ob upoštevanju in izvedbi omilitvenih ukrepov (ocena C)</w:t>
      </w:r>
      <w:r w:rsidR="00A57006">
        <w:rPr>
          <w:rFonts w:cs="Arial"/>
        </w:rPr>
        <w:t xml:space="preserve"> nebistveni na K</w:t>
      </w:r>
      <w:r>
        <w:rPr>
          <w:rFonts w:cs="Arial"/>
        </w:rPr>
        <w:t>rajinski park Ljubljansko barje oz na njegove ključne vrste in habitatne tipe.</w:t>
      </w:r>
    </w:p>
    <w:p w:rsidR="00875404" w:rsidRPr="00FE313B" w:rsidRDefault="00875404" w:rsidP="00793D49">
      <w:pPr>
        <w:autoSpaceDE w:val="0"/>
        <w:autoSpaceDN w:val="0"/>
        <w:adjustRightInd w:val="0"/>
        <w:spacing w:line="276" w:lineRule="auto"/>
        <w:ind w:right="-8"/>
        <w:rPr>
          <w:rFonts w:cs="Arial"/>
        </w:rPr>
      </w:pPr>
    </w:p>
    <w:p w:rsidR="00875404" w:rsidRPr="00B979E2" w:rsidRDefault="00875404" w:rsidP="00793D49">
      <w:pPr>
        <w:autoSpaceDE w:val="0"/>
        <w:autoSpaceDN w:val="0"/>
        <w:adjustRightInd w:val="0"/>
        <w:spacing w:line="276" w:lineRule="auto"/>
        <w:ind w:right="-8"/>
        <w:rPr>
          <w:rFonts w:cs="Arial"/>
        </w:rPr>
      </w:pPr>
      <w:r w:rsidRPr="00FE313B">
        <w:rPr>
          <w:rFonts w:cs="Arial"/>
        </w:rPr>
        <w:t xml:space="preserve">Na </w:t>
      </w:r>
      <w:r w:rsidRPr="00FE313B">
        <w:t>lokalno zavarovano območje Lipovec v Lukovici bo možen daljinski vpliv, vendar bo začasen in nebistven (ocena B).</w:t>
      </w:r>
    </w:p>
    <w:p w:rsidR="00B979E2" w:rsidRDefault="00B979E2" w:rsidP="00793D49">
      <w:pPr>
        <w:spacing w:line="276" w:lineRule="auto"/>
        <w:ind w:right="-8"/>
        <w:rPr>
          <w:rFonts w:cs="Arial"/>
          <w:highlight w:val="green"/>
        </w:rPr>
      </w:pPr>
    </w:p>
    <w:p w:rsidR="00B979E2" w:rsidRDefault="00B979E2" w:rsidP="00793D49">
      <w:pPr>
        <w:autoSpaceDE w:val="0"/>
        <w:autoSpaceDN w:val="0"/>
        <w:adjustRightInd w:val="0"/>
        <w:spacing w:line="276" w:lineRule="auto"/>
        <w:ind w:right="-8"/>
        <w:rPr>
          <w:color w:val="FF0000"/>
        </w:rPr>
      </w:pPr>
      <w:r w:rsidRPr="00B979E2">
        <w:t xml:space="preserve">Pogoje, ki jih je v mnenju št. </w:t>
      </w:r>
      <w:r w:rsidRPr="00B979E2">
        <w:rPr>
          <w:rFonts w:cs="Arial"/>
        </w:rPr>
        <w:t>3-II-737/2-O-20/KG z dne 7. 8. 2020</w:t>
      </w:r>
      <w:r w:rsidRPr="00B979E2">
        <w:t xml:space="preserve"> podal Zavod RS za varstvo narave </w:t>
      </w:r>
      <w:r w:rsidR="00A57006">
        <w:t>in ob upoštevanju</w:t>
      </w:r>
      <w:r w:rsidR="00D6071D">
        <w:t xml:space="preserve"> katerih bo nameravana gradnja sprejemljiva, </w:t>
      </w:r>
      <w:r w:rsidRPr="00B979E2">
        <w:t xml:space="preserve">so vključeni v točko </w:t>
      </w:r>
      <w:r w:rsidR="00A57006">
        <w:rPr>
          <w:rFonts w:cs="Arial"/>
        </w:rPr>
        <w:t>V./8</w:t>
      </w:r>
      <w:r w:rsidRPr="00B979E2">
        <w:rPr>
          <w:rFonts w:cs="Arial"/>
        </w:rPr>
        <w:t xml:space="preserve"> izreka tega dovoljenja </w:t>
      </w:r>
      <w:r w:rsidRPr="00B979E2">
        <w:t>in obrazloženi v nadaljevanju. V obravnavanem postopku je bilo pridobljeno tudi mnenje Zavoda za ribištvo Slovenije št. 4202-110/2016/7 z dne 21. 8. 2020, na podlagi katerega upravni organ ugotavlja, da je s stališča varstva rib in njihovih populacij obravnavani poseg, sprejemljiv.</w:t>
      </w:r>
    </w:p>
    <w:p w:rsidR="00B979E2" w:rsidRPr="00504AB9" w:rsidRDefault="00B979E2" w:rsidP="00793D49">
      <w:pPr>
        <w:spacing w:line="276" w:lineRule="auto"/>
        <w:ind w:right="-8"/>
        <w:rPr>
          <w:rFonts w:cs="Arial"/>
          <w:highlight w:val="green"/>
        </w:rPr>
      </w:pPr>
    </w:p>
    <w:p w:rsidR="00875404" w:rsidRDefault="00875404" w:rsidP="00793D49">
      <w:pPr>
        <w:tabs>
          <w:tab w:val="left" w:pos="567"/>
        </w:tabs>
        <w:spacing w:line="276" w:lineRule="auto"/>
        <w:ind w:left="567" w:right="-8" w:hanging="567"/>
        <w:rPr>
          <w:rFonts w:cs="Arial"/>
        </w:rPr>
      </w:pPr>
      <w:r w:rsidRPr="0053549C">
        <w:rPr>
          <w:rFonts w:cs="Arial"/>
        </w:rPr>
        <w:t>9.</w:t>
      </w:r>
      <w:r w:rsidR="00680145">
        <w:rPr>
          <w:rFonts w:cs="Arial"/>
        </w:rPr>
        <w:t>8</w:t>
      </w:r>
      <w:r w:rsidRPr="0053549C">
        <w:rPr>
          <w:rFonts w:cs="Arial"/>
        </w:rPr>
        <w:t>.a</w:t>
      </w:r>
      <w:r w:rsidRPr="0053549C">
        <w:rPr>
          <w:rFonts w:cs="Arial"/>
        </w:rPr>
        <w:tab/>
        <w:t>Pričakovani vplivi v času pripravljalnih del in gradnje ter pogoji</w:t>
      </w:r>
    </w:p>
    <w:p w:rsidR="00875404" w:rsidRDefault="00875404" w:rsidP="00793D49">
      <w:pPr>
        <w:spacing w:line="276" w:lineRule="auto"/>
        <w:ind w:right="-8"/>
        <w:rPr>
          <w:rFonts w:cs="Arial"/>
          <w:color w:val="FF0000"/>
        </w:rPr>
      </w:pPr>
    </w:p>
    <w:p w:rsidR="00875404" w:rsidRDefault="00875404" w:rsidP="00793D49">
      <w:pPr>
        <w:spacing w:line="276" w:lineRule="auto"/>
        <w:ind w:right="-8"/>
        <w:rPr>
          <w:rFonts w:cs="Arial"/>
        </w:rPr>
      </w:pPr>
      <w:r w:rsidRPr="00962A8C">
        <w:rPr>
          <w:rFonts w:cs="Arial"/>
        </w:rPr>
        <w:t xml:space="preserve">Na območju gradbišča bo prišlo do neposrednega uničenja rastlinskih vrst in delov njihovih rastišč. </w:t>
      </w:r>
      <w:r w:rsidRPr="00962A8C">
        <w:rPr>
          <w:rFonts w:cs="Arial"/>
          <w:bCs/>
        </w:rPr>
        <w:t xml:space="preserve">Hkrati bo uničen tudi življenjski prostor živali, ki te habitatne tipe poseljujejo. </w:t>
      </w:r>
      <w:r w:rsidRPr="00962A8C">
        <w:rPr>
          <w:rFonts w:cs="Arial"/>
        </w:rPr>
        <w:t xml:space="preserve">Zaradi </w:t>
      </w:r>
      <w:r>
        <w:rPr>
          <w:rFonts w:cs="Arial"/>
        </w:rPr>
        <w:t xml:space="preserve">načrtovanih ureditev bo trajno uničenih ca. 11,5 ha HT </w:t>
      </w:r>
      <w:r w:rsidRPr="00755341">
        <w:rPr>
          <w:rFonts w:cs="Arial"/>
        </w:rPr>
        <w:t xml:space="preserve">Srednjeevropski </w:t>
      </w:r>
      <w:proofErr w:type="spellStart"/>
      <w:r w:rsidRPr="00755341">
        <w:rPr>
          <w:rFonts w:cs="Arial"/>
        </w:rPr>
        <w:t>mezotrofni</w:t>
      </w:r>
      <w:proofErr w:type="spellEnd"/>
      <w:r w:rsidRPr="00755341">
        <w:rPr>
          <w:rFonts w:cs="Arial"/>
        </w:rPr>
        <w:t xml:space="preserve"> do evtrofni nižinski travniki</w:t>
      </w:r>
      <w:r>
        <w:rPr>
          <w:rFonts w:cs="Arial"/>
        </w:rPr>
        <w:t xml:space="preserve"> oz. </w:t>
      </w:r>
      <w:r w:rsidRPr="00755341">
        <w:rPr>
          <w:rFonts w:cs="Arial"/>
        </w:rPr>
        <w:t xml:space="preserve">Srednjeevropski </w:t>
      </w:r>
      <w:proofErr w:type="spellStart"/>
      <w:r w:rsidRPr="00755341">
        <w:rPr>
          <w:rFonts w:cs="Arial"/>
        </w:rPr>
        <w:t>higromezofilni</w:t>
      </w:r>
      <w:proofErr w:type="spellEnd"/>
      <w:r w:rsidRPr="00755341">
        <w:rPr>
          <w:rFonts w:cs="Arial"/>
        </w:rPr>
        <w:t xml:space="preserve"> nižinski travniki na srednje vlažnih tleh s prevladujočo visoko pahovko</w:t>
      </w:r>
      <w:r>
        <w:rPr>
          <w:rFonts w:cs="Arial"/>
        </w:rPr>
        <w:t xml:space="preserve">. V večjem obsegu </w:t>
      </w:r>
      <w:r w:rsidR="00A57006">
        <w:rPr>
          <w:rFonts w:cs="Arial"/>
        </w:rPr>
        <w:t>(4,7 ha)</w:t>
      </w:r>
      <w:r w:rsidRPr="00755341">
        <w:rPr>
          <w:rFonts w:cs="Arial"/>
        </w:rPr>
        <w:t xml:space="preserve"> </w:t>
      </w:r>
      <w:r>
        <w:rPr>
          <w:rFonts w:cs="Arial"/>
        </w:rPr>
        <w:t>bo prizadet tudi habitatni tip njive,</w:t>
      </w:r>
      <w:r w:rsidRPr="001869D1">
        <w:rPr>
          <w:rFonts w:cs="Arial"/>
        </w:rPr>
        <w:t xml:space="preserve"> </w:t>
      </w:r>
      <w:r w:rsidRPr="00755341">
        <w:rPr>
          <w:rFonts w:cs="Arial"/>
        </w:rPr>
        <w:t xml:space="preserve">a je z naravovarstvenega vidika </w:t>
      </w:r>
      <w:r>
        <w:rPr>
          <w:rFonts w:cs="Arial"/>
        </w:rPr>
        <w:t xml:space="preserve">le-ta </w:t>
      </w:r>
      <w:r w:rsidRPr="00755341">
        <w:rPr>
          <w:rFonts w:cs="Arial"/>
        </w:rPr>
        <w:t>manj pomemben</w:t>
      </w:r>
      <w:r>
        <w:rPr>
          <w:rFonts w:cs="Arial"/>
        </w:rPr>
        <w:t xml:space="preserve">. </w:t>
      </w:r>
      <w:r w:rsidRPr="00755341">
        <w:rPr>
          <w:rFonts w:cs="Arial"/>
        </w:rPr>
        <w:t xml:space="preserve">Ostali naravovarstveno pomembni </w:t>
      </w:r>
      <w:r>
        <w:rPr>
          <w:rFonts w:cs="Arial"/>
        </w:rPr>
        <w:t>habitatni tipi</w:t>
      </w:r>
      <w:r w:rsidRPr="00755341">
        <w:rPr>
          <w:rFonts w:cs="Arial"/>
        </w:rPr>
        <w:t xml:space="preserve"> bodo prizadeti v obsegu manj kot 1 ha. </w:t>
      </w:r>
      <w:r>
        <w:rPr>
          <w:rFonts w:cs="Arial"/>
        </w:rPr>
        <w:t xml:space="preserve">Zaradi </w:t>
      </w:r>
      <w:r w:rsidRPr="00755341">
        <w:rPr>
          <w:rFonts w:cs="Arial"/>
        </w:rPr>
        <w:t>odlaganja izkopanega materiala in parkiranja gradbene mehanizacije</w:t>
      </w:r>
      <w:r w:rsidR="00DA5F4B">
        <w:rPr>
          <w:rFonts w:cs="Arial"/>
        </w:rPr>
        <w:t xml:space="preserve"> lahko potencialno</w:t>
      </w:r>
      <w:r>
        <w:rPr>
          <w:rFonts w:cs="Arial"/>
        </w:rPr>
        <w:t xml:space="preserve"> pride do uničenja tudi tistih rastiščih</w:t>
      </w:r>
      <w:r w:rsidRPr="00962A8C">
        <w:rPr>
          <w:rFonts w:cs="Arial"/>
        </w:rPr>
        <w:t>, ki ne ležijo neposredno na</w:t>
      </w:r>
      <w:r>
        <w:rPr>
          <w:rFonts w:cs="Arial"/>
        </w:rPr>
        <w:t xml:space="preserve"> trasi. </w:t>
      </w:r>
      <w:r w:rsidRPr="00755341">
        <w:rPr>
          <w:rFonts w:cs="Arial"/>
        </w:rPr>
        <w:t xml:space="preserve">Večina lokacij za začasno odlaganje viškov zemeljskega materiala </w:t>
      </w:r>
      <w:r>
        <w:rPr>
          <w:rFonts w:cs="Arial"/>
        </w:rPr>
        <w:t xml:space="preserve">je zato načrtovana </w:t>
      </w:r>
      <w:r w:rsidRPr="00755341">
        <w:rPr>
          <w:rFonts w:cs="Arial"/>
        </w:rPr>
        <w:t>znotraj cestnega telesa. Ena od lokacij za začasno odlaganje viškov zemeljskega material</w:t>
      </w:r>
      <w:r>
        <w:rPr>
          <w:rFonts w:cs="Arial"/>
        </w:rPr>
        <w:t>a</w:t>
      </w:r>
      <w:r w:rsidR="00E00ABD">
        <w:rPr>
          <w:rFonts w:cs="Arial"/>
        </w:rPr>
        <w:t>, s površino 780 m</w:t>
      </w:r>
      <w:r w:rsidR="00E00ABD">
        <w:rPr>
          <w:rFonts w:cs="Arial"/>
          <w:vertAlign w:val="superscript"/>
        </w:rPr>
        <w:t>2</w:t>
      </w:r>
      <w:r>
        <w:rPr>
          <w:rFonts w:cs="Arial"/>
        </w:rPr>
        <w:t>,</w:t>
      </w:r>
      <w:r w:rsidRPr="00755341">
        <w:rPr>
          <w:rFonts w:cs="Arial"/>
        </w:rPr>
        <w:t xml:space="preserve"> je locirana izven cestnega telesa, a znotraj območja gradbišča. Znotraj območja cestnega telesa so locirani tudi vsi gradbiščni platoji. </w:t>
      </w:r>
    </w:p>
    <w:p w:rsidR="00875404" w:rsidRDefault="00875404" w:rsidP="00793D49">
      <w:pPr>
        <w:spacing w:line="276" w:lineRule="auto"/>
        <w:ind w:right="-8"/>
        <w:rPr>
          <w:rFonts w:cs="Arial"/>
        </w:rPr>
      </w:pPr>
    </w:p>
    <w:p w:rsidR="00875404" w:rsidRDefault="00875404" w:rsidP="00793D49">
      <w:pPr>
        <w:spacing w:line="276" w:lineRule="auto"/>
        <w:ind w:right="-8"/>
        <w:rPr>
          <w:rFonts w:cs="Arial"/>
        </w:rPr>
      </w:pPr>
      <w:r>
        <w:rPr>
          <w:rFonts w:cs="Arial"/>
        </w:rPr>
        <w:t xml:space="preserve">Gradnja bo prav tako posegla </w:t>
      </w:r>
      <w:r w:rsidRPr="00962A8C">
        <w:rPr>
          <w:rFonts w:cs="Arial"/>
        </w:rPr>
        <w:t xml:space="preserve">v </w:t>
      </w:r>
      <w:r w:rsidRPr="001372E0">
        <w:rPr>
          <w:rFonts w:cs="Arial"/>
        </w:rPr>
        <w:t xml:space="preserve">kvalifikacijski HT 6510 Nižinski ekstenzivno gojeni travniki, in sicer na območju cone </w:t>
      </w:r>
      <w:r>
        <w:rPr>
          <w:rFonts w:cs="Arial"/>
        </w:rPr>
        <w:t>HT</w:t>
      </w:r>
      <w:r w:rsidRPr="001372E0">
        <w:rPr>
          <w:rFonts w:cs="Arial"/>
        </w:rPr>
        <w:t xml:space="preserve"> na površini 3,86 ha, oz. na površini 4,9 ha HT 38.22 Srednjeevropski </w:t>
      </w:r>
      <w:proofErr w:type="spellStart"/>
      <w:r w:rsidRPr="001372E0">
        <w:rPr>
          <w:rFonts w:cs="Arial"/>
        </w:rPr>
        <w:t>mezotrofni</w:t>
      </w:r>
      <w:proofErr w:type="spellEnd"/>
      <w:r w:rsidRPr="001372E0">
        <w:rPr>
          <w:rFonts w:cs="Arial"/>
        </w:rPr>
        <w:t xml:space="preserve"> do evtrofni nižinski travniki znotraj območja Natura 2000 POO Ljubljansko barje</w:t>
      </w:r>
      <w:r>
        <w:rPr>
          <w:rFonts w:cs="Arial"/>
        </w:rPr>
        <w:t xml:space="preserve">. </w:t>
      </w:r>
      <w:r w:rsidRPr="00962A8C">
        <w:rPr>
          <w:rFonts w:cs="Arial"/>
        </w:rPr>
        <w:t xml:space="preserve">Ti travniki predstavljajo tudi potencialen habitat metuljev </w:t>
      </w:r>
      <w:proofErr w:type="spellStart"/>
      <w:r w:rsidRPr="00962A8C">
        <w:rPr>
          <w:rFonts w:cs="Arial"/>
        </w:rPr>
        <w:t>strašničnega</w:t>
      </w:r>
      <w:proofErr w:type="spellEnd"/>
      <w:r w:rsidRPr="00962A8C">
        <w:rPr>
          <w:rFonts w:cs="Arial"/>
        </w:rPr>
        <w:t xml:space="preserve"> </w:t>
      </w:r>
      <w:proofErr w:type="spellStart"/>
      <w:r w:rsidRPr="00962A8C">
        <w:rPr>
          <w:rFonts w:cs="Arial"/>
        </w:rPr>
        <w:t>mravljiščarja</w:t>
      </w:r>
      <w:proofErr w:type="spellEnd"/>
      <w:r w:rsidRPr="00962A8C">
        <w:rPr>
          <w:rFonts w:cs="Arial"/>
        </w:rPr>
        <w:t xml:space="preserve"> in travniškega </w:t>
      </w:r>
      <w:proofErr w:type="spellStart"/>
      <w:r w:rsidRPr="00962A8C">
        <w:rPr>
          <w:rFonts w:cs="Arial"/>
        </w:rPr>
        <w:t>postavneža</w:t>
      </w:r>
      <w:proofErr w:type="spellEnd"/>
      <w:r w:rsidRPr="00962A8C">
        <w:rPr>
          <w:rFonts w:cs="Arial"/>
        </w:rPr>
        <w:t xml:space="preserve">, čeprav ti dve kvalifikacijski vrsti na območju posega nimata opredeljene cone habitata. </w:t>
      </w:r>
      <w:r>
        <w:rPr>
          <w:rFonts w:cs="Arial"/>
        </w:rPr>
        <w:t xml:space="preserve">V primeru </w:t>
      </w:r>
      <w:r w:rsidRPr="00755341">
        <w:rPr>
          <w:rFonts w:cs="Arial"/>
        </w:rPr>
        <w:t>odlaganja izkopanega materiala in parkiranja gradbene mehanizacije</w:t>
      </w:r>
      <w:r>
        <w:rPr>
          <w:rFonts w:cs="Arial"/>
        </w:rPr>
        <w:t xml:space="preserve"> </w:t>
      </w:r>
      <w:r w:rsidRPr="00962A8C">
        <w:rPr>
          <w:rFonts w:cs="Arial"/>
        </w:rPr>
        <w:t xml:space="preserve">na površinah </w:t>
      </w:r>
      <w:r>
        <w:rPr>
          <w:rFonts w:cs="Arial"/>
        </w:rPr>
        <w:t xml:space="preserve">teh </w:t>
      </w:r>
      <w:r w:rsidRPr="00962A8C">
        <w:rPr>
          <w:rFonts w:cs="Arial"/>
        </w:rPr>
        <w:t xml:space="preserve">kvalifikacijskih </w:t>
      </w:r>
      <w:r>
        <w:rPr>
          <w:rFonts w:cs="Arial"/>
        </w:rPr>
        <w:t xml:space="preserve">HT, </w:t>
      </w:r>
      <w:r w:rsidRPr="00962A8C">
        <w:rPr>
          <w:rFonts w:cs="Arial"/>
        </w:rPr>
        <w:t xml:space="preserve">ki ne ležijo neposredno </w:t>
      </w:r>
      <w:r>
        <w:rPr>
          <w:rFonts w:cs="Arial"/>
        </w:rPr>
        <w:t>na</w:t>
      </w:r>
      <w:r w:rsidRPr="00962A8C">
        <w:rPr>
          <w:rFonts w:cs="Arial"/>
        </w:rPr>
        <w:t xml:space="preserve"> gradbišču</w:t>
      </w:r>
      <w:r>
        <w:rPr>
          <w:rFonts w:cs="Arial"/>
        </w:rPr>
        <w:t xml:space="preserve">, bi </w:t>
      </w:r>
      <w:r w:rsidRPr="00962A8C">
        <w:rPr>
          <w:rFonts w:cs="Arial"/>
        </w:rPr>
        <w:t xml:space="preserve">to pomenilo dodatne trajne negativne vplive, ker bi prišlo do </w:t>
      </w:r>
      <w:r w:rsidRPr="001372E0">
        <w:rPr>
          <w:rFonts w:cs="Arial"/>
        </w:rPr>
        <w:t xml:space="preserve">uničenja teh habitatnih tipov. Lokacije za začasno odlaganje </w:t>
      </w:r>
      <w:r w:rsidRPr="00FD1EC2">
        <w:rPr>
          <w:rFonts w:cs="Arial"/>
        </w:rPr>
        <w:t xml:space="preserve">zemeljskega materiala ter vsi gradbiščni platoji so načrtovani v okviru gradbišča, zato bo vpliv omejen na območje gradbišča. Za ohranitev habitatov vrst in habitatnih tipov varovanih območij izven območja gradbišča </w:t>
      </w:r>
      <w:r w:rsidR="00FD1EC2" w:rsidRPr="00FD1EC2">
        <w:rPr>
          <w:rFonts w:cs="Arial"/>
        </w:rPr>
        <w:t>tako</w:t>
      </w:r>
      <w:r w:rsidRPr="00FD1EC2">
        <w:rPr>
          <w:rFonts w:cs="Arial"/>
        </w:rPr>
        <w:t xml:space="preserve"> morebitne dodatne lokacije za začasno odlaganje zemeljskega materiala, drugega gradbenega materiala in gradbiščnih</w:t>
      </w:r>
      <w:r w:rsidR="00FD1EC2" w:rsidRPr="00FD1EC2">
        <w:rPr>
          <w:rFonts w:cs="Arial"/>
        </w:rPr>
        <w:t xml:space="preserve"> platojev ne smejo biti locirane na varovanih</w:t>
      </w:r>
      <w:r w:rsidRPr="00FD1EC2">
        <w:rPr>
          <w:rFonts w:cs="Arial"/>
        </w:rPr>
        <w:t xml:space="preserve"> </w:t>
      </w:r>
      <w:r w:rsidR="00FD1EC2" w:rsidRPr="00FD1EC2">
        <w:rPr>
          <w:rFonts w:cs="Arial"/>
        </w:rPr>
        <w:t>območjih</w:t>
      </w:r>
      <w:r w:rsidRPr="00FD1EC2">
        <w:rPr>
          <w:rFonts w:cs="Arial"/>
        </w:rPr>
        <w:t xml:space="preserve"> izven načrtovanega območja gradbišča, kar je upravni organ določil kot omilitveni ukrep v prvi alineji točke V./8.1 izreka tega dovoljenja. Prav tako </w:t>
      </w:r>
      <w:r w:rsidRPr="001372E0">
        <w:rPr>
          <w:rFonts w:cs="Arial"/>
        </w:rPr>
        <w:t xml:space="preserve">je HT 6510 oz. 38.22 na </w:t>
      </w:r>
      <w:r w:rsidRPr="00962A8C">
        <w:rPr>
          <w:rFonts w:cs="Arial"/>
        </w:rPr>
        <w:t xml:space="preserve">območju Natura 2000 </w:t>
      </w:r>
      <w:r>
        <w:rPr>
          <w:rFonts w:cs="Arial"/>
        </w:rPr>
        <w:t xml:space="preserve">POO </w:t>
      </w:r>
      <w:r w:rsidRPr="00962A8C">
        <w:rPr>
          <w:rFonts w:cs="Arial"/>
        </w:rPr>
        <w:t xml:space="preserve">Ljubljansko barje relativno pogost – pokriva površino 5495 ha, </w:t>
      </w:r>
      <w:r>
        <w:rPr>
          <w:rFonts w:cs="Arial"/>
        </w:rPr>
        <w:t xml:space="preserve">zato se ocenjuje, da </w:t>
      </w:r>
      <w:r w:rsidRPr="00962A8C">
        <w:rPr>
          <w:rFonts w:cs="Arial"/>
        </w:rPr>
        <w:t xml:space="preserve">bo vpliv </w:t>
      </w:r>
      <w:r>
        <w:rPr>
          <w:rFonts w:cs="Arial"/>
        </w:rPr>
        <w:t xml:space="preserve">zaradi poseganja vanj, </w:t>
      </w:r>
      <w:r w:rsidRPr="00962A8C">
        <w:rPr>
          <w:rFonts w:cs="Arial"/>
        </w:rPr>
        <w:t xml:space="preserve">nebistven. </w:t>
      </w:r>
      <w:r>
        <w:rPr>
          <w:rFonts w:cs="Arial"/>
        </w:rPr>
        <w:t>Gradnja</w:t>
      </w:r>
      <w:r w:rsidRPr="00962A8C">
        <w:rPr>
          <w:rFonts w:cs="Arial"/>
        </w:rPr>
        <w:t xml:space="preserve"> fizično posega še v cono kvalifikacijskega HT 6430 Nižinske in montanske hidrofilne robne združbe z visokim steblikovjem, ki pa v okviru kartiranja Krajinskega parka Ljubljansko barje na območju posega ni bil potrjen</w:t>
      </w:r>
      <w:r>
        <w:rPr>
          <w:rFonts w:cs="Arial"/>
        </w:rPr>
        <w:t>. Vpliva na ta kvalifikacijski HT in ostale</w:t>
      </w:r>
      <w:r w:rsidRPr="001372E0">
        <w:rPr>
          <w:rFonts w:cs="Arial"/>
        </w:rPr>
        <w:t xml:space="preserve"> </w:t>
      </w:r>
      <w:r w:rsidRPr="00962A8C">
        <w:rPr>
          <w:rFonts w:cs="Arial"/>
        </w:rPr>
        <w:t>kvalifikacijsk</w:t>
      </w:r>
      <w:r>
        <w:rPr>
          <w:rFonts w:cs="Arial"/>
        </w:rPr>
        <w:t>e</w:t>
      </w:r>
      <w:r w:rsidRPr="00962A8C">
        <w:rPr>
          <w:rFonts w:cs="Arial"/>
        </w:rPr>
        <w:t xml:space="preserve"> HT</w:t>
      </w:r>
      <w:r>
        <w:rPr>
          <w:rFonts w:cs="Arial"/>
        </w:rPr>
        <w:t xml:space="preserve"> območja Natura POO Ljubljansko barje, v cone katerih gradnja ne posega oz. znotraj</w:t>
      </w:r>
      <w:r w:rsidRPr="00962A8C">
        <w:rPr>
          <w:rFonts w:cs="Arial"/>
        </w:rPr>
        <w:t xml:space="preserve"> meje posega niso bili evidentirani</w:t>
      </w:r>
      <w:r>
        <w:rPr>
          <w:rFonts w:cs="Arial"/>
        </w:rPr>
        <w:t>, ne bo.</w:t>
      </w:r>
    </w:p>
    <w:p w:rsidR="00875404" w:rsidRDefault="00875404" w:rsidP="00793D49">
      <w:pPr>
        <w:spacing w:line="276" w:lineRule="auto"/>
        <w:ind w:right="-8"/>
        <w:rPr>
          <w:rFonts w:cs="Arial"/>
        </w:rPr>
      </w:pPr>
    </w:p>
    <w:p w:rsidR="00875404" w:rsidRPr="00755341" w:rsidRDefault="00875404" w:rsidP="00793D49">
      <w:pPr>
        <w:spacing w:line="276" w:lineRule="auto"/>
        <w:ind w:right="-8"/>
        <w:rPr>
          <w:rFonts w:cs="Arial"/>
        </w:rPr>
      </w:pPr>
      <w:r w:rsidRPr="00A73376">
        <w:rPr>
          <w:rFonts w:cs="Arial"/>
        </w:rPr>
        <w:t xml:space="preserve">Vpliv na vegetacijo bo neposredno ob gradbišču opazen </w:t>
      </w:r>
      <w:r>
        <w:rPr>
          <w:rFonts w:cs="Arial"/>
        </w:rPr>
        <w:t xml:space="preserve">tudi </w:t>
      </w:r>
      <w:r w:rsidRPr="00A73376">
        <w:rPr>
          <w:rFonts w:cs="Arial"/>
        </w:rPr>
        <w:t xml:space="preserve">kot usedanje prahu na nadzemne organe rastlin, zaradi česar se lahko zmanjša prevodnost listnih rež (zamašitev rež). </w:t>
      </w:r>
      <w:r>
        <w:rPr>
          <w:rFonts w:cs="Arial"/>
        </w:rPr>
        <w:t>Ocenjeno je</w:t>
      </w:r>
      <w:r w:rsidRPr="00A73376">
        <w:rPr>
          <w:rFonts w:cs="Arial"/>
        </w:rPr>
        <w:t>, da bo vpliv začasen, saj bodo prašni delci sprotno s padavinami in vetrom odstranjeni ter negativne posledice na vegetaciji ne bodo izražene.</w:t>
      </w:r>
    </w:p>
    <w:p w:rsidR="00875404" w:rsidRDefault="00875404" w:rsidP="00793D49">
      <w:pPr>
        <w:spacing w:line="276" w:lineRule="auto"/>
        <w:ind w:right="-8"/>
        <w:rPr>
          <w:rFonts w:cs="Arial"/>
        </w:rPr>
      </w:pPr>
    </w:p>
    <w:p w:rsidR="00875404" w:rsidRPr="00FE397C" w:rsidRDefault="00875404" w:rsidP="00793D49">
      <w:pPr>
        <w:spacing w:line="276" w:lineRule="auto"/>
        <w:ind w:right="-8"/>
        <w:rPr>
          <w:rFonts w:cs="Arial"/>
          <w:color w:val="8064A2" w:themeColor="accent4"/>
        </w:rPr>
      </w:pPr>
      <w:r w:rsidRPr="00FF6501">
        <w:rPr>
          <w:rFonts w:cs="Arial"/>
        </w:rPr>
        <w:t xml:space="preserve">Med </w:t>
      </w:r>
      <w:r w:rsidRPr="00D97285">
        <w:rPr>
          <w:rFonts w:cs="Arial"/>
        </w:rPr>
        <w:t xml:space="preserve">izvajanjem vodnogospodarskih ureditev </w:t>
      </w:r>
      <w:r w:rsidRPr="00DC1B08">
        <w:rPr>
          <w:rFonts w:cs="Arial"/>
        </w:rPr>
        <w:t>na vodotokih bo voda nizvodno kalna</w:t>
      </w:r>
      <w:r>
        <w:rPr>
          <w:rFonts w:cs="Arial"/>
        </w:rPr>
        <w:t xml:space="preserve">, sproščanje </w:t>
      </w:r>
      <w:r w:rsidRPr="00D97285">
        <w:rPr>
          <w:rFonts w:cs="Arial"/>
        </w:rPr>
        <w:t>suspendiran</w:t>
      </w:r>
      <w:r>
        <w:rPr>
          <w:rFonts w:cs="Arial"/>
        </w:rPr>
        <w:t>ih</w:t>
      </w:r>
      <w:r w:rsidRPr="00D97285">
        <w:rPr>
          <w:rFonts w:cs="Arial"/>
        </w:rPr>
        <w:t xml:space="preserve"> snovi</w:t>
      </w:r>
      <w:r>
        <w:rPr>
          <w:rFonts w:cs="Arial"/>
        </w:rPr>
        <w:t xml:space="preserve"> pa </w:t>
      </w:r>
      <w:r w:rsidRPr="00D97285">
        <w:rPr>
          <w:rFonts w:cs="Arial"/>
        </w:rPr>
        <w:t>lahko povzroča mehanske poškodbe na dihalih vodnih organizmov</w:t>
      </w:r>
      <w:r>
        <w:rPr>
          <w:rFonts w:cs="Arial"/>
        </w:rPr>
        <w:t xml:space="preserve">. </w:t>
      </w:r>
      <w:r w:rsidRPr="00DC1B08">
        <w:rPr>
          <w:rFonts w:cs="Arial"/>
        </w:rPr>
        <w:t xml:space="preserve">Gre za začasen vpliv, dolgotrajnega neposrednega onesnaženja </w:t>
      </w:r>
      <w:r w:rsidR="00FD79BA">
        <w:rPr>
          <w:rFonts w:cs="Arial"/>
        </w:rPr>
        <w:t xml:space="preserve">pa </w:t>
      </w:r>
      <w:r w:rsidRPr="00DC1B08">
        <w:rPr>
          <w:rFonts w:cs="Arial"/>
        </w:rPr>
        <w:t>ni pričakovati.</w:t>
      </w:r>
      <w:r>
        <w:rPr>
          <w:rFonts w:cs="Arial"/>
        </w:rPr>
        <w:t xml:space="preserve"> </w:t>
      </w:r>
      <w:r w:rsidRPr="00D97285">
        <w:rPr>
          <w:rFonts w:cs="Arial"/>
        </w:rPr>
        <w:t xml:space="preserve">Vpliv kaljenja </w:t>
      </w:r>
      <w:proofErr w:type="spellStart"/>
      <w:r w:rsidRPr="00D97285">
        <w:rPr>
          <w:rFonts w:cs="Arial"/>
        </w:rPr>
        <w:t>dolvodno</w:t>
      </w:r>
      <w:proofErr w:type="spellEnd"/>
      <w:r w:rsidRPr="00D97285">
        <w:rPr>
          <w:rFonts w:cs="Arial"/>
        </w:rPr>
        <w:t xml:space="preserve"> upada, saj se suspendirani delci sčasoma posedejo. </w:t>
      </w:r>
      <w:r w:rsidRPr="00DC1B08">
        <w:rPr>
          <w:rFonts w:cs="Arial"/>
        </w:rPr>
        <w:t>V času ureditvenih del bi lahko prišlo tudi do onesnaženja s cementnim mlekom, olji, mazivi in ostalimi toksičnimi snovmi iz gradbene mehanizacije</w:t>
      </w:r>
      <w:r>
        <w:rPr>
          <w:rFonts w:cs="Arial"/>
        </w:rPr>
        <w:t xml:space="preserve">, do </w:t>
      </w:r>
      <w:r w:rsidRPr="00D97285">
        <w:rPr>
          <w:rFonts w:cs="Arial"/>
        </w:rPr>
        <w:t xml:space="preserve">daljinskega negativnega vpliva </w:t>
      </w:r>
      <w:r>
        <w:rPr>
          <w:rFonts w:cs="Arial"/>
        </w:rPr>
        <w:t>pa</w:t>
      </w:r>
      <w:r w:rsidRPr="00D97285">
        <w:rPr>
          <w:rFonts w:cs="Arial"/>
        </w:rPr>
        <w:t xml:space="preserve"> tudi v primeru nesreč z izlitjem snovi iz gradbene mehanizacije </w:t>
      </w:r>
      <w:r w:rsidRPr="00D97285">
        <w:rPr>
          <w:rFonts w:cs="Arial"/>
        </w:rPr>
        <w:lastRenderedPageBreak/>
        <w:t xml:space="preserve">ali v primeru neustrezne izvedbe del. Vpliv je mogoče omiliti s primerno izvedbo del (vodotesno betoniranje, izvedba </w:t>
      </w:r>
      <w:r w:rsidRPr="00FD79BA">
        <w:rPr>
          <w:rFonts w:cs="Arial"/>
        </w:rPr>
        <w:t xml:space="preserve">del izven obdobja razmnoževanja rib) in uporabo brezhibne gradbene mehanizacije. </w:t>
      </w:r>
      <w:r w:rsidR="00FD79BA" w:rsidRPr="00FD79BA">
        <w:rPr>
          <w:rFonts w:cs="Arial"/>
        </w:rPr>
        <w:t>V primeru izvajanja</w:t>
      </w:r>
      <w:r w:rsidRPr="00FD79BA">
        <w:rPr>
          <w:rFonts w:cs="Arial"/>
        </w:rPr>
        <w:t xml:space="preserve"> gradbenih del v potoku v času drsti, je možen začasen negativen vpliv tudi na velikost populacije rib. </w:t>
      </w:r>
      <w:r w:rsidR="00D32D55">
        <w:rPr>
          <w:rFonts w:cs="Arial"/>
        </w:rPr>
        <w:t xml:space="preserve">Na območju povezovalne ceste predstavljata </w:t>
      </w:r>
      <w:proofErr w:type="spellStart"/>
      <w:r w:rsidR="00D32D55">
        <w:rPr>
          <w:rFonts w:cs="Arial"/>
        </w:rPr>
        <w:t>Drobentinka</w:t>
      </w:r>
      <w:proofErr w:type="spellEnd"/>
      <w:r w:rsidR="00D32D55">
        <w:rPr>
          <w:rFonts w:cs="Arial"/>
        </w:rPr>
        <w:t xml:space="preserve"> in jarek v Starih </w:t>
      </w:r>
      <w:proofErr w:type="spellStart"/>
      <w:r w:rsidR="00D32D55">
        <w:rPr>
          <w:rFonts w:cs="Arial"/>
        </w:rPr>
        <w:t>talih</w:t>
      </w:r>
      <w:proofErr w:type="spellEnd"/>
      <w:r w:rsidR="00D32D55">
        <w:rPr>
          <w:rFonts w:cs="Arial"/>
        </w:rPr>
        <w:t xml:space="preserve"> (tudi Lukovški potok), kjer so načrtovane vodnogospodarske ureditve, potencialni habitat </w:t>
      </w:r>
      <w:r w:rsidR="00D32D55" w:rsidRPr="00FF6501">
        <w:rPr>
          <w:rFonts w:cs="Arial"/>
        </w:rPr>
        <w:t xml:space="preserve">navadnega škržka, kvalifikacijske vrste območja Natura 2000 POO Ljubljansko barje. Ličinke živijo zajedavsko na </w:t>
      </w:r>
      <w:proofErr w:type="spellStart"/>
      <w:r w:rsidR="00D32D55" w:rsidRPr="00FF6501">
        <w:rPr>
          <w:rFonts w:cs="Arial"/>
        </w:rPr>
        <w:t>ciprinidnih</w:t>
      </w:r>
      <w:proofErr w:type="spellEnd"/>
      <w:r w:rsidR="00D32D55" w:rsidRPr="00FF6501">
        <w:rPr>
          <w:rFonts w:cs="Arial"/>
        </w:rPr>
        <w:t xml:space="preserve"> vrstah rib. Vodotoki na območju posega predstavljajo tudi življenjski habitat činklji, nežici, potočnim piškurjem in navadnemu koščaku (vse kvalifikacijske vrste območja Natura 2000 POO Ljubljansko barje). </w:t>
      </w:r>
      <w:r w:rsidRPr="00FD79BA">
        <w:rPr>
          <w:rFonts w:cs="Arial"/>
        </w:rPr>
        <w:t>Z omilitvenimi ukrepi, ki so določeni v</w:t>
      </w:r>
      <w:r w:rsidRPr="00FD79BA">
        <w:t xml:space="preserve"> </w:t>
      </w:r>
      <w:r w:rsidRPr="00FD79BA">
        <w:rPr>
          <w:rFonts w:cs="Arial"/>
        </w:rPr>
        <w:t xml:space="preserve">drugi do peti alineji točke V./8.1 izreka tega dovoljenja bo preprečeno onesnaženje vodotoka z nevarnimi snovmi, dolgotrajno onesnaženje vodotoka s finimi delci in negativni vplivi na razmnoževanje vrst, s čimer bo omiljen oz. celo preprečen negativni vpliv na številčnost populacij rib in drugih vodnih organizmov, tudi kvalifikacijskih vrst območij Natura 2000 POO Ljubljansko barje (činklja, nežica, potočni piškurji, navadni </w:t>
      </w:r>
      <w:r w:rsidR="00680145" w:rsidRPr="00FD79BA">
        <w:rPr>
          <w:rFonts w:cs="Arial"/>
        </w:rPr>
        <w:t>škržek</w:t>
      </w:r>
      <w:r w:rsidRPr="00FD79BA">
        <w:rPr>
          <w:rFonts w:cs="Arial"/>
        </w:rPr>
        <w:t xml:space="preserve">, koščak, veliki pupek). </w:t>
      </w:r>
    </w:p>
    <w:p w:rsidR="00875404" w:rsidRPr="00A73376" w:rsidRDefault="00875404" w:rsidP="00793D49">
      <w:pPr>
        <w:spacing w:line="276" w:lineRule="auto"/>
        <w:ind w:right="-8"/>
        <w:rPr>
          <w:rFonts w:cs="Arial"/>
          <w:color w:val="FF0000"/>
        </w:rPr>
      </w:pPr>
    </w:p>
    <w:p w:rsidR="00875404" w:rsidRPr="00070728" w:rsidRDefault="00875404" w:rsidP="00793D49">
      <w:pPr>
        <w:spacing w:line="276" w:lineRule="auto"/>
        <w:ind w:right="-8"/>
        <w:rPr>
          <w:rFonts w:cs="Arial"/>
          <w:color w:val="FF0000"/>
        </w:rPr>
      </w:pPr>
      <w:r w:rsidRPr="00EB47FA">
        <w:rPr>
          <w:rFonts w:cs="Arial"/>
        </w:rPr>
        <w:t>V času izvajanja gradbenih del načrtova</w:t>
      </w:r>
      <w:r>
        <w:rPr>
          <w:rFonts w:cs="Arial"/>
        </w:rPr>
        <w:t>n</w:t>
      </w:r>
      <w:r w:rsidRPr="00EB47FA">
        <w:rPr>
          <w:rFonts w:cs="Arial"/>
        </w:rPr>
        <w:t>ih ureditev, ki bo</w:t>
      </w:r>
      <w:r w:rsidR="002D24CE">
        <w:rPr>
          <w:rFonts w:cs="Arial"/>
        </w:rPr>
        <w:t>do</w:t>
      </w:r>
      <w:r w:rsidRPr="00EB47FA">
        <w:rPr>
          <w:rFonts w:cs="Arial"/>
        </w:rPr>
        <w:t xml:space="preserve"> trajala ca</w:t>
      </w:r>
      <w:r w:rsidRPr="00F706E6">
        <w:rPr>
          <w:rFonts w:cs="Arial"/>
        </w:rPr>
        <w:t>. 18 mesecev</w:t>
      </w:r>
      <w:r w:rsidR="004C33B3" w:rsidRPr="00F706E6">
        <w:rPr>
          <w:rFonts w:cs="Arial"/>
        </w:rPr>
        <w:t xml:space="preserve">, bo </w:t>
      </w:r>
      <w:r w:rsidRPr="00EB47FA">
        <w:rPr>
          <w:rFonts w:cs="Arial"/>
        </w:rPr>
        <w:t xml:space="preserve">večja obremenjenost </w:t>
      </w:r>
      <w:r w:rsidRPr="00C63012">
        <w:rPr>
          <w:rFonts w:cs="Arial"/>
        </w:rPr>
        <w:t xml:space="preserve">območja s hrupom in povečana prisotnost človeka v neposredni okolici gradbišča negativno vplivala predvsem na ptice in višje sesalce. Vpliv na prostoživeče živali bo izražen kot </w:t>
      </w:r>
      <w:r w:rsidRPr="00C63012">
        <w:rPr>
          <w:rFonts w:cs="Arial"/>
          <w:bCs/>
        </w:rPr>
        <w:t xml:space="preserve">začasno </w:t>
      </w:r>
      <w:r w:rsidR="004C33B3">
        <w:rPr>
          <w:rFonts w:cs="Arial"/>
          <w:bCs/>
        </w:rPr>
        <w:t>zmanjšanje</w:t>
      </w:r>
      <w:r w:rsidRPr="00C63012">
        <w:rPr>
          <w:rFonts w:cs="Arial"/>
          <w:bCs/>
        </w:rPr>
        <w:t xml:space="preserve"> števila osebkov na vplivnem območju gradbišča in </w:t>
      </w:r>
      <w:r w:rsidRPr="00C63012">
        <w:rPr>
          <w:rFonts w:cs="Arial"/>
        </w:rPr>
        <w:t xml:space="preserve">predvsem kot motnja vsakodnevnega ritma živali in obredov kot so parjenje, razmnoževanje, kotenje, prehranjevanje in podobno. Izvedba gradbenih del in organizacija gradbišča je predvidena na način, </w:t>
      </w:r>
      <w:r>
        <w:rPr>
          <w:rFonts w:cs="Arial"/>
        </w:rPr>
        <w:t>da bo v</w:t>
      </w:r>
      <w:r w:rsidRPr="00EB47FA">
        <w:rPr>
          <w:rFonts w:cs="Arial"/>
        </w:rPr>
        <w:t xml:space="preserve"> času izvedbe prvih faz ves tranzitni in dodatni tovorni promet zaradi gradnje </w:t>
      </w:r>
      <w:r w:rsidRPr="004C33B3">
        <w:rPr>
          <w:rFonts w:cs="Arial"/>
        </w:rPr>
        <w:t xml:space="preserve">potekal v največji možni meri </w:t>
      </w:r>
      <w:r w:rsidRPr="00EB47FA">
        <w:rPr>
          <w:rFonts w:cs="Arial"/>
        </w:rPr>
        <w:t xml:space="preserve">po obstoječi </w:t>
      </w:r>
      <w:r>
        <w:rPr>
          <w:rFonts w:cs="Arial"/>
        </w:rPr>
        <w:t>avtocesti</w:t>
      </w:r>
      <w:r w:rsidRPr="00EB47FA">
        <w:rPr>
          <w:rFonts w:cs="Arial"/>
        </w:rPr>
        <w:t>, delno pa tudi po obstoječi regionalni in lokalni cesti.</w:t>
      </w:r>
      <w:r>
        <w:rPr>
          <w:rFonts w:cs="Arial"/>
        </w:rPr>
        <w:t xml:space="preserve"> </w:t>
      </w:r>
      <w:r w:rsidRPr="00EB47FA">
        <w:rPr>
          <w:rFonts w:cs="Arial"/>
        </w:rPr>
        <w:t>Po izgradnji nadvoza preko AC, ki bo omogočal povezavo med gradbiščem na severni in južni strani AC, bo ves transport na oz. iz gradbišča mogoče izvajati v okviru gradbišča in AC. Izgradnja novi</w:t>
      </w:r>
      <w:r w:rsidR="002D24CE">
        <w:rPr>
          <w:rFonts w:cs="Arial"/>
        </w:rPr>
        <w:t>h</w:t>
      </w:r>
      <w:r w:rsidRPr="00EB47FA">
        <w:rPr>
          <w:rFonts w:cs="Arial"/>
        </w:rPr>
        <w:t xml:space="preserve"> poti ni predvidena</w:t>
      </w:r>
      <w:r>
        <w:rPr>
          <w:rFonts w:cs="Arial"/>
        </w:rPr>
        <w:t xml:space="preserve">. </w:t>
      </w:r>
      <w:r w:rsidRPr="00EB47FA">
        <w:rPr>
          <w:rFonts w:cs="Arial"/>
        </w:rPr>
        <w:t xml:space="preserve">Ker je transport materiala predviden po že obstoječih cestah, </w:t>
      </w:r>
      <w:r w:rsidRPr="00C63012">
        <w:rPr>
          <w:rFonts w:cs="Arial"/>
        </w:rPr>
        <w:t>ne bo neposrednega vpliva na življenjski prostor vrst zaradi transporta</w:t>
      </w:r>
      <w:r w:rsidRPr="00EB47FA">
        <w:rPr>
          <w:rFonts w:cs="Arial"/>
        </w:rPr>
        <w:t xml:space="preserve">. </w:t>
      </w:r>
      <w:r w:rsidRPr="00C63012">
        <w:rPr>
          <w:rFonts w:cs="Arial"/>
        </w:rPr>
        <w:t>Med gradnjo bo možen posreden negativen vpliv na kvalifikacijske vrste ptic</w:t>
      </w:r>
      <w:r>
        <w:rPr>
          <w:rFonts w:cs="Arial"/>
        </w:rPr>
        <w:t xml:space="preserve"> območja Natura POV Ljubljansko barje </w:t>
      </w:r>
      <w:r w:rsidRPr="00C63012">
        <w:rPr>
          <w:rFonts w:cs="Arial"/>
        </w:rPr>
        <w:t>zaradi hrupa in nemira iz gradbiščnih površin zaradi prometa in samih gradbenih del (npr. odstranjevanje obrežne vegetacije, čiščenje kanalov...).</w:t>
      </w:r>
      <w:r>
        <w:rPr>
          <w:rFonts w:cs="Arial"/>
        </w:rPr>
        <w:t xml:space="preserve"> </w:t>
      </w:r>
      <w:r w:rsidRPr="00C63012">
        <w:rPr>
          <w:rFonts w:cs="Arial"/>
        </w:rPr>
        <w:t xml:space="preserve">Vpliv hrupa v času gradnje </w:t>
      </w:r>
      <w:r>
        <w:rPr>
          <w:rFonts w:cs="Arial"/>
        </w:rPr>
        <w:t xml:space="preserve">bo daljinski, a začasen saj je gradnja načrtovanih ureditev ocenjena </w:t>
      </w:r>
      <w:r w:rsidRPr="00F706E6">
        <w:rPr>
          <w:rFonts w:cs="Arial"/>
        </w:rPr>
        <w:t>na 1</w:t>
      </w:r>
      <w:r w:rsidR="004C33B3" w:rsidRPr="00F706E6">
        <w:rPr>
          <w:rFonts w:cs="Arial"/>
        </w:rPr>
        <w:t>8</w:t>
      </w:r>
      <w:r w:rsidRPr="00F706E6">
        <w:rPr>
          <w:rFonts w:cs="Arial"/>
        </w:rPr>
        <w:t xml:space="preserve"> mesecev. </w:t>
      </w:r>
      <w:r w:rsidRPr="00C63012">
        <w:rPr>
          <w:rFonts w:cs="Arial"/>
        </w:rPr>
        <w:t xml:space="preserve">Največji vpliv zaradi hrupa je </w:t>
      </w:r>
      <w:r w:rsidRPr="004C33B3">
        <w:rPr>
          <w:rFonts w:cs="Arial"/>
        </w:rPr>
        <w:t xml:space="preserve">pričakovati v času razmnoževanja, ki traja od konca aprila do konca julija. Negativne vplive je mogoče omiliti s pravilno izbiro časa in načina izvajanja sečnje in gradbenih del. Upravni organ je zato v šesti do osmi alineji točke V./8.1 izreka tega dovoljenja časovno omejil </w:t>
      </w:r>
      <w:r w:rsidR="00680145" w:rsidRPr="004C33B3">
        <w:rPr>
          <w:rFonts w:cs="Arial"/>
        </w:rPr>
        <w:t>intenzivna</w:t>
      </w:r>
      <w:r w:rsidRPr="004C33B3">
        <w:rPr>
          <w:rFonts w:cs="Arial"/>
        </w:rPr>
        <w:t xml:space="preserve"> hrupna gradbena dela, odstranitev dela obrežne vegetacije vodotoka </w:t>
      </w:r>
      <w:proofErr w:type="spellStart"/>
      <w:r w:rsidRPr="004C33B3">
        <w:rPr>
          <w:rFonts w:cs="Arial"/>
        </w:rPr>
        <w:t>Drobe</w:t>
      </w:r>
      <w:r w:rsidR="000C2E24" w:rsidRPr="004C33B3">
        <w:rPr>
          <w:rFonts w:cs="Arial"/>
        </w:rPr>
        <w:t>n</w:t>
      </w:r>
      <w:r w:rsidRPr="004C33B3">
        <w:rPr>
          <w:rFonts w:cs="Arial"/>
        </w:rPr>
        <w:t>tinke</w:t>
      </w:r>
      <w:proofErr w:type="spellEnd"/>
      <w:r w:rsidRPr="004C33B3">
        <w:rPr>
          <w:rFonts w:cs="Arial"/>
        </w:rPr>
        <w:t xml:space="preserve"> in čiščenje korita, regulacijo vodotoka </w:t>
      </w:r>
      <w:proofErr w:type="spellStart"/>
      <w:r w:rsidRPr="004C33B3">
        <w:rPr>
          <w:rFonts w:cs="Arial"/>
        </w:rPr>
        <w:t>Drobe</w:t>
      </w:r>
      <w:r w:rsidR="000C2E24" w:rsidRPr="004C33B3">
        <w:rPr>
          <w:rFonts w:cs="Arial"/>
        </w:rPr>
        <w:t>n</w:t>
      </w:r>
      <w:r w:rsidRPr="004C33B3">
        <w:rPr>
          <w:rFonts w:cs="Arial"/>
        </w:rPr>
        <w:t>tinka</w:t>
      </w:r>
      <w:proofErr w:type="spellEnd"/>
      <w:r w:rsidRPr="004C33B3">
        <w:rPr>
          <w:rFonts w:cs="Arial"/>
        </w:rPr>
        <w:t xml:space="preserve"> ter čiščenja </w:t>
      </w:r>
      <w:r w:rsidR="004C33B3" w:rsidRPr="004C33B3">
        <w:rPr>
          <w:rFonts w:cs="Arial"/>
        </w:rPr>
        <w:t xml:space="preserve">jarka v </w:t>
      </w:r>
      <w:proofErr w:type="spellStart"/>
      <w:r w:rsidR="004C33B3" w:rsidRPr="004C33B3">
        <w:rPr>
          <w:rFonts w:cs="Arial"/>
        </w:rPr>
        <w:t>Goleh</w:t>
      </w:r>
      <w:proofErr w:type="spellEnd"/>
      <w:r w:rsidRPr="004C33B3">
        <w:rPr>
          <w:rFonts w:cs="Arial"/>
        </w:rPr>
        <w:t xml:space="preserve"> in melioracijskih jarkov, kar bo preprečilo negativen vpliv na razmnoževanje vrst, s čimer bo omiljen vpliv</w:t>
      </w:r>
      <w:r w:rsidR="004C33B3" w:rsidRPr="004C33B3">
        <w:rPr>
          <w:rFonts w:cs="Arial"/>
        </w:rPr>
        <w:t xml:space="preserve"> tudi</w:t>
      </w:r>
      <w:r w:rsidRPr="004C33B3">
        <w:rPr>
          <w:rFonts w:cs="Arial"/>
        </w:rPr>
        <w:t xml:space="preserve"> na številčnost populacij kvalifikacijskih vrst ptic in drugih grmovnih, vodnih in močvirskih kvalifikacijskih vrst varovanih območij. </w:t>
      </w:r>
    </w:p>
    <w:p w:rsidR="00875404" w:rsidRDefault="00875404" w:rsidP="00793D49">
      <w:pPr>
        <w:spacing w:line="276" w:lineRule="auto"/>
        <w:ind w:right="-8"/>
        <w:rPr>
          <w:rFonts w:cs="Arial"/>
          <w:color w:val="FF0000"/>
        </w:rPr>
      </w:pPr>
    </w:p>
    <w:p w:rsidR="00875404" w:rsidRPr="00292607" w:rsidRDefault="00875404" w:rsidP="00793D49">
      <w:pPr>
        <w:spacing w:line="276" w:lineRule="auto"/>
        <w:ind w:right="-8"/>
        <w:rPr>
          <w:rFonts w:cs="Arial"/>
          <w:color w:val="8064A2" w:themeColor="accent4"/>
        </w:rPr>
      </w:pPr>
      <w:r w:rsidRPr="00185C3B">
        <w:rPr>
          <w:rFonts w:cs="Arial"/>
        </w:rPr>
        <w:t xml:space="preserve">Neustrezno osvetljevanje gradbišča bi zaradi sevanja proti nebu motilo življenjske cikle (razmnoževanje, selitve, prehranjevanje, itd.) ptic, netopirjev, žuželk in drugih, predvsem nočno in večerno aktivnih živali, ki predstavljajo tudi kvalifikacijske vrste območja Natura POO Ljubljansko barje (mali podkovnjak, navadni netopir, vidra). </w:t>
      </w:r>
      <w:r w:rsidRPr="00FF6501">
        <w:rPr>
          <w:rFonts w:cs="Arial"/>
        </w:rPr>
        <w:t xml:space="preserve">Večino nočno aktivnih metuljev in nekatere druge skupine žuželk privlačijo umetni viri svetlobe, še posebej takšni, ki sevajo večje količine svetlobe v ultravijoličnem spektru. Efekt ima za populacije teh skupin živali zelo negativne posledice, </w:t>
      </w:r>
      <w:r w:rsidR="004E64E7">
        <w:rPr>
          <w:rFonts w:cs="Arial"/>
        </w:rPr>
        <w:t>saj se</w:t>
      </w:r>
      <w:r w:rsidRPr="00FF6501">
        <w:rPr>
          <w:rFonts w:cs="Arial"/>
        </w:rPr>
        <w:t xml:space="preserve"> namesto prehranjevanja ali iskanja spolnega partnerja, ki je osnovni pogoj za nadaljevanje vrste, osebki preko noči zadržujejo pri svetilu. Velik posredni vpliv osvetljevanja preko zmanjšanja populacij žuželk bi bil predvsem na tiste skupine živali, ki se prehranjujejo z njimi (npr. netopirji). V cerkvi Sv. Duha v Vnanjih Goricah je kotišče več vrst netopirjev, osvetljevanje gradbišča bi </w:t>
      </w:r>
      <w:r w:rsidRPr="001253EB">
        <w:rPr>
          <w:rFonts w:cs="Arial"/>
        </w:rPr>
        <w:t xml:space="preserve">imelo nanje negativen </w:t>
      </w:r>
      <w:r w:rsidRPr="00C81132">
        <w:rPr>
          <w:rFonts w:cs="Arial"/>
        </w:rPr>
        <w:t>vpliv. V izogib vplivu na nočno aktive živali in preprečitvi negativnega vpliva na vedenje vrst, je gradnja predvidena v dnevnem času, osvetljevanje gradbišč pa ni predvideno. Kljub temu, je upravni organ v deveti alineji točke V./8.1 izreka tega dovoljenja še določil, da se v nočnem času gradbišče ne sme osvetljevati.</w:t>
      </w:r>
    </w:p>
    <w:p w:rsidR="00875404" w:rsidRDefault="00875404" w:rsidP="00793D49">
      <w:pPr>
        <w:spacing w:line="276" w:lineRule="auto"/>
        <w:ind w:right="-8"/>
        <w:rPr>
          <w:rFonts w:cs="Arial"/>
        </w:rPr>
      </w:pPr>
    </w:p>
    <w:p w:rsidR="00875404" w:rsidRDefault="00875404" w:rsidP="00793D49">
      <w:pPr>
        <w:spacing w:line="276" w:lineRule="auto"/>
        <w:ind w:right="-8"/>
        <w:rPr>
          <w:rFonts w:cs="Arial"/>
        </w:rPr>
      </w:pPr>
      <w:r w:rsidRPr="00C63012">
        <w:rPr>
          <w:rFonts w:cs="Arial"/>
        </w:rPr>
        <w:t xml:space="preserve">V času gradnje lahko pride do </w:t>
      </w:r>
      <w:proofErr w:type="spellStart"/>
      <w:r w:rsidRPr="00C63012">
        <w:rPr>
          <w:rFonts w:cs="Arial"/>
        </w:rPr>
        <w:t>povozov</w:t>
      </w:r>
      <w:proofErr w:type="spellEnd"/>
      <w:r w:rsidRPr="00C63012">
        <w:rPr>
          <w:rFonts w:cs="Arial"/>
        </w:rPr>
        <w:t xml:space="preserve"> predvsem manjših prostoživečih vrst (npr. dvoživke, plazilci). Ker bo gradnja potekala podnevi, do </w:t>
      </w:r>
      <w:proofErr w:type="spellStart"/>
      <w:r w:rsidRPr="00C63012">
        <w:rPr>
          <w:rFonts w:cs="Arial"/>
        </w:rPr>
        <w:t>povozov</w:t>
      </w:r>
      <w:proofErr w:type="spellEnd"/>
      <w:r w:rsidRPr="00C63012">
        <w:rPr>
          <w:rFonts w:cs="Arial"/>
        </w:rPr>
        <w:t xml:space="preserve"> dvoživk praviloma ne bo prihajalo, saj se dvoživke selijo ponoči. </w:t>
      </w:r>
    </w:p>
    <w:p w:rsidR="00875404" w:rsidRDefault="00875404" w:rsidP="00793D49">
      <w:pPr>
        <w:spacing w:line="276" w:lineRule="auto"/>
        <w:ind w:right="-8"/>
        <w:rPr>
          <w:rFonts w:cs="Arial"/>
        </w:rPr>
      </w:pPr>
    </w:p>
    <w:p w:rsidR="00875404" w:rsidRDefault="00875404" w:rsidP="00793D49">
      <w:pPr>
        <w:spacing w:line="276" w:lineRule="auto"/>
        <w:ind w:right="-8"/>
        <w:rPr>
          <w:rFonts w:cs="Arial"/>
        </w:rPr>
      </w:pPr>
      <w:r w:rsidRPr="00EB47FA">
        <w:rPr>
          <w:rFonts w:cs="Arial"/>
        </w:rPr>
        <w:t>V času gradnje bo močno povečana verjetnost vnosa tujerodnih rastlinskih vrst na degradirane površine, še posebej ob vodotokih. Te vrste so pogosto zelo ekspanzivne in lahko povsem izrinejo rastlinske vrste, ki so na danem območju naravno prisotne. Še posebej velika verjetnost obstaja za naselitev tujerodnega dresnika (</w:t>
      </w:r>
      <w:proofErr w:type="spellStart"/>
      <w:r w:rsidRPr="002D24CE">
        <w:rPr>
          <w:rFonts w:cs="Arial"/>
          <w:i/>
        </w:rPr>
        <w:t>Fallopia</w:t>
      </w:r>
      <w:proofErr w:type="spellEnd"/>
      <w:r w:rsidRPr="002D24CE">
        <w:rPr>
          <w:rFonts w:cs="Arial"/>
          <w:i/>
        </w:rPr>
        <w:t xml:space="preserve"> </w:t>
      </w:r>
      <w:proofErr w:type="spellStart"/>
      <w:r w:rsidRPr="002D24CE">
        <w:rPr>
          <w:rFonts w:cs="Arial"/>
          <w:i/>
        </w:rPr>
        <w:t>sect</w:t>
      </w:r>
      <w:proofErr w:type="spellEnd"/>
      <w:r w:rsidRPr="002D24CE">
        <w:rPr>
          <w:rFonts w:cs="Arial"/>
          <w:i/>
        </w:rPr>
        <w:t xml:space="preserve">. </w:t>
      </w:r>
      <w:proofErr w:type="spellStart"/>
      <w:r w:rsidRPr="002D24CE">
        <w:rPr>
          <w:rFonts w:cs="Arial"/>
          <w:i/>
        </w:rPr>
        <w:t>Reynoutria</w:t>
      </w:r>
      <w:proofErr w:type="spellEnd"/>
      <w:r w:rsidRPr="00EB47FA">
        <w:rPr>
          <w:rFonts w:cs="Arial"/>
        </w:rPr>
        <w:t xml:space="preserve">). Posreden vpliv bo zmanjšan z zasaditvijo </w:t>
      </w:r>
      <w:r w:rsidRPr="00C81132">
        <w:rPr>
          <w:rFonts w:cs="Arial"/>
        </w:rPr>
        <w:t xml:space="preserve">načrtovanih ureditev le z </w:t>
      </w:r>
      <w:r w:rsidR="00A041BC">
        <w:rPr>
          <w:rFonts w:cs="Arial"/>
        </w:rPr>
        <w:t>avtohtonimi</w:t>
      </w:r>
      <w:r w:rsidRPr="00C81132">
        <w:rPr>
          <w:rFonts w:cs="Arial"/>
        </w:rPr>
        <w:t xml:space="preserve"> rastlinskimi vrstami,</w:t>
      </w:r>
      <w:r w:rsidR="00A041BC">
        <w:rPr>
          <w:rFonts w:cs="Arial"/>
        </w:rPr>
        <w:t xml:space="preserve"> kar je predvideno že v sklopu N</w:t>
      </w:r>
      <w:r w:rsidRPr="00C81132">
        <w:rPr>
          <w:rFonts w:cs="Arial"/>
        </w:rPr>
        <w:t>ačrta krajinske arhitekture</w:t>
      </w:r>
      <w:r w:rsidR="00A041BC">
        <w:rPr>
          <w:rFonts w:cs="Arial"/>
        </w:rPr>
        <w:t xml:space="preserve"> (št. </w:t>
      </w:r>
      <w:r w:rsidR="00A041BC">
        <w:t xml:space="preserve">KA73, julij 2020, po recenziji oktober 2020, Špela </w:t>
      </w:r>
      <w:proofErr w:type="spellStart"/>
      <w:r w:rsidR="00A041BC">
        <w:t>Recer</w:t>
      </w:r>
      <w:proofErr w:type="spellEnd"/>
      <w:r w:rsidR="00A041BC">
        <w:t xml:space="preserve"> </w:t>
      </w:r>
      <w:proofErr w:type="spellStart"/>
      <w:r w:rsidR="00A041BC">
        <w:t>s.p</w:t>
      </w:r>
      <w:proofErr w:type="spellEnd"/>
      <w:r w:rsidR="00A041BC">
        <w:t xml:space="preserve">.; v nadaljevanju Načrt </w:t>
      </w:r>
      <w:r w:rsidR="00A041BC" w:rsidRPr="00C81132">
        <w:rPr>
          <w:rFonts w:cs="Arial"/>
        </w:rPr>
        <w:t>krajinske arhitekture</w:t>
      </w:r>
      <w:r w:rsidR="00A041BC">
        <w:t>)</w:t>
      </w:r>
      <w:r w:rsidR="002D24CE">
        <w:t>.</w:t>
      </w:r>
      <w:r w:rsidRPr="00C81132">
        <w:rPr>
          <w:rFonts w:cs="Arial"/>
        </w:rPr>
        <w:t xml:space="preserve"> Hkrati pa tudi v času gradnje vgrajeni materiali ne </w:t>
      </w:r>
      <w:r w:rsidR="00680145" w:rsidRPr="00C81132">
        <w:rPr>
          <w:rFonts w:cs="Arial"/>
        </w:rPr>
        <w:t>smejo</w:t>
      </w:r>
      <w:r w:rsidRPr="00C81132">
        <w:rPr>
          <w:rFonts w:cs="Arial"/>
        </w:rPr>
        <w:t xml:space="preserve"> vsebovati </w:t>
      </w:r>
      <w:r w:rsidR="00680145" w:rsidRPr="00C81132">
        <w:rPr>
          <w:rFonts w:cs="Arial"/>
        </w:rPr>
        <w:t>razmnoževalnih</w:t>
      </w:r>
      <w:r w:rsidRPr="00C81132">
        <w:rPr>
          <w:rFonts w:cs="Arial"/>
        </w:rPr>
        <w:t xml:space="preserve"> delov invazivnih tujerodnih rastlinskih vrst. Navedeni ukrep je namenjen preprečitvi vnosa ter razraščanju invazivnih tujerodnih rastlinskih vrst in s tem negativnega vpliva na </w:t>
      </w:r>
      <w:r w:rsidR="00680145" w:rsidRPr="00C81132">
        <w:rPr>
          <w:rFonts w:cs="Arial"/>
        </w:rPr>
        <w:t>habitate</w:t>
      </w:r>
      <w:r w:rsidRPr="00C81132">
        <w:rPr>
          <w:rFonts w:cs="Arial"/>
        </w:rPr>
        <w:t xml:space="preserve"> vrst in habitatne tipe varovanih območij, zato ga je upravni organ določil v deseti alineji točke V./8.1 izreka tega dovoljenja.</w:t>
      </w:r>
    </w:p>
    <w:p w:rsidR="00875404" w:rsidRDefault="00875404" w:rsidP="00793D49">
      <w:pPr>
        <w:spacing w:line="276" w:lineRule="auto"/>
        <w:ind w:right="-8"/>
        <w:rPr>
          <w:rFonts w:cs="Arial"/>
          <w:bCs/>
          <w:color w:val="FF0000"/>
        </w:rPr>
      </w:pPr>
    </w:p>
    <w:p w:rsidR="00875404" w:rsidRPr="00070728" w:rsidRDefault="00680145" w:rsidP="00793D49">
      <w:pPr>
        <w:spacing w:line="276" w:lineRule="auto"/>
        <w:ind w:right="-8"/>
        <w:rPr>
          <w:rFonts w:cs="Arial"/>
          <w:bCs/>
          <w:color w:val="FF0000"/>
        </w:rPr>
      </w:pPr>
      <w:r w:rsidRPr="00070728">
        <w:rPr>
          <w:rFonts w:cs="Arial"/>
          <w:bCs/>
        </w:rPr>
        <w:t>Vplivi</w:t>
      </w:r>
      <w:r w:rsidR="00875404" w:rsidRPr="00070728">
        <w:rPr>
          <w:rFonts w:cs="Arial"/>
          <w:bCs/>
        </w:rPr>
        <w:t xml:space="preserve"> </w:t>
      </w:r>
      <w:r w:rsidR="00875404" w:rsidRPr="00C81132">
        <w:rPr>
          <w:rFonts w:cs="Arial"/>
          <w:bCs/>
        </w:rPr>
        <w:t xml:space="preserve">načrtovanih ureditev na </w:t>
      </w:r>
      <w:r w:rsidR="00C81132" w:rsidRPr="00C81132">
        <w:rPr>
          <w:rFonts w:cs="Arial"/>
          <w:bCs/>
        </w:rPr>
        <w:t>k</w:t>
      </w:r>
      <w:r w:rsidR="00875404" w:rsidRPr="00C81132">
        <w:rPr>
          <w:rFonts w:cs="Arial"/>
          <w:bCs/>
        </w:rPr>
        <w:t xml:space="preserve">ljučne </w:t>
      </w:r>
      <w:r w:rsidR="00C81132" w:rsidRPr="00C81132">
        <w:rPr>
          <w:rFonts w:cs="Arial"/>
          <w:bCs/>
        </w:rPr>
        <w:t>vrste K</w:t>
      </w:r>
      <w:r w:rsidR="00875404" w:rsidRPr="00C81132">
        <w:rPr>
          <w:rFonts w:cs="Arial"/>
          <w:bCs/>
        </w:rPr>
        <w:t xml:space="preserve">rajinskega parka Ljubljansko barje bodo enaki vplivom, ki so opisani zgoraj. </w:t>
      </w:r>
      <w:r w:rsidR="00875404" w:rsidRPr="00070728">
        <w:rPr>
          <w:rFonts w:cs="Arial"/>
          <w:bCs/>
        </w:rPr>
        <w:t xml:space="preserve">Gradnja bo posegala v kvalifikacijski HT 6510 Nižinski ekstenzivno gojeni travniki, in sicer na območju cone habitatnega tipa znotraj krajinskega parka na površini 1,45 ha, oz. na površini 2,3 ha habitatnega tipa 38.22 Srednjeevropski </w:t>
      </w:r>
      <w:proofErr w:type="spellStart"/>
      <w:r w:rsidR="00875404" w:rsidRPr="00070728">
        <w:rPr>
          <w:rFonts w:cs="Arial"/>
          <w:bCs/>
        </w:rPr>
        <w:t>mezotrofni</w:t>
      </w:r>
      <w:proofErr w:type="spellEnd"/>
      <w:r w:rsidR="00875404" w:rsidRPr="00070728">
        <w:rPr>
          <w:rFonts w:cs="Arial"/>
          <w:bCs/>
        </w:rPr>
        <w:t xml:space="preserve"> do evtrofni nižinski travniki znotraj krajinskega parka. Ker je HT 6510 oz. 38.22 na območju Natura 2000 Ljubljansko barje relativno pogost – pokriva površino 5415 ha, bo vpliv nebistven. </w:t>
      </w:r>
      <w:r w:rsidR="00875404" w:rsidRPr="007724C8">
        <w:rPr>
          <w:rFonts w:cs="Arial"/>
          <w:bCs/>
        </w:rPr>
        <w:t>V času gradnje se lahko pričakuje negativen vpliv tudi na krajinsko podobo parka v obliki začasnih sprememb vidne podobe ožjega prostora zaradi razgaljenih površin, dovoznih poti, odloženega izkopanega materiala, obratovanja gradbenih strojev (prašenje), ipd. Vplivi na krajinsko podobo parka v času gradnje bodo neposredni, vendar začasni.</w:t>
      </w:r>
    </w:p>
    <w:p w:rsidR="00875404" w:rsidRDefault="00875404" w:rsidP="00793D49">
      <w:pPr>
        <w:spacing w:line="276" w:lineRule="auto"/>
        <w:ind w:right="-8"/>
        <w:rPr>
          <w:rFonts w:cs="Arial"/>
          <w:highlight w:val="green"/>
        </w:rPr>
      </w:pPr>
    </w:p>
    <w:p w:rsidR="00875404" w:rsidRPr="00AF4410" w:rsidRDefault="00875404" w:rsidP="00793D49">
      <w:pPr>
        <w:spacing w:line="276" w:lineRule="auto"/>
        <w:ind w:right="-8"/>
        <w:rPr>
          <w:rFonts w:cs="Arial"/>
        </w:rPr>
      </w:pPr>
      <w:r w:rsidRPr="00070728">
        <w:rPr>
          <w:rFonts w:cs="Arial"/>
        </w:rPr>
        <w:t>Lipovec, ki predstavlja tudi dendrološko naravno vrednoto</w:t>
      </w:r>
      <w:r>
        <w:rPr>
          <w:rFonts w:cs="Arial"/>
        </w:rPr>
        <w:t>,</w:t>
      </w:r>
      <w:r w:rsidRPr="00070728">
        <w:rPr>
          <w:rFonts w:cs="Arial"/>
        </w:rPr>
        <w:t xml:space="preserve"> je od območja gradbišča oddaljen okoli 26 m. Prav tako stoji med objekti, ki ga dodatno ščitijo pred </w:t>
      </w:r>
      <w:r w:rsidRPr="00AF4410">
        <w:rPr>
          <w:rFonts w:cs="Arial"/>
        </w:rPr>
        <w:t xml:space="preserve">neposrednimi vplivi. </w:t>
      </w:r>
      <w:r>
        <w:rPr>
          <w:rFonts w:cs="Arial"/>
        </w:rPr>
        <w:t>Zaradi gradbenih del se tako</w:t>
      </w:r>
      <w:r w:rsidRPr="00AF4410">
        <w:rPr>
          <w:rFonts w:cs="Arial"/>
        </w:rPr>
        <w:t xml:space="preserve"> ne bodo spreminjali neposredni rastiščni pogoji. Možni vplivi </w:t>
      </w:r>
      <w:r>
        <w:rPr>
          <w:rFonts w:cs="Arial"/>
        </w:rPr>
        <w:t>so lahko izraženi le</w:t>
      </w:r>
      <w:r w:rsidRPr="00AF4410">
        <w:rPr>
          <w:rFonts w:cs="Arial"/>
        </w:rPr>
        <w:t xml:space="preserve"> kot povišana koncentracija prahu v zraku</w:t>
      </w:r>
      <w:r>
        <w:rPr>
          <w:rFonts w:cs="Arial"/>
        </w:rPr>
        <w:t>, vendar bo v</w:t>
      </w:r>
      <w:r w:rsidRPr="00AF4410">
        <w:rPr>
          <w:rFonts w:cs="Arial"/>
        </w:rPr>
        <w:t>pliv začasen</w:t>
      </w:r>
      <w:r>
        <w:rPr>
          <w:rFonts w:cs="Arial"/>
        </w:rPr>
        <w:t>.</w:t>
      </w:r>
    </w:p>
    <w:p w:rsidR="00875404" w:rsidRDefault="00875404" w:rsidP="00793D49">
      <w:pPr>
        <w:spacing w:line="276" w:lineRule="auto"/>
        <w:ind w:right="-8"/>
        <w:rPr>
          <w:rFonts w:cs="Arial"/>
          <w:highlight w:val="green"/>
        </w:rPr>
      </w:pPr>
    </w:p>
    <w:p w:rsidR="00875404" w:rsidRPr="00070728" w:rsidRDefault="00875404" w:rsidP="00793D49">
      <w:pPr>
        <w:spacing w:line="276" w:lineRule="auto"/>
        <w:ind w:right="-8"/>
        <w:rPr>
          <w:rFonts w:cs="Arial"/>
        </w:rPr>
      </w:pPr>
      <w:r w:rsidRPr="00070728">
        <w:rPr>
          <w:rFonts w:cs="Arial"/>
        </w:rPr>
        <w:t xml:space="preserve">Vpliv gradbenih del na </w:t>
      </w:r>
      <w:proofErr w:type="spellStart"/>
      <w:r w:rsidRPr="00070728">
        <w:rPr>
          <w:rFonts w:cs="Arial"/>
        </w:rPr>
        <w:t>Drobe</w:t>
      </w:r>
      <w:r w:rsidR="000C2E24">
        <w:rPr>
          <w:rFonts w:cs="Arial"/>
        </w:rPr>
        <w:t>n</w:t>
      </w:r>
      <w:r w:rsidRPr="00070728">
        <w:rPr>
          <w:rFonts w:cs="Arial"/>
        </w:rPr>
        <w:t>tinko</w:t>
      </w:r>
      <w:proofErr w:type="spellEnd"/>
      <w:r w:rsidRPr="00070728">
        <w:rPr>
          <w:rFonts w:cs="Arial"/>
        </w:rPr>
        <w:t xml:space="preserve"> bo izražen </w:t>
      </w:r>
      <w:proofErr w:type="spellStart"/>
      <w:r w:rsidRPr="00070728">
        <w:rPr>
          <w:rFonts w:cs="Arial"/>
        </w:rPr>
        <w:t>dolvodno</w:t>
      </w:r>
      <w:proofErr w:type="spellEnd"/>
      <w:r w:rsidRPr="00070728">
        <w:rPr>
          <w:rFonts w:cs="Arial"/>
        </w:rPr>
        <w:t xml:space="preserve"> od posega, zato vpliva na delu, kjer je </w:t>
      </w:r>
      <w:r w:rsidR="00C81132" w:rsidRPr="00C81132">
        <w:rPr>
          <w:rFonts w:cs="Arial"/>
        </w:rPr>
        <w:t>opredeljena</w:t>
      </w:r>
      <w:r w:rsidRPr="00C81132">
        <w:rPr>
          <w:rFonts w:cs="Arial"/>
        </w:rPr>
        <w:t xml:space="preserve"> kot </w:t>
      </w:r>
      <w:r w:rsidRPr="00070728">
        <w:rPr>
          <w:rFonts w:cs="Arial"/>
        </w:rPr>
        <w:t xml:space="preserve">naravna vrednota, in sicer 700 m </w:t>
      </w:r>
      <w:proofErr w:type="spellStart"/>
      <w:r w:rsidRPr="00070728">
        <w:rPr>
          <w:rFonts w:cs="Arial"/>
        </w:rPr>
        <w:t>gorvodno</w:t>
      </w:r>
      <w:proofErr w:type="spellEnd"/>
      <w:r w:rsidRPr="00070728">
        <w:rPr>
          <w:rFonts w:cs="Arial"/>
        </w:rPr>
        <w:t xml:space="preserve"> od posega, ne bo.</w:t>
      </w:r>
    </w:p>
    <w:p w:rsidR="00875404" w:rsidRPr="00504AB9" w:rsidRDefault="00875404" w:rsidP="00793D49">
      <w:pPr>
        <w:spacing w:line="276" w:lineRule="auto"/>
        <w:ind w:right="-8"/>
        <w:rPr>
          <w:rFonts w:cs="Arial"/>
          <w:highlight w:val="green"/>
        </w:rPr>
      </w:pPr>
    </w:p>
    <w:p w:rsidR="00875404" w:rsidRPr="00E336C5" w:rsidRDefault="00875404" w:rsidP="00793D49">
      <w:pPr>
        <w:tabs>
          <w:tab w:val="left" w:pos="567"/>
        </w:tabs>
        <w:spacing w:line="276" w:lineRule="auto"/>
        <w:ind w:left="567" w:right="-8" w:hanging="567"/>
        <w:rPr>
          <w:rFonts w:cs="Arial"/>
        </w:rPr>
      </w:pPr>
      <w:r w:rsidRPr="00E336C5">
        <w:rPr>
          <w:rFonts w:cs="Arial"/>
        </w:rPr>
        <w:t>9.</w:t>
      </w:r>
      <w:r w:rsidR="00C81132">
        <w:rPr>
          <w:rFonts w:cs="Arial"/>
        </w:rPr>
        <w:t>8</w:t>
      </w:r>
      <w:r w:rsidRPr="00E336C5">
        <w:rPr>
          <w:rFonts w:cs="Arial"/>
        </w:rPr>
        <w:t>.b</w:t>
      </w:r>
      <w:r w:rsidRPr="00E336C5">
        <w:rPr>
          <w:rFonts w:cs="Arial"/>
        </w:rPr>
        <w:tab/>
        <w:t>Pričakovani vplivi v času uporabe oz. obratovanja in pogoji</w:t>
      </w:r>
    </w:p>
    <w:p w:rsidR="00875404" w:rsidRDefault="00875404" w:rsidP="00793D49">
      <w:pPr>
        <w:spacing w:line="276" w:lineRule="auto"/>
        <w:ind w:right="-8"/>
        <w:rPr>
          <w:rFonts w:cs="Arial"/>
          <w:highlight w:val="green"/>
        </w:rPr>
      </w:pPr>
    </w:p>
    <w:p w:rsidR="00875404" w:rsidRPr="008E6244" w:rsidRDefault="00875404" w:rsidP="00793D49">
      <w:pPr>
        <w:spacing w:line="276" w:lineRule="auto"/>
        <w:ind w:right="-8"/>
        <w:rPr>
          <w:rFonts w:cs="Arial"/>
        </w:rPr>
      </w:pPr>
      <w:r w:rsidRPr="008E6244">
        <w:rPr>
          <w:rFonts w:cs="Arial"/>
        </w:rPr>
        <w:t xml:space="preserve">Obratovanje ceste bo vplivalo na lokalno biotsko raznovrstnost prostoživečih živali predvsem s trajno izgubo habitata, z izgubo posameznih osebkov zaradi </w:t>
      </w:r>
      <w:proofErr w:type="spellStart"/>
      <w:r w:rsidRPr="008E6244">
        <w:rPr>
          <w:rFonts w:cs="Arial"/>
        </w:rPr>
        <w:t>povozov</w:t>
      </w:r>
      <w:proofErr w:type="spellEnd"/>
      <w:r w:rsidRPr="008E6244">
        <w:rPr>
          <w:rFonts w:cs="Arial"/>
        </w:rPr>
        <w:t>, s hrupom vozil, z zmanjšano povezanostjo (sub)populacij in s svetlobnim onesnaženjem.</w:t>
      </w:r>
    </w:p>
    <w:p w:rsidR="00875404" w:rsidRDefault="00875404" w:rsidP="00793D49">
      <w:pPr>
        <w:tabs>
          <w:tab w:val="left" w:pos="567"/>
        </w:tabs>
        <w:spacing w:line="276" w:lineRule="auto"/>
        <w:ind w:left="567" w:right="-8" w:hanging="567"/>
        <w:rPr>
          <w:rFonts w:cs="Arial"/>
          <w:highlight w:val="green"/>
        </w:rPr>
      </w:pPr>
    </w:p>
    <w:p w:rsidR="00875404" w:rsidRDefault="002C575F" w:rsidP="00793D49">
      <w:pPr>
        <w:spacing w:line="276" w:lineRule="auto"/>
        <w:ind w:right="-8"/>
        <w:rPr>
          <w:rFonts w:cs="Arial"/>
        </w:rPr>
      </w:pPr>
      <w:r>
        <w:rPr>
          <w:rFonts w:cs="Arial"/>
        </w:rPr>
        <w:t>Po izvedbi in v</w:t>
      </w:r>
      <w:r w:rsidR="00875404" w:rsidRPr="00070728">
        <w:rPr>
          <w:rFonts w:cs="Arial"/>
        </w:rPr>
        <w:t xml:space="preserve"> času </w:t>
      </w:r>
      <w:r w:rsidR="00875404">
        <w:rPr>
          <w:rFonts w:cs="Arial"/>
        </w:rPr>
        <w:t xml:space="preserve">uporabe </w:t>
      </w:r>
      <w:r w:rsidR="00D83774">
        <w:rPr>
          <w:rFonts w:cs="Arial"/>
        </w:rPr>
        <w:t>AC</w:t>
      </w:r>
      <w:r w:rsidR="00875404">
        <w:rPr>
          <w:rFonts w:cs="Arial"/>
        </w:rPr>
        <w:t xml:space="preserve"> priključka in povezovalne ceste se pričakujejo</w:t>
      </w:r>
      <w:r w:rsidR="00875404" w:rsidRPr="00070728">
        <w:rPr>
          <w:rFonts w:cs="Arial"/>
        </w:rPr>
        <w:t xml:space="preserve"> spremembe v sestavi flore, vegetacije in habitatnih tipov</w:t>
      </w:r>
      <w:r w:rsidR="00875404">
        <w:rPr>
          <w:rFonts w:cs="Arial"/>
        </w:rPr>
        <w:t xml:space="preserve">, med drugimi tudi kvalifikacijskega HT </w:t>
      </w:r>
      <w:r w:rsidR="00875404" w:rsidRPr="001372E0">
        <w:rPr>
          <w:rFonts w:cs="Arial"/>
        </w:rPr>
        <w:t>6510</w:t>
      </w:r>
      <w:r w:rsidR="00875404">
        <w:rPr>
          <w:rFonts w:cs="Arial"/>
        </w:rPr>
        <w:t xml:space="preserve"> </w:t>
      </w:r>
      <w:r w:rsidR="00875404" w:rsidRPr="00070728">
        <w:rPr>
          <w:rFonts w:cs="Arial"/>
        </w:rPr>
        <w:t>Nižinski ekstenzivno gojeni travniki</w:t>
      </w:r>
      <w:r w:rsidR="00875404">
        <w:rPr>
          <w:rFonts w:cs="Arial"/>
        </w:rPr>
        <w:t>, in sicer</w:t>
      </w:r>
      <w:r w:rsidR="00875404" w:rsidRPr="00070728">
        <w:rPr>
          <w:rFonts w:cs="Arial"/>
        </w:rPr>
        <w:t xml:space="preserve"> neposredno ob cestišču in to v oddaljenosti do 10 m od roba cestišča, kjer se bo zaradi spremenjenih rastiščnih razmer (globoko temeljenje, nasip) </w:t>
      </w:r>
      <w:proofErr w:type="spellStart"/>
      <w:r w:rsidR="00875404" w:rsidRPr="00070728">
        <w:rPr>
          <w:rFonts w:cs="Arial"/>
        </w:rPr>
        <w:t>floristična</w:t>
      </w:r>
      <w:proofErr w:type="spellEnd"/>
      <w:r w:rsidR="00875404" w:rsidRPr="00070728">
        <w:rPr>
          <w:rFonts w:cs="Arial"/>
        </w:rPr>
        <w:t xml:space="preserve"> sestava postopno trajno spremenila.</w:t>
      </w:r>
      <w:r w:rsidR="00875404">
        <w:rPr>
          <w:rFonts w:cs="Arial"/>
        </w:rPr>
        <w:t xml:space="preserve"> Vpliv</w:t>
      </w:r>
      <w:r>
        <w:rPr>
          <w:rFonts w:cs="Arial"/>
        </w:rPr>
        <w:t>i</w:t>
      </w:r>
      <w:r w:rsidR="00875404">
        <w:rPr>
          <w:rFonts w:cs="Arial"/>
        </w:rPr>
        <w:t xml:space="preserve"> bodo sicer neposredni in trajni, </w:t>
      </w:r>
      <w:r w:rsidR="00875404" w:rsidRPr="00070728">
        <w:rPr>
          <w:rFonts w:cs="Arial"/>
        </w:rPr>
        <w:t>vendar zelo lokalno omejeni in zato nebistveni.</w:t>
      </w:r>
    </w:p>
    <w:p w:rsidR="00875404" w:rsidRDefault="00875404" w:rsidP="00793D49">
      <w:pPr>
        <w:spacing w:line="276" w:lineRule="auto"/>
        <w:ind w:right="-8"/>
        <w:rPr>
          <w:rFonts w:cs="Arial"/>
        </w:rPr>
      </w:pPr>
    </w:p>
    <w:p w:rsidR="008B6BCA" w:rsidRPr="00933EED" w:rsidRDefault="00875404" w:rsidP="00793D49">
      <w:pPr>
        <w:spacing w:line="276" w:lineRule="auto"/>
        <w:ind w:right="-8"/>
        <w:rPr>
          <w:rFonts w:cs="Arial"/>
        </w:rPr>
      </w:pPr>
      <w:r w:rsidRPr="003A4ACE">
        <w:rPr>
          <w:rFonts w:cs="Arial"/>
        </w:rPr>
        <w:t xml:space="preserve">Zaradi </w:t>
      </w:r>
      <w:r w:rsidR="002C575F">
        <w:rPr>
          <w:rFonts w:cs="Arial"/>
        </w:rPr>
        <w:t>načrtovanih ureditev</w:t>
      </w:r>
      <w:r w:rsidRPr="003A4ACE">
        <w:rPr>
          <w:rFonts w:cs="Arial"/>
          <w:color w:val="FF0000"/>
        </w:rPr>
        <w:t xml:space="preserve"> </w:t>
      </w:r>
      <w:r w:rsidRPr="003A4ACE">
        <w:rPr>
          <w:rFonts w:cs="Arial"/>
        </w:rPr>
        <w:t>bo prišlo do neposredne in trajne spremenjenosti dela prehranjevalnega habitata netopirjev, ki imajo kotišča v cerkvi Sv. Duha</w:t>
      </w:r>
      <w:r>
        <w:rPr>
          <w:rFonts w:cs="Arial"/>
        </w:rPr>
        <w:t xml:space="preserve"> v Vnanjih Gorica (od </w:t>
      </w:r>
      <w:r w:rsidRPr="000D4527">
        <w:rPr>
          <w:rFonts w:cs="Arial"/>
        </w:rPr>
        <w:t>meje posega oddaljeno približno 600 m</w:t>
      </w:r>
      <w:r>
        <w:rPr>
          <w:rFonts w:cs="Arial"/>
        </w:rPr>
        <w:t>)</w:t>
      </w:r>
      <w:r w:rsidRPr="003A4ACE">
        <w:rPr>
          <w:rFonts w:cs="Arial"/>
        </w:rPr>
        <w:t>. Zlasti</w:t>
      </w:r>
      <w:r>
        <w:rPr>
          <w:rFonts w:cs="Arial"/>
        </w:rPr>
        <w:t xml:space="preserve"> bo </w:t>
      </w:r>
      <w:r w:rsidRPr="000D4527">
        <w:rPr>
          <w:rFonts w:cs="Arial"/>
        </w:rPr>
        <w:t xml:space="preserve">na kvaliteto prehranjevalnega </w:t>
      </w:r>
      <w:r w:rsidRPr="003A4ACE">
        <w:rPr>
          <w:rFonts w:cs="Arial"/>
        </w:rPr>
        <w:t xml:space="preserve">habitata netopirjev, tudi kvalifikacijski vrst netopirjev (malega podkovnjaka in navadnega netopirja), ki </w:t>
      </w:r>
      <w:r w:rsidRPr="000D4527">
        <w:rPr>
          <w:rFonts w:cs="Arial"/>
        </w:rPr>
        <w:t xml:space="preserve">ju </w:t>
      </w:r>
      <w:r>
        <w:rPr>
          <w:rFonts w:cs="Arial"/>
        </w:rPr>
        <w:t>je na območju posega</w:t>
      </w:r>
      <w:r w:rsidRPr="000D4527">
        <w:rPr>
          <w:rFonts w:cs="Arial"/>
        </w:rPr>
        <w:t xml:space="preserve"> </w:t>
      </w:r>
      <w:r>
        <w:rPr>
          <w:rFonts w:cs="Arial"/>
        </w:rPr>
        <w:t>mogoče pričakovati, i</w:t>
      </w:r>
      <w:r w:rsidRPr="000D4527">
        <w:rPr>
          <w:rFonts w:cs="Arial"/>
        </w:rPr>
        <w:t xml:space="preserve">zguba lesno-grmovne obvodne vegetacije in </w:t>
      </w:r>
      <w:r w:rsidRPr="003A4ACE">
        <w:rPr>
          <w:rFonts w:cs="Arial"/>
        </w:rPr>
        <w:t>mejic.</w:t>
      </w:r>
      <w:bookmarkStart w:id="2" w:name="OLE_LINK1"/>
      <w:bookmarkStart w:id="3" w:name="OLE_LINK3"/>
      <w:r w:rsidRPr="003A4ACE">
        <w:rPr>
          <w:rFonts w:cs="Arial"/>
        </w:rPr>
        <w:t xml:space="preserve"> Linearni elementi npr. mejice, gozdni </w:t>
      </w:r>
      <w:r w:rsidRPr="003A4ACE">
        <w:rPr>
          <w:rFonts w:cs="Arial"/>
        </w:rPr>
        <w:lastRenderedPageBreak/>
        <w:t xml:space="preserve">robovi in obrežna vegetacija namreč služijo netopirjem pri dnevno nočnih selitvah z zatočišč na prehranjevalne habitate oz. so sami pomembni prehranjevalni </w:t>
      </w:r>
      <w:r w:rsidRPr="00CA47E9">
        <w:rPr>
          <w:rFonts w:cs="Arial"/>
        </w:rPr>
        <w:t xml:space="preserve">habitati. </w:t>
      </w:r>
      <w:bookmarkEnd w:id="2"/>
      <w:bookmarkEnd w:id="3"/>
      <w:r w:rsidRPr="00CA47E9">
        <w:rPr>
          <w:rFonts w:cs="Arial"/>
        </w:rPr>
        <w:t>Ker poseg ni predviden v gozd, temveč bodo odstranjene le posamezne mejice, se ocenjuje, da bo vpliv na povezavo med prehranjevalnimi habitati in zatočišči netopirjev manjšega obsega.</w:t>
      </w:r>
      <w:r>
        <w:rPr>
          <w:rFonts w:cs="Arial"/>
        </w:rPr>
        <w:t xml:space="preserve"> Trajno bo</w:t>
      </w:r>
      <w:r w:rsidRPr="000D4527">
        <w:rPr>
          <w:rFonts w:cs="Arial"/>
        </w:rPr>
        <w:t xml:space="preserve"> spremenjen del življenjskega in prehranjevalnega habitata </w:t>
      </w:r>
      <w:r>
        <w:rPr>
          <w:rFonts w:cs="Arial"/>
        </w:rPr>
        <w:t xml:space="preserve">tudi </w:t>
      </w:r>
      <w:r w:rsidRPr="000D4527">
        <w:rPr>
          <w:rFonts w:cs="Arial"/>
        </w:rPr>
        <w:t xml:space="preserve">nekaterih </w:t>
      </w:r>
      <w:r>
        <w:rPr>
          <w:rFonts w:cs="Arial"/>
        </w:rPr>
        <w:t xml:space="preserve">drugih </w:t>
      </w:r>
      <w:r w:rsidRPr="000D4527">
        <w:rPr>
          <w:rFonts w:cs="Arial"/>
        </w:rPr>
        <w:t>kvalifikacijskih vrst</w:t>
      </w:r>
      <w:r>
        <w:rPr>
          <w:rFonts w:cs="Arial"/>
        </w:rPr>
        <w:t xml:space="preserve"> območja Natura 2000 POO Ljubljansko barje</w:t>
      </w:r>
      <w:r w:rsidRPr="000D4527">
        <w:rPr>
          <w:rFonts w:cs="Arial"/>
        </w:rPr>
        <w:t xml:space="preserve">, kar bi lahko posredno vplivalo na populacije </w:t>
      </w:r>
      <w:r>
        <w:rPr>
          <w:rFonts w:cs="Arial"/>
        </w:rPr>
        <w:t xml:space="preserve">teh </w:t>
      </w:r>
      <w:r w:rsidRPr="000D4527">
        <w:rPr>
          <w:rFonts w:cs="Arial"/>
        </w:rPr>
        <w:t xml:space="preserve">kvalifikacijskih vrst. Zaradi trajne zasedbe travniških površin bo trajno izgubljen del kopenskega habitata hribskega urha, velikega pupka in močvirske sklednice, vendar </w:t>
      </w:r>
      <w:r>
        <w:rPr>
          <w:rFonts w:cs="Arial"/>
        </w:rPr>
        <w:t>se ocenjuje</w:t>
      </w:r>
      <w:r w:rsidRPr="000D4527">
        <w:rPr>
          <w:rFonts w:cs="Arial"/>
        </w:rPr>
        <w:t xml:space="preserve">, da bo še vedno na voljo dovolj drugih travniških površin, da vpliv ne bo bistven. Obseg poplav na obravnavanem območju se bistveno ne bo spremenil, nekoliko se bo spremenila le razporeditev obsega poplav, zaradi česar lahko sčasoma pride tudi do manjših sprememb v razporeditvi vegetacije, kar pa ne bo bistveno vplivalo na kvaliteto habitata kvalifikacijskih vrst. </w:t>
      </w:r>
      <w:r w:rsidRPr="00983AD6">
        <w:rPr>
          <w:rFonts w:cs="Arial"/>
        </w:rPr>
        <w:t>Na območju trase ceste bodo trajno spremenjene tudi manjše površine življenjskega in prehranjevalnega habitata predvsem travniških vrst ptic, večinoma na račun zmanjšanja HT 6510 Nižinski ekstenzivno gojeni travniki</w:t>
      </w:r>
      <w:r>
        <w:rPr>
          <w:rFonts w:cs="Arial"/>
        </w:rPr>
        <w:t xml:space="preserve">, </w:t>
      </w:r>
      <w:r w:rsidRPr="00983AD6">
        <w:rPr>
          <w:rFonts w:cs="Arial"/>
        </w:rPr>
        <w:t xml:space="preserve">ki je pomemben habitat travniških klasifikacijskih vrst ptic (repaljščica, poljski škrjanec, kosec, veliki strnad, pepelasti lunj in rdečenoga postovka). Poleg travniških površin so za ptice pomembne tudi mejice, grmišča in obvodna lesna vegetacija, še posebej za rjavega srakoperja ter tudi za repaljščico, slavca, rdečenogo postovko in pepelastega lunja. Posek lesne vegetacije bo vplival na kakovost prehranjevalnega in gnezditvenega habitata. Ker pa bo izguba </w:t>
      </w:r>
      <w:r w:rsidRPr="0074305E">
        <w:rPr>
          <w:rFonts w:cs="Arial"/>
        </w:rPr>
        <w:t>lesno-grmovne vegetacije majhna in lokalno omejena, vpliv na ptice vključno s kvalifikacijskimi vrstami ptic, ne bo bistven. Na območju regulacij vodotokov je predvidena tudi ponovna zasaditev obvo</w:t>
      </w:r>
      <w:r w:rsidR="006F2F1D">
        <w:rPr>
          <w:rFonts w:cs="Arial"/>
        </w:rPr>
        <w:t>dne grmovne vegetacije, v okvir</w:t>
      </w:r>
      <w:r w:rsidRPr="0074305E">
        <w:rPr>
          <w:rFonts w:cs="Arial"/>
        </w:rPr>
        <w:t xml:space="preserve">u krajinskih ureditev melioracijskega jarka Na </w:t>
      </w:r>
      <w:proofErr w:type="spellStart"/>
      <w:r w:rsidRPr="0074305E">
        <w:rPr>
          <w:rFonts w:cs="Arial"/>
        </w:rPr>
        <w:t>Golah</w:t>
      </w:r>
      <w:proofErr w:type="spellEnd"/>
      <w:r w:rsidRPr="0074305E">
        <w:rPr>
          <w:rFonts w:cs="Arial"/>
        </w:rPr>
        <w:t xml:space="preserve"> pa je predvidena obojestranska zasaditev nove živice v skupni dolži</w:t>
      </w:r>
      <w:r w:rsidR="008B6BCA">
        <w:rPr>
          <w:rFonts w:cs="Arial"/>
        </w:rPr>
        <w:t>ni približno 2 × 400 m in širine</w:t>
      </w:r>
      <w:r w:rsidRPr="0074305E">
        <w:rPr>
          <w:rFonts w:cs="Arial"/>
        </w:rPr>
        <w:t xml:space="preserve"> 4,5 m</w:t>
      </w:r>
      <w:r w:rsidR="008B6BCA">
        <w:rPr>
          <w:rFonts w:cs="Arial"/>
        </w:rPr>
        <w:t xml:space="preserve"> (določeno v točki II./22.1 izreka tega dovoljenja)</w:t>
      </w:r>
      <w:r w:rsidRPr="0074305E">
        <w:rPr>
          <w:rFonts w:cs="Arial"/>
        </w:rPr>
        <w:t xml:space="preserve">, zato </w:t>
      </w:r>
      <w:r w:rsidRPr="00C718D4">
        <w:rPr>
          <w:rFonts w:cs="Arial"/>
        </w:rPr>
        <w:t>bo vpliv na kakovost prehranjevalnega habitata netopirjev in prehranjevalnega habitata ter gnezditvenega habitata ptic le začasen.</w:t>
      </w:r>
      <w:r w:rsidR="008B6BCA">
        <w:rPr>
          <w:rFonts w:cs="Arial"/>
        </w:rPr>
        <w:t xml:space="preserve"> </w:t>
      </w:r>
      <w:r w:rsidRPr="00C718D4">
        <w:rPr>
          <w:rFonts w:cs="Arial"/>
        </w:rPr>
        <w:t xml:space="preserve">Pri tem je upravni </w:t>
      </w:r>
      <w:r w:rsidRPr="006F2F1D">
        <w:rPr>
          <w:rFonts w:cs="Arial"/>
        </w:rPr>
        <w:t xml:space="preserve">organ v </w:t>
      </w:r>
      <w:r w:rsidR="006F2F1D" w:rsidRPr="006F2F1D">
        <w:rPr>
          <w:rFonts w:cs="Arial"/>
        </w:rPr>
        <w:t>dvanajsti</w:t>
      </w:r>
      <w:r w:rsidRPr="006F2F1D">
        <w:rPr>
          <w:rFonts w:cs="Arial"/>
        </w:rPr>
        <w:t xml:space="preserve"> in </w:t>
      </w:r>
      <w:r w:rsidR="006F2F1D" w:rsidRPr="006F2F1D">
        <w:rPr>
          <w:rFonts w:cs="Arial"/>
        </w:rPr>
        <w:t>trinajsti</w:t>
      </w:r>
      <w:r w:rsidRPr="006F2F1D">
        <w:rPr>
          <w:rFonts w:cs="Arial"/>
        </w:rPr>
        <w:t xml:space="preserve"> </w:t>
      </w:r>
      <w:r w:rsidRPr="00C718D4">
        <w:rPr>
          <w:rFonts w:cs="Arial"/>
        </w:rPr>
        <w:t xml:space="preserve">alineji točke V./8.1 izreka tega dovoljenja </w:t>
      </w:r>
      <w:r w:rsidR="008B6BCA">
        <w:rPr>
          <w:rFonts w:cs="Arial"/>
        </w:rPr>
        <w:t xml:space="preserve">tudi </w:t>
      </w:r>
      <w:r w:rsidRPr="00C718D4">
        <w:rPr>
          <w:rFonts w:cs="Arial"/>
        </w:rPr>
        <w:t xml:space="preserve">določil, da se morajo nadomestne mejice ob kanalu Na </w:t>
      </w:r>
      <w:proofErr w:type="spellStart"/>
      <w:r w:rsidRPr="00933EED">
        <w:rPr>
          <w:rFonts w:cs="Arial"/>
        </w:rPr>
        <w:t>Golah</w:t>
      </w:r>
      <w:proofErr w:type="spellEnd"/>
      <w:r w:rsidRPr="00933EED">
        <w:rPr>
          <w:rFonts w:cs="Arial"/>
        </w:rPr>
        <w:t xml:space="preserve"> zasaditi že v času pripravljalni del. Pri zasaditvah pa se morajo uporabiti avtohtone vrste. Tako se bo omogočila </w:t>
      </w:r>
      <w:r w:rsidR="00C718D4" w:rsidRPr="00933EED">
        <w:rPr>
          <w:rFonts w:cs="Arial"/>
        </w:rPr>
        <w:t>čimprejšnja</w:t>
      </w:r>
      <w:r w:rsidRPr="00933EED">
        <w:rPr>
          <w:rFonts w:cs="Arial"/>
        </w:rPr>
        <w:t xml:space="preserve"> vzpostavitev ugodnega stanja mejic. </w:t>
      </w:r>
      <w:r w:rsidR="001C7A61">
        <w:rPr>
          <w:rFonts w:cs="Arial"/>
        </w:rPr>
        <w:t>Grmovnice</w:t>
      </w:r>
      <w:r w:rsidR="00A041BC" w:rsidRPr="00933EED">
        <w:rPr>
          <w:rFonts w:cs="Arial"/>
          <w:bCs/>
        </w:rPr>
        <w:t xml:space="preserve"> </w:t>
      </w:r>
      <w:proofErr w:type="spellStart"/>
      <w:r w:rsidR="00A041BC" w:rsidRPr="00933EED">
        <w:rPr>
          <w:rFonts w:cs="Arial"/>
          <w:i/>
        </w:rPr>
        <w:t>Lonicera</w:t>
      </w:r>
      <w:proofErr w:type="spellEnd"/>
      <w:r w:rsidR="00A041BC" w:rsidRPr="00933EED">
        <w:rPr>
          <w:rFonts w:cs="Arial"/>
          <w:i/>
        </w:rPr>
        <w:t xml:space="preserve"> </w:t>
      </w:r>
      <w:proofErr w:type="spellStart"/>
      <w:r w:rsidR="00A041BC" w:rsidRPr="00933EED">
        <w:rPr>
          <w:rFonts w:cs="Arial"/>
          <w:i/>
        </w:rPr>
        <w:t>nitida</w:t>
      </w:r>
      <w:proofErr w:type="spellEnd"/>
      <w:r w:rsidR="00A041BC" w:rsidRPr="00933EED">
        <w:rPr>
          <w:rFonts w:cs="Arial"/>
          <w:i/>
        </w:rPr>
        <w:t xml:space="preserve"> </w:t>
      </w:r>
      <w:r w:rsidR="00A041BC" w:rsidRPr="00933EED">
        <w:rPr>
          <w:rFonts w:cs="Arial"/>
        </w:rPr>
        <w:t>»</w:t>
      </w:r>
      <w:proofErr w:type="spellStart"/>
      <w:r w:rsidR="00A041BC" w:rsidRPr="00933EED">
        <w:rPr>
          <w:rFonts w:cs="Arial"/>
        </w:rPr>
        <w:t>Maigrun</w:t>
      </w:r>
      <w:proofErr w:type="spellEnd"/>
      <w:r w:rsidR="00A041BC" w:rsidRPr="00933EED">
        <w:rPr>
          <w:rFonts w:cs="Arial"/>
        </w:rPr>
        <w:t xml:space="preserve">« ali </w:t>
      </w:r>
      <w:proofErr w:type="spellStart"/>
      <w:r w:rsidR="00A041BC" w:rsidRPr="00933EED">
        <w:rPr>
          <w:rFonts w:cs="Arial"/>
        </w:rPr>
        <w:t>Eelegant</w:t>
      </w:r>
      <w:proofErr w:type="spellEnd"/>
      <w:r w:rsidR="00A041BC" w:rsidRPr="00933EED">
        <w:rPr>
          <w:rFonts w:cs="Arial"/>
        </w:rPr>
        <w:t>«</w:t>
      </w:r>
      <w:r w:rsidR="001C7A61">
        <w:rPr>
          <w:rFonts w:cs="Arial"/>
        </w:rPr>
        <w:t xml:space="preserve"> se pri zasaditvah ne sme uporabiti, k</w:t>
      </w:r>
      <w:r w:rsidR="00933EED" w:rsidRPr="00933EED">
        <w:rPr>
          <w:rFonts w:cs="Arial"/>
        </w:rPr>
        <w:t>er gre za kultivatorja vrste,</w:t>
      </w:r>
      <w:r w:rsidR="001C7A61">
        <w:rPr>
          <w:rFonts w:cs="Arial"/>
        </w:rPr>
        <w:t xml:space="preserve"> ki pri nas ni avtohtona. </w:t>
      </w:r>
      <w:r w:rsidRPr="00C718D4">
        <w:rPr>
          <w:rFonts w:cs="Arial"/>
        </w:rPr>
        <w:t xml:space="preserve">Za preprečitev razraščanja invazivnih tujerodnih rastlinskih vrst na območju mejic in v okolico in s tem negativnega vpliva na habitate vrst in habitatne tipe je treba upoštevati tudi </w:t>
      </w:r>
      <w:r w:rsidR="00E03706">
        <w:rPr>
          <w:rFonts w:cs="Arial"/>
        </w:rPr>
        <w:t>ukrep</w:t>
      </w:r>
      <w:r w:rsidRPr="00C718D4">
        <w:rPr>
          <w:rFonts w:cs="Arial"/>
        </w:rPr>
        <w:t xml:space="preserve">, ki ga je upravni organ določil v </w:t>
      </w:r>
      <w:r w:rsidR="001F077F">
        <w:rPr>
          <w:rFonts w:cs="Arial"/>
        </w:rPr>
        <w:t>peti</w:t>
      </w:r>
      <w:r w:rsidR="00C718D4" w:rsidRPr="00C718D4">
        <w:rPr>
          <w:rFonts w:cs="Arial"/>
        </w:rPr>
        <w:t xml:space="preserve"> </w:t>
      </w:r>
      <w:r w:rsidRPr="00C718D4">
        <w:rPr>
          <w:rFonts w:cs="Arial"/>
        </w:rPr>
        <w:t>alineji točke V./8.2 izreka tega dovoljenja.</w:t>
      </w:r>
    </w:p>
    <w:p w:rsidR="00875404" w:rsidRPr="00070728" w:rsidRDefault="00875404" w:rsidP="00793D49">
      <w:pPr>
        <w:spacing w:line="276" w:lineRule="auto"/>
        <w:ind w:right="-8"/>
        <w:rPr>
          <w:rFonts w:cs="Arial"/>
        </w:rPr>
      </w:pPr>
    </w:p>
    <w:p w:rsidR="00665CA4" w:rsidRDefault="00875404" w:rsidP="00793D49">
      <w:pPr>
        <w:spacing w:line="276" w:lineRule="auto"/>
        <w:ind w:right="-8"/>
        <w:rPr>
          <w:rFonts w:cs="Arial"/>
        </w:rPr>
      </w:pPr>
      <w:r>
        <w:rPr>
          <w:rFonts w:cs="Arial"/>
        </w:rPr>
        <w:t>Nova a</w:t>
      </w:r>
      <w:r w:rsidRPr="00070728">
        <w:rPr>
          <w:rFonts w:cs="Arial"/>
        </w:rPr>
        <w:t xml:space="preserve">sfaltirana </w:t>
      </w:r>
      <w:r>
        <w:rPr>
          <w:rFonts w:cs="Arial"/>
        </w:rPr>
        <w:t xml:space="preserve">povezovalna </w:t>
      </w:r>
      <w:r w:rsidRPr="00070728">
        <w:rPr>
          <w:rFonts w:cs="Arial"/>
        </w:rPr>
        <w:t>cesta v nasipu bo predstavlja</w:t>
      </w:r>
      <w:r>
        <w:rPr>
          <w:rFonts w:cs="Arial"/>
        </w:rPr>
        <w:t>la</w:t>
      </w:r>
      <w:r w:rsidRPr="00070728">
        <w:rPr>
          <w:rFonts w:cs="Arial"/>
        </w:rPr>
        <w:t xml:space="preserve"> oviro</w:t>
      </w:r>
      <w:r>
        <w:rPr>
          <w:rFonts w:cs="Arial"/>
        </w:rPr>
        <w:t xml:space="preserve"> v prostoru</w:t>
      </w:r>
      <w:r w:rsidRPr="00070728">
        <w:rPr>
          <w:rFonts w:cs="Arial"/>
        </w:rPr>
        <w:t>, ki bo možnost za redno dnevno migracijo prostoživečih živali do svojih habitatov zmanjšala</w:t>
      </w:r>
      <w:r>
        <w:rPr>
          <w:rFonts w:cs="Arial"/>
        </w:rPr>
        <w:t>. V</w:t>
      </w:r>
      <w:r w:rsidRPr="00982280">
        <w:rPr>
          <w:rFonts w:cs="Arial"/>
        </w:rPr>
        <w:t>plivala</w:t>
      </w:r>
      <w:r>
        <w:rPr>
          <w:rFonts w:cs="Arial"/>
        </w:rPr>
        <w:t xml:space="preserve"> bo</w:t>
      </w:r>
      <w:r w:rsidRPr="00982280">
        <w:rPr>
          <w:rFonts w:cs="Arial"/>
        </w:rPr>
        <w:t xml:space="preserve"> tudi na celovitost in povezanost območja</w:t>
      </w:r>
      <w:r>
        <w:rPr>
          <w:rFonts w:cs="Arial"/>
        </w:rPr>
        <w:t xml:space="preserve"> Natura 2000 POO Ljubljansko barje</w:t>
      </w:r>
      <w:r w:rsidRPr="00982280">
        <w:rPr>
          <w:rFonts w:cs="Arial"/>
        </w:rPr>
        <w:t>.</w:t>
      </w:r>
      <w:r>
        <w:rPr>
          <w:rFonts w:cs="Arial"/>
        </w:rPr>
        <w:t xml:space="preserve"> </w:t>
      </w:r>
      <w:r w:rsidRPr="00070728">
        <w:rPr>
          <w:rFonts w:cs="Arial"/>
        </w:rPr>
        <w:t xml:space="preserve">V obstoječem stanju je na območju povezovalne ceste </w:t>
      </w:r>
      <w:r>
        <w:rPr>
          <w:rFonts w:cs="Arial"/>
        </w:rPr>
        <w:t xml:space="preserve">sicer </w:t>
      </w:r>
      <w:r w:rsidRPr="00070728">
        <w:rPr>
          <w:rFonts w:cs="Arial"/>
        </w:rPr>
        <w:t xml:space="preserve">že poljska pot, a ta ne predstavlja fragmentacije habitata za prostoživeče živali, saj se uporablja predvsem za kmetijsko mehanizacijo. </w:t>
      </w:r>
      <w:r w:rsidRPr="00982280">
        <w:rPr>
          <w:rFonts w:cs="Arial"/>
        </w:rPr>
        <w:t>Izgradnja</w:t>
      </w:r>
      <w:r>
        <w:rPr>
          <w:rFonts w:cs="Arial"/>
        </w:rPr>
        <w:t xml:space="preserve"> nove</w:t>
      </w:r>
      <w:r w:rsidRPr="00982280">
        <w:rPr>
          <w:rFonts w:cs="Arial"/>
        </w:rPr>
        <w:t xml:space="preserve"> ceste </w:t>
      </w:r>
      <w:r>
        <w:rPr>
          <w:rFonts w:cs="Arial"/>
        </w:rPr>
        <w:t xml:space="preserve">bo tako imela </w:t>
      </w:r>
      <w:r w:rsidRPr="00982280">
        <w:rPr>
          <w:rFonts w:cs="Arial"/>
        </w:rPr>
        <w:t xml:space="preserve">trajen neposreden vpliv na populacije živali zaradi </w:t>
      </w:r>
      <w:proofErr w:type="spellStart"/>
      <w:r w:rsidRPr="00982280">
        <w:rPr>
          <w:rFonts w:cs="Arial"/>
        </w:rPr>
        <w:t>povozov</w:t>
      </w:r>
      <w:proofErr w:type="spellEnd"/>
      <w:r w:rsidRPr="00982280">
        <w:rPr>
          <w:rFonts w:cs="Arial"/>
        </w:rPr>
        <w:t>, hkrati pa pomeni oviro v prostoru in ima lahko trajen neposreden vpliv zaradi zmanjšanje povezanosti (meta)populacij in zmanjšanega genskega pretoka med (meta)populacijami.</w:t>
      </w:r>
      <w:r>
        <w:rPr>
          <w:rFonts w:cs="Arial"/>
        </w:rPr>
        <w:t xml:space="preserve"> </w:t>
      </w:r>
      <w:r w:rsidRPr="00982280">
        <w:rPr>
          <w:rFonts w:cs="Arial"/>
        </w:rPr>
        <w:t>Za zmanjšanje vpliva na kvalifikacijske vrste dvoživk in plazilcev (hribski urh, veliki pupek, močvirska sklednica)</w:t>
      </w:r>
      <w:r>
        <w:rPr>
          <w:rFonts w:cs="Arial"/>
        </w:rPr>
        <w:t xml:space="preserve"> ter </w:t>
      </w:r>
      <w:r w:rsidRPr="00665CA4">
        <w:rPr>
          <w:rFonts w:cs="Arial"/>
        </w:rPr>
        <w:t xml:space="preserve">drugih prostoživečih živali je </w:t>
      </w:r>
      <w:r w:rsidRPr="00982280">
        <w:rPr>
          <w:rFonts w:cs="Arial"/>
        </w:rPr>
        <w:t xml:space="preserve">nasip vzdolž povezovalne ceste oblikovan na način, da bo preprečeval dostop dvoživkam </w:t>
      </w:r>
      <w:r>
        <w:rPr>
          <w:rFonts w:cs="Arial"/>
        </w:rPr>
        <w:t xml:space="preserve">(tudi manjšim sesalcem) </w:t>
      </w:r>
      <w:r w:rsidRPr="00982280">
        <w:rPr>
          <w:rFonts w:cs="Arial"/>
        </w:rPr>
        <w:t>na cestišče. Spodnji rob nasipa je oblikovan kot gladka navpična površina, višine 60 cm, z navzven zavihanim robom. Dvoživkam</w:t>
      </w:r>
      <w:r>
        <w:rPr>
          <w:rFonts w:cs="Arial"/>
        </w:rPr>
        <w:t xml:space="preserve">, </w:t>
      </w:r>
      <w:r w:rsidRPr="00982280">
        <w:rPr>
          <w:rFonts w:cs="Arial"/>
        </w:rPr>
        <w:t>močvirski sklednici</w:t>
      </w:r>
      <w:r>
        <w:rPr>
          <w:rFonts w:cs="Arial"/>
        </w:rPr>
        <w:t xml:space="preserve"> in manjšim sesalcem</w:t>
      </w:r>
      <w:r w:rsidRPr="00982280">
        <w:rPr>
          <w:rFonts w:cs="Arial"/>
        </w:rPr>
        <w:t xml:space="preserve"> bo prehod pod cestiščem zagotovljen skozi prepuste: prepust kanal Na </w:t>
      </w:r>
      <w:proofErr w:type="spellStart"/>
      <w:r w:rsidRPr="00982280">
        <w:rPr>
          <w:rFonts w:cs="Arial"/>
        </w:rPr>
        <w:t>Golah</w:t>
      </w:r>
      <w:proofErr w:type="spellEnd"/>
      <w:r w:rsidRPr="00982280">
        <w:rPr>
          <w:rFonts w:cs="Arial"/>
        </w:rPr>
        <w:t xml:space="preserve"> v km 0+498, prepust melioracijskega jarka v km 0+877 in pod mostom čez </w:t>
      </w:r>
      <w:proofErr w:type="spellStart"/>
      <w:r w:rsidRPr="00982280">
        <w:rPr>
          <w:rFonts w:cs="Arial"/>
        </w:rPr>
        <w:t>Drobentinko</w:t>
      </w:r>
      <w:proofErr w:type="spellEnd"/>
      <w:r w:rsidRPr="00982280">
        <w:rPr>
          <w:rFonts w:cs="Arial"/>
        </w:rPr>
        <w:t xml:space="preserve"> v km 1+343. Dostop dvoživk na cestišče preko povezovalnih poti bo dodatno preprečen z namestitvijo rešetk nad betonske kanale. </w:t>
      </w:r>
      <w:r w:rsidRPr="00070728">
        <w:rPr>
          <w:rFonts w:cs="Arial"/>
        </w:rPr>
        <w:t xml:space="preserve">Ob </w:t>
      </w:r>
      <w:r w:rsidRPr="001A104C">
        <w:rPr>
          <w:rFonts w:cs="Arial"/>
        </w:rPr>
        <w:t xml:space="preserve">priključnih rampah bo postavljena tudi varovalna žična ograja, ki bo divjadi preprečila dostop na avtocesto. Za preprečitev negativnega vpliva zaradi </w:t>
      </w:r>
      <w:proofErr w:type="spellStart"/>
      <w:r w:rsidRPr="001A104C">
        <w:rPr>
          <w:rFonts w:cs="Arial"/>
        </w:rPr>
        <w:t>povozov</w:t>
      </w:r>
      <w:proofErr w:type="spellEnd"/>
      <w:r w:rsidRPr="001A104C">
        <w:rPr>
          <w:rFonts w:cs="Arial"/>
        </w:rPr>
        <w:t xml:space="preserve"> in s tem omilitev vpliva na številčnost populaci</w:t>
      </w:r>
      <w:r w:rsidR="00665CA4" w:rsidRPr="001A104C">
        <w:rPr>
          <w:rFonts w:cs="Arial"/>
        </w:rPr>
        <w:t>j</w:t>
      </w:r>
      <w:r w:rsidRPr="001A104C">
        <w:rPr>
          <w:rFonts w:cs="Arial"/>
        </w:rPr>
        <w:t xml:space="preserve"> je upravni organ določil še dodatne omilitvene ukrepe, ki so določeni v prvi do </w:t>
      </w:r>
      <w:r w:rsidR="00E85208">
        <w:rPr>
          <w:rFonts w:cs="Arial"/>
        </w:rPr>
        <w:t>četrti alineji</w:t>
      </w:r>
      <w:r w:rsidRPr="001A104C">
        <w:rPr>
          <w:rFonts w:cs="Arial"/>
        </w:rPr>
        <w:t xml:space="preserve"> točke V./8.2 izreka tega dovoljenja. Z namestitvijo ograje za dvoživke na spodnjem delu varovalne žične ograje bo preprečen prehod dvoživkam tudi na AC na območju priključnih krakov. Možnost </w:t>
      </w:r>
      <w:proofErr w:type="spellStart"/>
      <w:r w:rsidRPr="001A104C">
        <w:rPr>
          <w:rFonts w:cs="Arial"/>
        </w:rPr>
        <w:t>povoza</w:t>
      </w:r>
      <w:proofErr w:type="spellEnd"/>
      <w:r w:rsidRPr="001A104C">
        <w:rPr>
          <w:rFonts w:cs="Arial"/>
        </w:rPr>
        <w:t xml:space="preserve"> dvoživk pa se bo prav </w:t>
      </w:r>
      <w:r w:rsidRPr="001A104C">
        <w:rPr>
          <w:rFonts w:cs="Arial"/>
        </w:rPr>
        <w:lastRenderedPageBreak/>
        <w:t xml:space="preserve">tako zmanjšala z omejitvijo vožnje po utrjeni </w:t>
      </w:r>
      <w:proofErr w:type="spellStart"/>
      <w:r w:rsidRPr="001A104C">
        <w:rPr>
          <w:rFonts w:cs="Arial"/>
        </w:rPr>
        <w:t>nekategorizirani</w:t>
      </w:r>
      <w:proofErr w:type="spellEnd"/>
      <w:r w:rsidRPr="001A104C">
        <w:rPr>
          <w:rFonts w:cs="Arial"/>
        </w:rPr>
        <w:t xml:space="preserve"> makadamski cesti od regionalne ceste R2-409/0300 do regionalne ceste R3-742/4806, ki jo v obstoječem stanju v konicah uporabljajo vsi uporabniki. </w:t>
      </w:r>
    </w:p>
    <w:p w:rsidR="00665CA4" w:rsidRDefault="00665CA4" w:rsidP="00793D49">
      <w:pPr>
        <w:spacing w:line="276" w:lineRule="auto"/>
        <w:ind w:right="-8"/>
        <w:rPr>
          <w:rFonts w:cs="Arial"/>
        </w:rPr>
      </w:pPr>
    </w:p>
    <w:p w:rsidR="00875404" w:rsidRDefault="00875404" w:rsidP="00793D49">
      <w:pPr>
        <w:spacing w:line="276" w:lineRule="auto"/>
        <w:ind w:right="-8"/>
        <w:rPr>
          <w:rFonts w:cs="Arial"/>
        </w:rPr>
      </w:pPr>
      <w:r w:rsidRPr="00613775">
        <w:rPr>
          <w:rFonts w:cs="Arial"/>
        </w:rPr>
        <w:t>V času obratovanja ceste obstaja tudi nevarnost trka ptic z vozili. Vplivi bodo neposredni, daljinski in trajni. Vplive je mogoče omiliti z zasaditvijo vegetacije vzdolž obeh strani cestišča</w:t>
      </w:r>
      <w:r>
        <w:rPr>
          <w:rFonts w:cs="Arial"/>
        </w:rPr>
        <w:t xml:space="preserve">, zato je načrtovana </w:t>
      </w:r>
      <w:r w:rsidRPr="00070728">
        <w:rPr>
          <w:rFonts w:cs="Arial"/>
        </w:rPr>
        <w:t>obojestransk</w:t>
      </w:r>
      <w:r>
        <w:rPr>
          <w:rFonts w:cs="Arial"/>
        </w:rPr>
        <w:t>a</w:t>
      </w:r>
      <w:r w:rsidRPr="00070728">
        <w:rPr>
          <w:rFonts w:cs="Arial"/>
        </w:rPr>
        <w:t xml:space="preserve"> </w:t>
      </w:r>
      <w:r>
        <w:rPr>
          <w:rFonts w:cs="Arial"/>
        </w:rPr>
        <w:t>zasaditev</w:t>
      </w:r>
      <w:r w:rsidRPr="00070728">
        <w:rPr>
          <w:rFonts w:cs="Arial"/>
        </w:rPr>
        <w:t xml:space="preserve"> z drevesno in grmovno avtohtono vegetacijo.</w:t>
      </w:r>
      <w:r>
        <w:rPr>
          <w:rFonts w:cs="Arial"/>
        </w:rPr>
        <w:t xml:space="preserve"> </w:t>
      </w:r>
      <w:r w:rsidRPr="00613775">
        <w:rPr>
          <w:rFonts w:cs="Arial"/>
        </w:rPr>
        <w:t>Vegetacija bo vzpodbujala ptice, da cesto preletijo nad njeno višino, tako da pogostejših trkov ptic z vozili po razrasti ni pričakovati. Med rastjo vegetacije pa so občasni trki možni, predvsem v primeru vožnje z neprilagojeno hitrostjo</w:t>
      </w:r>
      <w:r w:rsidRPr="001E299A">
        <w:rPr>
          <w:rFonts w:cs="Arial"/>
        </w:rPr>
        <w:t>. Trki ptic so možni tudi zaradi predvidenih transparentih protihrupnih ograj, zato je upravni organ za preprečitev zaletavanja ptic v te ograje v šesti alineji točke V./8.2 izreka tega dovoljenja določil, da se le-te opremijo z ustreznimi oznakami.</w:t>
      </w:r>
    </w:p>
    <w:p w:rsidR="00875404" w:rsidRDefault="00875404" w:rsidP="00793D49">
      <w:pPr>
        <w:spacing w:line="276" w:lineRule="auto"/>
        <w:ind w:right="-8"/>
        <w:rPr>
          <w:rFonts w:cs="Arial"/>
        </w:rPr>
      </w:pPr>
    </w:p>
    <w:p w:rsidR="00875404" w:rsidRDefault="00875404" w:rsidP="00793D49">
      <w:pPr>
        <w:spacing w:line="276" w:lineRule="auto"/>
        <w:ind w:right="-8"/>
        <w:rPr>
          <w:rFonts w:cs="Arial"/>
        </w:rPr>
      </w:pPr>
      <w:r w:rsidRPr="008E6244">
        <w:rPr>
          <w:rFonts w:cs="Arial"/>
        </w:rPr>
        <w:t>Kljub temu, da so za vidro najpomembnejši večji pritoki Ljubljanice</w:t>
      </w:r>
      <w:r>
        <w:rPr>
          <w:rFonts w:cs="Arial"/>
        </w:rPr>
        <w:t>,</w:t>
      </w:r>
      <w:r w:rsidRPr="008E6244">
        <w:rPr>
          <w:rFonts w:cs="Arial"/>
        </w:rPr>
        <w:t xml:space="preserve"> jo lahko pričakujemo tudi na obravnavanem območju. Pod mostom čez </w:t>
      </w:r>
      <w:proofErr w:type="spellStart"/>
      <w:r w:rsidRPr="008E6244">
        <w:rPr>
          <w:rFonts w:cs="Arial"/>
        </w:rPr>
        <w:t>Drobentinko</w:t>
      </w:r>
      <w:proofErr w:type="spellEnd"/>
      <w:r w:rsidRPr="008E6244">
        <w:rPr>
          <w:rFonts w:cs="Arial"/>
        </w:rPr>
        <w:t xml:space="preserve"> v km 1+343 je </w:t>
      </w:r>
      <w:r>
        <w:rPr>
          <w:rFonts w:cs="Arial"/>
        </w:rPr>
        <w:t xml:space="preserve">zato </w:t>
      </w:r>
      <w:r w:rsidRPr="008E6244">
        <w:rPr>
          <w:rFonts w:cs="Arial"/>
        </w:rPr>
        <w:t>na vsaki strani predvidena polica za živali širine 0,75 m, ki bo vidri omogočila prehod pod cesto.</w:t>
      </w:r>
    </w:p>
    <w:p w:rsidR="00875404" w:rsidRPr="00070728" w:rsidRDefault="00875404" w:rsidP="00793D49">
      <w:pPr>
        <w:spacing w:line="276" w:lineRule="auto"/>
        <w:ind w:right="-8"/>
        <w:rPr>
          <w:rFonts w:cs="Arial"/>
        </w:rPr>
      </w:pPr>
    </w:p>
    <w:p w:rsidR="00875404" w:rsidRDefault="00875404" w:rsidP="00793D49">
      <w:pPr>
        <w:spacing w:line="276" w:lineRule="auto"/>
        <w:ind w:right="-8"/>
        <w:rPr>
          <w:rFonts w:cs="Arial"/>
        </w:rPr>
      </w:pPr>
      <w:r>
        <w:rPr>
          <w:rFonts w:cs="Arial"/>
        </w:rPr>
        <w:t>N</w:t>
      </w:r>
      <w:r w:rsidRPr="00070728">
        <w:rPr>
          <w:rFonts w:cs="Arial"/>
        </w:rPr>
        <w:t xml:space="preserve">a prostoživeče živali </w:t>
      </w:r>
      <w:r>
        <w:rPr>
          <w:rFonts w:cs="Arial"/>
        </w:rPr>
        <w:t>bo o</w:t>
      </w:r>
      <w:r w:rsidRPr="00070728">
        <w:rPr>
          <w:rFonts w:cs="Arial"/>
        </w:rPr>
        <w:t xml:space="preserve">bratovanje ceste vplivalo zaradi hrupa vozil. Povišana vrednost hrupa na </w:t>
      </w:r>
      <w:r>
        <w:rPr>
          <w:rFonts w:cs="Arial"/>
        </w:rPr>
        <w:t xml:space="preserve"> </w:t>
      </w:r>
      <w:r w:rsidRPr="00070728">
        <w:rPr>
          <w:rFonts w:cs="Arial"/>
        </w:rPr>
        <w:t>eni strani otežuje zvočno komunikacijo in na drugi ustvarja uspešnejše razmere za plenilce</w:t>
      </w:r>
      <w:r>
        <w:rPr>
          <w:rFonts w:cs="Arial"/>
        </w:rPr>
        <w:t xml:space="preserve">. Zlasti se pričakuje </w:t>
      </w:r>
      <w:r w:rsidRPr="00F42F4E">
        <w:rPr>
          <w:rFonts w:cs="Arial"/>
        </w:rPr>
        <w:t>največji negativni vpliv na travniške vrste ptic – ptice, ki živijo in gnezdijo na travnikih ter so v Sloveniji med najbolj ogroženimi vrstami ptic.</w:t>
      </w:r>
      <w:r>
        <w:rPr>
          <w:rFonts w:cs="Arial"/>
        </w:rPr>
        <w:t xml:space="preserve"> </w:t>
      </w:r>
      <w:r w:rsidRPr="00F42F4E">
        <w:rPr>
          <w:rFonts w:cs="Arial"/>
        </w:rPr>
        <w:t>Med obratovanjem lahko zaradi vpliva hrupa in prometa pride do spremembe v sestavi vrst ptic (v smeri prihoda več splošno razširjenih vrst in odhoda več ogroženih) v razdalji okoli do 100 m od trase ceste</w:t>
      </w:r>
      <w:r>
        <w:rPr>
          <w:rFonts w:cs="Arial"/>
        </w:rPr>
        <w:t xml:space="preserve">. </w:t>
      </w:r>
      <w:r w:rsidRPr="00070728">
        <w:rPr>
          <w:rFonts w:cs="Arial"/>
        </w:rPr>
        <w:t>Ker v bližini že poteka avtocesta, so živali na hrup že nekoliko navajene</w:t>
      </w:r>
      <w:r>
        <w:rPr>
          <w:rFonts w:cs="Arial"/>
        </w:rPr>
        <w:t xml:space="preserve"> oz </w:t>
      </w:r>
      <w:r w:rsidRPr="00F42F4E">
        <w:rPr>
          <w:rFonts w:cs="Arial"/>
        </w:rPr>
        <w:t>so tu že sedaj prisotne vrste</w:t>
      </w:r>
      <w:r>
        <w:rPr>
          <w:rFonts w:cs="Arial"/>
        </w:rPr>
        <w:t xml:space="preserve"> ptic</w:t>
      </w:r>
      <w:r w:rsidRPr="00F42F4E">
        <w:rPr>
          <w:rFonts w:cs="Arial"/>
        </w:rPr>
        <w:t>, ki so nekoliko manj občutljive na hrup.</w:t>
      </w:r>
      <w:r>
        <w:rPr>
          <w:rFonts w:cs="Arial"/>
        </w:rPr>
        <w:t xml:space="preserve"> </w:t>
      </w:r>
      <w:r w:rsidRPr="00070728">
        <w:rPr>
          <w:rFonts w:cs="Arial"/>
        </w:rPr>
        <w:t xml:space="preserve">Za zmanjšanje emisije na viru hrupa bo cestišče </w:t>
      </w:r>
      <w:proofErr w:type="spellStart"/>
      <w:r w:rsidRPr="00070728">
        <w:rPr>
          <w:rFonts w:cs="Arial"/>
        </w:rPr>
        <w:t>preplasteno</w:t>
      </w:r>
      <w:proofErr w:type="spellEnd"/>
      <w:r w:rsidRPr="00070728">
        <w:rPr>
          <w:rFonts w:cs="Arial"/>
        </w:rPr>
        <w:t xml:space="preserve"> z ustrezno absorpcijsko podlago. Širitev hrupa bo delno omiljena tudi z obojestransko gosto zasaditvijo obcestnega nasipa, na nekaterih mestih pa so predvidene še protihrupne ograje. Skupno je predvidena izvedba šestih protihrupnih ograj v dolžini </w:t>
      </w:r>
      <w:r w:rsidR="003807A4">
        <w:rPr>
          <w:rFonts w:cs="Arial"/>
        </w:rPr>
        <w:t xml:space="preserve">2.248 </w:t>
      </w:r>
      <w:r w:rsidRPr="00070728">
        <w:rPr>
          <w:rFonts w:cs="Arial"/>
        </w:rPr>
        <w:t>m.</w:t>
      </w:r>
    </w:p>
    <w:p w:rsidR="00875404" w:rsidRDefault="00875404" w:rsidP="00793D49">
      <w:pPr>
        <w:spacing w:line="276" w:lineRule="auto"/>
        <w:ind w:right="-8"/>
        <w:rPr>
          <w:rFonts w:cs="Arial"/>
        </w:rPr>
      </w:pPr>
    </w:p>
    <w:p w:rsidR="00875404" w:rsidRPr="00CA47E9" w:rsidRDefault="00875404" w:rsidP="00793D49">
      <w:pPr>
        <w:spacing w:line="276" w:lineRule="auto"/>
        <w:ind w:right="-8"/>
        <w:rPr>
          <w:rFonts w:cs="Arial"/>
          <w:highlight w:val="yellow"/>
        </w:rPr>
      </w:pPr>
      <w:r>
        <w:rPr>
          <w:rFonts w:cs="Arial"/>
        </w:rPr>
        <w:t xml:space="preserve">V okviru gradnje se bo z mostom, prepusti ter vodnogospodarskimi ureditvami poseglo v vodotoke. Vplivi bodo neposredni in trajni, a omejeni na kratke odseke vodotokov. </w:t>
      </w:r>
      <w:r w:rsidRPr="00174027">
        <w:rPr>
          <w:rFonts w:cs="Arial"/>
        </w:rPr>
        <w:t xml:space="preserve">Regulacija in podaljšanje prepustov </w:t>
      </w:r>
      <w:proofErr w:type="spellStart"/>
      <w:r w:rsidRPr="00174027">
        <w:rPr>
          <w:rFonts w:cs="Arial"/>
        </w:rPr>
        <w:t>Drobentinke</w:t>
      </w:r>
      <w:proofErr w:type="spellEnd"/>
      <w:r w:rsidRPr="00174027">
        <w:rPr>
          <w:rFonts w:cs="Arial"/>
        </w:rPr>
        <w:t xml:space="preserve"> in jark</w:t>
      </w:r>
      <w:r w:rsidR="00B021B8">
        <w:rPr>
          <w:rFonts w:cs="Arial"/>
        </w:rPr>
        <w:t>a</w:t>
      </w:r>
      <w:r w:rsidRPr="00174027">
        <w:rPr>
          <w:rFonts w:cs="Arial"/>
        </w:rPr>
        <w:t xml:space="preserve"> v Starih </w:t>
      </w:r>
      <w:proofErr w:type="spellStart"/>
      <w:r w:rsidRPr="00174027">
        <w:rPr>
          <w:rFonts w:cs="Arial"/>
        </w:rPr>
        <w:t>talih</w:t>
      </w:r>
      <w:proofErr w:type="spellEnd"/>
      <w:r w:rsidRPr="00174027">
        <w:rPr>
          <w:rFonts w:cs="Arial"/>
        </w:rPr>
        <w:t xml:space="preserve"> </w:t>
      </w:r>
      <w:r w:rsidR="00B021B8">
        <w:rPr>
          <w:rFonts w:cs="Arial"/>
        </w:rPr>
        <w:t xml:space="preserve">(tudi Lukovškega potoka) </w:t>
      </w:r>
      <w:r w:rsidRPr="00174027">
        <w:rPr>
          <w:rFonts w:cs="Arial"/>
        </w:rPr>
        <w:t>bi lahko neposredno in trajno negativno vplivala na potencialni habitat navadnega škržka</w:t>
      </w:r>
      <w:r>
        <w:rPr>
          <w:rFonts w:cs="Arial"/>
        </w:rPr>
        <w:t xml:space="preserve">, ki </w:t>
      </w:r>
      <w:r w:rsidRPr="00174027">
        <w:rPr>
          <w:rFonts w:cs="Arial"/>
        </w:rPr>
        <w:t xml:space="preserve">živi na peščenem in gramoznem dnu potokov. Vodotoki na območju posega predstavljajo tudi življenjski habitat činklji, nežici, potočnim piškurjem in navadnemu koščaku. Utrditve dna s kamnom v betonu so predvidene le neposredno v območju premostitev oz. prepustov ter 5 m </w:t>
      </w:r>
      <w:proofErr w:type="spellStart"/>
      <w:r w:rsidRPr="00174027">
        <w:rPr>
          <w:rFonts w:cs="Arial"/>
        </w:rPr>
        <w:t>gorvodno</w:t>
      </w:r>
      <w:proofErr w:type="spellEnd"/>
      <w:r w:rsidRPr="00174027">
        <w:rPr>
          <w:rFonts w:cs="Arial"/>
        </w:rPr>
        <w:t xml:space="preserve"> in </w:t>
      </w:r>
      <w:proofErr w:type="spellStart"/>
      <w:r w:rsidRPr="00174027">
        <w:rPr>
          <w:rFonts w:cs="Arial"/>
        </w:rPr>
        <w:t>dolvodno</w:t>
      </w:r>
      <w:proofErr w:type="spellEnd"/>
      <w:r w:rsidRPr="00174027">
        <w:rPr>
          <w:rFonts w:cs="Arial"/>
        </w:rPr>
        <w:t xml:space="preserve">. Na drugih delih regulacij je predviden gramozni posip, na katerem se bo lahko v krajšem času ponovno vzpostavil primeren habitat. </w:t>
      </w:r>
      <w:r w:rsidRPr="001E299A">
        <w:rPr>
          <w:rFonts w:cs="Arial"/>
        </w:rPr>
        <w:t xml:space="preserve">Za ohranjanje habitata vodnih in obvodnih vrst je upravni organ v </w:t>
      </w:r>
      <w:r w:rsidR="001E299A" w:rsidRPr="001E299A">
        <w:rPr>
          <w:rFonts w:cs="Arial"/>
        </w:rPr>
        <w:t>štirinajsti</w:t>
      </w:r>
      <w:r w:rsidRPr="001E299A">
        <w:rPr>
          <w:rFonts w:cs="Arial"/>
        </w:rPr>
        <w:t xml:space="preserve"> in </w:t>
      </w:r>
      <w:r w:rsidR="001E299A" w:rsidRPr="001E299A">
        <w:rPr>
          <w:rFonts w:cs="Arial"/>
        </w:rPr>
        <w:t>petnajsti</w:t>
      </w:r>
      <w:r w:rsidRPr="001E299A">
        <w:rPr>
          <w:rFonts w:cs="Arial"/>
        </w:rPr>
        <w:t xml:space="preserve"> alineji točke V./8.1 določil sonaravno urejanje </w:t>
      </w:r>
      <w:proofErr w:type="spellStart"/>
      <w:r w:rsidRPr="001E299A">
        <w:rPr>
          <w:rFonts w:cs="Arial"/>
        </w:rPr>
        <w:t>Drobe</w:t>
      </w:r>
      <w:r w:rsidR="000C2E24" w:rsidRPr="001E299A">
        <w:rPr>
          <w:rFonts w:cs="Arial"/>
        </w:rPr>
        <w:t>n</w:t>
      </w:r>
      <w:r w:rsidRPr="001E299A">
        <w:rPr>
          <w:rFonts w:cs="Arial"/>
        </w:rPr>
        <w:t>tinke</w:t>
      </w:r>
      <w:proofErr w:type="spellEnd"/>
      <w:r w:rsidRPr="001E299A">
        <w:rPr>
          <w:rFonts w:cs="Arial"/>
        </w:rPr>
        <w:t xml:space="preserve"> in omejitev poseganja v </w:t>
      </w:r>
      <w:proofErr w:type="spellStart"/>
      <w:r w:rsidRPr="001E299A">
        <w:rPr>
          <w:rFonts w:cs="Arial"/>
        </w:rPr>
        <w:t>Drobe</w:t>
      </w:r>
      <w:r w:rsidR="000C2E24" w:rsidRPr="001E299A">
        <w:rPr>
          <w:rFonts w:cs="Arial"/>
        </w:rPr>
        <w:t>n</w:t>
      </w:r>
      <w:r w:rsidRPr="001E299A">
        <w:rPr>
          <w:rFonts w:cs="Arial"/>
        </w:rPr>
        <w:t>tinko</w:t>
      </w:r>
      <w:proofErr w:type="spellEnd"/>
      <w:r w:rsidRPr="001E299A">
        <w:rPr>
          <w:rFonts w:cs="Arial"/>
        </w:rPr>
        <w:t xml:space="preserve"> </w:t>
      </w:r>
      <w:proofErr w:type="spellStart"/>
      <w:r w:rsidRPr="001E299A">
        <w:rPr>
          <w:rFonts w:cs="Arial"/>
        </w:rPr>
        <w:t>dolvodno</w:t>
      </w:r>
      <w:proofErr w:type="spellEnd"/>
      <w:r w:rsidRPr="001E299A">
        <w:rPr>
          <w:rFonts w:cs="Arial"/>
        </w:rPr>
        <w:t xml:space="preserve"> od nove premostitve, t.j. v območje, kjer so se izvajale naravovarstvene aktivnosti za ohranjanje habitata kačjega pastirja koščičnega škratca (</w:t>
      </w:r>
      <w:proofErr w:type="spellStart"/>
      <w:r w:rsidRPr="001E299A">
        <w:rPr>
          <w:rFonts w:cs="Arial"/>
          <w:i/>
          <w:iCs/>
        </w:rPr>
        <w:t>Coenagrion</w:t>
      </w:r>
      <w:proofErr w:type="spellEnd"/>
      <w:r w:rsidRPr="001E299A">
        <w:rPr>
          <w:rFonts w:cs="Arial"/>
          <w:i/>
          <w:iCs/>
        </w:rPr>
        <w:t xml:space="preserve"> </w:t>
      </w:r>
      <w:proofErr w:type="spellStart"/>
      <w:r w:rsidRPr="001E299A">
        <w:rPr>
          <w:rFonts w:cs="Arial"/>
          <w:i/>
          <w:iCs/>
        </w:rPr>
        <w:t>ornatum</w:t>
      </w:r>
      <w:proofErr w:type="spellEnd"/>
      <w:r w:rsidRPr="001E299A">
        <w:rPr>
          <w:rFonts w:cs="Arial"/>
        </w:rPr>
        <w:t>).</w:t>
      </w:r>
    </w:p>
    <w:p w:rsidR="00875404" w:rsidRDefault="00875404" w:rsidP="00793D49">
      <w:pPr>
        <w:spacing w:line="276" w:lineRule="auto"/>
        <w:ind w:right="-8"/>
        <w:rPr>
          <w:rFonts w:cs="Arial"/>
        </w:rPr>
      </w:pPr>
    </w:p>
    <w:p w:rsidR="002C3B63" w:rsidRDefault="00875404" w:rsidP="00793D49">
      <w:pPr>
        <w:spacing w:line="276" w:lineRule="auto"/>
        <w:ind w:right="-8"/>
        <w:rPr>
          <w:rFonts w:cs="Arial"/>
          <w:color w:val="7030A0"/>
        </w:rPr>
      </w:pPr>
      <w:r>
        <w:rPr>
          <w:rFonts w:cs="Arial"/>
        </w:rPr>
        <w:t xml:space="preserve">Ob vodotokih se bo zaradi ureditev na določenih mestih grmovna in drevesna zarast </w:t>
      </w:r>
      <w:r w:rsidRPr="00AB6571">
        <w:rPr>
          <w:rFonts w:cs="Arial"/>
        </w:rPr>
        <w:t xml:space="preserve">odstranila oz. očistila, zaradi česar bo prišlo do negativnega vpliva na obrežno vegetacijo, ki vpliva na osenčenost vodotoka (segrevanje vode) in s tem na vodne organizme. Obvodno vegetacijo je zato treba ohranjati v največji možni meri. Po zaključku del je predvidena tudi zasaditev nove obrežne grmovne vegetacije tam kjer bo odstranjena, in sicer na območju nove premostitve </w:t>
      </w:r>
      <w:proofErr w:type="spellStart"/>
      <w:r w:rsidRPr="00AB6571">
        <w:rPr>
          <w:rFonts w:cs="Arial"/>
        </w:rPr>
        <w:t>Drobe</w:t>
      </w:r>
      <w:r w:rsidR="000C2E24">
        <w:rPr>
          <w:rFonts w:cs="Arial"/>
        </w:rPr>
        <w:t>n</w:t>
      </w:r>
      <w:r w:rsidRPr="00AB6571">
        <w:rPr>
          <w:rFonts w:cs="Arial"/>
        </w:rPr>
        <w:t>tinke</w:t>
      </w:r>
      <w:proofErr w:type="spellEnd"/>
      <w:r w:rsidRPr="00AB6571">
        <w:rPr>
          <w:rFonts w:cs="Arial"/>
        </w:rPr>
        <w:t xml:space="preserve">  (4 x po 30 m), na območju podaljšanja obstoječega prepusta </w:t>
      </w:r>
      <w:proofErr w:type="spellStart"/>
      <w:r w:rsidRPr="00AB6571">
        <w:rPr>
          <w:rFonts w:cs="Arial"/>
        </w:rPr>
        <w:t>Drobe</w:t>
      </w:r>
      <w:r w:rsidR="000C2E24">
        <w:rPr>
          <w:rFonts w:cs="Arial"/>
        </w:rPr>
        <w:t>n</w:t>
      </w:r>
      <w:r w:rsidR="008B6BCA">
        <w:rPr>
          <w:rFonts w:cs="Arial"/>
        </w:rPr>
        <w:t>tinke</w:t>
      </w:r>
      <w:proofErr w:type="spellEnd"/>
      <w:r w:rsidR="008B6BCA">
        <w:rPr>
          <w:rFonts w:cs="Arial"/>
        </w:rPr>
        <w:t xml:space="preserve"> pod AC</w:t>
      </w:r>
      <w:r w:rsidRPr="00AB6571">
        <w:rPr>
          <w:rFonts w:cs="Arial"/>
        </w:rPr>
        <w:t xml:space="preserve"> (3 x po 30 m) in na območju </w:t>
      </w:r>
      <w:r w:rsidR="00B021B8" w:rsidRPr="00AB6571">
        <w:rPr>
          <w:rFonts w:cs="Arial"/>
        </w:rPr>
        <w:t xml:space="preserve">jarka na Starih </w:t>
      </w:r>
      <w:proofErr w:type="spellStart"/>
      <w:r w:rsidR="00B021B8" w:rsidRPr="00AB6571">
        <w:rPr>
          <w:rFonts w:cs="Arial"/>
        </w:rPr>
        <w:t>talih</w:t>
      </w:r>
      <w:proofErr w:type="spellEnd"/>
      <w:r w:rsidR="00B021B8" w:rsidRPr="00AB6571">
        <w:rPr>
          <w:rFonts w:cs="Arial"/>
        </w:rPr>
        <w:t xml:space="preserve"> </w:t>
      </w:r>
      <w:r w:rsidR="00B021B8">
        <w:rPr>
          <w:rFonts w:cs="Arial"/>
        </w:rPr>
        <w:t>(tudi Lukovškega potoka)</w:t>
      </w:r>
      <w:r w:rsidRPr="00AB6571">
        <w:rPr>
          <w:rFonts w:cs="Arial"/>
        </w:rPr>
        <w:t xml:space="preserve"> (5 x po 30 m)</w:t>
      </w:r>
      <w:r>
        <w:rPr>
          <w:rFonts w:cs="Arial"/>
        </w:rPr>
        <w:t xml:space="preserve">, </w:t>
      </w:r>
      <w:r w:rsidRPr="0032234F">
        <w:rPr>
          <w:rFonts w:cs="Arial"/>
        </w:rPr>
        <w:t>zato bo vpliv začasen. Za</w:t>
      </w:r>
      <w:r w:rsidR="00112F1F" w:rsidRPr="0032234F">
        <w:rPr>
          <w:rFonts w:cs="Arial"/>
        </w:rPr>
        <w:t xml:space="preserve"> ohranjanje habitata vrst in </w:t>
      </w:r>
      <w:r w:rsidRPr="0032234F">
        <w:rPr>
          <w:rFonts w:cs="Arial"/>
        </w:rPr>
        <w:t xml:space="preserve"> </w:t>
      </w:r>
      <w:r w:rsidR="00112F1F" w:rsidRPr="0032234F">
        <w:rPr>
          <w:rFonts w:cs="Arial"/>
        </w:rPr>
        <w:t>HT 84.2</w:t>
      </w:r>
      <w:r w:rsidR="0032234F" w:rsidRPr="0032234F">
        <w:rPr>
          <w:rFonts w:cs="Arial"/>
          <w:bCs/>
        </w:rPr>
        <w:t xml:space="preserve"> Mejice in manjše skupine dreves in grmov</w:t>
      </w:r>
      <w:r w:rsidR="00112F1F" w:rsidRPr="0032234F">
        <w:rPr>
          <w:rFonts w:cs="Arial"/>
        </w:rPr>
        <w:t xml:space="preserve"> </w:t>
      </w:r>
      <w:r w:rsidR="006F2F1D" w:rsidRPr="0032234F">
        <w:rPr>
          <w:rFonts w:cs="Arial"/>
        </w:rPr>
        <w:t xml:space="preserve">je upravni organ </w:t>
      </w:r>
      <w:r w:rsidRPr="0032234F">
        <w:rPr>
          <w:rFonts w:cs="Arial"/>
        </w:rPr>
        <w:t xml:space="preserve">v </w:t>
      </w:r>
      <w:r w:rsidR="006F2F1D" w:rsidRPr="0032234F">
        <w:rPr>
          <w:rFonts w:cs="Arial"/>
        </w:rPr>
        <w:t>enajsti</w:t>
      </w:r>
      <w:r w:rsidR="003807A4">
        <w:rPr>
          <w:rFonts w:cs="Arial"/>
        </w:rPr>
        <w:t xml:space="preserve"> alineji točke V./8.1</w:t>
      </w:r>
      <w:r w:rsidRPr="0032234F">
        <w:rPr>
          <w:rFonts w:cs="Arial"/>
        </w:rPr>
        <w:t xml:space="preserve"> izreka te</w:t>
      </w:r>
      <w:r w:rsidR="006F2F1D" w:rsidRPr="0032234F">
        <w:rPr>
          <w:rFonts w:cs="Arial"/>
        </w:rPr>
        <w:t xml:space="preserve">ga dovoljenja določil </w:t>
      </w:r>
      <w:r w:rsidR="0032234F" w:rsidRPr="0032234F">
        <w:rPr>
          <w:rFonts w:cs="Arial"/>
        </w:rPr>
        <w:t>odstranitev vegetacije na brežinah vodotokov v najmanjšem možnem obsegu.</w:t>
      </w:r>
    </w:p>
    <w:p w:rsidR="00112F1F" w:rsidRDefault="00112F1F" w:rsidP="00793D49">
      <w:pPr>
        <w:spacing w:line="276" w:lineRule="auto"/>
        <w:ind w:right="-8"/>
        <w:rPr>
          <w:rFonts w:cs="Arial"/>
        </w:rPr>
      </w:pPr>
    </w:p>
    <w:p w:rsidR="00875404" w:rsidRPr="00786DAD" w:rsidRDefault="00875404" w:rsidP="00793D49">
      <w:pPr>
        <w:spacing w:line="276" w:lineRule="auto"/>
        <w:ind w:right="-8"/>
        <w:rPr>
          <w:rFonts w:cs="Arial"/>
        </w:rPr>
      </w:pPr>
      <w:r w:rsidRPr="00174027">
        <w:rPr>
          <w:rFonts w:cs="Arial"/>
        </w:rPr>
        <w:lastRenderedPageBreak/>
        <w:t xml:space="preserve">Navadni škržek je občutljiv tudi na onesnaževanje, zaradi katerega so prizadete populacije v majhnih </w:t>
      </w:r>
      <w:r w:rsidRPr="00786DAD">
        <w:rPr>
          <w:rFonts w:cs="Arial"/>
        </w:rPr>
        <w:t xml:space="preserve">potokih. Nevarnost v času obratovanja bi </w:t>
      </w:r>
      <w:r w:rsidR="00A40468">
        <w:rPr>
          <w:rFonts w:cs="Arial"/>
        </w:rPr>
        <w:t xml:space="preserve">tako </w:t>
      </w:r>
      <w:r w:rsidRPr="00786DAD">
        <w:rPr>
          <w:rFonts w:cs="Arial"/>
        </w:rPr>
        <w:t xml:space="preserve">lahko predstavljala onesnažena padavinska voda s cestišča. Med uporabo ceste se namreč kontinuirano sproščajo onesnaževala, ki so vezana na odvijanje prometa, vzdrževanje cestne in obcestne infrastrukture. </w:t>
      </w:r>
      <w:proofErr w:type="spellStart"/>
      <w:r w:rsidRPr="00786DAD">
        <w:rPr>
          <w:rFonts w:cs="Arial"/>
        </w:rPr>
        <w:t>Odvodnja</w:t>
      </w:r>
      <w:proofErr w:type="spellEnd"/>
      <w:r w:rsidRPr="00786DAD">
        <w:rPr>
          <w:rFonts w:cs="Arial"/>
        </w:rPr>
        <w:t xml:space="preserve"> avtoceste, </w:t>
      </w:r>
      <w:r w:rsidR="00654B86">
        <w:rPr>
          <w:rFonts w:cs="Arial"/>
        </w:rPr>
        <w:t>povezovalne ceste</w:t>
      </w:r>
      <w:r w:rsidRPr="00786DAD">
        <w:rPr>
          <w:rFonts w:cs="Arial"/>
        </w:rPr>
        <w:t>, AC priključka in regionalnih cest je predviden</w:t>
      </w:r>
      <w:r w:rsidR="00285028">
        <w:rPr>
          <w:rFonts w:cs="Arial"/>
        </w:rPr>
        <w:t>a</w:t>
      </w:r>
      <w:r w:rsidRPr="00786DAD">
        <w:rPr>
          <w:rFonts w:cs="Arial"/>
        </w:rPr>
        <w:t xml:space="preserve"> s sistemom kontrolirane </w:t>
      </w:r>
      <w:proofErr w:type="spellStart"/>
      <w:r w:rsidRPr="00786DAD">
        <w:rPr>
          <w:rFonts w:cs="Arial"/>
        </w:rPr>
        <w:t>odvodnje</w:t>
      </w:r>
      <w:proofErr w:type="spellEnd"/>
      <w:r w:rsidRPr="00786DAD">
        <w:rPr>
          <w:rFonts w:cs="Arial"/>
        </w:rPr>
        <w:t xml:space="preserve"> padavinske odpadne vode, ki se bo pred izpustom v okolje očistila na </w:t>
      </w:r>
      <w:proofErr w:type="spellStart"/>
      <w:r w:rsidRPr="00786DAD">
        <w:rPr>
          <w:rFonts w:cs="Arial"/>
        </w:rPr>
        <w:t>koalescentnih</w:t>
      </w:r>
      <w:proofErr w:type="spellEnd"/>
      <w:r w:rsidRPr="00786DAD">
        <w:rPr>
          <w:rFonts w:cs="Arial"/>
        </w:rPr>
        <w:t xml:space="preserve"> separatorjih ogljikovodikov – lovilcih olj. Le nekatere deviacije in poljske poti se bodo </w:t>
      </w:r>
      <w:proofErr w:type="spellStart"/>
      <w:r w:rsidRPr="00786DAD">
        <w:rPr>
          <w:rFonts w:cs="Arial"/>
        </w:rPr>
        <w:t>odvodnjavale</w:t>
      </w:r>
      <w:proofErr w:type="spellEnd"/>
      <w:r w:rsidRPr="00786DAD">
        <w:rPr>
          <w:rFonts w:cs="Arial"/>
        </w:rPr>
        <w:t xml:space="preserve"> na disperzni (nekontroliran) način. Večjega vpliva na kvaliteto vode v habitatu navadnega škržka </w:t>
      </w:r>
      <w:r w:rsidR="00285028">
        <w:rPr>
          <w:rFonts w:cs="Arial"/>
        </w:rPr>
        <w:t>se zato ne pričakuje</w:t>
      </w:r>
      <w:r w:rsidRPr="00786DAD">
        <w:rPr>
          <w:rFonts w:cs="Arial"/>
        </w:rPr>
        <w:t>, prav tako tudi ne negativnih vplivov na druge vodne organizme</w:t>
      </w:r>
      <w:r w:rsidR="00A40468">
        <w:rPr>
          <w:rFonts w:cs="Arial"/>
        </w:rPr>
        <w:t>.</w:t>
      </w:r>
    </w:p>
    <w:p w:rsidR="00875404" w:rsidRDefault="00875404" w:rsidP="00793D49">
      <w:pPr>
        <w:spacing w:line="276" w:lineRule="auto"/>
        <w:ind w:right="-8"/>
        <w:rPr>
          <w:rFonts w:cs="Arial"/>
          <w:highlight w:val="yellow"/>
        </w:rPr>
      </w:pPr>
    </w:p>
    <w:p w:rsidR="00875404" w:rsidRPr="008E6244" w:rsidRDefault="00875404" w:rsidP="00793D49">
      <w:pPr>
        <w:spacing w:line="276" w:lineRule="auto"/>
        <w:ind w:right="-8"/>
        <w:rPr>
          <w:rFonts w:cs="Arial"/>
        </w:rPr>
      </w:pPr>
      <w:r w:rsidRPr="008E6244">
        <w:rPr>
          <w:rFonts w:cs="Arial"/>
        </w:rPr>
        <w:t>V času uporabe ceste je predvidena javna razsvetljava. Osvetljevanje zaradi sevanja proti nebu moti življenjske cikle (razmnoževanje, selitve, prehranjevanje…) ptic, netopirjev, žuželk in drugih, predvsem nočno in večerno aktivnih živali. Večino nočno aktivnih metuljev in nekatere druge skupine žuželk privlačijo umetni viri svetlobe, še posebej takšni, ki sevajo večje količine svetlobe v ultravijoličnem spektru. To ima za populacije teh skupin živali zelo negativne posledice, kajti namesto prehranjevanja ali iskanja spolnega partnerja, kar je osnovni pogoj za nadaljevanje vrste, se osebki preko noči zadržujejo pri svetilu</w:t>
      </w:r>
      <w:r w:rsidRPr="00A261ED">
        <w:rPr>
          <w:rFonts w:cs="Arial"/>
        </w:rPr>
        <w:t>. Posredni vpliv osvetljevanja preko zmanjšanja populacij žuželk pa je tudi na tiste skupine živali, ki se z nočnimi žuželkami prehranjujejo, tudi na kvalifikacijski vrsti netopirjev.</w:t>
      </w:r>
      <w:r>
        <w:rPr>
          <w:rFonts w:cs="Arial"/>
        </w:rPr>
        <w:t xml:space="preserve"> Za omilitev vpliva je zato </w:t>
      </w:r>
      <w:r w:rsidRPr="008E6244">
        <w:rPr>
          <w:rFonts w:cs="Arial"/>
        </w:rPr>
        <w:t xml:space="preserve">javna razsvetljava </w:t>
      </w:r>
      <w:r>
        <w:rPr>
          <w:rFonts w:cs="Arial"/>
        </w:rPr>
        <w:t xml:space="preserve">načrtovana </w:t>
      </w:r>
      <w:r w:rsidRPr="008E6244">
        <w:rPr>
          <w:rFonts w:cs="Arial"/>
        </w:rPr>
        <w:t xml:space="preserve">le na tistih delih ceste, kjer je to zaradi prometne varnosti nujno potrebno: osvetlitev obeh križišč, krožišč in vseh </w:t>
      </w:r>
      <w:r w:rsidR="00D83774">
        <w:rPr>
          <w:rFonts w:cs="Arial"/>
        </w:rPr>
        <w:t>AC</w:t>
      </w:r>
      <w:r w:rsidRPr="008E6244">
        <w:rPr>
          <w:rFonts w:cs="Arial"/>
        </w:rPr>
        <w:t xml:space="preserve"> priključkov. Javna razsvetljava vzdolž povezovalne ceste ni predvidena. Za javno razsvetljavo bodo uporabljene </w:t>
      </w:r>
      <w:r>
        <w:rPr>
          <w:rFonts w:cs="Arial"/>
        </w:rPr>
        <w:t xml:space="preserve">tudi </w:t>
      </w:r>
      <w:r w:rsidRPr="008E6244">
        <w:rPr>
          <w:rFonts w:cs="Arial"/>
        </w:rPr>
        <w:t>LED svetilke, katerih delež svetlobnega toka, ki seva navzgor, je enak 0 %, ki skoraj ne oddajajo svetlobe v UV spektru in ki imajo barvno temperaturo 2700 K, zato bo vpliv majhen.</w:t>
      </w:r>
    </w:p>
    <w:p w:rsidR="00875404" w:rsidRDefault="00875404" w:rsidP="00793D49">
      <w:pPr>
        <w:spacing w:line="276" w:lineRule="auto"/>
        <w:ind w:right="-8"/>
        <w:rPr>
          <w:rFonts w:cs="Arial"/>
        </w:rPr>
      </w:pPr>
    </w:p>
    <w:p w:rsidR="00875404" w:rsidRDefault="002C3B63" w:rsidP="00793D49">
      <w:pPr>
        <w:spacing w:line="276" w:lineRule="auto"/>
        <w:ind w:right="-8"/>
        <w:rPr>
          <w:rFonts w:cs="Arial"/>
          <w:bCs/>
          <w:color w:val="FF0000"/>
        </w:rPr>
      </w:pPr>
      <w:r w:rsidRPr="002C3B63">
        <w:rPr>
          <w:rFonts w:cs="Arial"/>
          <w:bCs/>
        </w:rPr>
        <w:t>Po izvedbi</w:t>
      </w:r>
      <w:r w:rsidR="00875404" w:rsidRPr="002C3B63">
        <w:rPr>
          <w:rFonts w:cs="Arial"/>
          <w:bCs/>
        </w:rPr>
        <w:t xml:space="preserve"> načrtovanih ureditev</w:t>
      </w:r>
      <w:r w:rsidRPr="002C3B63">
        <w:rPr>
          <w:rFonts w:cs="Arial"/>
          <w:bCs/>
        </w:rPr>
        <w:t xml:space="preserve"> bodo vplivi</w:t>
      </w:r>
      <w:r w:rsidR="00875404" w:rsidRPr="002C3B63">
        <w:rPr>
          <w:rFonts w:cs="Arial"/>
          <w:bCs/>
        </w:rPr>
        <w:t xml:space="preserve"> na ključne vrste </w:t>
      </w:r>
      <w:r w:rsidRPr="002C3B63">
        <w:rPr>
          <w:rFonts w:cs="Arial"/>
          <w:bCs/>
        </w:rPr>
        <w:t>K</w:t>
      </w:r>
      <w:r w:rsidR="00875404" w:rsidRPr="002C3B63">
        <w:rPr>
          <w:rFonts w:cs="Arial"/>
          <w:bCs/>
        </w:rPr>
        <w:t xml:space="preserve">rajinskega parka Ljubljansko barje enaki vplivom, ki so opisani zgoraj. </w:t>
      </w:r>
      <w:r w:rsidRPr="002C3B63">
        <w:rPr>
          <w:rFonts w:cs="Arial"/>
          <w:bCs/>
        </w:rPr>
        <w:t>Za K</w:t>
      </w:r>
      <w:r w:rsidR="00875404" w:rsidRPr="002C3B63">
        <w:rPr>
          <w:rFonts w:cs="Arial"/>
          <w:bCs/>
        </w:rPr>
        <w:t xml:space="preserve">rajinski park Ljubljansko barje </w:t>
      </w:r>
      <w:r w:rsidRPr="002C3B63">
        <w:rPr>
          <w:rFonts w:cs="Arial"/>
          <w:bCs/>
        </w:rPr>
        <w:t xml:space="preserve">je med drugimi </w:t>
      </w:r>
      <w:r w:rsidR="00875404" w:rsidRPr="002C3B63">
        <w:rPr>
          <w:rFonts w:cs="Arial"/>
          <w:bCs/>
        </w:rPr>
        <w:t xml:space="preserve">ključen HT 84.2 Mejice in manjše skupine dreves in grmov, ki krajinskemu parku daje njegovo značilno krajinsko podobo. Zaradi odprtosti in razmeroma dobre preglednosti prostora bodo nove prostorske ureditve vidno izpostavljene, zaradi česar bo trajno spremenjena vidna podoba območja. Zaradi izvedbe ceste bo uničenih okoli 400 m mejic. Za nadomestitev izgubljenih mejic oz. lesne vegetacije je predvidena zasaditev lesne vegetacije (drevesa in grmičevje) vzdolž kanala Na </w:t>
      </w:r>
      <w:proofErr w:type="spellStart"/>
      <w:r w:rsidR="00875404" w:rsidRPr="002C3B63">
        <w:rPr>
          <w:rFonts w:cs="Arial"/>
          <w:bCs/>
        </w:rPr>
        <w:t>Golah</w:t>
      </w:r>
      <w:proofErr w:type="spellEnd"/>
      <w:r w:rsidR="00875404" w:rsidRPr="002C3B63">
        <w:rPr>
          <w:rFonts w:cs="Arial"/>
          <w:bCs/>
        </w:rPr>
        <w:t xml:space="preserve"> in sicer obojestransko v skupni dolžini </w:t>
      </w:r>
      <w:r w:rsidR="00875404" w:rsidRPr="007B7B7F">
        <w:rPr>
          <w:rFonts w:cs="Arial"/>
          <w:bCs/>
        </w:rPr>
        <w:t>800 m in širini 4,5 m</w:t>
      </w:r>
      <w:r w:rsidR="005619E4">
        <w:rPr>
          <w:rFonts w:cs="Arial"/>
          <w:bCs/>
        </w:rPr>
        <w:t xml:space="preserve"> </w:t>
      </w:r>
      <w:r w:rsidR="005619E4">
        <w:rPr>
          <w:rFonts w:cs="Arial"/>
        </w:rPr>
        <w:t>(določeno v točki II./22.1 izreka tega dovoljenja)</w:t>
      </w:r>
      <w:r w:rsidR="00875404" w:rsidRPr="007B7B7F">
        <w:rPr>
          <w:rFonts w:cs="Arial"/>
          <w:bCs/>
        </w:rPr>
        <w:t>. Ta melioracijski jarek v obstoječem stanju ni poraščen. Zasaditev novih mejic</w:t>
      </w:r>
      <w:r w:rsidRPr="007B7B7F">
        <w:rPr>
          <w:rFonts w:cs="Arial"/>
          <w:bCs/>
        </w:rPr>
        <w:t xml:space="preserve">, </w:t>
      </w:r>
      <w:r w:rsidR="007B7B7F" w:rsidRPr="007B7B7F">
        <w:rPr>
          <w:rFonts w:cs="Arial"/>
          <w:bCs/>
        </w:rPr>
        <w:t xml:space="preserve">za katere je upravni organ v </w:t>
      </w:r>
      <w:r w:rsidR="007B7B7F" w:rsidRPr="007B7B7F">
        <w:rPr>
          <w:rFonts w:cs="Arial"/>
        </w:rPr>
        <w:t>dvanajsti alineji točke V./8.1 izreka tega dovoljenja</w:t>
      </w:r>
      <w:r w:rsidR="005619E4">
        <w:rPr>
          <w:rFonts w:cs="Arial"/>
          <w:bCs/>
        </w:rPr>
        <w:t xml:space="preserve"> določil,</w:t>
      </w:r>
      <w:r w:rsidR="007B7B7F" w:rsidRPr="007B7B7F">
        <w:rPr>
          <w:rFonts w:cs="Arial"/>
          <w:bCs/>
        </w:rPr>
        <w:t xml:space="preserve"> da se morajo zasaditi </w:t>
      </w:r>
      <w:r w:rsidR="00933EED">
        <w:rPr>
          <w:rFonts w:cs="Arial"/>
          <w:bCs/>
        </w:rPr>
        <w:t xml:space="preserve">z avtohtonimi vrstami </w:t>
      </w:r>
      <w:r w:rsidR="007B7B7F" w:rsidRPr="007B7B7F">
        <w:rPr>
          <w:rFonts w:cs="Arial"/>
          <w:bCs/>
        </w:rPr>
        <w:t xml:space="preserve">že v času pripravljalnih del, </w:t>
      </w:r>
      <w:r w:rsidR="00875404" w:rsidRPr="007B7B7F">
        <w:rPr>
          <w:rFonts w:cs="Arial"/>
          <w:bCs/>
        </w:rPr>
        <w:t xml:space="preserve">bo omilila </w:t>
      </w:r>
      <w:r w:rsidR="00875404" w:rsidRPr="002C3B63">
        <w:rPr>
          <w:rFonts w:cs="Arial"/>
          <w:bCs/>
        </w:rPr>
        <w:t xml:space="preserve">vpliv izgube izsekanih mejic in pozitivno vplivala na krajinsko podobo krajinskega parka. </w:t>
      </w:r>
    </w:p>
    <w:p w:rsidR="00875404" w:rsidRPr="005D06A5" w:rsidRDefault="00875404" w:rsidP="00793D49">
      <w:pPr>
        <w:spacing w:line="276" w:lineRule="auto"/>
        <w:ind w:right="-8"/>
        <w:rPr>
          <w:rFonts w:cs="Arial"/>
        </w:rPr>
      </w:pPr>
    </w:p>
    <w:p w:rsidR="00875404" w:rsidRPr="005D06A5" w:rsidRDefault="00875404" w:rsidP="00793D49">
      <w:pPr>
        <w:pStyle w:val="Odstavekseznama"/>
        <w:numPr>
          <w:ilvl w:val="1"/>
          <w:numId w:val="4"/>
        </w:numPr>
        <w:spacing w:line="276" w:lineRule="auto"/>
        <w:ind w:left="567" w:right="-8" w:hanging="567"/>
        <w:rPr>
          <w:rFonts w:cs="Arial"/>
        </w:rPr>
      </w:pPr>
      <w:r w:rsidRPr="005D06A5">
        <w:rPr>
          <w:rFonts w:cs="Arial"/>
        </w:rPr>
        <w:t>Varstvo kmetijskih in gozdnih zemljišč</w:t>
      </w:r>
    </w:p>
    <w:p w:rsidR="00875404" w:rsidRDefault="00875404" w:rsidP="00793D49">
      <w:pPr>
        <w:spacing w:line="276" w:lineRule="auto"/>
        <w:ind w:right="-8"/>
        <w:rPr>
          <w:rFonts w:cs="Arial"/>
          <w:highlight w:val="green"/>
        </w:rPr>
      </w:pPr>
    </w:p>
    <w:p w:rsidR="00875404" w:rsidRDefault="00875404" w:rsidP="00793D49">
      <w:pPr>
        <w:pStyle w:val="Odstavekseznama"/>
        <w:spacing w:line="276" w:lineRule="auto"/>
        <w:ind w:left="0" w:right="-8"/>
      </w:pPr>
      <w:r w:rsidRPr="00CC63AD">
        <w:t>Med pripravljalnimi</w:t>
      </w:r>
      <w:r w:rsidRPr="00E54956">
        <w:t xml:space="preserve"> deli in gradnjo bo prišlo po dejanski rabi do poseganja na </w:t>
      </w:r>
      <w:r>
        <w:t>ca.</w:t>
      </w:r>
      <w:r w:rsidR="00300033">
        <w:t xml:space="preserve"> </w:t>
      </w:r>
      <w:r w:rsidRPr="00E54956">
        <w:t>14,</w:t>
      </w:r>
      <w:r>
        <w:t>6</w:t>
      </w:r>
      <w:r w:rsidRPr="00E54956">
        <w:t xml:space="preserve"> ha kmetijskih zemljišč, kar predstavlja ca. 64 % vseh zemljišč </w:t>
      </w:r>
      <w:r w:rsidRPr="00F46EB9">
        <w:t xml:space="preserve">zasedenih v času </w:t>
      </w:r>
      <w:r w:rsidRPr="00E54956">
        <w:t xml:space="preserve">gradnje. </w:t>
      </w:r>
      <w:r>
        <w:t>Podobno tudi po izgradnji oz. med uporabo ali obratovanjem načrtovanih ureditev (ca.</w:t>
      </w:r>
      <w:r w:rsidRPr="00E54956">
        <w:t xml:space="preserve"> 14,</w:t>
      </w:r>
      <w:r>
        <w:t>4</w:t>
      </w:r>
      <w:r w:rsidRPr="00E54956">
        <w:t xml:space="preserve"> ha kmetijskih zemljišč</w:t>
      </w:r>
      <w:r>
        <w:t xml:space="preserve">). </w:t>
      </w:r>
      <w:r w:rsidRPr="00E54956">
        <w:t>Prevladujejo barjanski travniki (ca</w:t>
      </w:r>
      <w:r>
        <w:t>.</w:t>
      </w:r>
      <w:r w:rsidRPr="00E54956">
        <w:t xml:space="preserve"> 36 %), njive (ca. 30 %) in trajni travniki (ca</w:t>
      </w:r>
      <w:r w:rsidR="00785461">
        <w:t>.</w:t>
      </w:r>
      <w:r w:rsidRPr="00E54956">
        <w:t xml:space="preserve"> 2</w:t>
      </w:r>
      <w:r>
        <w:t>7</w:t>
      </w:r>
      <w:r w:rsidRPr="00E54956">
        <w:t xml:space="preserve"> %). Po namenski rabi bo zaradi </w:t>
      </w:r>
      <w:r>
        <w:t xml:space="preserve">pripravljalnih del in </w:t>
      </w:r>
      <w:r w:rsidRPr="00E54956">
        <w:t>gradnje</w:t>
      </w:r>
      <w:r>
        <w:t xml:space="preserve">, prav tako pa po izgradnji, </w:t>
      </w:r>
      <w:r w:rsidRPr="006B10BC">
        <w:t xml:space="preserve">zasedenih ca. 4,6 ha kmetijskih zemljišč, kar predstavlja ca. 20 </w:t>
      </w:r>
      <w:r w:rsidR="004F0380">
        <w:t xml:space="preserve">% </w:t>
      </w:r>
      <w:r w:rsidRPr="006B10BC">
        <w:t xml:space="preserve">vseh </w:t>
      </w:r>
      <w:r>
        <w:t xml:space="preserve">zasedenih </w:t>
      </w:r>
      <w:r w:rsidRPr="006B10BC">
        <w:t xml:space="preserve">zemljišč. </w:t>
      </w:r>
      <w:r w:rsidRPr="00E54956">
        <w:t xml:space="preserve">Večina od teh, in sicer 99,2 %, spada med najboljša kmetijska zemljišča (K1). </w:t>
      </w:r>
      <w:r>
        <w:t>Glede na boniteto tal prevladujejo zemljišča v bonitetnem razredu od 26 do 50 bonitetnih točk (ca. 39 %) in v bonitetnem razredu od 51 do 60 bonitetnih točk (ca. 29 %). V območju gradnje se hidromelioracijski sistemi ne nahajajo.</w:t>
      </w:r>
    </w:p>
    <w:p w:rsidR="00875404" w:rsidRDefault="00875404" w:rsidP="00793D49">
      <w:pPr>
        <w:pStyle w:val="Odstavekseznama"/>
        <w:spacing w:line="276" w:lineRule="auto"/>
        <w:ind w:left="0" w:right="-8"/>
      </w:pPr>
    </w:p>
    <w:p w:rsidR="00875404" w:rsidRPr="00E41FB0" w:rsidRDefault="00875404" w:rsidP="00793D49">
      <w:pPr>
        <w:pStyle w:val="Odstavekseznama"/>
        <w:spacing w:line="276" w:lineRule="auto"/>
        <w:ind w:left="0" w:right="-8"/>
      </w:pPr>
      <w:r>
        <w:t>Načrtovane ureditve posegajo tudi v</w:t>
      </w:r>
      <w:r w:rsidRPr="00E54956">
        <w:t xml:space="preserve"> 0,02 ha</w:t>
      </w:r>
      <w:r>
        <w:t xml:space="preserve"> gozda glede na dejansko rabo in</w:t>
      </w:r>
      <w:r w:rsidRPr="00E54956">
        <w:t xml:space="preserve"> glede na namensko rabo </w:t>
      </w:r>
      <w:r>
        <w:t>na</w:t>
      </w:r>
      <w:r w:rsidRPr="00E54956">
        <w:t xml:space="preserve"> 0,03 gozdnih površin. Gre za </w:t>
      </w:r>
      <w:r>
        <w:t xml:space="preserve">gozdni rob, ki se nahaja tik ob dovozni cesti, ki vodi do bližnjega stanovanjskega objekta z naslovom Pod gradom 18. Gozd je </w:t>
      </w:r>
      <w:proofErr w:type="spellStart"/>
      <w:r w:rsidRPr="00E54956">
        <w:t>kisloljuben</w:t>
      </w:r>
      <w:proofErr w:type="spellEnd"/>
      <w:r w:rsidRPr="00E54956">
        <w:t xml:space="preserve"> bukov gozd s primesjo </w:t>
      </w:r>
      <w:r w:rsidRPr="00E54956">
        <w:lastRenderedPageBreak/>
        <w:t xml:space="preserve">smreke in hrasta, ki nima poudarjenih funkcij na 1. </w:t>
      </w:r>
      <w:r>
        <w:t>s</w:t>
      </w:r>
      <w:r w:rsidRPr="00E54956">
        <w:t>topnji poudarjenosti.</w:t>
      </w:r>
      <w:r>
        <w:t xml:space="preserve"> Na obravnavanem </w:t>
      </w:r>
      <w:r w:rsidRPr="00E41FB0">
        <w:t>območju se tudi ne nahajajo varovalni gozdovi, gozdni rezervati ali gozdovi s posebnim namenom.</w:t>
      </w:r>
    </w:p>
    <w:p w:rsidR="00875404" w:rsidRPr="00E41FB0" w:rsidRDefault="00875404" w:rsidP="00793D49">
      <w:pPr>
        <w:spacing w:line="276" w:lineRule="auto"/>
        <w:ind w:right="-8"/>
        <w:rPr>
          <w:rFonts w:cs="Arial"/>
        </w:rPr>
      </w:pPr>
    </w:p>
    <w:p w:rsidR="00875404" w:rsidRPr="00E41FB0" w:rsidRDefault="00875404" w:rsidP="00793D49">
      <w:pPr>
        <w:spacing w:line="276" w:lineRule="auto"/>
        <w:ind w:right="-8"/>
        <w:rPr>
          <w:rFonts w:cs="Arial"/>
        </w:rPr>
      </w:pPr>
      <w:r w:rsidRPr="00E41FB0">
        <w:rPr>
          <w:rFonts w:cs="Arial"/>
        </w:rPr>
        <w:t>9.</w:t>
      </w:r>
      <w:r w:rsidR="00680145">
        <w:rPr>
          <w:rFonts w:cs="Arial"/>
        </w:rPr>
        <w:t>9</w:t>
      </w:r>
      <w:r w:rsidRPr="00E41FB0">
        <w:rPr>
          <w:rFonts w:cs="Arial"/>
        </w:rPr>
        <w:t>.a</w:t>
      </w:r>
      <w:r w:rsidRPr="00E41FB0">
        <w:rPr>
          <w:rFonts w:cs="Arial"/>
        </w:rPr>
        <w:tab/>
        <w:t>Pričakovani vplivi v času pripravljalnih del in gradnje ter pogoji</w:t>
      </w:r>
    </w:p>
    <w:p w:rsidR="00875404" w:rsidRDefault="00875404" w:rsidP="00793D49">
      <w:pPr>
        <w:spacing w:line="276" w:lineRule="auto"/>
        <w:ind w:right="-8"/>
        <w:rPr>
          <w:rFonts w:cs="Arial"/>
          <w:highlight w:val="green"/>
        </w:rPr>
      </w:pPr>
    </w:p>
    <w:p w:rsidR="00875404" w:rsidRDefault="00875404" w:rsidP="00793D49">
      <w:pPr>
        <w:pStyle w:val="Odstavekseznama"/>
        <w:spacing w:line="276" w:lineRule="auto"/>
        <w:ind w:left="0" w:right="-8"/>
      </w:pPr>
      <w:r w:rsidRPr="006047F7">
        <w:t xml:space="preserve">Vpliv gradnje bo na območjih umeščanja objektov </w:t>
      </w:r>
      <w:r>
        <w:t xml:space="preserve">(cesta, nasipi, objekti) </w:t>
      </w:r>
      <w:r w:rsidRPr="006047F7">
        <w:t xml:space="preserve">neposreden in bo pomenil trajno izgubo kmetijskih zemljišč. Na ostalih površinah gradbišča, dostopnih in transportnih poteh, pa bo vpliv posreden, in se bo izražal v obliki </w:t>
      </w:r>
      <w:r>
        <w:t>izgube funkcionalnosti okoliških kmetijskih zemljišč zaradi nedostopnosti ali zmanjšane</w:t>
      </w:r>
      <w:r w:rsidRPr="006047F7">
        <w:t xml:space="preserve"> </w:t>
      </w:r>
      <w:r>
        <w:t>dostopnosti</w:t>
      </w:r>
      <w:r w:rsidRPr="006047F7">
        <w:t xml:space="preserve">, ovirane kmetijske obdelave, gaženja oziroma poškodb sosednjih zemljišč </w:t>
      </w:r>
      <w:r>
        <w:t xml:space="preserve">(npr. z nepravilnim začasnim skladiščenjem zemljine) </w:t>
      </w:r>
      <w:r w:rsidRPr="006047F7">
        <w:t xml:space="preserve">in povečanega prašenja. </w:t>
      </w:r>
      <w:r>
        <w:t xml:space="preserve">Kmetijska zemljišča na območju načrtovanega </w:t>
      </w:r>
      <w:r w:rsidR="00D83774">
        <w:t>AC</w:t>
      </w:r>
      <w:r>
        <w:t xml:space="preserve"> priključka so tudi bolj občutljiva na poškodbe strukture, ki hitro znižajo že tako majhen pridelovalen potencial (boniteta). </w:t>
      </w:r>
      <w:r w:rsidRPr="006047F7">
        <w:t xml:space="preserve">Možno je tudi onesnaženje kmetijskih zemljišč z naftnimi derivati in drugimi nevarnimi snovmi, v primeru nesreč z razlitjem nevarnih snovi, a je verjetnost takega dogodka zelo majhna. </w:t>
      </w:r>
    </w:p>
    <w:p w:rsidR="00AC3C70" w:rsidRDefault="00AC3C70" w:rsidP="00793D49">
      <w:pPr>
        <w:pStyle w:val="Odstavekseznama"/>
        <w:spacing w:line="276" w:lineRule="auto"/>
        <w:ind w:left="0" w:right="-8"/>
        <w:rPr>
          <w:color w:val="FF0000"/>
        </w:rPr>
      </w:pPr>
    </w:p>
    <w:p w:rsidR="00D33490" w:rsidRPr="000F717E" w:rsidRDefault="000F717E" w:rsidP="000F717E">
      <w:pPr>
        <w:pStyle w:val="Odstavekseznama"/>
        <w:spacing w:line="276" w:lineRule="auto"/>
        <w:ind w:left="0" w:right="-8"/>
        <w:rPr>
          <w:color w:val="FF0000"/>
        </w:rPr>
      </w:pPr>
      <w:r>
        <w:rPr>
          <w:rFonts w:cs="Arial"/>
        </w:rPr>
        <w:t>V okviru izkopov bo nastalo tudi 42.579,20 m</w:t>
      </w:r>
      <w:r>
        <w:rPr>
          <w:rFonts w:cs="Arial"/>
          <w:vertAlign w:val="superscript"/>
        </w:rPr>
        <w:t>3</w:t>
      </w:r>
      <w:r>
        <w:rPr>
          <w:rFonts w:cs="Arial"/>
        </w:rPr>
        <w:t xml:space="preserve"> rodovitne zemlje. Ohranjanju rodovitnega dela tal za ponovno uporabo mora biti namenjena p</w:t>
      </w:r>
      <w:r w:rsidR="000D4FAC">
        <w:rPr>
          <w:rFonts w:cs="Arial"/>
        </w:rPr>
        <w:t>osebna skrb, saj lahko z</w:t>
      </w:r>
      <w:r w:rsidR="003109D7" w:rsidRPr="000679F9">
        <w:rPr>
          <w:rFonts w:cs="Arial"/>
        </w:rPr>
        <w:t xml:space="preserve">aradi izkopov pride do mešanja zgornjih plasti tal </w:t>
      </w:r>
      <w:r w:rsidR="003109D7">
        <w:rPr>
          <w:rFonts w:cs="Arial"/>
        </w:rPr>
        <w:t>s spodnjimi in</w:t>
      </w:r>
      <w:r w:rsidR="003109D7" w:rsidRPr="000679F9">
        <w:rPr>
          <w:rFonts w:cs="Arial"/>
        </w:rPr>
        <w:t xml:space="preserve"> s tem do uni</w:t>
      </w:r>
      <w:r w:rsidR="00480862">
        <w:rPr>
          <w:rFonts w:cs="Arial"/>
        </w:rPr>
        <w:t>čenja oz. poškodb rodovitnih tal</w:t>
      </w:r>
      <w:r w:rsidR="000D4FAC">
        <w:rPr>
          <w:rFonts w:cs="Arial"/>
        </w:rPr>
        <w:t xml:space="preserve">. </w:t>
      </w:r>
      <w:r w:rsidR="00E03706">
        <w:rPr>
          <w:rFonts w:cs="Arial"/>
        </w:rPr>
        <w:t>Ukrepi</w:t>
      </w:r>
      <w:r w:rsidRPr="00DD5EB0">
        <w:rPr>
          <w:rFonts w:cs="Arial"/>
        </w:rPr>
        <w:t xml:space="preserve"> za ravnanje z rodovitnim delom tal</w:t>
      </w:r>
      <w:r w:rsidR="00DD5EB0" w:rsidRPr="00DD5EB0">
        <w:rPr>
          <w:rFonts w:cs="Arial"/>
        </w:rPr>
        <w:t xml:space="preserve"> v č</w:t>
      </w:r>
      <w:r w:rsidRPr="00DD5EB0">
        <w:rPr>
          <w:rFonts w:cs="Arial"/>
        </w:rPr>
        <w:t xml:space="preserve">asu gradnje so določeni v točki </w:t>
      </w:r>
      <w:r w:rsidR="00DD5EB0" w:rsidRPr="00DD5EB0">
        <w:rPr>
          <w:rFonts w:cs="Arial"/>
        </w:rPr>
        <w:t xml:space="preserve">V./5.1 </w:t>
      </w:r>
      <w:r w:rsidRPr="00DD5EB0">
        <w:rPr>
          <w:rFonts w:cs="Arial"/>
        </w:rPr>
        <w:t>izreka tega dovoljenja</w:t>
      </w:r>
      <w:r>
        <w:rPr>
          <w:rFonts w:cs="Arial"/>
        </w:rPr>
        <w:t xml:space="preserve">. </w:t>
      </w:r>
      <w:r w:rsidR="00DF0492">
        <w:rPr>
          <w:rFonts w:cs="Arial"/>
        </w:rPr>
        <w:t>Le d</w:t>
      </w:r>
      <w:r w:rsidR="000D4FAC">
        <w:rPr>
          <w:rFonts w:cs="Arial"/>
        </w:rPr>
        <w:t>el, in sicer 25.105,88 m</w:t>
      </w:r>
      <w:r w:rsidR="000D4FAC">
        <w:rPr>
          <w:rFonts w:cs="Arial"/>
          <w:vertAlign w:val="superscript"/>
        </w:rPr>
        <w:t>3</w:t>
      </w:r>
      <w:r w:rsidR="000D4FAC">
        <w:rPr>
          <w:rFonts w:cs="Arial"/>
        </w:rPr>
        <w:t xml:space="preserve"> rodovitne zemlje, bo uporabljen za ureditev obcestnega prostora. </w:t>
      </w:r>
      <w:r w:rsidR="00DF0492">
        <w:rPr>
          <w:rFonts w:cs="Arial"/>
        </w:rPr>
        <w:t>Nastal bo</w:t>
      </w:r>
      <w:r w:rsidR="000D4FAC">
        <w:rPr>
          <w:rFonts w:cs="Arial"/>
        </w:rPr>
        <w:t xml:space="preserve"> višek rodovitne zemlje, in sicer 17.473,32 m</w:t>
      </w:r>
      <w:r w:rsidR="000D4FAC">
        <w:rPr>
          <w:rFonts w:cs="Arial"/>
          <w:vertAlign w:val="superscript"/>
        </w:rPr>
        <w:t>3</w:t>
      </w:r>
      <w:r w:rsidR="00DF0492">
        <w:rPr>
          <w:rFonts w:cs="Arial"/>
        </w:rPr>
        <w:t>,</w:t>
      </w:r>
      <w:r w:rsidR="000D4FAC">
        <w:rPr>
          <w:rFonts w:cs="Arial"/>
        </w:rPr>
        <w:t xml:space="preserve"> </w:t>
      </w:r>
      <w:r w:rsidR="00DF0492">
        <w:rPr>
          <w:rFonts w:cs="Arial"/>
        </w:rPr>
        <w:t xml:space="preserve">za katerega </w:t>
      </w:r>
      <w:r w:rsidR="000D4FAC">
        <w:rPr>
          <w:rFonts w:cs="Arial"/>
        </w:rPr>
        <w:t>je predvideno, da se odda kot odpadek pooblaščenemu zbiralcu oz. predelovalc</w:t>
      </w:r>
      <w:r w:rsidR="00DF0492">
        <w:rPr>
          <w:rFonts w:cs="Arial"/>
        </w:rPr>
        <w:t xml:space="preserve">u za tovrstne gradbene odpadke. </w:t>
      </w:r>
    </w:p>
    <w:p w:rsidR="00D33490" w:rsidRDefault="00D33490" w:rsidP="003109D7">
      <w:pPr>
        <w:spacing w:line="276" w:lineRule="auto"/>
        <w:ind w:right="-8"/>
        <w:rPr>
          <w:rFonts w:cs="Arial"/>
        </w:rPr>
      </w:pPr>
    </w:p>
    <w:p w:rsidR="005C6250" w:rsidRDefault="005C6250" w:rsidP="005C6250">
      <w:pPr>
        <w:spacing w:line="276" w:lineRule="auto"/>
        <w:ind w:right="-8"/>
        <w:rPr>
          <w:rFonts w:cs="Arial"/>
        </w:rPr>
      </w:pPr>
      <w:r>
        <w:rPr>
          <w:rFonts w:cs="Arial"/>
        </w:rPr>
        <w:t xml:space="preserve">V predmetnem postopku je upravni organ pridobil mnenji </w:t>
      </w:r>
      <w:r w:rsidRPr="0004366E">
        <w:rPr>
          <w:rFonts w:cs="Arial"/>
        </w:rPr>
        <w:t>MKGP, D</w:t>
      </w:r>
      <w:r>
        <w:rPr>
          <w:rFonts w:cs="Arial"/>
        </w:rPr>
        <w:t>irektorata za kmetijstvo št. 35</w:t>
      </w:r>
      <w:r w:rsidRPr="0004366E">
        <w:rPr>
          <w:rFonts w:cs="Arial"/>
        </w:rPr>
        <w:t>2-37/2005/</w:t>
      </w:r>
      <w:r>
        <w:rPr>
          <w:rFonts w:cs="Arial"/>
        </w:rPr>
        <w:t>38</w:t>
      </w:r>
      <w:r w:rsidRPr="0004366E">
        <w:rPr>
          <w:rFonts w:cs="Arial"/>
        </w:rPr>
        <w:t xml:space="preserve"> z dne </w:t>
      </w:r>
      <w:r>
        <w:rPr>
          <w:rFonts w:cs="Arial"/>
        </w:rPr>
        <w:t>6. 8</w:t>
      </w:r>
      <w:r w:rsidRPr="0004366E">
        <w:rPr>
          <w:rFonts w:cs="Arial"/>
        </w:rPr>
        <w:t>. 2020</w:t>
      </w:r>
      <w:r>
        <w:rPr>
          <w:rFonts w:cs="Arial"/>
        </w:rPr>
        <w:t xml:space="preserve"> in št. 35</w:t>
      </w:r>
      <w:r w:rsidRPr="0004366E">
        <w:rPr>
          <w:rFonts w:cs="Arial"/>
        </w:rPr>
        <w:t>2-37/2005/40 z dne 13. 11. 2020.</w:t>
      </w:r>
      <w:r>
        <w:rPr>
          <w:rFonts w:cs="Arial"/>
        </w:rPr>
        <w:t xml:space="preserve"> </w:t>
      </w:r>
      <w:r w:rsidR="00D33490">
        <w:rPr>
          <w:rFonts w:cs="Arial"/>
        </w:rPr>
        <w:t>V</w:t>
      </w:r>
      <w:r w:rsidR="00DF0492">
        <w:rPr>
          <w:rFonts w:cs="Arial"/>
        </w:rPr>
        <w:t xml:space="preserve"> </w:t>
      </w:r>
      <w:r w:rsidR="00135C32">
        <w:rPr>
          <w:rFonts w:cs="Arial"/>
        </w:rPr>
        <w:t>prvem mnenju</w:t>
      </w:r>
      <w:r w:rsidR="00DF0492">
        <w:rPr>
          <w:rFonts w:cs="Arial"/>
        </w:rPr>
        <w:t xml:space="preserve"> MKGP </w:t>
      </w:r>
      <w:r w:rsidR="00DF0492" w:rsidRPr="0004366E">
        <w:rPr>
          <w:rFonts w:cs="Arial"/>
        </w:rPr>
        <w:t>D</w:t>
      </w:r>
      <w:r w:rsidR="00135C32">
        <w:rPr>
          <w:rFonts w:cs="Arial"/>
        </w:rPr>
        <w:t>irektorata za kmetijstvo št. 35</w:t>
      </w:r>
      <w:r w:rsidR="00DF0492" w:rsidRPr="0004366E">
        <w:rPr>
          <w:rFonts w:cs="Arial"/>
        </w:rPr>
        <w:t>2-37/2005/</w:t>
      </w:r>
      <w:r w:rsidR="00135C32">
        <w:rPr>
          <w:rFonts w:cs="Arial"/>
        </w:rPr>
        <w:t>38</w:t>
      </w:r>
      <w:r w:rsidR="00DF0492" w:rsidRPr="0004366E">
        <w:rPr>
          <w:rFonts w:cs="Arial"/>
        </w:rPr>
        <w:t xml:space="preserve"> z dne </w:t>
      </w:r>
      <w:r w:rsidR="00135C32">
        <w:rPr>
          <w:rFonts w:cs="Arial"/>
        </w:rPr>
        <w:t>6. 8</w:t>
      </w:r>
      <w:r w:rsidR="00DF0492" w:rsidRPr="0004366E">
        <w:rPr>
          <w:rFonts w:cs="Arial"/>
        </w:rPr>
        <w:t>. 2020</w:t>
      </w:r>
      <w:r w:rsidR="00135C32">
        <w:rPr>
          <w:rFonts w:cs="Arial"/>
        </w:rPr>
        <w:t xml:space="preserve"> je bil</w:t>
      </w:r>
      <w:r w:rsidR="00D33490">
        <w:rPr>
          <w:rFonts w:cs="Arial"/>
        </w:rPr>
        <w:t xml:space="preserve"> med drugim</w:t>
      </w:r>
      <w:r w:rsidR="00135C32">
        <w:rPr>
          <w:rFonts w:cs="Arial"/>
        </w:rPr>
        <w:t xml:space="preserve"> poudarjen pomen rodovitnega dela </w:t>
      </w:r>
      <w:r w:rsidR="000F717E">
        <w:rPr>
          <w:rFonts w:cs="Arial"/>
        </w:rPr>
        <w:t xml:space="preserve">tal </w:t>
      </w:r>
      <w:r w:rsidR="00D33490">
        <w:rPr>
          <w:rFonts w:cs="Arial"/>
        </w:rPr>
        <w:t xml:space="preserve">ter določeni pogoji za varstvo kmetijskih zemljišč, med drugimi tudi, da je treba viške rodovitnega dela tal uporabiti za vzpostavitve novih kmetijskih površin oz. </w:t>
      </w:r>
      <w:proofErr w:type="spellStart"/>
      <w:r w:rsidR="00D33490">
        <w:rPr>
          <w:rFonts w:cs="Arial"/>
        </w:rPr>
        <w:t>rekultivacijo</w:t>
      </w:r>
      <w:proofErr w:type="spellEnd"/>
      <w:r w:rsidR="00D33490">
        <w:rPr>
          <w:rFonts w:cs="Arial"/>
        </w:rPr>
        <w:t xml:space="preserve"> morebitnih poškodovanih zemljišč</w:t>
      </w:r>
      <w:r>
        <w:rPr>
          <w:rFonts w:cs="Arial"/>
        </w:rPr>
        <w:t xml:space="preserve"> (podobno je določeno tudi v 23. členu DPN, ki se nanaša na urejanje kmetijskih in gozdnih zemljišč)</w:t>
      </w:r>
      <w:r w:rsidR="00D33490">
        <w:rPr>
          <w:rFonts w:cs="Arial"/>
        </w:rPr>
        <w:t xml:space="preserve">. </w:t>
      </w:r>
      <w:r>
        <w:rPr>
          <w:rFonts w:cs="Arial"/>
        </w:rPr>
        <w:t xml:space="preserve">Upravni organ ugotavlja, da so bili pogoji upoštevani v PVO, na podlagi katerega je </w:t>
      </w:r>
      <w:r w:rsidRPr="0004366E">
        <w:rPr>
          <w:rFonts w:cs="Arial"/>
        </w:rPr>
        <w:t>MKGP</w:t>
      </w:r>
      <w:r>
        <w:rPr>
          <w:rFonts w:cs="Arial"/>
        </w:rPr>
        <w:t>,</w:t>
      </w:r>
      <w:r w:rsidRPr="005C6250">
        <w:rPr>
          <w:rFonts w:cs="Arial"/>
        </w:rPr>
        <w:t xml:space="preserve"> </w:t>
      </w:r>
      <w:r w:rsidRPr="0004366E">
        <w:rPr>
          <w:rFonts w:cs="Arial"/>
        </w:rPr>
        <w:t>D</w:t>
      </w:r>
      <w:r w:rsidR="000F717E">
        <w:rPr>
          <w:rFonts w:cs="Arial"/>
        </w:rPr>
        <w:t>irektorat</w:t>
      </w:r>
      <w:r>
        <w:rPr>
          <w:rFonts w:cs="Arial"/>
        </w:rPr>
        <w:t xml:space="preserve"> za kmetijstvo izdal</w:t>
      </w:r>
      <w:r w:rsidRPr="0004366E">
        <w:rPr>
          <w:rFonts w:cs="Arial"/>
        </w:rPr>
        <w:t xml:space="preserve"> pozitivno mnenje </w:t>
      </w:r>
      <w:r w:rsidR="000F717E">
        <w:rPr>
          <w:rFonts w:cs="Arial"/>
        </w:rPr>
        <w:t>št. 35</w:t>
      </w:r>
      <w:r w:rsidR="000F717E" w:rsidRPr="0004366E">
        <w:rPr>
          <w:rFonts w:cs="Arial"/>
        </w:rPr>
        <w:t>2-37/2005/40 z dne 13. 11. 2020</w:t>
      </w:r>
      <w:r w:rsidR="000F717E">
        <w:rPr>
          <w:rFonts w:cs="Arial"/>
        </w:rPr>
        <w:t xml:space="preserve"> </w:t>
      </w:r>
      <w:r w:rsidRPr="0004366E">
        <w:rPr>
          <w:rFonts w:cs="Arial"/>
        </w:rPr>
        <w:t>o sprejemljivosti nameravane gradnje z vidika varstva kmetijskih zemljišč</w:t>
      </w:r>
      <w:r w:rsidR="000F717E">
        <w:rPr>
          <w:rFonts w:cs="Arial"/>
        </w:rPr>
        <w:t>.</w:t>
      </w:r>
    </w:p>
    <w:p w:rsidR="00875404" w:rsidRDefault="00875404" w:rsidP="00793D49">
      <w:pPr>
        <w:pStyle w:val="Odstavekseznama"/>
        <w:spacing w:line="276" w:lineRule="auto"/>
        <w:ind w:left="0" w:right="-8"/>
      </w:pPr>
    </w:p>
    <w:p w:rsidR="00875404" w:rsidRPr="006B10BC" w:rsidRDefault="00875404" w:rsidP="00793D49">
      <w:pPr>
        <w:spacing w:line="276" w:lineRule="auto"/>
        <w:ind w:right="-8"/>
        <w:rPr>
          <w:rFonts w:cs="Arial"/>
        </w:rPr>
      </w:pPr>
      <w:r>
        <w:rPr>
          <w:rFonts w:cs="Arial"/>
        </w:rPr>
        <w:t xml:space="preserve">Za omilitev vplivov na kmetijska zemljišča, zlasti zaradi izgube naravnega vira, drobljenja kompleksov kmetijskih zemljišč, dostopnosti do zemljišč in ekonomiko pridelovanja </w:t>
      </w:r>
      <w:r w:rsidRPr="001D396B">
        <w:rPr>
          <w:rFonts w:cs="Arial"/>
        </w:rPr>
        <w:t>je</w:t>
      </w:r>
      <w:r w:rsidR="005C6250">
        <w:rPr>
          <w:rFonts w:cs="Arial"/>
        </w:rPr>
        <w:t xml:space="preserve"> tako</w:t>
      </w:r>
      <w:r w:rsidRPr="001D396B">
        <w:rPr>
          <w:rFonts w:cs="Arial"/>
        </w:rPr>
        <w:t xml:space="preserve"> upravni organ </w:t>
      </w:r>
      <w:r w:rsidR="005C6250">
        <w:rPr>
          <w:rFonts w:cs="Arial"/>
        </w:rPr>
        <w:t xml:space="preserve">sledil ukrepom iz mnenja </w:t>
      </w:r>
      <w:r w:rsidR="005C6250" w:rsidRPr="0004366E">
        <w:rPr>
          <w:rFonts w:cs="Arial"/>
        </w:rPr>
        <w:t>MKGP, D</w:t>
      </w:r>
      <w:r w:rsidR="005C6250">
        <w:rPr>
          <w:rFonts w:cs="Arial"/>
        </w:rPr>
        <w:t>irektorata za kmetijstvo št. 35</w:t>
      </w:r>
      <w:r w:rsidR="005C6250" w:rsidRPr="0004366E">
        <w:rPr>
          <w:rFonts w:cs="Arial"/>
        </w:rPr>
        <w:t>2-37/2005/</w:t>
      </w:r>
      <w:r w:rsidR="005C6250">
        <w:rPr>
          <w:rFonts w:cs="Arial"/>
        </w:rPr>
        <w:t>38</w:t>
      </w:r>
      <w:r w:rsidR="005C6250" w:rsidRPr="0004366E">
        <w:rPr>
          <w:rFonts w:cs="Arial"/>
        </w:rPr>
        <w:t xml:space="preserve"> z dne </w:t>
      </w:r>
      <w:r w:rsidR="005C6250">
        <w:rPr>
          <w:rFonts w:cs="Arial"/>
        </w:rPr>
        <w:t>6. 8</w:t>
      </w:r>
      <w:r w:rsidR="005C6250" w:rsidRPr="0004366E">
        <w:rPr>
          <w:rFonts w:cs="Arial"/>
        </w:rPr>
        <w:t>. 2020</w:t>
      </w:r>
      <w:r w:rsidR="000F717E">
        <w:rPr>
          <w:rFonts w:cs="Arial"/>
        </w:rPr>
        <w:t xml:space="preserve"> in iz PVO ter</w:t>
      </w:r>
      <w:r w:rsidR="005C6250">
        <w:rPr>
          <w:rFonts w:cs="Arial"/>
        </w:rPr>
        <w:t xml:space="preserve"> jih </w:t>
      </w:r>
      <w:r w:rsidRPr="001D396B">
        <w:rPr>
          <w:rFonts w:cs="Arial"/>
        </w:rPr>
        <w:t xml:space="preserve">določil </w:t>
      </w:r>
      <w:r w:rsidR="00EE3FCB">
        <w:rPr>
          <w:rFonts w:cs="Arial"/>
        </w:rPr>
        <w:t>v točki V./9</w:t>
      </w:r>
      <w:r>
        <w:rPr>
          <w:rFonts w:cs="Arial"/>
        </w:rPr>
        <w:t>.1</w:t>
      </w:r>
      <w:r w:rsidRPr="001D396B">
        <w:rPr>
          <w:rFonts w:cs="Arial"/>
        </w:rPr>
        <w:t xml:space="preserve"> izreka tega </w:t>
      </w:r>
      <w:r w:rsidRPr="00785461">
        <w:rPr>
          <w:rFonts w:cs="Arial"/>
        </w:rPr>
        <w:t>dovoljenja</w:t>
      </w:r>
      <w:r w:rsidR="00785461" w:rsidRPr="00785461">
        <w:rPr>
          <w:rFonts w:cs="Arial"/>
        </w:rPr>
        <w:t>.</w:t>
      </w:r>
      <w:r w:rsidR="000F717E">
        <w:rPr>
          <w:rFonts w:cs="Arial"/>
        </w:rPr>
        <w:t xml:space="preserve"> Za rodovitni del tal je tako določeno, da se mora tudi viške uporabiti za vzpostavitve novih kmetijskih površin oz. </w:t>
      </w:r>
      <w:proofErr w:type="spellStart"/>
      <w:r w:rsidR="000F717E">
        <w:rPr>
          <w:rFonts w:cs="Arial"/>
        </w:rPr>
        <w:t>rekultivacijo</w:t>
      </w:r>
      <w:proofErr w:type="spellEnd"/>
      <w:r w:rsidR="000F717E">
        <w:rPr>
          <w:rFonts w:cs="Arial"/>
        </w:rPr>
        <w:t xml:space="preserve"> morebitnih poškodovanih zemljišč. Pri tem je treba upoštevati</w:t>
      </w:r>
      <w:r w:rsidR="003D3A53">
        <w:rPr>
          <w:rFonts w:cs="Arial"/>
        </w:rPr>
        <w:t xml:space="preserve"> </w:t>
      </w:r>
      <w:r w:rsidR="0092223D">
        <w:rPr>
          <w:rFonts w:cs="Arial"/>
        </w:rPr>
        <w:t xml:space="preserve">zahteve </w:t>
      </w:r>
      <w:r w:rsidR="003D3A53">
        <w:rPr>
          <w:rFonts w:cs="Arial"/>
        </w:rPr>
        <w:t>Uredb</w:t>
      </w:r>
      <w:r w:rsidR="0092223D">
        <w:rPr>
          <w:rFonts w:cs="Arial"/>
        </w:rPr>
        <w:t>e</w:t>
      </w:r>
      <w:r w:rsidR="003D3A53" w:rsidRPr="003D3A53">
        <w:rPr>
          <w:rFonts w:cs="Arial"/>
        </w:rPr>
        <w:t xml:space="preserve"> o obremenjevanju tal z vnašanjem odpadkov (Uradni list RS, št. 34/08, 61/11 in 44/22 – ZVO-2)</w:t>
      </w:r>
      <w:r w:rsidR="0092223D">
        <w:rPr>
          <w:rFonts w:cs="Arial"/>
        </w:rPr>
        <w:t xml:space="preserve"> glede uporabe izkopa za </w:t>
      </w:r>
      <w:proofErr w:type="spellStart"/>
      <w:r w:rsidR="0092223D">
        <w:rPr>
          <w:rFonts w:cs="Arial"/>
        </w:rPr>
        <w:t>rekultivacijo</w:t>
      </w:r>
      <w:proofErr w:type="spellEnd"/>
      <w:r w:rsidR="0092223D">
        <w:rPr>
          <w:rFonts w:cs="Arial"/>
        </w:rPr>
        <w:t xml:space="preserve"> tal in nasipavanja</w:t>
      </w:r>
      <w:r w:rsidR="0092223D" w:rsidRPr="0092223D">
        <w:rPr>
          <w:rFonts w:cs="Arial"/>
        </w:rPr>
        <w:t xml:space="preserve"> spodnjih plasti kmetijskih zemljišč</w:t>
      </w:r>
      <w:r w:rsidR="0092223D">
        <w:rPr>
          <w:rFonts w:cs="Arial"/>
        </w:rPr>
        <w:t>.</w:t>
      </w:r>
    </w:p>
    <w:p w:rsidR="00875404" w:rsidRDefault="00875404" w:rsidP="00793D49">
      <w:pPr>
        <w:pStyle w:val="Odstavekseznama"/>
        <w:spacing w:line="276" w:lineRule="auto"/>
        <w:ind w:left="0" w:right="-8"/>
        <w:rPr>
          <w:color w:val="FF0000"/>
          <w:highlight w:val="yellow"/>
        </w:rPr>
      </w:pPr>
    </w:p>
    <w:p w:rsidR="00875404" w:rsidRPr="00E41FB0" w:rsidRDefault="00875404" w:rsidP="00793D49">
      <w:pPr>
        <w:autoSpaceDE w:val="0"/>
        <w:autoSpaceDN w:val="0"/>
        <w:adjustRightInd w:val="0"/>
        <w:spacing w:line="276" w:lineRule="auto"/>
        <w:ind w:right="-8"/>
      </w:pPr>
      <w:r>
        <w:t>Na območju</w:t>
      </w:r>
      <w:r w:rsidRPr="006047F7">
        <w:t xml:space="preserve"> gozda je na</w:t>
      </w:r>
      <w:r w:rsidRPr="006047F7">
        <w:rPr>
          <w:rFonts w:hint="eastAsia"/>
        </w:rPr>
        <w:t>č</w:t>
      </w:r>
      <w:r w:rsidRPr="006047F7">
        <w:t>rtovana vodnogospodarska ureditev Dolinarjev</w:t>
      </w:r>
      <w:r>
        <w:t xml:space="preserve"> </w:t>
      </w:r>
      <w:r w:rsidRPr="006047F7">
        <w:t xml:space="preserve">jarek, kjer je predvidena utrditev oz. sanacija vodotoka. Ker </w:t>
      </w:r>
      <w:r>
        <w:t xml:space="preserve">so predvidene ureditve vodotoka </w:t>
      </w:r>
      <w:r w:rsidRPr="006047F7">
        <w:t>na</w:t>
      </w:r>
      <w:r w:rsidRPr="006047F7">
        <w:rPr>
          <w:rFonts w:hint="eastAsia"/>
        </w:rPr>
        <w:t>č</w:t>
      </w:r>
      <w:r w:rsidRPr="006047F7">
        <w:t xml:space="preserve">rtovane na </w:t>
      </w:r>
      <w:r w:rsidRPr="006047F7">
        <w:rPr>
          <w:rFonts w:hint="eastAsia"/>
        </w:rPr>
        <w:t>ž</w:t>
      </w:r>
      <w:r w:rsidRPr="006047F7">
        <w:t>e obstoje</w:t>
      </w:r>
      <w:r w:rsidRPr="006047F7">
        <w:rPr>
          <w:rFonts w:hint="eastAsia"/>
        </w:rPr>
        <w:t>č</w:t>
      </w:r>
      <w:r w:rsidRPr="006047F7">
        <w:t xml:space="preserve">i strugi, </w:t>
      </w:r>
      <w:r w:rsidRPr="00E41FB0">
        <w:t>bo predviden vpliv na gozd in gozdne funkcije nebistven.</w:t>
      </w:r>
    </w:p>
    <w:p w:rsidR="00875404" w:rsidRPr="00E41FB0" w:rsidRDefault="00875404" w:rsidP="00793D49">
      <w:pPr>
        <w:spacing w:line="276" w:lineRule="auto"/>
        <w:ind w:right="-8"/>
        <w:rPr>
          <w:rFonts w:cs="Arial"/>
        </w:rPr>
      </w:pPr>
    </w:p>
    <w:p w:rsidR="00875404" w:rsidRPr="00E41FB0" w:rsidRDefault="00875404" w:rsidP="00793D49">
      <w:pPr>
        <w:spacing w:line="276" w:lineRule="auto"/>
        <w:ind w:right="-8"/>
        <w:rPr>
          <w:rFonts w:cs="Arial"/>
        </w:rPr>
      </w:pPr>
      <w:r w:rsidRPr="00E41FB0">
        <w:rPr>
          <w:rFonts w:cs="Arial"/>
        </w:rPr>
        <w:t>9.</w:t>
      </w:r>
      <w:r w:rsidR="00680145">
        <w:rPr>
          <w:rFonts w:cs="Arial"/>
        </w:rPr>
        <w:t>9</w:t>
      </w:r>
      <w:r w:rsidRPr="00E41FB0">
        <w:rPr>
          <w:rFonts w:cs="Arial"/>
        </w:rPr>
        <w:t>.b</w:t>
      </w:r>
      <w:r w:rsidRPr="00E41FB0">
        <w:rPr>
          <w:rFonts w:cs="Arial"/>
        </w:rPr>
        <w:tab/>
        <w:t>Pričakovani vplivi v času uporabe oz. obratovanja in pogoji</w:t>
      </w:r>
    </w:p>
    <w:p w:rsidR="00875404" w:rsidRPr="00256A92" w:rsidRDefault="00875404" w:rsidP="00793D49">
      <w:pPr>
        <w:spacing w:line="276" w:lineRule="auto"/>
        <w:ind w:right="-8"/>
        <w:rPr>
          <w:highlight w:val="yellow"/>
        </w:rPr>
      </w:pPr>
    </w:p>
    <w:p w:rsidR="00875404" w:rsidRDefault="00875404" w:rsidP="00793D49">
      <w:pPr>
        <w:autoSpaceDE w:val="0"/>
        <w:autoSpaceDN w:val="0"/>
        <w:adjustRightInd w:val="0"/>
        <w:spacing w:line="276" w:lineRule="auto"/>
        <w:ind w:right="-8"/>
      </w:pPr>
      <w:r>
        <w:t>Vplivi</w:t>
      </w:r>
      <w:r w:rsidRPr="00C92A42">
        <w:t xml:space="preserve"> na kmetijstvo oziroma kmetijska zemlji</w:t>
      </w:r>
      <w:r w:rsidRPr="00C92A42">
        <w:rPr>
          <w:rFonts w:hint="eastAsia"/>
        </w:rPr>
        <w:t>šč</w:t>
      </w:r>
      <w:r w:rsidRPr="00C92A42">
        <w:t xml:space="preserve">a po izgradnji </w:t>
      </w:r>
      <w:r w:rsidR="00D83774">
        <w:t>AC</w:t>
      </w:r>
      <w:r w:rsidRPr="00C92A42">
        <w:t xml:space="preserve"> priklju</w:t>
      </w:r>
      <w:r w:rsidRPr="00C92A42">
        <w:rPr>
          <w:rFonts w:hint="eastAsia"/>
        </w:rPr>
        <w:t>č</w:t>
      </w:r>
      <w:r w:rsidRPr="00C92A42">
        <w:t xml:space="preserve">ka </w:t>
      </w:r>
      <w:r>
        <w:t xml:space="preserve">in povezovalne ceste se nanašajo zlasti </w:t>
      </w:r>
      <w:r w:rsidRPr="00C92A42">
        <w:t>na</w:t>
      </w:r>
      <w:r>
        <w:t xml:space="preserve"> </w:t>
      </w:r>
      <w:r w:rsidRPr="00C92A42">
        <w:t>zmanj</w:t>
      </w:r>
      <w:r w:rsidRPr="00C92A42">
        <w:rPr>
          <w:rFonts w:hint="eastAsia"/>
        </w:rPr>
        <w:t>š</w:t>
      </w:r>
      <w:r w:rsidRPr="00C92A42">
        <w:t xml:space="preserve">ano ekonomiko kmetijske pridelave, saj je </w:t>
      </w:r>
      <w:r>
        <w:t>s</w:t>
      </w:r>
      <w:r w:rsidRPr="00C92A42">
        <w:t xml:space="preserve"> fizi</w:t>
      </w:r>
      <w:r w:rsidRPr="00C92A42">
        <w:rPr>
          <w:rFonts w:hint="eastAsia"/>
        </w:rPr>
        <w:t>č</w:t>
      </w:r>
      <w:r w:rsidRPr="00C92A42">
        <w:t>nim odvzemom kmetijskih zemlji</w:t>
      </w:r>
      <w:r w:rsidRPr="00C92A42">
        <w:rPr>
          <w:rFonts w:hint="eastAsia"/>
        </w:rPr>
        <w:t>šč</w:t>
      </w:r>
      <w:r w:rsidRPr="00C92A42">
        <w:t xml:space="preserve"> zmanj</w:t>
      </w:r>
      <w:r w:rsidRPr="00C92A42">
        <w:rPr>
          <w:rFonts w:hint="eastAsia"/>
        </w:rPr>
        <w:t>š</w:t>
      </w:r>
      <w:r>
        <w:t xml:space="preserve">ana </w:t>
      </w:r>
      <w:r w:rsidRPr="00C92A42">
        <w:t>ekonomi</w:t>
      </w:r>
      <w:r w:rsidRPr="00C92A42">
        <w:rPr>
          <w:rFonts w:hint="eastAsia"/>
        </w:rPr>
        <w:t>č</w:t>
      </w:r>
      <w:r>
        <w:t xml:space="preserve">nost pridelave kmetije. </w:t>
      </w:r>
      <w:r w:rsidRPr="00C92A42">
        <w:t>Nezanemarljiv ni tudi posredni vpliv dolgoro</w:t>
      </w:r>
      <w:r w:rsidRPr="00C92A42">
        <w:rPr>
          <w:rFonts w:hint="eastAsia"/>
        </w:rPr>
        <w:t>č</w:t>
      </w:r>
      <w:r>
        <w:t xml:space="preserve">nega </w:t>
      </w:r>
      <w:r w:rsidRPr="00C92A42">
        <w:t>obratovanja</w:t>
      </w:r>
      <w:r>
        <w:t xml:space="preserve"> nove infrastrukture</w:t>
      </w:r>
      <w:r w:rsidRPr="00C92A42">
        <w:t>, ki je izra</w:t>
      </w:r>
      <w:r w:rsidRPr="00C92A42">
        <w:rPr>
          <w:rFonts w:hint="eastAsia"/>
        </w:rPr>
        <w:t>ž</w:t>
      </w:r>
      <w:r w:rsidRPr="00C92A42">
        <w:t>en v onesna</w:t>
      </w:r>
      <w:r w:rsidRPr="00C92A42">
        <w:rPr>
          <w:rFonts w:hint="eastAsia"/>
        </w:rPr>
        <w:t>ž</w:t>
      </w:r>
      <w:r w:rsidRPr="00C92A42">
        <w:t>enju kmetijskih zemlji</w:t>
      </w:r>
      <w:r w:rsidRPr="00C92A42">
        <w:rPr>
          <w:rFonts w:hint="eastAsia"/>
        </w:rPr>
        <w:t>šč</w:t>
      </w:r>
      <w:r w:rsidRPr="00C92A42">
        <w:t xml:space="preserve"> v neposredni bli</w:t>
      </w:r>
      <w:r w:rsidRPr="00C92A42">
        <w:rPr>
          <w:rFonts w:hint="eastAsia"/>
        </w:rPr>
        <w:t>ž</w:t>
      </w:r>
      <w:r>
        <w:t xml:space="preserve">ini cestnega telesa, </w:t>
      </w:r>
      <w:r w:rsidRPr="00C92A42">
        <w:t>obi</w:t>
      </w:r>
      <w:r w:rsidRPr="00C92A42">
        <w:rPr>
          <w:rFonts w:hint="eastAsia"/>
        </w:rPr>
        <w:t>č</w:t>
      </w:r>
      <w:r w:rsidRPr="00C92A42">
        <w:t>ajno do 10 m, lahko pa tudi ve</w:t>
      </w:r>
      <w:r w:rsidRPr="00C92A42">
        <w:rPr>
          <w:rFonts w:hint="eastAsia"/>
        </w:rPr>
        <w:t>č</w:t>
      </w:r>
      <w:r w:rsidR="006D44FB">
        <w:t>,</w:t>
      </w:r>
      <w:r w:rsidRPr="00C92A42">
        <w:t xml:space="preserve"> odvisno od lokalnih vetrnih </w:t>
      </w:r>
      <w:r w:rsidRPr="00C92A42">
        <w:lastRenderedPageBreak/>
        <w:t>razmer.</w:t>
      </w:r>
      <w:r>
        <w:t xml:space="preserve"> </w:t>
      </w:r>
      <w:r w:rsidRPr="00C92A42">
        <w:t>Zaradi pove</w:t>
      </w:r>
      <w:r w:rsidRPr="00C92A42">
        <w:rPr>
          <w:rFonts w:hint="eastAsia"/>
        </w:rPr>
        <w:t>č</w:t>
      </w:r>
      <w:r w:rsidRPr="00C92A42">
        <w:t xml:space="preserve">anja </w:t>
      </w:r>
      <w:r w:rsidRPr="00C92A42">
        <w:rPr>
          <w:rFonts w:hint="eastAsia"/>
        </w:rPr>
        <w:t>š</w:t>
      </w:r>
      <w:r w:rsidRPr="00C92A42">
        <w:t>tevila vozil, ki se ga pri</w:t>
      </w:r>
      <w:r w:rsidRPr="00C92A42">
        <w:rPr>
          <w:rFonts w:hint="eastAsia"/>
        </w:rPr>
        <w:t>č</w:t>
      </w:r>
      <w:r w:rsidRPr="00C92A42">
        <w:t>akuje na obravnavanem odseku ceste, obstaja mo</w:t>
      </w:r>
      <w:r w:rsidRPr="00C92A42">
        <w:rPr>
          <w:rFonts w:hint="eastAsia"/>
        </w:rPr>
        <w:t>ž</w:t>
      </w:r>
      <w:r>
        <w:t xml:space="preserve">nost </w:t>
      </w:r>
      <w:r w:rsidRPr="00C92A42">
        <w:t>pove</w:t>
      </w:r>
      <w:r w:rsidRPr="00C92A42">
        <w:rPr>
          <w:rFonts w:hint="eastAsia"/>
        </w:rPr>
        <w:t>č</w:t>
      </w:r>
      <w:r w:rsidRPr="00C92A42">
        <w:t>anja vplivov na kvaliteto kmetijskih zemlji</w:t>
      </w:r>
      <w:r w:rsidRPr="00C92A42">
        <w:rPr>
          <w:rFonts w:hint="eastAsia"/>
        </w:rPr>
        <w:t>šč</w:t>
      </w:r>
      <w:r>
        <w:t xml:space="preserve"> zaradi emisij iz avtoceste. </w:t>
      </w:r>
      <w:r w:rsidRPr="00C92A42">
        <w:t>Na ekonomiko pridelave vpliva tudi spremenjena dostopnost do kmetijskih zemlji</w:t>
      </w:r>
      <w:r w:rsidRPr="00C92A42">
        <w:rPr>
          <w:rFonts w:hint="eastAsia"/>
        </w:rPr>
        <w:t>šč</w:t>
      </w:r>
      <w:r>
        <w:t xml:space="preserve"> in spremenjena </w:t>
      </w:r>
      <w:r w:rsidRPr="00C92A42">
        <w:t>parcelacija obmo</w:t>
      </w:r>
      <w:r w:rsidRPr="00C92A42">
        <w:rPr>
          <w:rFonts w:hint="eastAsia"/>
        </w:rPr>
        <w:t>č</w:t>
      </w:r>
      <w:r w:rsidRPr="00C92A42">
        <w:t xml:space="preserve">ja. </w:t>
      </w:r>
    </w:p>
    <w:p w:rsidR="00875404" w:rsidRDefault="00875404" w:rsidP="00793D49">
      <w:pPr>
        <w:autoSpaceDE w:val="0"/>
        <w:autoSpaceDN w:val="0"/>
        <w:adjustRightInd w:val="0"/>
        <w:spacing w:line="276" w:lineRule="auto"/>
        <w:ind w:right="-8"/>
      </w:pPr>
    </w:p>
    <w:p w:rsidR="00875404" w:rsidRPr="00C92A42" w:rsidRDefault="00875404" w:rsidP="00793D49">
      <w:pPr>
        <w:autoSpaceDE w:val="0"/>
        <w:autoSpaceDN w:val="0"/>
        <w:adjustRightInd w:val="0"/>
        <w:spacing w:line="276" w:lineRule="auto"/>
        <w:ind w:right="-8"/>
      </w:pPr>
      <w:r>
        <w:t>Do trajne zasedbe kmetijskih zemljišč po dejanski rabi, in sicer 0,72 ha kmetijskih zemljišč (predvsem njiv 0,43 ha in barjanskih travnikov 0,27 ha, ostalo so drevesa in grmičevja)</w:t>
      </w:r>
      <w:r w:rsidRPr="00977A99">
        <w:t xml:space="preserve"> </w:t>
      </w:r>
      <w:r>
        <w:t xml:space="preserve">bo prišlo tudi na območju zasaditev nadomestnih mejic ob jarku </w:t>
      </w:r>
      <w:r w:rsidR="00785461">
        <w:t xml:space="preserve">v </w:t>
      </w:r>
      <w:proofErr w:type="spellStart"/>
      <w:r w:rsidR="00785461">
        <w:t>Goleh</w:t>
      </w:r>
      <w:proofErr w:type="spellEnd"/>
      <w:r>
        <w:t xml:space="preserve">. Po namenski rabi bo trajno izgubljenih 0,56 ha najboljših kmetijskih zemljišč (K1). Za preprečitev širjenja mejic na kmetijska zemljišča je treba odstranjevati veje lesne in grmovne vegetacije tako, da ta ne bo segala izven območja in ne bo ovirala kmetijske dejavnosti, kar je upravni organ določil kot omilitveni ukrep v točki </w:t>
      </w:r>
      <w:r w:rsidR="00EE3FCB">
        <w:rPr>
          <w:rFonts w:cs="Arial"/>
        </w:rPr>
        <w:t>V./9</w:t>
      </w:r>
      <w:r>
        <w:rPr>
          <w:rFonts w:cs="Arial"/>
        </w:rPr>
        <w:t>.2</w:t>
      </w:r>
      <w:r w:rsidRPr="001D396B">
        <w:rPr>
          <w:rFonts w:cs="Arial"/>
        </w:rPr>
        <w:t xml:space="preserve"> izreka tega dovoljenja</w:t>
      </w:r>
      <w:r>
        <w:rPr>
          <w:rFonts w:cs="Arial"/>
        </w:rPr>
        <w:t>.</w:t>
      </w:r>
    </w:p>
    <w:p w:rsidR="00875404" w:rsidRDefault="00875404" w:rsidP="00793D49">
      <w:pPr>
        <w:spacing w:line="276" w:lineRule="auto"/>
        <w:ind w:right="-8"/>
        <w:rPr>
          <w:rFonts w:cs="Arial"/>
        </w:rPr>
      </w:pPr>
    </w:p>
    <w:p w:rsidR="00CF19F3" w:rsidRDefault="00875404" w:rsidP="00793D49">
      <w:pPr>
        <w:spacing w:line="276" w:lineRule="auto"/>
        <w:ind w:right="-8"/>
        <w:rPr>
          <w:rFonts w:cs="Arial"/>
        </w:rPr>
      </w:pPr>
      <w:r w:rsidRPr="0004366E">
        <w:rPr>
          <w:rFonts w:cs="Arial"/>
        </w:rPr>
        <w:t xml:space="preserve">V predmetnem postopku </w:t>
      </w:r>
      <w:r w:rsidR="000F717E">
        <w:rPr>
          <w:rFonts w:cs="Arial"/>
        </w:rPr>
        <w:t>je bilo pridobljeno tudi</w:t>
      </w:r>
      <w:r w:rsidRPr="0004366E">
        <w:rPr>
          <w:rFonts w:cs="Arial"/>
        </w:rPr>
        <w:t xml:space="preserve"> mnenje Zavoda za gozdove Slovenije, OE Ljubljana, št. 3407-398/2016-4/ z dne 30. 7. 2020. Na podlagi mnenj</w:t>
      </w:r>
      <w:r w:rsidR="000F717E">
        <w:rPr>
          <w:rFonts w:cs="Arial"/>
        </w:rPr>
        <w:t>a</w:t>
      </w:r>
      <w:r w:rsidRPr="0004366E">
        <w:rPr>
          <w:rFonts w:cs="Arial"/>
        </w:rPr>
        <w:t xml:space="preserve"> upravni organ ugotavlja, </w:t>
      </w:r>
      <w:r w:rsidR="000F717E">
        <w:rPr>
          <w:rFonts w:cs="Arial"/>
        </w:rPr>
        <w:t xml:space="preserve">da </w:t>
      </w:r>
      <w:r>
        <w:rPr>
          <w:rFonts w:cs="Arial"/>
        </w:rPr>
        <w:t xml:space="preserve">Zavod za gozdove Slovenije ocenjuje, da je izvedba načrtovanih ureditev z vidika gozdarstva in lovstva sprejemljiva, </w:t>
      </w:r>
      <w:r w:rsidR="00CF19F3">
        <w:rPr>
          <w:rFonts w:cs="Arial"/>
        </w:rPr>
        <w:t>ob upoštevanju splošnih</w:t>
      </w:r>
      <w:r>
        <w:rPr>
          <w:rFonts w:cs="Arial"/>
        </w:rPr>
        <w:t xml:space="preserve"> pogoje</w:t>
      </w:r>
      <w:r w:rsidR="00CF19F3">
        <w:rPr>
          <w:rFonts w:cs="Arial"/>
        </w:rPr>
        <w:t>v, navedenih</w:t>
      </w:r>
      <w:r>
        <w:rPr>
          <w:rFonts w:cs="Arial"/>
        </w:rPr>
        <w:t xml:space="preserve"> v mnenju</w:t>
      </w:r>
      <w:r w:rsidR="00CF19F3">
        <w:rPr>
          <w:rFonts w:cs="Arial"/>
        </w:rPr>
        <w:t xml:space="preserve">. Le-ti izhajajo iz </w:t>
      </w:r>
      <w:r w:rsidR="00CF19F3" w:rsidRPr="00CF19F3">
        <w:rPr>
          <w:rFonts w:cs="Arial"/>
        </w:rPr>
        <w:t>Zakon</w:t>
      </w:r>
      <w:r w:rsidR="00CF19F3">
        <w:rPr>
          <w:rFonts w:cs="Arial"/>
        </w:rPr>
        <w:t>a</w:t>
      </w:r>
      <w:r w:rsidR="00CF19F3" w:rsidRPr="00CF19F3">
        <w:rPr>
          <w:rFonts w:cs="Arial"/>
        </w:rPr>
        <w:t xml:space="preserve"> o gozdovih (Uradni list RS, št. 30/93, 56/99 – ZON, 67/02, 110/02 – ZGO-1, 115/06 – ORZG40, 110/07, 106/10, 63/13, 101/13 – </w:t>
      </w:r>
      <w:proofErr w:type="spellStart"/>
      <w:r w:rsidR="00CF19F3" w:rsidRPr="00CF19F3">
        <w:rPr>
          <w:rFonts w:cs="Arial"/>
        </w:rPr>
        <w:t>ZDavNepr</w:t>
      </w:r>
      <w:proofErr w:type="spellEnd"/>
      <w:r w:rsidR="00CF19F3" w:rsidRPr="00CF19F3">
        <w:rPr>
          <w:rFonts w:cs="Arial"/>
        </w:rPr>
        <w:t xml:space="preserve">, 17/14, 22/14 – </w:t>
      </w:r>
      <w:proofErr w:type="spellStart"/>
      <w:r w:rsidR="00CF19F3" w:rsidRPr="00CF19F3">
        <w:rPr>
          <w:rFonts w:cs="Arial"/>
        </w:rPr>
        <w:t>odl</w:t>
      </w:r>
      <w:proofErr w:type="spellEnd"/>
      <w:r w:rsidR="00CF19F3" w:rsidRPr="00CF19F3">
        <w:rPr>
          <w:rFonts w:cs="Arial"/>
        </w:rPr>
        <w:t>. US, 24/15, 9/16 – ZGGLRS in 77/16) in Pravilnika o izvajanju sečnje, ravnanju s sečnimi ostanki, spravilu in zlaganju gozdnih lesnih sortimentov (Uradni list RS, št. 55/94, 95/04, 110/08).</w:t>
      </w:r>
    </w:p>
    <w:p w:rsidR="00875404" w:rsidRPr="00504AB9" w:rsidRDefault="00875404" w:rsidP="00793D49">
      <w:pPr>
        <w:spacing w:line="276" w:lineRule="auto"/>
        <w:ind w:right="-8"/>
        <w:rPr>
          <w:rFonts w:cs="Arial"/>
          <w:highlight w:val="green"/>
        </w:rPr>
      </w:pPr>
    </w:p>
    <w:p w:rsidR="00875404" w:rsidRPr="00961FBA" w:rsidRDefault="00875404" w:rsidP="00793D49">
      <w:pPr>
        <w:pStyle w:val="Odstavekseznama"/>
        <w:numPr>
          <w:ilvl w:val="1"/>
          <w:numId w:val="4"/>
        </w:numPr>
        <w:spacing w:line="276" w:lineRule="auto"/>
        <w:ind w:left="567" w:right="-8" w:hanging="567"/>
        <w:rPr>
          <w:rFonts w:cs="Arial"/>
        </w:rPr>
      </w:pPr>
      <w:r w:rsidRPr="00961FBA">
        <w:rPr>
          <w:rFonts w:cs="Arial"/>
        </w:rPr>
        <w:t>Varstvo kulturne dediščine</w:t>
      </w:r>
      <w:r w:rsidR="00751E13">
        <w:rPr>
          <w:rFonts w:cs="Arial"/>
        </w:rPr>
        <w:t>,</w:t>
      </w:r>
    </w:p>
    <w:p w:rsidR="00875404" w:rsidRPr="00961FBA" w:rsidRDefault="00875404" w:rsidP="00793D49">
      <w:pPr>
        <w:pStyle w:val="Odstavekseznama"/>
        <w:tabs>
          <w:tab w:val="left" w:pos="567"/>
        </w:tabs>
        <w:spacing w:line="276" w:lineRule="auto"/>
        <w:ind w:left="0" w:right="-8"/>
        <w:rPr>
          <w:rFonts w:cs="Arial"/>
        </w:rPr>
      </w:pPr>
    </w:p>
    <w:p w:rsidR="00875404" w:rsidRPr="00256A92" w:rsidRDefault="00D83774" w:rsidP="00793D49">
      <w:pPr>
        <w:spacing w:line="276" w:lineRule="auto"/>
        <w:ind w:right="-8"/>
        <w:rPr>
          <w:highlight w:val="yellow"/>
        </w:rPr>
      </w:pPr>
      <w:r>
        <w:t>AC</w:t>
      </w:r>
      <w:r w:rsidR="00875404" w:rsidRPr="00961FBA">
        <w:t xml:space="preserve"> priključek s povezovalno cesto in pripadajočimi ureditvami posega v pet enot kulturne dediščine, ena se nahaja</w:t>
      </w:r>
      <w:r w:rsidR="00875404">
        <w:t xml:space="preserve"> tik v </w:t>
      </w:r>
      <w:r w:rsidR="00875404" w:rsidRPr="00C26378">
        <w:t>neposredni bližini.</w:t>
      </w:r>
    </w:p>
    <w:p w:rsidR="00875404" w:rsidRPr="00256A92" w:rsidRDefault="00875404" w:rsidP="00793D49">
      <w:pPr>
        <w:widowControl w:val="0"/>
        <w:spacing w:line="276" w:lineRule="auto"/>
        <w:ind w:right="-8"/>
        <w:rPr>
          <w:highlight w:val="yellow"/>
        </w:rPr>
      </w:pPr>
    </w:p>
    <w:p w:rsidR="00875404" w:rsidRPr="003B23AB" w:rsidRDefault="00875404" w:rsidP="00793D49">
      <w:pPr>
        <w:widowControl w:val="0"/>
        <w:spacing w:line="276" w:lineRule="auto"/>
        <w:ind w:right="-8"/>
      </w:pPr>
      <w:r w:rsidRPr="003B23AB">
        <w:t>Arheološka dediščina</w:t>
      </w:r>
      <w:r>
        <w:t xml:space="preserve">, </w:t>
      </w:r>
      <w:r w:rsidRPr="003B23AB">
        <w:t>režim varovanja: arheološko najdišče:</w:t>
      </w:r>
    </w:p>
    <w:p w:rsidR="00875404" w:rsidRPr="003B23AB" w:rsidRDefault="00875404" w:rsidP="00793D49">
      <w:pPr>
        <w:pStyle w:val="Odstavekseznama"/>
        <w:widowControl w:val="0"/>
        <w:numPr>
          <w:ilvl w:val="0"/>
          <w:numId w:val="11"/>
        </w:numPr>
        <w:spacing w:line="276" w:lineRule="auto"/>
        <w:ind w:right="-8" w:hanging="294"/>
        <w:contextualSpacing w:val="0"/>
      </w:pPr>
      <w:r w:rsidRPr="003B23AB">
        <w:t>Ljubljana – Arheološko območje Ljubljansko barje, EŠD 9368</w:t>
      </w:r>
    </w:p>
    <w:p w:rsidR="00875404" w:rsidRPr="00256A92" w:rsidRDefault="00875404" w:rsidP="00793D49">
      <w:pPr>
        <w:widowControl w:val="0"/>
        <w:spacing w:line="276" w:lineRule="auto"/>
        <w:ind w:right="-8"/>
        <w:rPr>
          <w:highlight w:val="yellow"/>
        </w:rPr>
      </w:pPr>
    </w:p>
    <w:p w:rsidR="00875404" w:rsidRPr="00C26378" w:rsidRDefault="00875404" w:rsidP="00793D49">
      <w:pPr>
        <w:widowControl w:val="0"/>
        <w:spacing w:line="276" w:lineRule="auto"/>
        <w:ind w:right="-8"/>
      </w:pPr>
      <w:r>
        <w:t>S</w:t>
      </w:r>
      <w:r w:rsidRPr="00C26378">
        <w:t>tavbna dediščina in kulturna krajina, režim varovanja: dediščina:</w:t>
      </w:r>
    </w:p>
    <w:p w:rsidR="00875404" w:rsidRDefault="00875404" w:rsidP="00793D49">
      <w:pPr>
        <w:pStyle w:val="Odstavekseznama"/>
        <w:widowControl w:val="0"/>
        <w:numPr>
          <w:ilvl w:val="0"/>
          <w:numId w:val="11"/>
        </w:numPr>
        <w:spacing w:line="276" w:lineRule="auto"/>
        <w:ind w:right="-8" w:hanging="294"/>
        <w:contextualSpacing w:val="0"/>
      </w:pPr>
      <w:r>
        <w:t>Lukovica pri Brezovici – Domačija Vrhniška 4, EŠD 11768,</w:t>
      </w:r>
    </w:p>
    <w:p w:rsidR="00875404" w:rsidRDefault="00875404" w:rsidP="00793D49">
      <w:pPr>
        <w:pStyle w:val="Odstavekseznama"/>
        <w:widowControl w:val="0"/>
        <w:numPr>
          <w:ilvl w:val="0"/>
          <w:numId w:val="11"/>
        </w:numPr>
        <w:spacing w:line="276" w:lineRule="auto"/>
        <w:ind w:right="-8" w:hanging="294"/>
        <w:contextualSpacing w:val="0"/>
      </w:pPr>
      <w:r>
        <w:t>Brezovica pri Ljubljani – Hiša Tržaška 591, EŠD 11763,</w:t>
      </w:r>
    </w:p>
    <w:p w:rsidR="00875404" w:rsidRDefault="00875404" w:rsidP="00793D49">
      <w:pPr>
        <w:pStyle w:val="Odstavekseznama"/>
        <w:widowControl w:val="0"/>
        <w:numPr>
          <w:ilvl w:val="0"/>
          <w:numId w:val="11"/>
        </w:numPr>
        <w:spacing w:line="276" w:lineRule="auto"/>
        <w:ind w:right="-8" w:hanging="294"/>
        <w:contextualSpacing w:val="0"/>
      </w:pPr>
      <w:r w:rsidRPr="003B23AB">
        <w:t>Vrhnika – Opuščena železniška proga Brezovica - Vrhnika, EŠD 12533,</w:t>
      </w:r>
    </w:p>
    <w:p w:rsidR="00875404" w:rsidRPr="003B23AB" w:rsidRDefault="00875404" w:rsidP="00793D49">
      <w:pPr>
        <w:pStyle w:val="Odstavekseznama"/>
        <w:widowControl w:val="0"/>
        <w:numPr>
          <w:ilvl w:val="0"/>
          <w:numId w:val="11"/>
        </w:numPr>
        <w:spacing w:line="276" w:lineRule="auto"/>
        <w:ind w:right="-8" w:hanging="294"/>
        <w:contextualSpacing w:val="0"/>
      </w:pPr>
      <w:r>
        <w:t>Lukovica pri Brezovici – Kapelica, EŠD 11850,</w:t>
      </w:r>
    </w:p>
    <w:p w:rsidR="00875404" w:rsidRDefault="00875404" w:rsidP="00793D49">
      <w:pPr>
        <w:pStyle w:val="Odstavekseznama"/>
        <w:widowControl w:val="0"/>
        <w:numPr>
          <w:ilvl w:val="0"/>
          <w:numId w:val="11"/>
        </w:numPr>
        <w:spacing w:line="276" w:lineRule="auto"/>
        <w:ind w:right="-8" w:hanging="294"/>
        <w:contextualSpacing w:val="0"/>
      </w:pPr>
      <w:r w:rsidRPr="003B23AB">
        <w:t>Ljubljana – Kulturna krajina Ljubljansko barje, EŠD 11819</w:t>
      </w:r>
      <w:r>
        <w:t>.</w:t>
      </w:r>
    </w:p>
    <w:p w:rsidR="00875404" w:rsidRPr="00D958CC" w:rsidRDefault="00875404" w:rsidP="00793D49">
      <w:pPr>
        <w:widowControl w:val="0"/>
        <w:spacing w:line="276" w:lineRule="auto"/>
        <w:ind w:right="-8"/>
        <w:rPr>
          <w:color w:val="FF0000"/>
        </w:rPr>
      </w:pPr>
    </w:p>
    <w:p w:rsidR="00875404" w:rsidRPr="00370183" w:rsidRDefault="00D83774" w:rsidP="00793D49">
      <w:pPr>
        <w:autoSpaceDE w:val="0"/>
        <w:autoSpaceDN w:val="0"/>
        <w:adjustRightInd w:val="0"/>
        <w:spacing w:line="276" w:lineRule="auto"/>
        <w:ind w:right="-8"/>
      </w:pPr>
      <w:r>
        <w:t>AC p</w:t>
      </w:r>
      <w:r w:rsidR="00875404" w:rsidRPr="00370183">
        <w:t>riključek Dragomer s pripadajočimi ureditvami posega na območje Ljubljanskega barja, ki se</w:t>
      </w:r>
      <w:r w:rsidR="00875404">
        <w:t>, glede na</w:t>
      </w:r>
      <w:r w:rsidR="00875404" w:rsidRPr="00370183">
        <w:t xml:space="preserve"> Strategijo prostorskega razvoja Slovenije, uvršča med prepoznavne zna</w:t>
      </w:r>
      <w:r w:rsidR="00875404" w:rsidRPr="00370183">
        <w:rPr>
          <w:rFonts w:hint="eastAsia"/>
        </w:rPr>
        <w:t>č</w:t>
      </w:r>
      <w:r w:rsidR="00875404" w:rsidRPr="00370183">
        <w:t>ilnosti oz. prepoznavna območja krajine na nacionalni ravni.</w:t>
      </w:r>
    </w:p>
    <w:p w:rsidR="00875404" w:rsidRDefault="00875404" w:rsidP="00793D49">
      <w:pPr>
        <w:pStyle w:val="Odstavekseznama"/>
        <w:tabs>
          <w:tab w:val="left" w:pos="567"/>
        </w:tabs>
        <w:spacing w:line="276" w:lineRule="auto"/>
        <w:ind w:left="0" w:right="-8"/>
        <w:rPr>
          <w:rFonts w:cs="Arial"/>
          <w:highlight w:val="green"/>
        </w:rPr>
      </w:pPr>
    </w:p>
    <w:p w:rsidR="00875404" w:rsidRPr="00E41FB0" w:rsidRDefault="00875404" w:rsidP="00793D49">
      <w:pPr>
        <w:spacing w:line="276" w:lineRule="auto"/>
        <w:ind w:right="-8"/>
        <w:rPr>
          <w:rFonts w:cs="Arial"/>
        </w:rPr>
      </w:pPr>
      <w:r w:rsidRPr="00E41FB0">
        <w:rPr>
          <w:rFonts w:cs="Arial"/>
        </w:rPr>
        <w:t>9.</w:t>
      </w:r>
      <w:r w:rsidR="00680145">
        <w:rPr>
          <w:rFonts w:cs="Arial"/>
        </w:rPr>
        <w:t>10</w:t>
      </w:r>
      <w:r w:rsidRPr="00E41FB0">
        <w:rPr>
          <w:rFonts w:cs="Arial"/>
        </w:rPr>
        <w:t>.a</w:t>
      </w:r>
      <w:r w:rsidRPr="00E41FB0">
        <w:rPr>
          <w:rFonts w:cs="Arial"/>
        </w:rPr>
        <w:tab/>
        <w:t>Pričakovani vplivi v času pripravljalnih del in gradnje ter pogoji</w:t>
      </w:r>
    </w:p>
    <w:p w:rsidR="00875404" w:rsidRPr="00920A38" w:rsidRDefault="00875404" w:rsidP="00793D49">
      <w:pPr>
        <w:autoSpaceDE w:val="0"/>
        <w:autoSpaceDN w:val="0"/>
        <w:adjustRightInd w:val="0"/>
        <w:spacing w:line="276" w:lineRule="auto"/>
        <w:ind w:right="-8"/>
      </w:pPr>
    </w:p>
    <w:p w:rsidR="00875404" w:rsidRPr="005233BD" w:rsidRDefault="00875404" w:rsidP="00793D49">
      <w:pPr>
        <w:autoSpaceDE w:val="0"/>
        <w:autoSpaceDN w:val="0"/>
        <w:adjustRightInd w:val="0"/>
        <w:spacing w:line="276" w:lineRule="auto"/>
        <w:ind w:right="-8"/>
      </w:pPr>
      <w:r w:rsidRPr="005233BD">
        <w:t>V času pripravljalnih del in med gradnjo je na objekte in območja kulturne dediščine lahko pričakovati neposredne in posredne vplive kot so vidna degradacija in prašenje zaradi izvajanja zemeljskih del ter transporta gradbenega materiala, povišana raven hrupa, možnost razpok na objektih zaradi vibracij, poškodbe arheoloških o</w:t>
      </w:r>
      <w:r w:rsidR="00751E13">
        <w:t xml:space="preserve">stalin in otežena dostopnost do </w:t>
      </w:r>
      <w:r w:rsidRPr="005233BD">
        <w:t xml:space="preserve">objekta. Obremenjenost z vibracijami bo največja pri starejših stavbah v neposredni bližini gradbišča in predvidenih transportnih poteh. </w:t>
      </w:r>
    </w:p>
    <w:p w:rsidR="00875404" w:rsidRDefault="00875404" w:rsidP="00793D49">
      <w:pPr>
        <w:autoSpaceDE w:val="0"/>
        <w:autoSpaceDN w:val="0"/>
        <w:adjustRightInd w:val="0"/>
        <w:spacing w:line="276" w:lineRule="auto"/>
        <w:ind w:right="-8"/>
      </w:pPr>
    </w:p>
    <w:p w:rsidR="00875404" w:rsidRDefault="00875404" w:rsidP="00793D49">
      <w:pPr>
        <w:autoSpaceDE w:val="0"/>
        <w:autoSpaceDN w:val="0"/>
        <w:adjustRightInd w:val="0"/>
        <w:spacing w:line="276" w:lineRule="auto"/>
        <w:ind w:right="-8"/>
      </w:pPr>
      <w:r w:rsidRPr="007F71F5">
        <w:t xml:space="preserve">Poseg </w:t>
      </w:r>
      <w:r>
        <w:t xml:space="preserve">v kulturno krajino Ljubljansko barje </w:t>
      </w:r>
      <w:r w:rsidRPr="007F71F5">
        <w:t>(EŠD 11819) bo z zemeljskimi deli in transportom gradbenega materiala med gradnjo degradiral krajinsko zgradbo in prepoznavno prostorsko podobo ožjega območja</w:t>
      </w:r>
      <w:r>
        <w:t>, vendar bo v</w:t>
      </w:r>
      <w:r w:rsidRPr="007F71F5">
        <w:t>pliv začasen</w:t>
      </w:r>
      <w:r>
        <w:t xml:space="preserve"> in omejen </w:t>
      </w:r>
      <w:r w:rsidRPr="007F71F5">
        <w:t xml:space="preserve">na območje gradbišča. </w:t>
      </w:r>
    </w:p>
    <w:p w:rsidR="00875404" w:rsidRDefault="00875404" w:rsidP="00793D49">
      <w:pPr>
        <w:autoSpaceDE w:val="0"/>
        <w:autoSpaceDN w:val="0"/>
        <w:adjustRightInd w:val="0"/>
        <w:spacing w:line="276" w:lineRule="auto"/>
        <w:ind w:right="-8"/>
      </w:pPr>
    </w:p>
    <w:p w:rsidR="00875404" w:rsidRDefault="00875404" w:rsidP="00793D49">
      <w:pPr>
        <w:autoSpaceDE w:val="0"/>
        <w:autoSpaceDN w:val="0"/>
        <w:adjustRightInd w:val="0"/>
        <w:spacing w:line="276" w:lineRule="auto"/>
        <w:ind w:right="-8"/>
        <w:rPr>
          <w:color w:val="FF0000"/>
        </w:rPr>
      </w:pPr>
      <w:r>
        <w:lastRenderedPageBreak/>
        <w:t>P</w:t>
      </w:r>
      <w:r w:rsidRPr="007F71F5">
        <w:t>reko opuščene železniške proge Brezovica - Vrhnika (</w:t>
      </w:r>
      <w:r w:rsidR="00751E13">
        <w:t xml:space="preserve">EŠD </w:t>
      </w:r>
      <w:r w:rsidRPr="007F71F5">
        <w:t>12533)</w:t>
      </w:r>
      <w:r>
        <w:t xml:space="preserve">, ki se </w:t>
      </w:r>
      <w:r w:rsidRPr="007F71F5">
        <w:t>v obstoječem stanju na območju posega uporablja kot makadamska pot</w:t>
      </w:r>
      <w:r>
        <w:t xml:space="preserve">, </w:t>
      </w:r>
      <w:r w:rsidRPr="007F71F5">
        <w:t xml:space="preserve">je </w:t>
      </w:r>
      <w:r>
        <w:t>p</w:t>
      </w:r>
      <w:r w:rsidRPr="007F71F5">
        <w:t xml:space="preserve">rehod povezovalne ceste načrtovan s podvozom, ki omogoča </w:t>
      </w:r>
      <w:proofErr w:type="spellStart"/>
      <w:r w:rsidRPr="007F71F5">
        <w:t>izvennivojski</w:t>
      </w:r>
      <w:proofErr w:type="spellEnd"/>
      <w:r w:rsidRPr="007F71F5">
        <w:t xml:space="preserve"> prehod kmetijske mehanizacije. Pod opuščeno železniško progo je na območju obstoječega prepusta predvidena izvedba cevnega prepusta, ki bo služil kot dušilka in je predviden kot omilitveni ukrep za zadrževanje visoke vode vodotoka </w:t>
      </w:r>
      <w:proofErr w:type="spellStart"/>
      <w:r w:rsidRPr="007F71F5">
        <w:t>Komarije</w:t>
      </w:r>
      <w:proofErr w:type="spellEnd"/>
      <w:r w:rsidRPr="007F71F5">
        <w:t>. V sklopu izvedbe cevnega prepusta je na območju kulturne dediščine predvidena tudi izvedba armiranobetonske stene z varnostnim prelivom. Skozi steno je predvidena betonska cev</w:t>
      </w:r>
      <w:r>
        <w:t>, p</w:t>
      </w:r>
      <w:r w:rsidRPr="007F71F5">
        <w:t xml:space="preserve">red steno in za steno </w:t>
      </w:r>
      <w:r>
        <w:t>pa</w:t>
      </w:r>
      <w:r w:rsidRPr="007F71F5">
        <w:t xml:space="preserve"> zavarovanje dna in brežin s kamnom lomljencem v betonu</w:t>
      </w:r>
      <w:r>
        <w:t>.</w:t>
      </w:r>
      <w:r w:rsidRPr="007F71F5">
        <w:t xml:space="preserve"> </w:t>
      </w:r>
      <w:r>
        <w:t>P</w:t>
      </w:r>
      <w:r w:rsidRPr="007F71F5">
        <w:t xml:space="preserve">rav tako sta na začetku in koncu zavarovanja predvidena talna pragova iz kamna lomljenca. V času izvajanja gradbenih del je </w:t>
      </w:r>
      <w:r>
        <w:t xml:space="preserve">tako </w:t>
      </w:r>
      <w:r w:rsidRPr="007F71F5">
        <w:t xml:space="preserve">možen začasen vpliv na enoto kulturne dediščine v obliki poškodb zaradi gradbenih posegov v tla pod opuščeno železniško progo, oviranega dostopa, povečanega prašenja in povečanih vibracij. </w:t>
      </w:r>
      <w:r w:rsidR="004979D8">
        <w:t xml:space="preserve">Vpliv bo omejen na čas gradnje, namen opuščene železniške proge bo ohranjen. </w:t>
      </w:r>
    </w:p>
    <w:p w:rsidR="004979D8" w:rsidRDefault="004979D8" w:rsidP="00793D49">
      <w:pPr>
        <w:autoSpaceDE w:val="0"/>
        <w:autoSpaceDN w:val="0"/>
        <w:adjustRightInd w:val="0"/>
        <w:spacing w:line="276" w:lineRule="auto"/>
        <w:ind w:right="-8"/>
      </w:pPr>
    </w:p>
    <w:p w:rsidR="00875404" w:rsidRPr="006B2788" w:rsidRDefault="00875404" w:rsidP="00793D49">
      <w:pPr>
        <w:autoSpaceDE w:val="0"/>
        <w:autoSpaceDN w:val="0"/>
        <w:adjustRightInd w:val="0"/>
        <w:spacing w:line="276" w:lineRule="auto"/>
        <w:ind w:right="-8"/>
      </w:pPr>
      <w:r w:rsidRPr="000735C3">
        <w:t xml:space="preserve">Načrtovane ureditve </w:t>
      </w:r>
      <w:r>
        <w:t xml:space="preserve">bodo </w:t>
      </w:r>
      <w:r w:rsidRPr="000735C3">
        <w:t xml:space="preserve">fizično </w:t>
      </w:r>
      <w:r w:rsidRPr="0090206B">
        <w:t xml:space="preserve">posegle v robno območje </w:t>
      </w:r>
      <w:r>
        <w:t>domačije na naslovu</w:t>
      </w:r>
      <w:r w:rsidRPr="0090206B">
        <w:t xml:space="preserve"> Vrhniška 4 (EŠD 11768),</w:t>
      </w:r>
      <w:r>
        <w:t xml:space="preserve"> s kratkim delom nasipa se bo poseglo tudi na območje kulturne dediščine - hiše na naslovu</w:t>
      </w:r>
      <w:r w:rsidRPr="0090206B">
        <w:t xml:space="preserve"> Tržaška 591 (EŠD 11763)</w:t>
      </w:r>
      <w:r>
        <w:t>, poseg v objekt pa ni predviden. Gradnja se bo neposredno približala tudi kapelici (EŠD 11850), saj je le-ta od meje gradbišča oddaljena le 5 m. O</w:t>
      </w:r>
      <w:r w:rsidRPr="000735C3">
        <w:t xml:space="preserve">bjekti domačije </w:t>
      </w:r>
      <w:r>
        <w:t xml:space="preserve">Vrhniška 4 so </w:t>
      </w:r>
      <w:r w:rsidRPr="000735C3">
        <w:t>v obstoječem stanju zelo slabo ohranjeni, delno razpadajoči</w:t>
      </w:r>
      <w:r>
        <w:t xml:space="preserve"> in</w:t>
      </w:r>
      <w:r w:rsidRPr="000735C3">
        <w:t xml:space="preserve"> niso stanovanjski</w:t>
      </w:r>
      <w:r>
        <w:t>, medtem ko sta hiša na naslovu</w:t>
      </w:r>
      <w:r w:rsidRPr="0090206B">
        <w:t xml:space="preserve"> Tržaška 591 </w:t>
      </w:r>
      <w:r>
        <w:t xml:space="preserve">in kapelica obnovljeni. </w:t>
      </w:r>
      <w:r w:rsidRPr="000735C3">
        <w:t xml:space="preserve">V času izvajanja gradbenih del je </w:t>
      </w:r>
      <w:r>
        <w:t xml:space="preserve">tako </w:t>
      </w:r>
      <w:r w:rsidRPr="000735C3">
        <w:t xml:space="preserve">možen vpliv v obliki oviranega dostopa, povečanega prašenja in povečanih vibracij, ki lahko poškodujejo objekte kulturne dediščine. V primeru oviranega dostopa in prašenja so posredni vplivi kratkoročni oz. začasni, v primeru poškodovanja objektov kulturne dediščine pa lahko tudi trajni. </w:t>
      </w:r>
      <w:r>
        <w:t>Za</w:t>
      </w:r>
      <w:r w:rsidRPr="000735C3">
        <w:t xml:space="preserve"> </w:t>
      </w:r>
      <w:r>
        <w:t>preprečitev poškodovanja stavbne dediščine</w:t>
      </w:r>
      <w:r w:rsidRPr="007F71F5">
        <w:rPr>
          <w:color w:val="FF0000"/>
        </w:rPr>
        <w:t xml:space="preserve"> </w:t>
      </w:r>
      <w:r w:rsidRPr="000735C3">
        <w:t xml:space="preserve">med gradnjo </w:t>
      </w:r>
      <w:r>
        <w:t xml:space="preserve">je tako upravni organ v točki </w:t>
      </w:r>
      <w:r w:rsidR="00EE3FCB">
        <w:rPr>
          <w:rFonts w:cs="Arial"/>
        </w:rPr>
        <w:t>V./10</w:t>
      </w:r>
      <w:r w:rsidRPr="002B79F4">
        <w:rPr>
          <w:rFonts w:cs="Arial"/>
        </w:rPr>
        <w:t xml:space="preserve"> izreka tega dovoljenja </w:t>
      </w:r>
      <w:r w:rsidRPr="002B79F4">
        <w:t xml:space="preserve">določil omilitvene ukrepe, ki se nanašajo na manj invazivno tehnologijo izvedbe, pred pričetkom izvajanja del pa je treba tudi poskusno izmeriti pospeške in hitrost vibracij. Prav tako je treba upoštevati tudi ukrepe za preprečevanje prašenja, ki jih je upravni organ določil v </w:t>
      </w:r>
      <w:r w:rsidRPr="004979D8">
        <w:t xml:space="preserve">točki </w:t>
      </w:r>
      <w:r w:rsidRPr="004979D8">
        <w:rPr>
          <w:rFonts w:cs="Arial"/>
        </w:rPr>
        <w:t>V./2</w:t>
      </w:r>
      <w:r w:rsidR="004979D8" w:rsidRPr="004979D8">
        <w:rPr>
          <w:rFonts w:cs="Arial"/>
        </w:rPr>
        <w:t>.1</w:t>
      </w:r>
      <w:r w:rsidRPr="004979D8">
        <w:rPr>
          <w:rFonts w:cs="Arial"/>
        </w:rPr>
        <w:t xml:space="preserve"> izreka </w:t>
      </w:r>
      <w:r w:rsidRPr="001D396B">
        <w:rPr>
          <w:rFonts w:cs="Arial"/>
        </w:rPr>
        <w:t xml:space="preserve">tega </w:t>
      </w:r>
      <w:r w:rsidRPr="002B79F4">
        <w:rPr>
          <w:rFonts w:cs="Arial"/>
        </w:rPr>
        <w:t>dovoljenja</w:t>
      </w:r>
      <w:r w:rsidRPr="002B79F4">
        <w:t xml:space="preserve"> ter omogočati dostop do objektov.</w:t>
      </w:r>
    </w:p>
    <w:p w:rsidR="00875404" w:rsidRDefault="00875404" w:rsidP="00793D49">
      <w:pPr>
        <w:pStyle w:val="Odstavekseznama"/>
        <w:tabs>
          <w:tab w:val="left" w:pos="567"/>
        </w:tabs>
        <w:spacing w:line="276" w:lineRule="auto"/>
        <w:ind w:left="0" w:right="-8"/>
        <w:rPr>
          <w:rFonts w:cs="Arial"/>
        </w:rPr>
      </w:pPr>
    </w:p>
    <w:p w:rsidR="00875404" w:rsidRPr="00750DB4" w:rsidRDefault="00875404" w:rsidP="00793D49">
      <w:pPr>
        <w:autoSpaceDE w:val="0"/>
        <w:autoSpaceDN w:val="0"/>
        <w:adjustRightInd w:val="0"/>
        <w:spacing w:line="276" w:lineRule="auto"/>
        <w:ind w:right="-8"/>
        <w:rPr>
          <w:color w:val="FF0000"/>
        </w:rPr>
      </w:pPr>
      <w:r w:rsidRPr="009A3FD0">
        <w:t xml:space="preserve">V času izvedbe posega bo prišlo do posegov v zemeljske plasti (temeljenje objektov, izkopi za utrjevanje cestišča) tudi na območju arheološkega najdišča, in sicer Ljubljana- Arheološko območje Ljubljansko barje (EŠD 9368), kar lahko povzroči neposreden in trajen vpliv v obliki uničenja arheoloških ostalin. </w:t>
      </w:r>
      <w:r>
        <w:t xml:space="preserve">Pred začetkom gradnje je zato treba zagotoviti izvedbo </w:t>
      </w:r>
      <w:r w:rsidR="00EE3FCB">
        <w:t>nadaljnjih</w:t>
      </w:r>
      <w:r>
        <w:t xml:space="preserve"> arheoloških raziskav na podlagi rezultatov že izvedenih predhodnih arheoloških raziskav (PAR 1-6).</w:t>
      </w:r>
    </w:p>
    <w:p w:rsidR="00875404" w:rsidRPr="00504AB9" w:rsidRDefault="00875404" w:rsidP="00793D49">
      <w:pPr>
        <w:pStyle w:val="Odstavekseznama"/>
        <w:tabs>
          <w:tab w:val="left" w:pos="567"/>
        </w:tabs>
        <w:spacing w:line="276" w:lineRule="auto"/>
        <w:ind w:left="0" w:right="-8"/>
        <w:rPr>
          <w:rFonts w:cs="Arial"/>
          <w:highlight w:val="green"/>
        </w:rPr>
      </w:pPr>
    </w:p>
    <w:p w:rsidR="00875404" w:rsidRPr="001F1020" w:rsidRDefault="00875404" w:rsidP="00793D49">
      <w:pPr>
        <w:pStyle w:val="Odstavekseznama"/>
        <w:tabs>
          <w:tab w:val="left" w:pos="567"/>
        </w:tabs>
        <w:spacing w:line="276" w:lineRule="auto"/>
        <w:ind w:left="0" w:right="-8"/>
        <w:rPr>
          <w:rFonts w:cs="Arial"/>
          <w:b/>
          <w:bCs/>
          <w:color w:val="FF0000"/>
        </w:rPr>
      </w:pPr>
      <w:r w:rsidRPr="0022783A">
        <w:rPr>
          <w:rFonts w:cs="Arial"/>
        </w:rPr>
        <w:t xml:space="preserve">K predmetni gradnji je bilo pridobljeno </w:t>
      </w:r>
      <w:r>
        <w:rPr>
          <w:rFonts w:cs="Arial"/>
        </w:rPr>
        <w:t xml:space="preserve">pozitivno </w:t>
      </w:r>
      <w:r w:rsidRPr="0022783A">
        <w:rPr>
          <w:rFonts w:cs="Arial"/>
        </w:rPr>
        <w:t>mnenje Zavoda za varstvo kulturne dediščine Slovenije, Območne enota Ljubljana,</w:t>
      </w:r>
      <w:r w:rsidRPr="0022783A">
        <w:rPr>
          <w:rFonts w:cs="Arial"/>
          <w:b/>
          <w:bCs/>
          <w:color w:val="000000"/>
          <w:shd w:val="clear" w:color="auto" w:fill="FFFFFF"/>
        </w:rPr>
        <w:t xml:space="preserve"> </w:t>
      </w:r>
      <w:r w:rsidRPr="0022783A">
        <w:rPr>
          <w:rFonts w:cs="Arial"/>
        </w:rPr>
        <w:t>št. 350-0040/2020-2 z dne 7. 8. 2020,</w:t>
      </w:r>
      <w:r>
        <w:rPr>
          <w:rFonts w:cs="Arial"/>
        </w:rPr>
        <w:t xml:space="preserve"> v katerem je bilo med drugim ugotovljeno, da je dokumentacija skladna s predhodnimi </w:t>
      </w:r>
      <w:proofErr w:type="spellStart"/>
      <w:r>
        <w:rPr>
          <w:rFonts w:cs="Arial"/>
        </w:rPr>
        <w:t>kulturnovarstvenimi</w:t>
      </w:r>
      <w:proofErr w:type="spellEnd"/>
      <w:r>
        <w:rPr>
          <w:rFonts w:cs="Arial"/>
        </w:rPr>
        <w:t xml:space="preserve"> pogoji in, da so upoštevani rezultati že delno izvedenih predhodnih arheoloških raziskav. Skladno z rezultati teh raziskav, pa je potrebno izvesti še dodatne raziskave, ki so kot pogoj navedene v mnenju. </w:t>
      </w:r>
      <w:r w:rsidRPr="00D911B8">
        <w:rPr>
          <w:rFonts w:cs="Arial"/>
        </w:rPr>
        <w:t xml:space="preserve">Upravni organ je v celoti sledil strokovnemu mnenju pristojnega </w:t>
      </w:r>
      <w:proofErr w:type="spellStart"/>
      <w:r w:rsidRPr="00D911B8">
        <w:rPr>
          <w:rFonts w:cs="Arial"/>
        </w:rPr>
        <w:t>mnenjedajalca</w:t>
      </w:r>
      <w:proofErr w:type="spellEnd"/>
      <w:r w:rsidRPr="00D911B8">
        <w:rPr>
          <w:rFonts w:cs="Arial"/>
        </w:rPr>
        <w:t xml:space="preserve"> s področja varovanja kulturne dediščin</w:t>
      </w:r>
      <w:r>
        <w:rPr>
          <w:rFonts w:cs="Arial"/>
        </w:rPr>
        <w:t>e</w:t>
      </w:r>
      <w:r w:rsidR="00EE3FCB">
        <w:rPr>
          <w:rFonts w:cs="Arial"/>
        </w:rPr>
        <w:t xml:space="preserve"> in določil, da je t</w:t>
      </w:r>
      <w:r>
        <w:rPr>
          <w:rFonts w:cs="Arial"/>
        </w:rPr>
        <w:t xml:space="preserve">reba izvesti arheološko dokumentiranje strojnih testnih jarkov in skladno s 27. točko 3. člena </w:t>
      </w:r>
      <w:r w:rsidRPr="001F1020">
        <w:rPr>
          <w:rFonts w:cs="Arial"/>
        </w:rPr>
        <w:t>Zakon</w:t>
      </w:r>
      <w:r>
        <w:rPr>
          <w:rFonts w:cs="Arial"/>
        </w:rPr>
        <w:t>a</w:t>
      </w:r>
      <w:r w:rsidRPr="001F1020">
        <w:rPr>
          <w:rFonts w:cs="Arial"/>
        </w:rPr>
        <w:t xml:space="preserve"> o varstvu kulturne dediščine (Uradni list RS, št. </w:t>
      </w:r>
      <w:hyperlink r:id="rId37" w:tgtFrame="_blank" w:tooltip="Zakon o varstvu kulturne dediščine (ZVKD-1)" w:history="1">
        <w:r w:rsidRPr="001F1020">
          <w:t>16/08</w:t>
        </w:r>
      </w:hyperlink>
      <w:r w:rsidRPr="001F1020">
        <w:rPr>
          <w:rFonts w:cs="Arial"/>
        </w:rPr>
        <w:t>, </w:t>
      </w:r>
      <w:hyperlink r:id="rId38" w:tgtFrame="_blank" w:tooltip="Zakon o spremembi in dopolnitvi Zakona o varstvu kulturne dediščine" w:history="1">
        <w:r w:rsidRPr="001F1020">
          <w:t>123/08</w:t>
        </w:r>
      </w:hyperlink>
      <w:r w:rsidRPr="001F1020">
        <w:rPr>
          <w:rFonts w:cs="Arial"/>
        </w:rPr>
        <w:t>, </w:t>
      </w:r>
      <w:hyperlink r:id="rId39" w:tgtFrame="_blank" w:tooltip="Avtentična razlaga prvega in drugega odstavka 39. člena Zakona o varstvu kulturne dediščine" w:history="1">
        <w:r w:rsidRPr="001F1020">
          <w:t>8/11</w:t>
        </w:r>
      </w:hyperlink>
      <w:r w:rsidRPr="001F1020">
        <w:rPr>
          <w:rFonts w:cs="Arial"/>
        </w:rPr>
        <w:t> – ORZVKD39, </w:t>
      </w:r>
      <w:hyperlink r:id="rId40" w:tgtFrame="_blank" w:tooltip="Zakon o spremembah in dopolnitvah Zakona o varstvu kulturne dediščine" w:history="1">
        <w:r w:rsidRPr="001F1020">
          <w:t>90/12</w:t>
        </w:r>
      </w:hyperlink>
      <w:r w:rsidRPr="001F1020">
        <w:rPr>
          <w:rFonts w:cs="Arial"/>
        </w:rPr>
        <w:t>, </w:t>
      </w:r>
      <w:hyperlink r:id="rId41" w:tgtFrame="_blank" w:tooltip="Zakon o spremembah in dopolnitvah Zakona o varstvu kulturne dediščine" w:history="1">
        <w:r w:rsidRPr="001F1020">
          <w:t>111/13</w:t>
        </w:r>
      </w:hyperlink>
      <w:r w:rsidRPr="001F1020">
        <w:rPr>
          <w:rFonts w:cs="Arial"/>
        </w:rPr>
        <w:t>, </w:t>
      </w:r>
      <w:hyperlink r:id="rId42" w:tgtFrame="_blank" w:tooltip="Zakon o spremembah in dopolnitvah Zakona o varstvu kulturne dediščine" w:history="1">
        <w:r w:rsidRPr="001F1020">
          <w:t>32/16</w:t>
        </w:r>
      </w:hyperlink>
      <w:r w:rsidRPr="001F1020">
        <w:rPr>
          <w:rFonts w:cs="Arial"/>
        </w:rPr>
        <w:t> in </w:t>
      </w:r>
      <w:hyperlink r:id="rId43" w:tgtFrame="_blank" w:tooltip="Zakon o nevladnih organizacijah" w:history="1">
        <w:r w:rsidRPr="001F1020">
          <w:t>21/18</w:t>
        </w:r>
      </w:hyperlink>
      <w:r w:rsidRPr="001F1020">
        <w:rPr>
          <w:rFonts w:cs="Arial"/>
        </w:rPr>
        <w:t xml:space="preserve"> – </w:t>
      </w:r>
      <w:proofErr w:type="spellStart"/>
      <w:r w:rsidRPr="001F1020">
        <w:rPr>
          <w:rFonts w:cs="Arial"/>
        </w:rPr>
        <w:t>ZNOrg</w:t>
      </w:r>
      <w:proofErr w:type="spellEnd"/>
      <w:r>
        <w:rPr>
          <w:rFonts w:cs="Arial"/>
        </w:rPr>
        <w:t xml:space="preserve">; v nadaljevanju </w:t>
      </w:r>
      <w:r w:rsidRPr="001F1020">
        <w:rPr>
          <w:rFonts w:cs="Arial"/>
        </w:rPr>
        <w:t>ZVKD-1)</w:t>
      </w:r>
      <w:r w:rsidR="00EE3FCB">
        <w:rPr>
          <w:rFonts w:cs="Arial"/>
        </w:rPr>
        <w:t xml:space="preserve"> izvesti</w:t>
      </w:r>
      <w:r w:rsidRPr="001F1020">
        <w:rPr>
          <w:rFonts w:cs="Arial"/>
        </w:rPr>
        <w:t xml:space="preserve"> </w:t>
      </w:r>
      <w:r>
        <w:rPr>
          <w:rFonts w:cs="Arial"/>
        </w:rPr>
        <w:t>predhodne arheološke raziskave – arheološke raziskave ob gradnji</w:t>
      </w:r>
      <w:r w:rsidRPr="00750DB4">
        <w:rPr>
          <w:rFonts w:cs="Arial"/>
        </w:rPr>
        <w:t xml:space="preserve">, </w:t>
      </w:r>
      <w:r>
        <w:rPr>
          <w:rFonts w:cs="Arial"/>
        </w:rPr>
        <w:t xml:space="preserve">na območjih in na način </w:t>
      </w:r>
      <w:r w:rsidRPr="00750DB4">
        <w:rPr>
          <w:rFonts w:cs="Arial"/>
        </w:rPr>
        <w:t xml:space="preserve">kot je </w:t>
      </w:r>
      <w:r>
        <w:rPr>
          <w:rFonts w:cs="Arial"/>
        </w:rPr>
        <w:t xml:space="preserve">to </w:t>
      </w:r>
      <w:r w:rsidRPr="00750DB4">
        <w:rPr>
          <w:rFonts w:cs="Arial"/>
        </w:rPr>
        <w:t xml:space="preserve">določeno v </w:t>
      </w:r>
      <w:r w:rsidR="00EE3FCB">
        <w:rPr>
          <w:rFonts w:cs="Arial"/>
        </w:rPr>
        <w:t>točki V./10</w:t>
      </w:r>
      <w:r w:rsidRPr="002B79F4">
        <w:rPr>
          <w:rFonts w:cs="Arial"/>
        </w:rPr>
        <w:t xml:space="preserve"> </w:t>
      </w:r>
      <w:r w:rsidRPr="0046360B">
        <w:rPr>
          <w:rFonts w:cs="Arial"/>
        </w:rPr>
        <w:t>izreka tega dovoljenja.  Pri tem morajo arheološke raziskave potekati po določilih 3</w:t>
      </w:r>
      <w:r w:rsidR="0046360B" w:rsidRPr="0046360B">
        <w:rPr>
          <w:rFonts w:cs="Arial"/>
        </w:rPr>
        <w:t>1., 33., 34. in 85. člena ZVKD-</w:t>
      </w:r>
      <w:r w:rsidRPr="0046360B">
        <w:rPr>
          <w:rFonts w:cs="Arial"/>
        </w:rPr>
        <w:t xml:space="preserve">1 ter po Pravilniku o arheoloških raziskavah (Uradni list RS, št. 3/213). Investitor pa mora za arheološke raziskave in odstranitev arheološke ostaline </w:t>
      </w:r>
      <w:r w:rsidR="0046360B">
        <w:rPr>
          <w:rFonts w:cs="Arial"/>
        </w:rPr>
        <w:t xml:space="preserve">v skladu z 31. členom </w:t>
      </w:r>
      <w:r w:rsidR="0046360B" w:rsidRPr="001F1020">
        <w:rPr>
          <w:rFonts w:cs="Arial"/>
        </w:rPr>
        <w:t>ZVKD-1</w:t>
      </w:r>
      <w:r w:rsidR="0046360B">
        <w:rPr>
          <w:rFonts w:cs="Arial"/>
        </w:rPr>
        <w:t xml:space="preserve"> </w:t>
      </w:r>
      <w:r w:rsidRPr="0046360B">
        <w:rPr>
          <w:rFonts w:cs="Arial"/>
        </w:rPr>
        <w:t xml:space="preserve">pridobiti posebno </w:t>
      </w:r>
      <w:proofErr w:type="spellStart"/>
      <w:r w:rsidRPr="0046360B">
        <w:rPr>
          <w:rFonts w:cs="Arial"/>
        </w:rPr>
        <w:t>kulturnovarstveno</w:t>
      </w:r>
      <w:proofErr w:type="spellEnd"/>
      <w:r w:rsidRPr="0046360B">
        <w:rPr>
          <w:rFonts w:cs="Arial"/>
        </w:rPr>
        <w:t xml:space="preserve"> soglasje pri Ministrstvu za kulturo RS, ki je pogoj za pridobitev </w:t>
      </w:r>
      <w:proofErr w:type="spellStart"/>
      <w:r w:rsidRPr="0046360B">
        <w:rPr>
          <w:rFonts w:cs="Arial"/>
        </w:rPr>
        <w:t>kulturnovarstvenega</w:t>
      </w:r>
      <w:proofErr w:type="spellEnd"/>
      <w:r w:rsidRPr="0046360B">
        <w:rPr>
          <w:rFonts w:cs="Arial"/>
        </w:rPr>
        <w:t xml:space="preserve"> mnenja za poseg</w:t>
      </w:r>
      <w:r w:rsidR="0046360B" w:rsidRPr="0046360B">
        <w:rPr>
          <w:rFonts w:cs="Arial"/>
        </w:rPr>
        <w:t>.</w:t>
      </w:r>
    </w:p>
    <w:p w:rsidR="00875404" w:rsidRDefault="00875404" w:rsidP="00793D49">
      <w:pPr>
        <w:pStyle w:val="Odstavekseznama"/>
        <w:tabs>
          <w:tab w:val="left" w:pos="567"/>
        </w:tabs>
        <w:spacing w:line="276" w:lineRule="auto"/>
        <w:ind w:left="0" w:right="-8"/>
        <w:rPr>
          <w:rFonts w:cs="Arial"/>
        </w:rPr>
      </w:pPr>
    </w:p>
    <w:p w:rsidR="00875404" w:rsidRPr="00750DB4" w:rsidRDefault="00875404" w:rsidP="00793D49">
      <w:pPr>
        <w:pStyle w:val="Odstavekseznama"/>
        <w:tabs>
          <w:tab w:val="left" w:pos="567"/>
        </w:tabs>
        <w:spacing w:line="276" w:lineRule="auto"/>
        <w:ind w:left="0" w:right="-8"/>
        <w:rPr>
          <w:rFonts w:cs="Arial"/>
        </w:rPr>
      </w:pPr>
      <w:r w:rsidRPr="00750DB4">
        <w:rPr>
          <w:rFonts w:cs="Arial"/>
        </w:rPr>
        <w:t xml:space="preserve">Če se na območju ali predmetu posega najde arheološka ostalina, morata investitor in odgovorni vodja del </w:t>
      </w:r>
      <w:r w:rsidR="0046360B">
        <w:rPr>
          <w:rFonts w:cs="Arial"/>
        </w:rPr>
        <w:t xml:space="preserve">v skladu s 26. členom </w:t>
      </w:r>
      <w:r w:rsidR="0046360B" w:rsidRPr="001F1020">
        <w:rPr>
          <w:rFonts w:cs="Arial"/>
        </w:rPr>
        <w:t>ZVKD-1</w:t>
      </w:r>
      <w:r w:rsidR="0046360B">
        <w:rPr>
          <w:rFonts w:cs="Arial"/>
        </w:rPr>
        <w:t xml:space="preserve"> </w:t>
      </w:r>
      <w:r w:rsidRPr="00750DB4">
        <w:rPr>
          <w:rFonts w:cs="Arial"/>
        </w:rPr>
        <w:t xml:space="preserve">tudi poskrbeti, da ta ostane nepoškodovana ter na mestu in v </w:t>
      </w:r>
      <w:r w:rsidRPr="00750DB4">
        <w:rPr>
          <w:rFonts w:cs="Arial"/>
        </w:rPr>
        <w:lastRenderedPageBreak/>
        <w:t>položaju, kot je bila odkrita, o najdbi pa morata najpozneje naslednji delovni dan obvestiti Z</w:t>
      </w:r>
      <w:r>
        <w:rPr>
          <w:rFonts w:cs="Arial"/>
        </w:rPr>
        <w:t>avod za varstvo kulturne dediščine Slovenije</w:t>
      </w:r>
      <w:r w:rsidRPr="00750DB4">
        <w:rPr>
          <w:rFonts w:cs="Arial"/>
        </w:rPr>
        <w:t>.</w:t>
      </w:r>
    </w:p>
    <w:p w:rsidR="004C7652" w:rsidRPr="005452A5" w:rsidRDefault="004C7652" w:rsidP="00793D49">
      <w:pPr>
        <w:spacing w:line="276" w:lineRule="auto"/>
        <w:ind w:right="-8"/>
        <w:rPr>
          <w:rFonts w:cs="Arial"/>
        </w:rPr>
      </w:pPr>
    </w:p>
    <w:p w:rsidR="00D76A62" w:rsidRPr="005452A5" w:rsidRDefault="00D76A62" w:rsidP="006D285B">
      <w:pPr>
        <w:pStyle w:val="Odstavekseznama"/>
        <w:numPr>
          <w:ilvl w:val="1"/>
          <w:numId w:val="4"/>
        </w:numPr>
        <w:tabs>
          <w:tab w:val="left" w:pos="567"/>
        </w:tabs>
        <w:spacing w:line="276" w:lineRule="auto"/>
        <w:ind w:left="0" w:right="-8" w:firstLine="0"/>
        <w:rPr>
          <w:rFonts w:cs="Arial"/>
        </w:rPr>
      </w:pPr>
      <w:r w:rsidRPr="005452A5">
        <w:rPr>
          <w:shd w:val="clear" w:color="auto" w:fill="FFFFFF"/>
        </w:rPr>
        <w:t xml:space="preserve">Upravni organ je </w:t>
      </w:r>
      <w:r w:rsidRPr="005452A5">
        <w:t xml:space="preserve">v točki </w:t>
      </w:r>
      <w:r w:rsidRPr="005452A5">
        <w:rPr>
          <w:rFonts w:cs="Arial"/>
        </w:rPr>
        <w:t>VIII</w:t>
      </w:r>
      <w:r w:rsidR="006D285B" w:rsidRPr="005452A5">
        <w:rPr>
          <w:rFonts w:cs="Arial"/>
        </w:rPr>
        <w:t xml:space="preserve">. </w:t>
      </w:r>
      <w:r w:rsidR="00B53B95">
        <w:rPr>
          <w:rFonts w:cs="Arial"/>
        </w:rPr>
        <w:t xml:space="preserve">izreka tega dovoljenja </w:t>
      </w:r>
      <w:r w:rsidRPr="005452A5">
        <w:rPr>
          <w:shd w:val="clear" w:color="auto" w:fill="FFFFFF"/>
        </w:rPr>
        <w:t>določil spremljanje stanja okolja, vplivov posega in omilitvenih ukrepov z namenom pravočasnega evidentiranja tveganj in preprečitve potencialnih negativnih vplivov na okolje. Spremljanje stanja okolja se tako nanaša na spremljanje</w:t>
      </w:r>
      <w:r w:rsidRPr="005452A5">
        <w:t xml:space="preserve"> vplivov posega na posamezne dejavnike okolja, in sicer v času pripravljalnih del in gradnje </w:t>
      </w:r>
      <w:r w:rsidR="006D285B" w:rsidRPr="005452A5">
        <w:rPr>
          <w:shd w:val="clear" w:color="auto" w:fill="FFFFFF"/>
        </w:rPr>
        <w:t xml:space="preserve">ter v času uporabe oz. obratovanja </w:t>
      </w:r>
      <w:r w:rsidR="00D83774">
        <w:rPr>
          <w:shd w:val="clear" w:color="auto" w:fill="FFFFFF"/>
        </w:rPr>
        <w:t xml:space="preserve">AC </w:t>
      </w:r>
      <w:r w:rsidR="006D285B" w:rsidRPr="005452A5">
        <w:rPr>
          <w:shd w:val="clear" w:color="auto" w:fill="FFFFFF"/>
        </w:rPr>
        <w:t>priključka Dragomer in povezovalne ceste.</w:t>
      </w:r>
      <w:r w:rsidR="006D285B" w:rsidRPr="005452A5">
        <w:rPr>
          <w:rFonts w:cs="Arial"/>
        </w:rPr>
        <w:t xml:space="preserve"> </w:t>
      </w:r>
    </w:p>
    <w:p w:rsidR="006D285B" w:rsidRPr="005452A5" w:rsidRDefault="006D285B" w:rsidP="008B5647">
      <w:pPr>
        <w:tabs>
          <w:tab w:val="left" w:pos="567"/>
        </w:tabs>
        <w:spacing w:line="276" w:lineRule="auto"/>
        <w:ind w:right="-8"/>
        <w:rPr>
          <w:rFonts w:cs="Arial"/>
        </w:rPr>
      </w:pPr>
    </w:p>
    <w:p w:rsidR="00C34D7E" w:rsidRDefault="00596008" w:rsidP="00C34D7E">
      <w:pPr>
        <w:tabs>
          <w:tab w:val="left" w:pos="567"/>
        </w:tabs>
        <w:spacing w:line="276" w:lineRule="auto"/>
        <w:ind w:right="-8"/>
        <w:rPr>
          <w:rFonts w:cs="Arial"/>
        </w:rPr>
      </w:pPr>
      <w:r w:rsidRPr="00596008">
        <w:rPr>
          <w:rFonts w:cs="Arial"/>
        </w:rPr>
        <w:t>Gradbišče bo v skladu 11. členom Uredbe o hrupu, vir hrupa, za katerega je</w:t>
      </w:r>
      <w:r w:rsidRPr="00596008">
        <w:t xml:space="preserve"> </w:t>
      </w:r>
      <w:r w:rsidRPr="00596008">
        <w:rPr>
          <w:rFonts w:cs="Arial"/>
        </w:rPr>
        <w:t xml:space="preserve">treba zagotoviti prve meritve in obratovalni monitoring. </w:t>
      </w:r>
      <w:r w:rsidR="008B5647" w:rsidRPr="005452A5">
        <w:rPr>
          <w:rFonts w:cs="Arial"/>
        </w:rPr>
        <w:t xml:space="preserve">Spremljanje obremenitve s hrupom med gradnjo obsega </w:t>
      </w:r>
      <w:r w:rsidR="00BD5A84" w:rsidRPr="005452A5">
        <w:t>nadzor nad skladnostjo uporabljene gradbene mehanizacije in strojev s Pravilnikom o emisiji hrupa strojev, ki se uporabljajo na prostem, in izvajanje meritev hrupa (Uradni list RS, št. 106/02, 50/05, 49/06 in 17/11 – ZTZPUS-1) in izvajanje meritev hrupa</w:t>
      </w:r>
      <w:r w:rsidR="00C34D7E">
        <w:t xml:space="preserve"> </w:t>
      </w:r>
      <w:r w:rsidR="00C34D7E" w:rsidRPr="005452A5">
        <w:t xml:space="preserve">skladno z Uredbo o hrupu in Uredbo o ocenjevanju in urejanju hrupa v okolju (Uradni list RS, št. 121/04, 59/19, 44/22 – ZVO-2 in 53/22) po </w:t>
      </w:r>
      <w:r w:rsidR="00C34D7E" w:rsidRPr="005452A5">
        <w:rPr>
          <w:rFonts w:cs="Arial"/>
        </w:rPr>
        <w:t xml:space="preserve">Pravilniku o prvem ocenjevanju in obratovalnem </w:t>
      </w:r>
      <w:r w:rsidR="00C34D7E" w:rsidRPr="00B32710">
        <w:rPr>
          <w:rFonts w:cs="Arial"/>
        </w:rPr>
        <w:t xml:space="preserve">monitoringu za vire hrupa ter o pogojih za njegovo izvajanje (Uradni list RS, št. 105/08; v nadaljevanju Pravilnik o prvem ocenjevanju hrupa). V času </w:t>
      </w:r>
      <w:r w:rsidR="00850D9A">
        <w:rPr>
          <w:rFonts w:cs="Arial"/>
        </w:rPr>
        <w:t>uporabe oz obratovanja</w:t>
      </w:r>
      <w:r w:rsidR="00C34D7E" w:rsidRPr="00B32710">
        <w:rPr>
          <w:rFonts w:cs="Arial"/>
        </w:rPr>
        <w:t xml:space="preserve"> je treba </w:t>
      </w:r>
      <w:r w:rsidR="00B32710" w:rsidRPr="00B32710">
        <w:rPr>
          <w:rFonts w:cs="Arial"/>
        </w:rPr>
        <w:t xml:space="preserve">skladno s Pravilnikom o prvem ocenjevanju </w:t>
      </w:r>
      <w:r w:rsidR="00C34D7E" w:rsidRPr="00B32710">
        <w:rPr>
          <w:rFonts w:cs="Arial"/>
        </w:rPr>
        <w:t xml:space="preserve">izvesti </w:t>
      </w:r>
      <w:r w:rsidR="00850D9A">
        <w:rPr>
          <w:rFonts w:cs="Arial"/>
        </w:rPr>
        <w:t xml:space="preserve">tudi </w:t>
      </w:r>
      <w:r w:rsidR="00C34D7E" w:rsidRPr="00B32710">
        <w:rPr>
          <w:rFonts w:cs="Arial"/>
        </w:rPr>
        <w:t>prvo ocenjevanje hrupa</w:t>
      </w:r>
      <w:r w:rsidR="00B32710" w:rsidRPr="00B32710">
        <w:rPr>
          <w:rFonts w:cs="Arial"/>
        </w:rPr>
        <w:t xml:space="preserve"> na vsaj sedmih lokacijah</w:t>
      </w:r>
      <w:r w:rsidR="00C34D7E" w:rsidRPr="00B32710">
        <w:rPr>
          <w:rFonts w:cs="Arial"/>
        </w:rPr>
        <w:t>, v sklopu katerega morajo biti izvedene</w:t>
      </w:r>
      <w:r w:rsidR="00B32710" w:rsidRPr="00B32710">
        <w:rPr>
          <w:rFonts w:cs="Arial"/>
        </w:rPr>
        <w:t xml:space="preserve"> tudi</w:t>
      </w:r>
      <w:r w:rsidR="00C34D7E" w:rsidRPr="00B32710">
        <w:rPr>
          <w:rFonts w:cs="Arial"/>
        </w:rPr>
        <w:t xml:space="preserve"> meritve celotne obremenitve s hrupom</w:t>
      </w:r>
      <w:r w:rsidR="00B32710" w:rsidRPr="00B32710">
        <w:rPr>
          <w:rFonts w:cs="Arial"/>
        </w:rPr>
        <w:t xml:space="preserve">. </w:t>
      </w:r>
      <w:r w:rsidR="00C34D7E" w:rsidRPr="00B32710">
        <w:rPr>
          <w:rFonts w:cs="Arial"/>
        </w:rPr>
        <w:t xml:space="preserve">Na podlagi Uredbe o hrupu in Pravilnika o prvem ocenjevanju obsega obratovalni monitoring v času uporabe oz. obratovanja ceste računsko oceno obremenitve okolja s hrupom na podlagi podatkov o gostoti prometa, hitrosti vožnje in obrabni prevleki vozišča in izvedbo meritev celotne obremenitve s hrupom. </w:t>
      </w:r>
    </w:p>
    <w:p w:rsidR="00251888" w:rsidRDefault="00251888" w:rsidP="008B5647">
      <w:pPr>
        <w:tabs>
          <w:tab w:val="left" w:pos="567"/>
        </w:tabs>
        <w:spacing w:line="276" w:lineRule="auto"/>
        <w:ind w:right="-8"/>
      </w:pPr>
    </w:p>
    <w:p w:rsidR="00251888" w:rsidRDefault="00251888" w:rsidP="008B5647">
      <w:pPr>
        <w:tabs>
          <w:tab w:val="left" w:pos="567"/>
        </w:tabs>
        <w:spacing w:line="276" w:lineRule="auto"/>
        <w:ind w:right="-8"/>
      </w:pPr>
      <w:r>
        <w:t xml:space="preserve">Spremljanje stanja kakovosti zraka med gradnjo je usmerjeno na zagotavljanje nadzora nad ukrepi za preprečevanje emisije snovi (predvsem trdnih delcev) v zrak z območja gradbišča in transportnih poti (npr. nadzor nad emisijami gradbene mehanizacije in začasnih gradbiščnih naprav na območju celotnega gradbišča, nadzor ukrepov za omejevanje prašenja na gradbišču, začasnih lokacijah </w:t>
      </w:r>
      <w:r w:rsidR="00B53B95">
        <w:t>skladiščenja</w:t>
      </w:r>
      <w:r>
        <w:t xml:space="preserve"> materiala in viškov izkopov ter na dovoznih cestah na območje gradbišča) in na meritve koncentracije delcev PM</w:t>
      </w:r>
      <w:r>
        <w:rPr>
          <w:vertAlign w:val="subscript"/>
        </w:rPr>
        <w:t>10</w:t>
      </w:r>
      <w:r>
        <w:t xml:space="preserve"> na območjih, kjer je pričakovana onesnaženost zraka zaradi gradnje največja. </w:t>
      </w:r>
    </w:p>
    <w:p w:rsidR="00251888" w:rsidRDefault="00251888" w:rsidP="008B5647">
      <w:pPr>
        <w:tabs>
          <w:tab w:val="left" w:pos="567"/>
        </w:tabs>
        <w:spacing w:line="276" w:lineRule="auto"/>
        <w:ind w:right="-8"/>
      </w:pPr>
    </w:p>
    <w:p w:rsidR="00D465DB" w:rsidRDefault="00B53B95" w:rsidP="008B5647">
      <w:pPr>
        <w:tabs>
          <w:tab w:val="left" w:pos="567"/>
        </w:tabs>
        <w:spacing w:line="276" w:lineRule="auto"/>
        <w:ind w:right="-8"/>
      </w:pPr>
      <w:r>
        <w:t xml:space="preserve">Za spremljanje razmer v vodotokih </w:t>
      </w:r>
      <w:proofErr w:type="spellStart"/>
      <w:r>
        <w:t>Drobentinka</w:t>
      </w:r>
      <w:proofErr w:type="spellEnd"/>
      <w:r>
        <w:t xml:space="preserve"> in Lukovškem potoku oz. jarku v Starih </w:t>
      </w:r>
      <w:proofErr w:type="spellStart"/>
      <w:r>
        <w:t>Talih</w:t>
      </w:r>
      <w:proofErr w:type="spellEnd"/>
      <w:r>
        <w:t xml:space="preserve"> m</w:t>
      </w:r>
      <w:r w:rsidR="006D285B">
        <w:t xml:space="preserve">onitoring površinskih vod obsega nadzor nad hidrološkimi parametri in kemijskem stanjem </w:t>
      </w:r>
      <w:r>
        <w:t xml:space="preserve">navedenih </w:t>
      </w:r>
      <w:r w:rsidR="006D285B">
        <w:t>vodotokov</w:t>
      </w:r>
      <w:r>
        <w:t xml:space="preserve">. Za spremljanje razmer v podzemni vodi </w:t>
      </w:r>
      <w:r w:rsidR="004C2E52">
        <w:t xml:space="preserve">monitoring podzemnih voda </w:t>
      </w:r>
      <w:r>
        <w:t>obsega</w:t>
      </w:r>
      <w:r w:rsidR="004C2E52">
        <w:t xml:space="preserve"> količinski monitoring podzemnih voda, katerega namen je ugotoviti maksimalno višino podzemne vode, amplitude nihanja in druge sorodne parametre, ki so potrebni pri gradnji ceste in temeljenju objektov. </w:t>
      </w:r>
      <w:r>
        <w:t xml:space="preserve">Ti podatki spremljanja stanja so tudi del sistema obveščanja in alarmiranja v skladu s predpisi, ki urejajo varstvo pred naravnimi in drugimi nesrečami. </w:t>
      </w:r>
      <w:r w:rsidR="004C2E52">
        <w:t xml:space="preserve">Skladno z 11. členom Uredbe o emisiji snovi pri odvajanju padavinske vode z javnih cest (Uradni list RS, št. 47/05 in 44/22 – ZVO-2) mora upravljavec javnih cest zagotoviti tudi meritve onesnaženosti padavinske odpadne vode na iztoku zadrževalnika in čistilne naprave padavinske odpadne vode v obsegu iz priloge 2 navedene uredbe. </w:t>
      </w:r>
      <w:r w:rsidR="00D465DB">
        <w:t>Spremljanje vpliva načrtovane gradnje na kakovost tal in kmetijskih zemljišč je predvideno kot nadzor nad izvedbo ukrepov za ravnanje z izkopnim, nasutim in gradbenim materialom in nad izvedbo ukrepov za preprečevanje onesnaženja.</w:t>
      </w:r>
    </w:p>
    <w:p w:rsidR="00D465DB" w:rsidRDefault="00D465DB" w:rsidP="008B5647">
      <w:pPr>
        <w:tabs>
          <w:tab w:val="left" w:pos="567"/>
        </w:tabs>
        <w:spacing w:line="276" w:lineRule="auto"/>
        <w:ind w:right="-8"/>
      </w:pPr>
    </w:p>
    <w:p w:rsidR="004C2E52" w:rsidRPr="00B07D48" w:rsidRDefault="00B07D48" w:rsidP="00D465DB">
      <w:pPr>
        <w:tabs>
          <w:tab w:val="left" w:pos="567"/>
        </w:tabs>
        <w:spacing w:line="276" w:lineRule="auto"/>
        <w:ind w:right="-8"/>
      </w:pPr>
      <w:r>
        <w:t>Spremljanje stanja</w:t>
      </w:r>
      <w:r w:rsidR="00D465DB">
        <w:t xml:space="preserve"> narave</w:t>
      </w:r>
      <w:r w:rsidR="008B7721">
        <w:t xml:space="preserve"> obsega celostni naravovarstveni nadzor, zlasti pa nadzor gradbenih del v potoku </w:t>
      </w:r>
      <w:proofErr w:type="spellStart"/>
      <w:r w:rsidR="008B7721">
        <w:t>Drobentinka</w:t>
      </w:r>
      <w:proofErr w:type="spellEnd"/>
      <w:r w:rsidR="008B7721">
        <w:t>, popis gnezdilcev, spremljanje prehajanja dvoživk in nadomestnih mejic</w:t>
      </w:r>
      <w:r>
        <w:t xml:space="preserve"> ob kanalu Na </w:t>
      </w:r>
      <w:proofErr w:type="spellStart"/>
      <w:r>
        <w:t>Golah</w:t>
      </w:r>
      <w:proofErr w:type="spellEnd"/>
      <w:r>
        <w:t xml:space="preserve">. </w:t>
      </w:r>
      <w:r w:rsidR="00D465DB">
        <w:t xml:space="preserve">Spremljanje vpliva načrtovane gradnje na krajino obsega nadzor nad skladnostjo izvedenih ureditev z načrtom krajinske arhitekture. </w:t>
      </w:r>
    </w:p>
    <w:p w:rsidR="001C4F71" w:rsidRPr="001C4F71" w:rsidRDefault="001C4F71" w:rsidP="001C4F71">
      <w:pPr>
        <w:pStyle w:val="Odstavekseznama"/>
        <w:tabs>
          <w:tab w:val="left" w:pos="567"/>
        </w:tabs>
        <w:spacing w:line="276" w:lineRule="auto"/>
        <w:ind w:left="0" w:right="-8"/>
        <w:rPr>
          <w:rFonts w:cs="Arial"/>
          <w:highlight w:val="yellow"/>
        </w:rPr>
      </w:pPr>
    </w:p>
    <w:p w:rsidR="004E4EA7" w:rsidRPr="0063400F" w:rsidRDefault="004E4EA7" w:rsidP="00793D49">
      <w:pPr>
        <w:spacing w:line="276" w:lineRule="auto"/>
        <w:ind w:right="-8"/>
        <w:rPr>
          <w:rFonts w:cs="Arial"/>
        </w:rPr>
      </w:pPr>
      <w:r w:rsidRPr="0063400F">
        <w:rPr>
          <w:rFonts w:cs="Arial"/>
        </w:rPr>
        <w:t xml:space="preserve">(6) Upravni organ je v skladu z določbami 55. člena GZ zagotovil javni vpogled v zahtevo za izdajo gradbenega dovoljenja in dokumentacijo, ki se nanaša na predmet izdaje gradbenega dovoljenja ter </w:t>
      </w:r>
      <w:r w:rsidRPr="0063400F">
        <w:rPr>
          <w:rFonts w:cs="Arial"/>
        </w:rPr>
        <w:lastRenderedPageBreak/>
        <w:t>omogočil dajanje mnenj in pripomb v roku 30 dni od dneva javne objave na spletnih straneh e-uprave. Javno naznanilo št. 35105-53/2020/52 z dne 8. 4. 2021 je bilo objavljeno na spletnih straneh e-uprave od 12. 4. 2021 do 11. 5. 2021, celotna dokumentacija (javno naznanilo, zahteva za izdajo gradbenega dovoljenja, DGD, PVO in mnenja) pa na spletnih straneh MOP od 12. 4. 2021 dalje.</w:t>
      </w:r>
      <w:r w:rsidRPr="0063400F">
        <w:t xml:space="preserve"> </w:t>
      </w:r>
      <w:r w:rsidRPr="0063400F">
        <w:rPr>
          <w:rFonts w:cs="Arial"/>
        </w:rPr>
        <w:t>Javna objava je v 6.  točki vsebovala tudi poziv k priglasitvi udeležbe oseb, ki po GZ izpolnjujejo pogoje za udeležbo v postopek kot stranskih udeležencev.</w:t>
      </w:r>
      <w:r w:rsidR="001B359D" w:rsidRPr="0063400F">
        <w:rPr>
          <w:rFonts w:cs="Arial"/>
        </w:rPr>
        <w:t xml:space="preserve"> </w:t>
      </w:r>
      <w:r w:rsidRPr="0063400F">
        <w:rPr>
          <w:rFonts w:cs="Arial"/>
          <w:lang w:eastAsia="en-US"/>
        </w:rPr>
        <w:t>Že pred javno objavo, 2. 12. 2020, je udeležbo kot stranski udeleženec priglasil Miha Dolinar,</w:t>
      </w:r>
      <w:r w:rsidRPr="0063400F">
        <w:rPr>
          <w:rFonts w:cs="Arial"/>
        </w:rPr>
        <w:t xml:space="preserve"> Vrhniška cesta 4, 1351 Brezovica pri Ljubljani,</w:t>
      </w:r>
      <w:r w:rsidRPr="0063400F">
        <w:rPr>
          <w:rFonts w:cs="Arial"/>
          <w:lang w:eastAsia="en-US"/>
        </w:rPr>
        <w:t xml:space="preserve"> kot lastnik zemljišč, ki so v fazi razlastitve </w:t>
      </w:r>
      <w:proofErr w:type="spellStart"/>
      <w:r w:rsidRPr="0063400F">
        <w:rPr>
          <w:rFonts w:cs="Arial"/>
          <w:lang w:eastAsia="en-US"/>
        </w:rPr>
        <w:t>parc</w:t>
      </w:r>
      <w:proofErr w:type="spellEnd"/>
      <w:r w:rsidRPr="0063400F">
        <w:rPr>
          <w:rFonts w:cs="Arial"/>
          <w:lang w:eastAsia="en-US"/>
        </w:rPr>
        <w:t xml:space="preserve">. št. 17/13 in 17/15, obe k.o. Log oziroma služnostni upravičenec zemljišč v fazi razlastitve, </w:t>
      </w:r>
      <w:proofErr w:type="spellStart"/>
      <w:r w:rsidRPr="0063400F">
        <w:rPr>
          <w:rFonts w:cs="Arial"/>
          <w:lang w:eastAsia="en-US"/>
        </w:rPr>
        <w:t>parc</w:t>
      </w:r>
      <w:proofErr w:type="spellEnd"/>
      <w:r w:rsidRPr="0063400F">
        <w:rPr>
          <w:rFonts w:cs="Arial"/>
          <w:lang w:eastAsia="en-US"/>
        </w:rPr>
        <w:t xml:space="preserve">. št. 17/16 in 17/17, obe k.o. Log ter lastnik zemljišč začasnih ureditev </w:t>
      </w:r>
      <w:proofErr w:type="spellStart"/>
      <w:r w:rsidRPr="0063400F">
        <w:rPr>
          <w:rFonts w:cs="Arial"/>
          <w:lang w:eastAsia="en-US"/>
        </w:rPr>
        <w:t>parc</w:t>
      </w:r>
      <w:proofErr w:type="spellEnd"/>
      <w:r w:rsidRPr="0063400F">
        <w:rPr>
          <w:rFonts w:cs="Arial"/>
          <w:lang w:eastAsia="en-US"/>
        </w:rPr>
        <w:t xml:space="preserve">. št. 17/12 in 17/14, obe k.o. Log. Upravni organ ugotavlja, da priglašeni na lastništvu oziroma obremenitvi zemljišč v njegovo korist upravičeno temelji svoj pravni interes. </w:t>
      </w:r>
    </w:p>
    <w:p w:rsidR="004E4EA7" w:rsidRPr="0063400F" w:rsidRDefault="004E4EA7" w:rsidP="00793D49">
      <w:pPr>
        <w:spacing w:line="276" w:lineRule="auto"/>
        <w:ind w:right="-8"/>
        <w:rPr>
          <w:rFonts w:cs="Arial"/>
        </w:rPr>
      </w:pPr>
    </w:p>
    <w:p w:rsidR="004E4EA7" w:rsidRPr="0063400F" w:rsidRDefault="004E4EA7" w:rsidP="00793D49">
      <w:pPr>
        <w:autoSpaceDE w:val="0"/>
        <w:autoSpaceDN w:val="0"/>
        <w:adjustRightInd w:val="0"/>
        <w:spacing w:line="276" w:lineRule="auto"/>
        <w:ind w:right="-8"/>
        <w:rPr>
          <w:rFonts w:cs="Arial"/>
        </w:rPr>
      </w:pPr>
      <w:r w:rsidRPr="0063400F">
        <w:rPr>
          <w:rFonts w:eastAsia="SimSun" w:cs="Arial"/>
          <w:lang w:eastAsia="zh-CN"/>
        </w:rPr>
        <w:t xml:space="preserve">Upravni organ je dne 31. 5. 2021 z vabilom na narok na ustno obravnavo vabil investitorja in stranskega udeleženca. Vabila so vsa izkazana. Ustne obravnave z dne 9. 7. 2021 so se udeležili 4 predstavniki investitorja in vabljeni stranski udeleženec. </w:t>
      </w:r>
      <w:r w:rsidRPr="0063400F">
        <w:rPr>
          <w:rFonts w:cs="Arial"/>
        </w:rPr>
        <w:t>Stranski udeleženec je na ustni obravnavi po seznanitvi z nameravano gradnjo na zapisnik št. 35105-53/2020-2550-59 podal svojo izjavo.</w:t>
      </w:r>
    </w:p>
    <w:p w:rsidR="004E4EA7" w:rsidRPr="0063400F" w:rsidRDefault="004E4EA7" w:rsidP="00793D49">
      <w:pPr>
        <w:autoSpaceDE w:val="0"/>
        <w:autoSpaceDN w:val="0"/>
        <w:adjustRightInd w:val="0"/>
        <w:spacing w:line="276" w:lineRule="auto"/>
        <w:ind w:right="-8"/>
        <w:rPr>
          <w:rFonts w:cs="Arial"/>
        </w:rPr>
      </w:pPr>
      <w:r w:rsidRPr="0063400F">
        <w:rPr>
          <w:rFonts w:cs="Arial"/>
        </w:rPr>
        <w:t xml:space="preserve">»Rečeno je, da se obstoječi prepust na prerezu 9 ne obnavlja. Pričakujem, da se bo med gradnjo prepust preveril in po potrebi saniral. Zahtevam, da se dovozna cesta do objekta na zemljišču </w:t>
      </w:r>
      <w:proofErr w:type="spellStart"/>
      <w:r w:rsidRPr="0063400F">
        <w:rPr>
          <w:rFonts w:cs="Arial"/>
        </w:rPr>
        <w:t>parc</w:t>
      </w:r>
      <w:proofErr w:type="spellEnd"/>
      <w:r w:rsidRPr="0063400F">
        <w:rPr>
          <w:rFonts w:cs="Arial"/>
        </w:rPr>
        <w:t>. št. 17/14 k.o. Log (kašča, št. objekta 919) iz strani ulice v naselju Pod gradom (deviacija 1-19) izvede v asfaltni izvedbi. Prilagoditve odvodnjavanja (</w:t>
      </w:r>
      <w:proofErr w:type="spellStart"/>
      <w:r w:rsidRPr="0063400F">
        <w:rPr>
          <w:rFonts w:cs="Arial"/>
        </w:rPr>
        <w:t>kanalet</w:t>
      </w:r>
      <w:proofErr w:type="spellEnd"/>
      <w:r w:rsidRPr="0063400F">
        <w:rPr>
          <w:rFonts w:cs="Arial"/>
        </w:rPr>
        <w:t xml:space="preserve">) naj se izvedejo glede na stanje na terenu, ki bo v času gradnje (višine, odmiki, vgradnja </w:t>
      </w:r>
      <w:proofErr w:type="spellStart"/>
      <w:r w:rsidRPr="0063400F">
        <w:rPr>
          <w:rFonts w:cs="Arial"/>
        </w:rPr>
        <w:t>povoznih</w:t>
      </w:r>
      <w:proofErr w:type="spellEnd"/>
      <w:r w:rsidRPr="0063400F">
        <w:rPr>
          <w:rFonts w:cs="Arial"/>
        </w:rPr>
        <w:t xml:space="preserve"> rešetk).«</w:t>
      </w:r>
    </w:p>
    <w:p w:rsidR="004E4EA7" w:rsidRPr="0063400F" w:rsidRDefault="004E4EA7" w:rsidP="00793D49">
      <w:pPr>
        <w:autoSpaceDE w:val="0"/>
        <w:autoSpaceDN w:val="0"/>
        <w:adjustRightInd w:val="0"/>
        <w:spacing w:line="276" w:lineRule="auto"/>
        <w:ind w:right="-8"/>
        <w:rPr>
          <w:rFonts w:cs="Arial"/>
        </w:rPr>
      </w:pPr>
    </w:p>
    <w:p w:rsidR="004E4EA7" w:rsidRPr="0063400F" w:rsidRDefault="004E4EA7" w:rsidP="00793D49">
      <w:pPr>
        <w:autoSpaceDE w:val="0"/>
        <w:autoSpaceDN w:val="0"/>
        <w:adjustRightInd w:val="0"/>
        <w:spacing w:line="276" w:lineRule="auto"/>
        <w:ind w:right="-8"/>
        <w:rPr>
          <w:rFonts w:cs="Arial"/>
        </w:rPr>
      </w:pPr>
      <w:r w:rsidRPr="0063400F">
        <w:rPr>
          <w:rFonts w:cs="Arial"/>
        </w:rPr>
        <w:t xml:space="preserve">Investitor se je do izjave stranskega udeleženca opredelil z izjavo na zapisnik. </w:t>
      </w:r>
    </w:p>
    <w:p w:rsidR="004E4EA7" w:rsidRPr="0063400F" w:rsidRDefault="004E4EA7" w:rsidP="00793D49">
      <w:pPr>
        <w:autoSpaceDE w:val="0"/>
        <w:autoSpaceDN w:val="0"/>
        <w:adjustRightInd w:val="0"/>
        <w:spacing w:line="276" w:lineRule="auto"/>
        <w:ind w:right="-8"/>
        <w:rPr>
          <w:rFonts w:cs="Arial"/>
        </w:rPr>
      </w:pPr>
      <w:r w:rsidRPr="0063400F">
        <w:rPr>
          <w:rFonts w:cs="Arial"/>
        </w:rPr>
        <w:t xml:space="preserve">»Glede obstoječega prepusta s strani upravljalca ni bilo podanih zahtev, prav tako iz vizualnega pregleda ne izhaja potreba po zamenjavi prepusta. Predvideno je samo podaljšanje pod razširjenim delom regionalne ceste. V kolikor se v času gradnje izkaže takšno stanje, ki izkazuje potrebo po zamenjavi celotnega prepusta, se bo to izvedlo v času gradnje. Deviacija 1-19 nadomešča ukinitev polnega priključka iz regionalne ceste, zato se izvede cel priključek oziroma dostopna pot do parcele 17/14 k.o. Log v asfaltni izvedbi. Naročnik bo to spremembo vključil v PZI. Po končani gradnji se Deviacija 1-19 preda v upravljanje in vzdrževanje lastniku. Projektne rešitve na območju parcel stranskega udeleženca so v vlogi za izdajo gradbenega dovoljenja projektirane na obstoječe stanje. Prilagoditve rešitev bodo možne, ko bodo s strani stranskega udeleženca predložene projektne rešitve za ureditev njegovega območja. DARS bo v postopkih pridobivanja dovoljenj stranskega udeleženca sodeloval kot </w:t>
      </w:r>
      <w:proofErr w:type="spellStart"/>
      <w:r w:rsidRPr="0063400F">
        <w:rPr>
          <w:rFonts w:cs="Arial"/>
        </w:rPr>
        <w:t>mnenjedajalec</w:t>
      </w:r>
      <w:proofErr w:type="spellEnd"/>
      <w:r w:rsidRPr="0063400F">
        <w:rPr>
          <w:rFonts w:cs="Arial"/>
        </w:rPr>
        <w:t xml:space="preserve"> v skladu z zakonodajo.«</w:t>
      </w:r>
    </w:p>
    <w:p w:rsidR="004E4EA7" w:rsidRPr="0063400F" w:rsidRDefault="004E4EA7" w:rsidP="00793D49">
      <w:pPr>
        <w:autoSpaceDE w:val="0"/>
        <w:autoSpaceDN w:val="0"/>
        <w:adjustRightInd w:val="0"/>
        <w:spacing w:line="276" w:lineRule="auto"/>
        <w:ind w:right="-8"/>
        <w:rPr>
          <w:rFonts w:cs="Arial"/>
        </w:rPr>
      </w:pPr>
    </w:p>
    <w:p w:rsidR="00591904" w:rsidRPr="00C95A0F" w:rsidRDefault="004E4EA7" w:rsidP="00793D49">
      <w:pPr>
        <w:pStyle w:val="NatevanjeIIIIII"/>
        <w:numPr>
          <w:ilvl w:val="0"/>
          <w:numId w:val="0"/>
        </w:numPr>
        <w:rPr>
          <w:b/>
        </w:rPr>
      </w:pPr>
      <w:r w:rsidRPr="00C95A0F">
        <w:t xml:space="preserve">Upravni organ je poleg pripomb, podanih na ustni obravnavi, preučil pripombe stranskega udeleženca, ki jih je ta navedel v priglasitvi udeležbe in ugotavlja, da v času odločanja stranski udeleženec glede na podatke zemljiške knjige ni več lastnik zemljišč </w:t>
      </w:r>
      <w:proofErr w:type="spellStart"/>
      <w:r w:rsidRPr="00C95A0F">
        <w:t>parc</w:t>
      </w:r>
      <w:proofErr w:type="spellEnd"/>
      <w:r w:rsidRPr="00C95A0F">
        <w:t>. št. 17/13 in 17/15, obe k.o. Log in glede teh zemljišč svojega pravnega inte</w:t>
      </w:r>
      <w:r w:rsidR="00DF01D0" w:rsidRPr="00C95A0F">
        <w:t>resa ne izkazuje več. S</w:t>
      </w:r>
      <w:r w:rsidRPr="00C95A0F">
        <w:t>voj pravni interes temelji na lastninski pravici zem</w:t>
      </w:r>
      <w:r w:rsidR="00CD104D" w:rsidRPr="00C95A0F">
        <w:t xml:space="preserve">ljišča </w:t>
      </w:r>
      <w:proofErr w:type="spellStart"/>
      <w:r w:rsidR="00CD104D" w:rsidRPr="00C95A0F">
        <w:t>parc</w:t>
      </w:r>
      <w:proofErr w:type="spellEnd"/>
      <w:r w:rsidR="00CD104D" w:rsidRPr="00C95A0F">
        <w:t>. št. 17/14 k.o. Log in</w:t>
      </w:r>
      <w:r w:rsidRPr="00C95A0F">
        <w:t xml:space="preserve"> </w:t>
      </w:r>
      <w:r w:rsidR="00DF01D0" w:rsidRPr="00C95A0F">
        <w:t>služnostni pravici</w:t>
      </w:r>
      <w:r w:rsidR="00CD104D" w:rsidRPr="00C95A0F">
        <w:t xml:space="preserve"> na zeml</w:t>
      </w:r>
      <w:r w:rsidR="00DF01D0" w:rsidRPr="00C95A0F">
        <w:t xml:space="preserve">jišču </w:t>
      </w:r>
      <w:proofErr w:type="spellStart"/>
      <w:r w:rsidR="00DF01D0" w:rsidRPr="00C95A0F">
        <w:t>parc</w:t>
      </w:r>
      <w:proofErr w:type="spellEnd"/>
      <w:r w:rsidR="00DF01D0" w:rsidRPr="00C95A0F">
        <w:t>. št. 17/17 k.o. Log. P</w:t>
      </w:r>
      <w:r w:rsidR="00CD104D" w:rsidRPr="00C95A0F">
        <w:t xml:space="preserve">rvo navedeno </w:t>
      </w:r>
      <w:r w:rsidRPr="00C95A0F">
        <w:t>zemljišče ni del odločanja o delnem gradbenem dovoljenju, pač pa bo predmet postopka izdaje dopolnilnega</w:t>
      </w:r>
      <w:r w:rsidR="00DF01D0" w:rsidRPr="00C95A0F">
        <w:t xml:space="preserve"> gradbenega dovoljenja v zadevi, zaradi česar</w:t>
      </w:r>
      <w:r w:rsidRPr="00C95A0F">
        <w:t xml:space="preserve"> bodo tudi ugovori stranskega udeleženca, ki se nanašajo na zemljišče </w:t>
      </w:r>
      <w:proofErr w:type="spellStart"/>
      <w:r w:rsidRPr="00C95A0F">
        <w:t>parc</w:t>
      </w:r>
      <w:proofErr w:type="spellEnd"/>
      <w:r w:rsidRPr="00C95A0F">
        <w:t xml:space="preserve">. št. 17/14 k.o. Log, obravnavani v nadaljnjem postopku za izdajo dopolnilnega gradbenega dovoljenja. </w:t>
      </w:r>
      <w:r w:rsidR="00CD104D" w:rsidRPr="00C95A0F">
        <w:t>Glede uprav</w:t>
      </w:r>
      <w:r w:rsidR="00DF01D0" w:rsidRPr="00C95A0F">
        <w:t xml:space="preserve">ičenj, ki jih ima po zemljišču </w:t>
      </w:r>
      <w:proofErr w:type="spellStart"/>
      <w:r w:rsidR="00DF01D0" w:rsidRPr="00C95A0F">
        <w:t>parc</w:t>
      </w:r>
      <w:proofErr w:type="spellEnd"/>
      <w:r w:rsidR="00DF01D0" w:rsidRPr="00C95A0F">
        <w:t>. št. 17/</w:t>
      </w:r>
      <w:r w:rsidR="00CD104D" w:rsidRPr="00C95A0F">
        <w:t>17 k.o. Log</w:t>
      </w:r>
      <w:r w:rsidR="00DF01D0" w:rsidRPr="00C95A0F">
        <w:t>,</w:t>
      </w:r>
      <w:r w:rsidR="00CD104D" w:rsidRPr="00C95A0F">
        <w:t xml:space="preserve"> pa </w:t>
      </w:r>
      <w:r w:rsidRPr="00C95A0F">
        <w:t xml:space="preserve">stranski udeleženec </w:t>
      </w:r>
      <w:r w:rsidR="00CD104D" w:rsidRPr="00C95A0F">
        <w:t xml:space="preserve">ugovorov </w:t>
      </w:r>
      <w:r w:rsidR="00DF01D0" w:rsidRPr="00C95A0F">
        <w:t xml:space="preserve">zoper ureditve v obravnavani zadevi </w:t>
      </w:r>
      <w:r w:rsidR="00CD104D" w:rsidRPr="00C95A0F">
        <w:t>ni</w:t>
      </w:r>
      <w:r w:rsidR="00DF01D0" w:rsidRPr="00C95A0F">
        <w:t>ti ni posebej izpostavljal ali</w:t>
      </w:r>
      <w:r w:rsidR="00CD104D" w:rsidRPr="00C95A0F">
        <w:t xml:space="preserve"> konkretiziral. </w:t>
      </w:r>
      <w:r w:rsidR="00DF01D0" w:rsidRPr="00C95A0F">
        <w:t>Kot že rečeno, pa bo upravni organ o utemeljenosti ugovorov stranskega udeleženca odločal v nadaljevanju v postopku izdaje dopolnilnega gradbenega dovoljenja</w:t>
      </w:r>
      <w:r w:rsidR="00591904" w:rsidRPr="00C95A0F">
        <w:t>,</w:t>
      </w:r>
      <w:r w:rsidR="00DF01D0" w:rsidRPr="00C95A0F">
        <w:t xml:space="preserve"> pri čemer se še posebej sklicuje na pogoj iz </w:t>
      </w:r>
      <w:r w:rsidR="00591904" w:rsidRPr="00C95A0F">
        <w:t xml:space="preserve">IX. točke izreka tega dovoljenja, da mora investitor pred izdajo uporabnega dovoljenja pridobiti še dopolnilno gradbeno dovoljenje za ureditve na zemljiščih </w:t>
      </w:r>
      <w:proofErr w:type="spellStart"/>
      <w:r w:rsidR="00591904" w:rsidRPr="00C95A0F">
        <w:t>parc</w:t>
      </w:r>
      <w:proofErr w:type="spellEnd"/>
      <w:r w:rsidR="00591904" w:rsidRPr="00C95A0F">
        <w:t>. št. 3551/1, 542/1, 543/8, 543/9, 562/14, 675/36, 675/38, 3549/5, 3729/8, 639/1, in 667/3, vse k.o. Brezovica (1724) in 108/9, 17/14, 17/16, 17/23, 17/24, vse k.o. Log (1996).</w:t>
      </w:r>
    </w:p>
    <w:p w:rsidR="00DF01D0" w:rsidRDefault="00DF01D0" w:rsidP="00793D49">
      <w:pPr>
        <w:autoSpaceDE w:val="0"/>
        <w:autoSpaceDN w:val="0"/>
        <w:adjustRightInd w:val="0"/>
        <w:spacing w:line="276" w:lineRule="auto"/>
        <w:ind w:right="-8"/>
        <w:rPr>
          <w:rFonts w:cs="Arial"/>
          <w:highlight w:val="cyan"/>
        </w:rPr>
      </w:pPr>
    </w:p>
    <w:p w:rsidR="00AA37AB" w:rsidRPr="003648E8" w:rsidRDefault="00AA37AB" w:rsidP="00793D49">
      <w:pPr>
        <w:spacing w:line="276" w:lineRule="auto"/>
        <w:ind w:right="-8"/>
        <w:rPr>
          <w:rFonts w:cs="Arial"/>
        </w:rPr>
      </w:pPr>
      <w:r w:rsidRPr="003648E8">
        <w:rPr>
          <w:rFonts w:cs="Arial"/>
        </w:rPr>
        <w:lastRenderedPageBreak/>
        <w:t>(</w:t>
      </w:r>
      <w:r w:rsidR="001B359D">
        <w:rPr>
          <w:rFonts w:cs="Arial"/>
        </w:rPr>
        <w:t>7</w:t>
      </w:r>
      <w:r w:rsidRPr="003648E8">
        <w:rPr>
          <w:rFonts w:cs="Arial"/>
        </w:rPr>
        <w:t xml:space="preserve">) </w:t>
      </w:r>
      <w:r w:rsidR="002342DB" w:rsidRPr="002342DB">
        <w:rPr>
          <w:rFonts w:cs="Arial"/>
        </w:rPr>
        <w:t>Glede na zgoraj navedeno upravni organ ugotavlja, da so bili v obravnavanem primeru izpolnjeni pogoji GZ in upoštevana določila ZUP, zato je odločeno, kot je navedeno v izreku tega dovoljenja.</w:t>
      </w:r>
    </w:p>
    <w:p w:rsidR="00064557" w:rsidRPr="003648E8" w:rsidRDefault="00064557" w:rsidP="00793D49">
      <w:pPr>
        <w:spacing w:line="276" w:lineRule="auto"/>
        <w:ind w:right="-8"/>
        <w:rPr>
          <w:rFonts w:cs="Arial"/>
          <w:highlight w:val="yellow"/>
        </w:rPr>
      </w:pPr>
    </w:p>
    <w:p w:rsidR="00064557" w:rsidRPr="003648E8" w:rsidRDefault="001B359D" w:rsidP="00793D49">
      <w:pPr>
        <w:spacing w:line="276" w:lineRule="auto"/>
        <w:ind w:right="-8"/>
        <w:rPr>
          <w:rFonts w:cs="Arial"/>
        </w:rPr>
      </w:pPr>
      <w:r>
        <w:rPr>
          <w:rFonts w:cs="Arial"/>
        </w:rPr>
        <w:t>(8</w:t>
      </w:r>
      <w:r w:rsidR="003D31DA" w:rsidRPr="003648E8">
        <w:rPr>
          <w:rFonts w:cs="Arial"/>
        </w:rPr>
        <w:t xml:space="preserve">) </w:t>
      </w:r>
      <w:r w:rsidR="00064557" w:rsidRPr="003648E8">
        <w:rPr>
          <w:rFonts w:cs="Arial"/>
        </w:rPr>
        <w:t>V skladu s prvim odstavkom 48. člena GZ gradbeno dovoljenje preneha veljati, če investitor ne vloži popolne prijave začetka gradnje v petih letih od njegove pravnomočnosti.</w:t>
      </w:r>
    </w:p>
    <w:p w:rsidR="00064557" w:rsidRPr="003648E8" w:rsidRDefault="00064557" w:rsidP="00793D49">
      <w:pPr>
        <w:spacing w:line="276" w:lineRule="auto"/>
        <w:ind w:right="-8"/>
        <w:rPr>
          <w:rFonts w:cs="Arial"/>
          <w:highlight w:val="yellow"/>
        </w:rPr>
      </w:pPr>
    </w:p>
    <w:bookmarkEnd w:id="1"/>
    <w:p w:rsidR="00064557" w:rsidRPr="003648E8" w:rsidRDefault="001B359D" w:rsidP="00793D49">
      <w:pPr>
        <w:spacing w:line="276" w:lineRule="auto"/>
        <w:ind w:right="-8"/>
        <w:rPr>
          <w:rFonts w:cs="Arial"/>
        </w:rPr>
      </w:pPr>
      <w:r>
        <w:rPr>
          <w:rFonts w:cs="Arial"/>
        </w:rPr>
        <w:t>(9</w:t>
      </w:r>
      <w:r w:rsidR="003D31DA" w:rsidRPr="003648E8">
        <w:rPr>
          <w:rFonts w:cs="Arial"/>
        </w:rPr>
        <w:t xml:space="preserve">) </w:t>
      </w:r>
      <w:r w:rsidR="00064557" w:rsidRPr="003648E8">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064557" w:rsidRPr="003648E8" w:rsidRDefault="00064557" w:rsidP="00793D49">
      <w:pPr>
        <w:spacing w:line="276" w:lineRule="auto"/>
        <w:ind w:right="-8"/>
        <w:rPr>
          <w:rFonts w:cs="Arial"/>
          <w:highlight w:val="yellow"/>
        </w:rPr>
      </w:pPr>
    </w:p>
    <w:p w:rsidR="00064557" w:rsidRPr="003648E8" w:rsidRDefault="00064557" w:rsidP="00793D49">
      <w:pPr>
        <w:spacing w:line="276" w:lineRule="auto"/>
        <w:ind w:right="-8"/>
        <w:rPr>
          <w:rFonts w:cs="Arial"/>
        </w:rPr>
      </w:pPr>
      <w:r w:rsidRPr="003648E8">
        <w:rPr>
          <w:rFonts w:cs="Arial"/>
        </w:rPr>
        <w:t>V skladu s 4. členom GZ je treba za novogradnjo, rekonstrukcijo in spremembo namembnosti imeti pravnomočno gradbeno dovoljenje in začetek gradnje prijaviti v skladu s 63. členom GZ. 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064557" w:rsidRPr="003648E8" w:rsidRDefault="00064557" w:rsidP="00793D49">
      <w:pPr>
        <w:spacing w:line="276" w:lineRule="auto"/>
        <w:ind w:right="-8"/>
        <w:rPr>
          <w:rFonts w:cs="Arial"/>
        </w:rPr>
      </w:pPr>
    </w:p>
    <w:p w:rsidR="00064557" w:rsidRPr="003648E8" w:rsidRDefault="00064557" w:rsidP="00793D49">
      <w:pPr>
        <w:spacing w:line="276" w:lineRule="auto"/>
        <w:ind w:right="-8"/>
        <w:rPr>
          <w:rFonts w:cs="Arial"/>
        </w:rPr>
      </w:pPr>
      <w:r w:rsidRPr="003648E8">
        <w:rPr>
          <w:rFonts w:cs="Arial"/>
        </w:rPr>
        <w:t>V skladu z 68. členom GZ mora investitor po dokončanju gradnje pri Ministrstvu za okolje in prostor vložiti zahtevo za izdajo uporabnega dovoljenja. Zahteva se vloži na obrazcu, ki je določen s Pravilnikom o dokumentaciji in obrazcih.</w:t>
      </w:r>
    </w:p>
    <w:p w:rsidR="00064557" w:rsidRPr="003648E8" w:rsidRDefault="00064557" w:rsidP="00793D49">
      <w:pPr>
        <w:tabs>
          <w:tab w:val="left" w:pos="4111"/>
        </w:tabs>
        <w:spacing w:line="276" w:lineRule="auto"/>
        <w:ind w:right="-8"/>
        <w:rPr>
          <w:rFonts w:cs="Arial"/>
          <w:b/>
        </w:rPr>
      </w:pPr>
    </w:p>
    <w:p w:rsidR="00064557" w:rsidRPr="003648E8" w:rsidRDefault="001B359D" w:rsidP="00793D49">
      <w:pPr>
        <w:spacing w:line="276" w:lineRule="auto"/>
        <w:ind w:right="-8"/>
        <w:rPr>
          <w:rFonts w:cs="Arial"/>
        </w:rPr>
      </w:pPr>
      <w:r>
        <w:rPr>
          <w:rFonts w:cs="Arial"/>
        </w:rPr>
        <w:t>(10</w:t>
      </w:r>
      <w:r w:rsidR="003D31DA" w:rsidRPr="003648E8">
        <w:rPr>
          <w:rFonts w:cs="Arial"/>
        </w:rPr>
        <w:t xml:space="preserve">) </w:t>
      </w:r>
      <w:r w:rsidR="00064557" w:rsidRPr="003648E8">
        <w:rPr>
          <w:rFonts w:cs="Arial"/>
        </w:rPr>
        <w:t>Ta odločba je upravne takse prosta na podlagi 23. člena Zakona o upravnih taksah (Uradni list RS, št. </w:t>
      </w:r>
      <w:hyperlink r:id="rId44" w:tgtFrame="_blank" w:tooltip="Zakon o upravnih taksah (uradno prečiščeno besedilo)" w:history="1">
        <w:r w:rsidR="00064557" w:rsidRPr="003648E8">
          <w:rPr>
            <w:rFonts w:cs="Arial"/>
          </w:rPr>
          <w:t>106/10</w:t>
        </w:r>
      </w:hyperlink>
      <w:r w:rsidR="00064557" w:rsidRPr="003648E8">
        <w:rPr>
          <w:rFonts w:cs="Arial"/>
        </w:rPr>
        <w:t> – uradno prečiščeno besedilo, </w:t>
      </w:r>
      <w:hyperlink r:id="rId45" w:tgtFrame="_blank" w:tooltip="Zakon o ukrepih za uravnoteženje javnih financ občin" w:history="1">
        <w:r w:rsidR="00064557" w:rsidRPr="003648E8">
          <w:rPr>
            <w:rFonts w:cs="Arial"/>
          </w:rPr>
          <w:t>14/15</w:t>
        </w:r>
      </w:hyperlink>
      <w:r w:rsidR="00064557" w:rsidRPr="003648E8">
        <w:rPr>
          <w:rFonts w:cs="Arial"/>
        </w:rPr>
        <w:t> – ZUUJFO, </w:t>
      </w:r>
      <w:hyperlink r:id="rId46" w:tgtFrame="_blank" w:tooltip="Zakon o spremembah in dopolnitvah Zakona o železniškem prometu" w:history="1">
        <w:r w:rsidR="00064557" w:rsidRPr="003648E8">
          <w:rPr>
            <w:rFonts w:cs="Arial"/>
          </w:rPr>
          <w:t>84/15</w:t>
        </w:r>
      </w:hyperlink>
      <w:r w:rsidR="00064557" w:rsidRPr="003648E8">
        <w:rPr>
          <w:rFonts w:cs="Arial"/>
        </w:rPr>
        <w:t> – ZZelP-J in </w:t>
      </w:r>
      <w:hyperlink r:id="rId47" w:tgtFrame="_blank" w:tooltip="Zakon o spremembah in dopolnitvah Zakona o upravnih taksah" w:history="1">
        <w:r w:rsidR="00064557" w:rsidRPr="003648E8">
          <w:rPr>
            <w:rFonts w:cs="Arial"/>
          </w:rPr>
          <w:t>32/16</w:t>
        </w:r>
      </w:hyperlink>
      <w:r w:rsidR="00064557" w:rsidRPr="003648E8">
        <w:rPr>
          <w:rFonts w:cs="Arial"/>
        </w:rPr>
        <w:t>).</w:t>
      </w:r>
    </w:p>
    <w:p w:rsidR="00064557" w:rsidRPr="003648E8" w:rsidRDefault="00064557" w:rsidP="00793D49">
      <w:pPr>
        <w:tabs>
          <w:tab w:val="left" w:pos="4111"/>
        </w:tabs>
        <w:spacing w:line="276" w:lineRule="auto"/>
        <w:ind w:right="-8"/>
        <w:rPr>
          <w:rFonts w:cs="Arial"/>
          <w:b/>
          <w:highlight w:val="yellow"/>
        </w:rPr>
      </w:pPr>
    </w:p>
    <w:p w:rsidR="00AA192F" w:rsidRPr="003648E8" w:rsidRDefault="00AA192F" w:rsidP="00793D49">
      <w:pPr>
        <w:tabs>
          <w:tab w:val="left" w:pos="4111"/>
        </w:tabs>
        <w:spacing w:line="276" w:lineRule="auto"/>
        <w:ind w:right="-8"/>
        <w:rPr>
          <w:rFonts w:cs="Arial"/>
          <w:b/>
          <w:highlight w:val="yellow"/>
        </w:rPr>
      </w:pPr>
    </w:p>
    <w:p w:rsidR="00064557" w:rsidRPr="003648E8" w:rsidRDefault="00064557" w:rsidP="00793D49">
      <w:pPr>
        <w:spacing w:line="276" w:lineRule="auto"/>
        <w:ind w:right="-8"/>
        <w:rPr>
          <w:rFonts w:cs="Arial"/>
          <w:b/>
        </w:rPr>
      </w:pPr>
      <w:r w:rsidRPr="003648E8">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2C1444" w:rsidRPr="003648E8" w:rsidRDefault="002C1444" w:rsidP="00793D49">
      <w:pPr>
        <w:spacing w:line="276" w:lineRule="auto"/>
        <w:ind w:right="-8"/>
        <w:rPr>
          <w:rFonts w:cs="Arial"/>
        </w:rPr>
      </w:pPr>
    </w:p>
    <w:p w:rsidR="000C58AC" w:rsidRPr="003648E8" w:rsidRDefault="000C58AC" w:rsidP="00793D49">
      <w:pPr>
        <w:spacing w:line="276" w:lineRule="auto"/>
        <w:ind w:right="-8"/>
        <w:rPr>
          <w:rFonts w:cs="Arial"/>
        </w:rPr>
      </w:pPr>
    </w:p>
    <w:p w:rsidR="000C58AC" w:rsidRPr="003648E8" w:rsidRDefault="000C58AC" w:rsidP="00793D49">
      <w:pPr>
        <w:spacing w:line="276" w:lineRule="auto"/>
        <w:ind w:right="-8"/>
        <w:rPr>
          <w:rFonts w:cs="Arial"/>
        </w:rPr>
      </w:pPr>
    </w:p>
    <w:p w:rsidR="00AA192F" w:rsidRPr="003648E8" w:rsidRDefault="00AA192F" w:rsidP="00793D49">
      <w:pPr>
        <w:spacing w:line="276" w:lineRule="auto"/>
        <w:ind w:right="-8"/>
        <w:rPr>
          <w:rFonts w:cs="Arial"/>
        </w:rPr>
      </w:pPr>
    </w:p>
    <w:p w:rsidR="000C58AC" w:rsidRPr="003648E8" w:rsidRDefault="000C58AC" w:rsidP="00793D49">
      <w:pPr>
        <w:spacing w:line="276" w:lineRule="auto"/>
        <w:ind w:right="-8"/>
        <w:rPr>
          <w:rFonts w:cs="Arial"/>
        </w:rPr>
      </w:pPr>
    </w:p>
    <w:p w:rsidR="00AA192F" w:rsidRPr="003648E8" w:rsidRDefault="00AA192F" w:rsidP="00793D49">
      <w:pPr>
        <w:spacing w:line="276" w:lineRule="auto"/>
        <w:ind w:right="-8"/>
        <w:rPr>
          <w:rFonts w:cs="Arial"/>
        </w:rPr>
      </w:pPr>
    </w:p>
    <w:tbl>
      <w:tblPr>
        <w:tblW w:w="8715" w:type="dxa"/>
        <w:tblLayout w:type="fixed"/>
        <w:tblCellMar>
          <w:left w:w="70" w:type="dxa"/>
          <w:right w:w="70" w:type="dxa"/>
        </w:tblCellMar>
        <w:tblLook w:val="04A0" w:firstRow="1" w:lastRow="0" w:firstColumn="1" w:lastColumn="0" w:noHBand="0" w:noVBand="1"/>
      </w:tblPr>
      <w:tblGrid>
        <w:gridCol w:w="4322"/>
        <w:gridCol w:w="709"/>
        <w:gridCol w:w="3684"/>
      </w:tblGrid>
      <w:tr w:rsidR="00AA192F" w:rsidRPr="003648E8" w:rsidTr="00AA192F">
        <w:tc>
          <w:tcPr>
            <w:tcW w:w="4323" w:type="dxa"/>
          </w:tcPr>
          <w:p w:rsidR="00AA192F" w:rsidRPr="003648E8" w:rsidRDefault="00AA192F" w:rsidP="00793D49">
            <w:pPr>
              <w:spacing w:line="276" w:lineRule="auto"/>
              <w:ind w:right="-8"/>
              <w:rPr>
                <w:rFonts w:cs="Arial"/>
              </w:rPr>
            </w:pPr>
          </w:p>
        </w:tc>
        <w:tc>
          <w:tcPr>
            <w:tcW w:w="709" w:type="dxa"/>
          </w:tcPr>
          <w:p w:rsidR="00AA192F" w:rsidRPr="003648E8" w:rsidRDefault="00AA192F" w:rsidP="00793D49">
            <w:pPr>
              <w:spacing w:line="276" w:lineRule="auto"/>
              <w:ind w:right="-8"/>
              <w:rPr>
                <w:rFonts w:cs="Arial"/>
              </w:rPr>
            </w:pPr>
          </w:p>
        </w:tc>
        <w:tc>
          <w:tcPr>
            <w:tcW w:w="3685" w:type="dxa"/>
            <w:hideMark/>
          </w:tcPr>
          <w:p w:rsidR="00AA192F" w:rsidRPr="003648E8" w:rsidRDefault="00AA192F" w:rsidP="00793D49">
            <w:pPr>
              <w:spacing w:line="276" w:lineRule="auto"/>
              <w:ind w:right="-8"/>
              <w:rPr>
                <w:rFonts w:cs="Arial"/>
              </w:rPr>
            </w:pPr>
            <w:r w:rsidRPr="003648E8">
              <w:rPr>
                <w:rFonts w:cs="Arial"/>
              </w:rPr>
              <w:t>Sandi Rutar</w:t>
            </w:r>
          </w:p>
          <w:p w:rsidR="00AA192F" w:rsidRPr="003648E8" w:rsidRDefault="00AA192F" w:rsidP="00793D49">
            <w:pPr>
              <w:spacing w:line="276" w:lineRule="auto"/>
              <w:ind w:right="-8"/>
              <w:rPr>
                <w:rFonts w:cs="Arial"/>
              </w:rPr>
            </w:pPr>
            <w:r w:rsidRPr="003648E8">
              <w:rPr>
                <w:rFonts w:cs="Arial"/>
              </w:rPr>
              <w:t xml:space="preserve">vodja Sektorja za dovoljenja </w:t>
            </w:r>
          </w:p>
        </w:tc>
      </w:tr>
    </w:tbl>
    <w:p w:rsidR="00AA192F" w:rsidRPr="003648E8" w:rsidRDefault="00AA192F" w:rsidP="00793D49">
      <w:pPr>
        <w:spacing w:line="276" w:lineRule="auto"/>
        <w:ind w:right="-8"/>
        <w:rPr>
          <w:rFonts w:cs="Arial"/>
        </w:rPr>
      </w:pPr>
    </w:p>
    <w:p w:rsidR="000C58AC" w:rsidRPr="003648E8" w:rsidRDefault="000C58AC" w:rsidP="00793D49">
      <w:pPr>
        <w:spacing w:line="276" w:lineRule="auto"/>
        <w:ind w:right="-8"/>
        <w:rPr>
          <w:rFonts w:cs="Arial"/>
        </w:rPr>
      </w:pPr>
    </w:p>
    <w:p w:rsidR="000C58AC" w:rsidRPr="003648E8" w:rsidRDefault="000C58AC" w:rsidP="00793D49">
      <w:pPr>
        <w:spacing w:line="276" w:lineRule="auto"/>
        <w:ind w:right="-8"/>
        <w:rPr>
          <w:rFonts w:cs="Arial"/>
        </w:rPr>
      </w:pPr>
    </w:p>
    <w:p w:rsidR="00252578" w:rsidRPr="003648E8" w:rsidRDefault="00252578" w:rsidP="00793D49">
      <w:pPr>
        <w:spacing w:line="276" w:lineRule="auto"/>
        <w:ind w:right="-8"/>
        <w:rPr>
          <w:rFonts w:cs="Arial"/>
        </w:rPr>
      </w:pPr>
      <w:r w:rsidRPr="003648E8">
        <w:rPr>
          <w:rFonts w:cs="Arial"/>
        </w:rPr>
        <w:t>Postopek</w:t>
      </w:r>
      <w:r w:rsidR="00C071F5" w:rsidRPr="003648E8">
        <w:rPr>
          <w:rFonts w:cs="Arial"/>
        </w:rPr>
        <w:t xml:space="preserve"> </w:t>
      </w:r>
      <w:r w:rsidRPr="003648E8">
        <w:rPr>
          <w:rFonts w:cs="Arial"/>
        </w:rPr>
        <w:t>vodi</w:t>
      </w:r>
      <w:r w:rsidR="00AA192F" w:rsidRPr="003648E8">
        <w:rPr>
          <w:rFonts w:cs="Arial"/>
        </w:rPr>
        <w:t>le</w:t>
      </w:r>
      <w:r w:rsidRPr="003648E8">
        <w:rPr>
          <w:rFonts w:cs="Arial"/>
        </w:rPr>
        <w:t>:</w:t>
      </w:r>
    </w:p>
    <w:p w:rsidR="009B3055" w:rsidRPr="003648E8" w:rsidRDefault="009B3055" w:rsidP="00793D49">
      <w:pPr>
        <w:spacing w:line="276" w:lineRule="auto"/>
        <w:ind w:right="-8"/>
        <w:rPr>
          <w:rFonts w:cs="Arial"/>
        </w:rPr>
      </w:pPr>
    </w:p>
    <w:p w:rsidR="00AA192F" w:rsidRPr="003648E8" w:rsidRDefault="00AA192F" w:rsidP="00793D49">
      <w:pPr>
        <w:spacing w:line="276" w:lineRule="auto"/>
        <w:ind w:right="-8"/>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3648E8" w:rsidTr="000A69CC">
        <w:tc>
          <w:tcPr>
            <w:tcW w:w="5032" w:type="dxa"/>
          </w:tcPr>
          <w:p w:rsidR="00AA192F" w:rsidRPr="003648E8" w:rsidRDefault="00AA192F" w:rsidP="00793D49">
            <w:pPr>
              <w:spacing w:line="276" w:lineRule="auto"/>
              <w:ind w:right="-8"/>
              <w:rPr>
                <w:rFonts w:cs="Arial"/>
              </w:rPr>
            </w:pPr>
            <w:r w:rsidRPr="003648E8">
              <w:rPr>
                <w:rFonts w:cs="Arial"/>
              </w:rPr>
              <w:t>Pavli Koc, univ.dipl.inž.arh.</w:t>
            </w:r>
          </w:p>
          <w:p w:rsidR="00AA192F" w:rsidRPr="003648E8" w:rsidRDefault="00AA192F" w:rsidP="00793D49">
            <w:pPr>
              <w:spacing w:line="276" w:lineRule="auto"/>
              <w:ind w:right="-8"/>
              <w:rPr>
                <w:rFonts w:cs="Arial"/>
              </w:rPr>
            </w:pPr>
            <w:r w:rsidRPr="003648E8">
              <w:rPr>
                <w:rFonts w:cs="Arial"/>
              </w:rPr>
              <w:t>Sekretarka</w:t>
            </w:r>
          </w:p>
        </w:tc>
        <w:tc>
          <w:tcPr>
            <w:tcW w:w="4394" w:type="dxa"/>
          </w:tcPr>
          <w:p w:rsidR="00AA192F" w:rsidRPr="003648E8" w:rsidRDefault="00AA192F" w:rsidP="00793D49">
            <w:pPr>
              <w:spacing w:line="276" w:lineRule="auto"/>
              <w:ind w:right="-8"/>
              <w:rPr>
                <w:rFonts w:cs="Arial"/>
              </w:rPr>
            </w:pPr>
          </w:p>
        </w:tc>
      </w:tr>
    </w:tbl>
    <w:p w:rsidR="00AA192F" w:rsidRPr="003648E8" w:rsidRDefault="00AA192F" w:rsidP="00793D49">
      <w:pPr>
        <w:spacing w:line="276" w:lineRule="auto"/>
        <w:ind w:right="-8"/>
        <w:rPr>
          <w:rFonts w:cs="Arial"/>
        </w:rPr>
      </w:pPr>
    </w:p>
    <w:p w:rsidR="00AA192F" w:rsidRPr="003648E8" w:rsidRDefault="00AA192F" w:rsidP="00793D49">
      <w:pPr>
        <w:spacing w:line="276" w:lineRule="auto"/>
        <w:ind w:right="-8"/>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3648E8" w:rsidTr="000A69CC">
        <w:tc>
          <w:tcPr>
            <w:tcW w:w="5032" w:type="dxa"/>
          </w:tcPr>
          <w:p w:rsidR="00AA192F" w:rsidRPr="003648E8" w:rsidRDefault="002342DB" w:rsidP="00793D49">
            <w:pPr>
              <w:spacing w:line="276" w:lineRule="auto"/>
              <w:ind w:right="-8"/>
              <w:rPr>
                <w:rFonts w:cs="Arial"/>
              </w:rPr>
            </w:pPr>
            <w:r>
              <w:rPr>
                <w:rFonts w:cs="Arial"/>
              </w:rPr>
              <w:t>Metka Podobnik</w:t>
            </w:r>
            <w:r w:rsidR="00AA192F" w:rsidRPr="003648E8">
              <w:rPr>
                <w:rFonts w:cs="Arial"/>
              </w:rPr>
              <w:t>, univ.dipl.prav.</w:t>
            </w:r>
          </w:p>
          <w:p w:rsidR="00AA192F" w:rsidRPr="003648E8" w:rsidRDefault="00AA192F" w:rsidP="00793D49">
            <w:pPr>
              <w:spacing w:line="276" w:lineRule="auto"/>
              <w:ind w:right="-8"/>
              <w:rPr>
                <w:rFonts w:cs="Arial"/>
              </w:rPr>
            </w:pPr>
            <w:r w:rsidRPr="003648E8">
              <w:rPr>
                <w:rFonts w:cs="Arial"/>
              </w:rPr>
              <w:t>Sekretarka</w:t>
            </w:r>
          </w:p>
        </w:tc>
        <w:tc>
          <w:tcPr>
            <w:tcW w:w="4394" w:type="dxa"/>
          </w:tcPr>
          <w:p w:rsidR="00AA192F" w:rsidRPr="003648E8" w:rsidRDefault="00AA192F" w:rsidP="00793D49">
            <w:pPr>
              <w:spacing w:line="276" w:lineRule="auto"/>
              <w:ind w:right="-8"/>
              <w:rPr>
                <w:rFonts w:cs="Arial"/>
              </w:rPr>
            </w:pPr>
          </w:p>
        </w:tc>
      </w:tr>
    </w:tbl>
    <w:p w:rsidR="00AA192F" w:rsidRPr="003648E8" w:rsidRDefault="00AA192F" w:rsidP="00793D49">
      <w:pPr>
        <w:spacing w:line="276" w:lineRule="auto"/>
        <w:ind w:right="-8"/>
        <w:rPr>
          <w:rFonts w:cs="Arial"/>
        </w:rPr>
      </w:pPr>
    </w:p>
    <w:p w:rsidR="00AA192F" w:rsidRPr="003648E8" w:rsidRDefault="00AA192F" w:rsidP="00793D49">
      <w:pPr>
        <w:spacing w:line="276" w:lineRule="auto"/>
        <w:ind w:right="-8"/>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3648E8" w:rsidTr="000A69CC">
        <w:tc>
          <w:tcPr>
            <w:tcW w:w="5032" w:type="dxa"/>
          </w:tcPr>
          <w:p w:rsidR="00AA192F" w:rsidRPr="003648E8" w:rsidRDefault="00AA192F" w:rsidP="00793D49">
            <w:pPr>
              <w:spacing w:line="276" w:lineRule="auto"/>
              <w:ind w:right="-8"/>
              <w:rPr>
                <w:rFonts w:cs="Arial"/>
              </w:rPr>
            </w:pPr>
            <w:r w:rsidRPr="003648E8">
              <w:rPr>
                <w:rFonts w:cs="Arial"/>
              </w:rPr>
              <w:t>Sabina Gašperšič, univ.dipl.geog.</w:t>
            </w:r>
          </w:p>
          <w:p w:rsidR="00AA192F" w:rsidRPr="003648E8" w:rsidRDefault="00AA192F" w:rsidP="00793D49">
            <w:pPr>
              <w:spacing w:line="276" w:lineRule="auto"/>
              <w:ind w:right="-8"/>
              <w:rPr>
                <w:rFonts w:cs="Arial"/>
              </w:rPr>
            </w:pPr>
            <w:r w:rsidRPr="003648E8">
              <w:rPr>
                <w:rFonts w:cs="Arial"/>
              </w:rPr>
              <w:t>Podsekretarka</w:t>
            </w:r>
          </w:p>
        </w:tc>
        <w:tc>
          <w:tcPr>
            <w:tcW w:w="4394" w:type="dxa"/>
          </w:tcPr>
          <w:p w:rsidR="00AA192F" w:rsidRPr="003648E8" w:rsidRDefault="00AA192F" w:rsidP="00793D49">
            <w:pPr>
              <w:spacing w:line="276" w:lineRule="auto"/>
              <w:ind w:right="-8"/>
              <w:rPr>
                <w:rFonts w:cs="Arial"/>
              </w:rPr>
            </w:pPr>
          </w:p>
        </w:tc>
      </w:tr>
    </w:tbl>
    <w:p w:rsidR="000C58AC" w:rsidRPr="003648E8" w:rsidRDefault="000C58AC" w:rsidP="00793D49">
      <w:pPr>
        <w:spacing w:line="276" w:lineRule="auto"/>
        <w:ind w:right="-8"/>
        <w:jc w:val="left"/>
        <w:rPr>
          <w:rFonts w:cs="Arial"/>
        </w:rPr>
      </w:pPr>
    </w:p>
    <w:sectPr w:rsidR="000C58AC" w:rsidRPr="003648E8" w:rsidSect="00A934CF">
      <w:headerReference w:type="default" r:id="rId48"/>
      <w:footerReference w:type="default" r:id="rId49"/>
      <w:headerReference w:type="first" r:id="rId50"/>
      <w:pgSz w:w="11900" w:h="16840" w:code="9"/>
      <w:pgMar w:top="1418" w:right="1418"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691" w:rsidRDefault="00646691">
      <w:r>
        <w:separator/>
      </w:r>
    </w:p>
  </w:endnote>
  <w:endnote w:type="continuationSeparator" w:id="0">
    <w:p w:rsidR="00646691" w:rsidRDefault="0064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IDFont+F1">
    <w:altName w:val="MS Mincho"/>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D9A" w:rsidRDefault="00850D9A" w:rsidP="001F21F6">
    <w:pPr>
      <w:jc w:val="right"/>
    </w:pPr>
    <w:r>
      <w:fldChar w:fldCharType="begin"/>
    </w:r>
    <w:r>
      <w:instrText>PAGE   \* MERGEFORMAT</w:instrText>
    </w:r>
    <w:r>
      <w:fldChar w:fldCharType="separate"/>
    </w:r>
    <w:r w:rsidR="0029015C">
      <w:rPr>
        <w:noProof/>
      </w:rPr>
      <w:t>61</w:t>
    </w:r>
    <w:r>
      <w:fldChar w:fldCharType="end"/>
    </w:r>
    <w:r>
      <w:t>/</w:t>
    </w:r>
    <w:fldSimple w:instr=" NUMPAGES   \* MERGEFORMAT ">
      <w:r w:rsidR="0029015C">
        <w:rPr>
          <w:noProof/>
        </w:rPr>
        <w:t>61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691" w:rsidRDefault="00646691">
      <w:r>
        <w:separator/>
      </w:r>
    </w:p>
  </w:footnote>
  <w:footnote w:type="continuationSeparator" w:id="0">
    <w:p w:rsidR="00646691" w:rsidRDefault="0064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D9A" w:rsidRPr="002652E1" w:rsidRDefault="00850D9A" w:rsidP="004D0569">
    <w:pPr>
      <w:spacing w:line="240" w:lineRule="exac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D9A" w:rsidRDefault="00850D9A" w:rsidP="00C37116">
    <w:pPr>
      <w:tabs>
        <w:tab w:val="left" w:pos="5112"/>
      </w:tabs>
      <w:spacing w:before="120" w:line="240" w:lineRule="exact"/>
      <w:rPr>
        <w:rFonts w:cs="Arial"/>
        <w:sz w:val="16"/>
      </w:rPr>
    </w:pPr>
    <w:r>
      <w:rPr>
        <w:rFonts w:cs="Arial"/>
        <w:noProof/>
        <w:sz w:val="16"/>
      </w:rPr>
      <w:drawing>
        <wp:anchor distT="0" distB="0" distL="114300" distR="114300" simplePos="0" relativeHeight="251657728" behindDoc="0" locked="0" layoutInCell="1" allowOverlap="1" wp14:anchorId="5149D5D3" wp14:editId="189CD872">
          <wp:simplePos x="0" y="0"/>
          <wp:positionH relativeFrom="column">
            <wp:posOffset>-559435</wp:posOffset>
          </wp:positionH>
          <wp:positionV relativeFrom="paragraph">
            <wp:posOffset>-102235</wp:posOffset>
          </wp:positionV>
          <wp:extent cx="2912745" cy="390525"/>
          <wp:effectExtent l="0" t="0" r="1905" b="9525"/>
          <wp:wrapNone/>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850D9A" w:rsidRDefault="00850D9A" w:rsidP="00C37116">
    <w:pPr>
      <w:tabs>
        <w:tab w:val="left" w:pos="5112"/>
      </w:tabs>
      <w:spacing w:line="240" w:lineRule="exact"/>
      <w:rPr>
        <w:rFonts w:cs="Arial"/>
        <w:sz w:val="16"/>
      </w:rPr>
    </w:pPr>
  </w:p>
  <w:p w:rsidR="00850D9A" w:rsidRDefault="00850D9A" w:rsidP="00C37116">
    <w:pPr>
      <w:tabs>
        <w:tab w:val="left" w:pos="5112"/>
      </w:tabs>
      <w:spacing w:line="240" w:lineRule="exact"/>
      <w:rPr>
        <w:rFonts w:cs="Arial"/>
        <w:sz w:val="16"/>
      </w:rPr>
    </w:pPr>
  </w:p>
  <w:p w:rsidR="00850D9A" w:rsidRPr="008F3500" w:rsidRDefault="00850D9A"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850D9A" w:rsidRDefault="00850D9A"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850D9A" w:rsidRPr="008F3500" w:rsidRDefault="00850D9A"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850D9A" w:rsidRPr="008F3500" w:rsidRDefault="00850D9A" w:rsidP="0018227D">
    <w:pPr>
      <w:tabs>
        <w:tab w:val="left" w:pos="5112"/>
      </w:tabs>
      <w:spacing w:line="240" w:lineRule="exact"/>
      <w:rPr>
        <w:rFonts w:cs="Arial"/>
        <w:sz w:val="16"/>
      </w:rPr>
    </w:pPr>
    <w:r w:rsidRPr="008F3500">
      <w:rPr>
        <w:rFonts w:cs="Arial"/>
        <w:sz w:val="16"/>
      </w:rPr>
      <w:tab/>
    </w:r>
    <w:r>
      <w:rPr>
        <w:rFonts w:cs="Arial"/>
        <w:sz w:val="16"/>
      </w:rPr>
      <w:t xml:space="preserve"> www.mop.gov.si</w:t>
    </w:r>
  </w:p>
  <w:p w:rsidR="00850D9A" w:rsidRPr="008F3500" w:rsidRDefault="00850D9A" w:rsidP="004D0569">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A3E"/>
    <w:multiLevelType w:val="multilevel"/>
    <w:tmpl w:val="3DCE6D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8A46F2"/>
    <w:multiLevelType w:val="hybridMultilevel"/>
    <w:tmpl w:val="0F6AD3E8"/>
    <w:lvl w:ilvl="0" w:tplc="9A5660E8">
      <w:start w:val="4"/>
      <w:numFmt w:val="bullet"/>
      <w:lvlText w:val="-"/>
      <w:lvlJc w:val="left"/>
      <w:pPr>
        <w:ind w:left="1428" w:hanging="360"/>
      </w:pPr>
      <w:rPr>
        <w:rFonts w:ascii="Calibri" w:eastAsiaTheme="minorHAns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0DAA548D"/>
    <w:multiLevelType w:val="hybridMultilevel"/>
    <w:tmpl w:val="F0C6A2C6"/>
    <w:lvl w:ilvl="0" w:tplc="01100F8C">
      <w:start w:val="1"/>
      <w:numFmt w:val="upperRoman"/>
      <w:pStyle w:val="NatevanjeIIIIII"/>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0E1BFF"/>
    <w:multiLevelType w:val="hybridMultilevel"/>
    <w:tmpl w:val="791A4888"/>
    <w:lvl w:ilvl="0" w:tplc="9A5660E8">
      <w:start w:val="4"/>
      <w:numFmt w:val="bullet"/>
      <w:lvlText w:val="-"/>
      <w:lvlJc w:val="left"/>
      <w:pPr>
        <w:ind w:left="1428" w:hanging="360"/>
      </w:pPr>
      <w:rPr>
        <w:rFonts w:ascii="Calibri" w:eastAsiaTheme="minorHAns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10967C2E"/>
    <w:multiLevelType w:val="hybridMultilevel"/>
    <w:tmpl w:val="756C3B50"/>
    <w:lvl w:ilvl="0" w:tplc="9A5660E8">
      <w:start w:val="4"/>
      <w:numFmt w:val="bullet"/>
      <w:lvlText w:val="-"/>
      <w:lvlJc w:val="left"/>
      <w:pPr>
        <w:ind w:left="1428" w:hanging="360"/>
      </w:pPr>
      <w:rPr>
        <w:rFonts w:ascii="Calibri" w:eastAsiaTheme="minorHAns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10C329C0"/>
    <w:multiLevelType w:val="multilevel"/>
    <w:tmpl w:val="B0183692"/>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D472CD"/>
    <w:multiLevelType w:val="hybridMultilevel"/>
    <w:tmpl w:val="C5E4635C"/>
    <w:lvl w:ilvl="0" w:tplc="9A5660E8">
      <w:start w:val="4"/>
      <w:numFmt w:val="bullet"/>
      <w:lvlText w:val="-"/>
      <w:lvlJc w:val="left"/>
      <w:pPr>
        <w:ind w:left="1428" w:hanging="360"/>
      </w:pPr>
      <w:rPr>
        <w:rFonts w:ascii="Calibri" w:eastAsiaTheme="minorHAns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 w15:restartNumberingAfterBreak="0">
    <w:nsid w:val="170E20C4"/>
    <w:multiLevelType w:val="multilevel"/>
    <w:tmpl w:val="8182FE9E"/>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lowerLetter"/>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9" w15:restartNumberingAfterBreak="0">
    <w:nsid w:val="178D39C7"/>
    <w:multiLevelType w:val="hybridMultilevel"/>
    <w:tmpl w:val="A16E623E"/>
    <w:lvl w:ilvl="0" w:tplc="AE28B322">
      <w:start w:val="1"/>
      <w:numFmt w:val="decimal"/>
      <w:lvlText w:val="%1)"/>
      <w:lvlJc w:val="left"/>
      <w:pPr>
        <w:ind w:left="720" w:hanging="360"/>
      </w:pPr>
      <w:rPr>
        <w:rFonts w:ascii="Arial" w:eastAsia="Times New Roman" w:hAnsi="Arial" w:cs="Arial" w:hint="default"/>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1C0B7698"/>
    <w:multiLevelType w:val="hybridMultilevel"/>
    <w:tmpl w:val="CBA2AC6A"/>
    <w:lvl w:ilvl="0" w:tplc="2CC632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447EF8"/>
    <w:multiLevelType w:val="multilevel"/>
    <w:tmpl w:val="84841F1C"/>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lowerLetter"/>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2" w15:restartNumberingAfterBreak="0">
    <w:nsid w:val="24866EFA"/>
    <w:multiLevelType w:val="hybridMultilevel"/>
    <w:tmpl w:val="76645C6E"/>
    <w:lvl w:ilvl="0" w:tplc="9A5660E8">
      <w:start w:val="4"/>
      <w:numFmt w:val="bullet"/>
      <w:lvlText w:val="-"/>
      <w:lvlJc w:val="left"/>
      <w:pPr>
        <w:ind w:left="1428" w:hanging="360"/>
      </w:pPr>
      <w:rPr>
        <w:rFonts w:ascii="Calibri" w:eastAsiaTheme="minorHAnsi" w:hAnsi="Calibri" w:cs="Calibri"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25394244"/>
    <w:multiLevelType w:val="singleLevel"/>
    <w:tmpl w:val="3B54708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4" w15:restartNumberingAfterBreak="0">
    <w:nsid w:val="2C087085"/>
    <w:multiLevelType w:val="hybridMultilevel"/>
    <w:tmpl w:val="F134ED46"/>
    <w:lvl w:ilvl="0" w:tplc="04240009">
      <w:start w:val="1"/>
      <w:numFmt w:val="bullet"/>
      <w:lvlText w:val=""/>
      <w:lvlJc w:val="left"/>
      <w:pPr>
        <w:ind w:left="1069" w:hanging="360"/>
      </w:pPr>
      <w:rPr>
        <w:rFonts w:ascii="Wingdings" w:hAnsi="Wingdings"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5" w15:restartNumberingAfterBreak="0">
    <w:nsid w:val="2E8A122D"/>
    <w:multiLevelType w:val="hybridMultilevel"/>
    <w:tmpl w:val="251E49E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3B7CEF"/>
    <w:multiLevelType w:val="multilevel"/>
    <w:tmpl w:val="7E3AEBF4"/>
    <w:lvl w:ilvl="0">
      <w:start w:val="1"/>
      <w:numFmt w:val="decimal"/>
      <w:lvlText w:val="%1"/>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15:restartNumberingAfterBreak="0">
    <w:nsid w:val="30614372"/>
    <w:multiLevelType w:val="hybridMultilevel"/>
    <w:tmpl w:val="43FA1D2A"/>
    <w:lvl w:ilvl="0" w:tplc="9A5660E8">
      <w:start w:val="4"/>
      <w:numFmt w:val="bullet"/>
      <w:lvlText w:val="-"/>
      <w:lvlJc w:val="left"/>
      <w:pPr>
        <w:ind w:left="1428" w:hanging="360"/>
      </w:pPr>
      <w:rPr>
        <w:rFonts w:ascii="Calibri" w:eastAsiaTheme="minorHAns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37017A4"/>
    <w:multiLevelType w:val="hybridMultilevel"/>
    <w:tmpl w:val="26446DE2"/>
    <w:lvl w:ilvl="0" w:tplc="9A5660E8">
      <w:start w:val="4"/>
      <w:numFmt w:val="bullet"/>
      <w:lvlText w:val="-"/>
      <w:lvlJc w:val="left"/>
      <w:pPr>
        <w:ind w:left="1428" w:hanging="360"/>
      </w:pPr>
      <w:rPr>
        <w:rFonts w:ascii="Calibri" w:eastAsiaTheme="minorHAns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BBA063B"/>
    <w:multiLevelType w:val="multilevel"/>
    <w:tmpl w:val="6FE06192"/>
    <w:lvl w:ilvl="0">
      <w:start w:val="1"/>
      <w:numFmt w:val="decimal"/>
      <w:pStyle w:val="Zamik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817CA8"/>
    <w:multiLevelType w:val="multilevel"/>
    <w:tmpl w:val="9E70ACDC"/>
    <w:lvl w:ilvl="0">
      <w:start w:val="1"/>
      <w:numFmt w:val="decimal"/>
      <w:pStyle w:val="Obrazloitev1"/>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21" w15:restartNumberingAfterBreak="0">
    <w:nsid w:val="45300C66"/>
    <w:multiLevelType w:val="hybridMultilevel"/>
    <w:tmpl w:val="CE205E8A"/>
    <w:lvl w:ilvl="0" w:tplc="9A5660E8">
      <w:start w:val="4"/>
      <w:numFmt w:val="bullet"/>
      <w:lvlText w:val="-"/>
      <w:lvlJc w:val="left"/>
      <w:pPr>
        <w:ind w:left="1428" w:hanging="360"/>
      </w:pPr>
      <w:rPr>
        <w:rFonts w:ascii="Calibri" w:eastAsiaTheme="minorHAns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48A65C90"/>
    <w:multiLevelType w:val="multilevel"/>
    <w:tmpl w:val="7BE6B1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457F5C"/>
    <w:multiLevelType w:val="hybridMultilevel"/>
    <w:tmpl w:val="7E028028"/>
    <w:lvl w:ilvl="0" w:tplc="9A5660E8">
      <w:start w:val="4"/>
      <w:numFmt w:val="bullet"/>
      <w:lvlText w:val="-"/>
      <w:lvlJc w:val="left"/>
      <w:pPr>
        <w:ind w:left="1431" w:hanging="360"/>
      </w:pPr>
      <w:rPr>
        <w:rFonts w:ascii="Calibri" w:eastAsiaTheme="minorHAnsi" w:hAnsi="Calibri" w:cs="Calibri" w:hint="default"/>
      </w:rPr>
    </w:lvl>
    <w:lvl w:ilvl="1" w:tplc="04240003">
      <w:start w:val="1"/>
      <w:numFmt w:val="bullet"/>
      <w:lvlText w:val="o"/>
      <w:lvlJc w:val="left"/>
      <w:pPr>
        <w:ind w:left="2151" w:hanging="360"/>
      </w:pPr>
      <w:rPr>
        <w:rFonts w:ascii="Courier New" w:hAnsi="Courier New" w:cs="Courier New" w:hint="default"/>
      </w:rPr>
    </w:lvl>
    <w:lvl w:ilvl="2" w:tplc="04240005" w:tentative="1">
      <w:start w:val="1"/>
      <w:numFmt w:val="bullet"/>
      <w:lvlText w:val=""/>
      <w:lvlJc w:val="left"/>
      <w:pPr>
        <w:ind w:left="2871" w:hanging="360"/>
      </w:pPr>
      <w:rPr>
        <w:rFonts w:ascii="Wingdings" w:hAnsi="Wingdings" w:hint="default"/>
      </w:rPr>
    </w:lvl>
    <w:lvl w:ilvl="3" w:tplc="04240001" w:tentative="1">
      <w:start w:val="1"/>
      <w:numFmt w:val="bullet"/>
      <w:lvlText w:val=""/>
      <w:lvlJc w:val="left"/>
      <w:pPr>
        <w:ind w:left="3591" w:hanging="360"/>
      </w:pPr>
      <w:rPr>
        <w:rFonts w:ascii="Symbol" w:hAnsi="Symbol" w:hint="default"/>
      </w:rPr>
    </w:lvl>
    <w:lvl w:ilvl="4" w:tplc="04240003" w:tentative="1">
      <w:start w:val="1"/>
      <w:numFmt w:val="bullet"/>
      <w:lvlText w:val="o"/>
      <w:lvlJc w:val="left"/>
      <w:pPr>
        <w:ind w:left="4311" w:hanging="360"/>
      </w:pPr>
      <w:rPr>
        <w:rFonts w:ascii="Courier New" w:hAnsi="Courier New" w:cs="Courier New" w:hint="default"/>
      </w:rPr>
    </w:lvl>
    <w:lvl w:ilvl="5" w:tplc="04240005" w:tentative="1">
      <w:start w:val="1"/>
      <w:numFmt w:val="bullet"/>
      <w:lvlText w:val=""/>
      <w:lvlJc w:val="left"/>
      <w:pPr>
        <w:ind w:left="5031" w:hanging="360"/>
      </w:pPr>
      <w:rPr>
        <w:rFonts w:ascii="Wingdings" w:hAnsi="Wingdings" w:hint="default"/>
      </w:rPr>
    </w:lvl>
    <w:lvl w:ilvl="6" w:tplc="04240001" w:tentative="1">
      <w:start w:val="1"/>
      <w:numFmt w:val="bullet"/>
      <w:lvlText w:val=""/>
      <w:lvlJc w:val="left"/>
      <w:pPr>
        <w:ind w:left="5751" w:hanging="360"/>
      </w:pPr>
      <w:rPr>
        <w:rFonts w:ascii="Symbol" w:hAnsi="Symbol" w:hint="default"/>
      </w:rPr>
    </w:lvl>
    <w:lvl w:ilvl="7" w:tplc="04240003" w:tentative="1">
      <w:start w:val="1"/>
      <w:numFmt w:val="bullet"/>
      <w:lvlText w:val="o"/>
      <w:lvlJc w:val="left"/>
      <w:pPr>
        <w:ind w:left="6471" w:hanging="360"/>
      </w:pPr>
      <w:rPr>
        <w:rFonts w:ascii="Courier New" w:hAnsi="Courier New" w:cs="Courier New" w:hint="default"/>
      </w:rPr>
    </w:lvl>
    <w:lvl w:ilvl="8" w:tplc="04240005" w:tentative="1">
      <w:start w:val="1"/>
      <w:numFmt w:val="bullet"/>
      <w:lvlText w:val=""/>
      <w:lvlJc w:val="left"/>
      <w:pPr>
        <w:ind w:left="7191" w:hanging="360"/>
      </w:pPr>
      <w:rPr>
        <w:rFonts w:ascii="Wingdings" w:hAnsi="Wingdings" w:hint="default"/>
      </w:rPr>
    </w:lvl>
  </w:abstractNum>
  <w:abstractNum w:abstractNumId="24" w15:restartNumberingAfterBreak="0">
    <w:nsid w:val="4BE60887"/>
    <w:multiLevelType w:val="hybridMultilevel"/>
    <w:tmpl w:val="9514B12C"/>
    <w:lvl w:ilvl="0" w:tplc="9A5660E8">
      <w:start w:val="4"/>
      <w:numFmt w:val="bullet"/>
      <w:lvlText w:val="-"/>
      <w:lvlJc w:val="left"/>
      <w:pPr>
        <w:ind w:left="1428" w:hanging="360"/>
      </w:pPr>
      <w:rPr>
        <w:rFonts w:ascii="Calibri" w:eastAsiaTheme="minorHAns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5" w15:restartNumberingAfterBreak="0">
    <w:nsid w:val="4D917F76"/>
    <w:multiLevelType w:val="singleLevel"/>
    <w:tmpl w:val="066EFC1A"/>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26" w15:restartNumberingAfterBreak="0">
    <w:nsid w:val="4EB07DEE"/>
    <w:multiLevelType w:val="hybridMultilevel"/>
    <w:tmpl w:val="72861B62"/>
    <w:lvl w:ilvl="0" w:tplc="2CC632B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E405D4"/>
    <w:multiLevelType w:val="hybridMultilevel"/>
    <w:tmpl w:val="89506222"/>
    <w:lvl w:ilvl="0" w:tplc="10E4648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4170EC"/>
    <w:multiLevelType w:val="multilevel"/>
    <w:tmpl w:val="C5E46726"/>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E0529E5"/>
    <w:multiLevelType w:val="multilevel"/>
    <w:tmpl w:val="EEDADE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8C6ED2"/>
    <w:multiLevelType w:val="hybridMultilevel"/>
    <w:tmpl w:val="74102D76"/>
    <w:lvl w:ilvl="0" w:tplc="9A5660E8">
      <w:start w:val="4"/>
      <w:numFmt w:val="bullet"/>
      <w:lvlText w:val="-"/>
      <w:lvlJc w:val="left"/>
      <w:pPr>
        <w:ind w:left="1428" w:hanging="360"/>
      </w:pPr>
      <w:rPr>
        <w:rFonts w:ascii="Calibri" w:eastAsiaTheme="minorHAns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15:restartNumberingAfterBreak="0">
    <w:nsid w:val="697F68B9"/>
    <w:multiLevelType w:val="multilevel"/>
    <w:tmpl w:val="8B1C55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AA6BA9"/>
    <w:multiLevelType w:val="hybridMultilevel"/>
    <w:tmpl w:val="10AC0ACE"/>
    <w:lvl w:ilvl="0" w:tplc="22E03D8E">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63655B"/>
    <w:multiLevelType w:val="hybridMultilevel"/>
    <w:tmpl w:val="44BAFBA4"/>
    <w:lvl w:ilvl="0" w:tplc="9A5660E8">
      <w:start w:val="4"/>
      <w:numFmt w:val="bullet"/>
      <w:lvlText w:val="-"/>
      <w:lvlJc w:val="left"/>
      <w:pPr>
        <w:ind w:left="1428" w:hanging="360"/>
      </w:pPr>
      <w:rPr>
        <w:rFonts w:ascii="Calibri" w:eastAsiaTheme="minorHAns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4" w15:restartNumberingAfterBreak="0">
    <w:nsid w:val="73C50C68"/>
    <w:multiLevelType w:val="hybridMultilevel"/>
    <w:tmpl w:val="EE0848A0"/>
    <w:lvl w:ilvl="0" w:tplc="9710E798">
      <w:start w:val="1"/>
      <w:numFmt w:val="decimal"/>
      <w:pStyle w:val="Obrazloitev10"/>
      <w:lvlText w:val="(%1)"/>
      <w:lvlJc w:val="left"/>
      <w:pPr>
        <w:ind w:left="360" w:hanging="360"/>
      </w:pPr>
      <w:rPr>
        <w:rFonts w:ascii="Arial" w:hAnsi="Arial" w:hint="default"/>
        <w:b w:val="0"/>
        <w:i w:val="0"/>
        <w:sz w:val="20"/>
      </w:rPr>
    </w:lvl>
    <w:lvl w:ilvl="1" w:tplc="290E4CCC">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97419DD"/>
    <w:multiLevelType w:val="multilevel"/>
    <w:tmpl w:val="641C24EA"/>
    <w:lvl w:ilvl="0">
      <w:start w:val="1"/>
      <w:numFmt w:val="bullet"/>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abstractNum w:abstractNumId="36" w15:restartNumberingAfterBreak="0">
    <w:nsid w:val="7BA2432E"/>
    <w:multiLevelType w:val="multilevel"/>
    <w:tmpl w:val="F1BA19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3"/>
  </w:num>
  <w:num w:numId="3">
    <w:abstractNumId w:val="25"/>
  </w:num>
  <w:num w:numId="4">
    <w:abstractNumId w:val="1"/>
  </w:num>
  <w:num w:numId="5">
    <w:abstractNumId w:val="3"/>
  </w:num>
  <w:num w:numId="6">
    <w:abstractNumId w:val="34"/>
    <w:lvlOverride w:ilvl="0">
      <w:lvl w:ilvl="0" w:tplc="9710E798">
        <w:start w:val="1"/>
        <w:numFmt w:val="decimal"/>
        <w:pStyle w:val="Obrazloitev10"/>
        <w:lvlText w:val="(%1)"/>
        <w:lvlJc w:val="left"/>
        <w:pPr>
          <w:tabs>
            <w:tab w:val="num" w:pos="397"/>
          </w:tabs>
          <w:ind w:left="0" w:firstLine="0"/>
        </w:pPr>
        <w:rPr>
          <w:rFonts w:ascii="Arial" w:hAnsi="Arial" w:hint="default"/>
          <w:b w:val="0"/>
          <w:i w:val="0"/>
          <w:sz w:val="20"/>
        </w:rPr>
      </w:lvl>
    </w:lvlOverride>
    <w:lvlOverride w:ilvl="1">
      <w:lvl w:ilvl="1" w:tplc="290E4CCC">
        <w:start w:val="1"/>
        <w:numFmt w:val="decimal"/>
        <w:lvlRestart w:val="0"/>
        <w:lvlText w:val="%1.%2."/>
        <w:lvlJc w:val="left"/>
        <w:pPr>
          <w:tabs>
            <w:tab w:val="num" w:pos="1021"/>
          </w:tabs>
          <w:ind w:left="0" w:firstLine="0"/>
        </w:pPr>
        <w:rPr>
          <w:rFonts w:hint="default"/>
        </w:rPr>
      </w:lvl>
    </w:lvlOverride>
    <w:lvlOverride w:ilvl="2">
      <w:lvl w:ilvl="2" w:tplc="0424001B">
        <w:start w:val="1"/>
        <w:numFmt w:val="decimal"/>
        <w:lvlRestart w:val="0"/>
        <w:lvlText w:val="%2.%1.%3."/>
        <w:lvlJc w:val="left"/>
        <w:pPr>
          <w:tabs>
            <w:tab w:val="num" w:pos="851"/>
          </w:tabs>
          <w:ind w:left="0" w:firstLine="567"/>
        </w:pPr>
        <w:rPr>
          <w:rFonts w:hint="default"/>
        </w:rPr>
      </w:lvl>
    </w:lvlOverride>
    <w:lvlOverride w:ilvl="3">
      <w:lvl w:ilvl="3" w:tplc="0424000F">
        <w:start w:val="1"/>
        <w:numFmt w:val="decimal"/>
        <w:lvlRestart w:val="0"/>
        <w:lvlText w:val="%3.%2.%4."/>
        <w:lvlJc w:val="left"/>
        <w:pPr>
          <w:ind w:left="0" w:firstLine="567"/>
        </w:pPr>
        <w:rPr>
          <w:rFonts w:hint="default"/>
        </w:rPr>
      </w:lvl>
    </w:lvlOverride>
    <w:lvlOverride w:ilvl="4">
      <w:lvl w:ilvl="4" w:tplc="04240019">
        <w:start w:val="1"/>
        <w:numFmt w:val="decimal"/>
        <w:lvlRestart w:val="0"/>
        <w:lvlText w:val="%4%1%5."/>
        <w:lvlJc w:val="left"/>
        <w:pPr>
          <w:ind w:left="0" w:firstLine="567"/>
        </w:pPr>
        <w:rPr>
          <w:rFonts w:hint="default"/>
        </w:rPr>
      </w:lvl>
    </w:lvlOverride>
    <w:lvlOverride w:ilvl="5">
      <w:lvl w:ilvl="5" w:tplc="0424001B">
        <w:start w:val="1"/>
        <w:numFmt w:val="decimal"/>
        <w:lvlText w:val="%5%6."/>
        <w:lvlJc w:val="right"/>
        <w:pPr>
          <w:ind w:left="4320" w:hanging="180"/>
        </w:pPr>
        <w:rPr>
          <w:rFonts w:hint="default"/>
        </w:rPr>
      </w:lvl>
    </w:lvlOverride>
    <w:lvlOverride w:ilvl="6">
      <w:lvl w:ilvl="6" w:tplc="0424000F">
        <w:start w:val="1"/>
        <w:numFmt w:val="decimal"/>
        <w:lvlRestart w:val="1"/>
        <w:lvlText w:val="%7."/>
        <w:lvlJc w:val="left"/>
        <w:pPr>
          <w:ind w:left="5040" w:hanging="360"/>
        </w:pPr>
        <w:rPr>
          <w:rFonts w:hint="default"/>
        </w:rPr>
      </w:lvl>
    </w:lvlOverride>
    <w:lvlOverride w:ilvl="7">
      <w:lvl w:ilvl="7" w:tplc="04240019">
        <w:start w:val="1"/>
        <w:numFmt w:val="decimal"/>
        <w:lvlText w:val="%8."/>
        <w:lvlJc w:val="left"/>
        <w:pPr>
          <w:ind w:left="5760" w:hanging="360"/>
        </w:pPr>
        <w:rPr>
          <w:rFonts w:hint="default"/>
        </w:rPr>
      </w:lvl>
    </w:lvlOverride>
    <w:lvlOverride w:ilvl="8">
      <w:lvl w:ilvl="8" w:tplc="0424001B">
        <w:start w:val="1"/>
        <w:numFmt w:val="decimal"/>
        <w:lvlRestart w:val="1"/>
        <w:lvlText w:val="%9."/>
        <w:lvlJc w:val="right"/>
        <w:pPr>
          <w:ind w:left="6480" w:hanging="180"/>
        </w:pPr>
        <w:rPr>
          <w:rFonts w:hint="default"/>
        </w:rPr>
      </w:lvl>
    </w:lvlOverride>
  </w:num>
  <w:num w:numId="7">
    <w:abstractNumId w:val="26"/>
  </w:num>
  <w:num w:numId="8">
    <w:abstractNumId w:val="10"/>
  </w:num>
  <w:num w:numId="9">
    <w:abstractNumId w:val="6"/>
  </w:num>
  <w:num w:numId="10">
    <w:abstractNumId w:val="19"/>
  </w:num>
  <w:num w:numId="11">
    <w:abstractNumId w:val="32"/>
  </w:num>
  <w:num w:numId="12">
    <w:abstractNumId w:val="16"/>
  </w:num>
  <w:num w:numId="13">
    <w:abstractNumId w:val="23"/>
  </w:num>
  <w:num w:numId="14">
    <w:abstractNumId w:val="2"/>
  </w:num>
  <w:num w:numId="15">
    <w:abstractNumId w:val="5"/>
  </w:num>
  <w:num w:numId="16">
    <w:abstractNumId w:val="18"/>
  </w:num>
  <w:num w:numId="17">
    <w:abstractNumId w:val="30"/>
  </w:num>
  <w:num w:numId="18">
    <w:abstractNumId w:val="17"/>
  </w:num>
  <w:num w:numId="19">
    <w:abstractNumId w:val="4"/>
  </w:num>
  <w:num w:numId="20">
    <w:abstractNumId w:val="21"/>
  </w:num>
  <w:num w:numId="21">
    <w:abstractNumId w:val="7"/>
  </w:num>
  <w:num w:numId="22">
    <w:abstractNumId w:val="33"/>
  </w:num>
  <w:num w:numId="23">
    <w:abstractNumId w:val="24"/>
  </w:num>
  <w:num w:numId="24">
    <w:abstractNumId w:val="12"/>
  </w:num>
  <w:num w:numId="25">
    <w:abstractNumId w:val="15"/>
  </w:num>
  <w:num w:numId="26">
    <w:abstractNumId w:val="14"/>
  </w:num>
  <w:num w:numId="27">
    <w:abstractNumId w:val="35"/>
  </w:num>
  <w:num w:numId="28">
    <w:abstractNumId w:val="0"/>
  </w:num>
  <w:num w:numId="29">
    <w:abstractNumId w:val="8"/>
  </w:num>
  <w:num w:numId="30">
    <w:abstractNumId w:val="11"/>
  </w:num>
  <w:num w:numId="31">
    <w:abstractNumId w:val="36"/>
  </w:num>
  <w:num w:numId="32">
    <w:abstractNumId w:val="29"/>
  </w:num>
  <w:num w:numId="33">
    <w:abstractNumId w:val="20"/>
  </w:num>
  <w:num w:numId="34">
    <w:abstractNumId w:val="22"/>
  </w:num>
  <w:num w:numId="35">
    <w:abstractNumId w:val="27"/>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78"/>
    <w:rsid w:val="0000266E"/>
    <w:rsid w:val="000026D2"/>
    <w:rsid w:val="00002990"/>
    <w:rsid w:val="00002BF9"/>
    <w:rsid w:val="00004E13"/>
    <w:rsid w:val="0000624B"/>
    <w:rsid w:val="00006ABE"/>
    <w:rsid w:val="00006DD0"/>
    <w:rsid w:val="000078D1"/>
    <w:rsid w:val="00010D8C"/>
    <w:rsid w:val="00011039"/>
    <w:rsid w:val="00011694"/>
    <w:rsid w:val="00011CA9"/>
    <w:rsid w:val="0001371C"/>
    <w:rsid w:val="0001434B"/>
    <w:rsid w:val="000145FB"/>
    <w:rsid w:val="0001499C"/>
    <w:rsid w:val="00014A07"/>
    <w:rsid w:val="00014AE4"/>
    <w:rsid w:val="00014BD0"/>
    <w:rsid w:val="00017059"/>
    <w:rsid w:val="00017762"/>
    <w:rsid w:val="00020A44"/>
    <w:rsid w:val="00021D23"/>
    <w:rsid w:val="00021F5A"/>
    <w:rsid w:val="000222D4"/>
    <w:rsid w:val="0002267C"/>
    <w:rsid w:val="000230D6"/>
    <w:rsid w:val="000236D3"/>
    <w:rsid w:val="00023EE7"/>
    <w:rsid w:val="00024281"/>
    <w:rsid w:val="00024BC6"/>
    <w:rsid w:val="000250D2"/>
    <w:rsid w:val="00025642"/>
    <w:rsid w:val="000266FD"/>
    <w:rsid w:val="00026894"/>
    <w:rsid w:val="00026BD4"/>
    <w:rsid w:val="00031189"/>
    <w:rsid w:val="00031CCD"/>
    <w:rsid w:val="00031D6F"/>
    <w:rsid w:val="00031DB4"/>
    <w:rsid w:val="00033939"/>
    <w:rsid w:val="00033B28"/>
    <w:rsid w:val="000351CC"/>
    <w:rsid w:val="000359E5"/>
    <w:rsid w:val="00036FBB"/>
    <w:rsid w:val="00036FF5"/>
    <w:rsid w:val="00037EA3"/>
    <w:rsid w:val="00040ADB"/>
    <w:rsid w:val="000413DF"/>
    <w:rsid w:val="00041E16"/>
    <w:rsid w:val="00042539"/>
    <w:rsid w:val="000425E7"/>
    <w:rsid w:val="00042B74"/>
    <w:rsid w:val="00043DA3"/>
    <w:rsid w:val="00044262"/>
    <w:rsid w:val="00044A42"/>
    <w:rsid w:val="00046D06"/>
    <w:rsid w:val="00047764"/>
    <w:rsid w:val="00047787"/>
    <w:rsid w:val="000513AB"/>
    <w:rsid w:val="00053533"/>
    <w:rsid w:val="00054B58"/>
    <w:rsid w:val="00055BE7"/>
    <w:rsid w:val="000566C9"/>
    <w:rsid w:val="00056C78"/>
    <w:rsid w:val="00056D0E"/>
    <w:rsid w:val="00057207"/>
    <w:rsid w:val="000574C2"/>
    <w:rsid w:val="000608B7"/>
    <w:rsid w:val="00060B55"/>
    <w:rsid w:val="00062AE1"/>
    <w:rsid w:val="00064038"/>
    <w:rsid w:val="00064557"/>
    <w:rsid w:val="00066CA5"/>
    <w:rsid w:val="00067420"/>
    <w:rsid w:val="000676F4"/>
    <w:rsid w:val="00070021"/>
    <w:rsid w:val="00071948"/>
    <w:rsid w:val="000722B5"/>
    <w:rsid w:val="000738AE"/>
    <w:rsid w:val="00073A9E"/>
    <w:rsid w:val="00076AF2"/>
    <w:rsid w:val="00077CB1"/>
    <w:rsid w:val="00081D38"/>
    <w:rsid w:val="0008251A"/>
    <w:rsid w:val="00082DC1"/>
    <w:rsid w:val="0008408D"/>
    <w:rsid w:val="0008453C"/>
    <w:rsid w:val="000845C5"/>
    <w:rsid w:val="00085239"/>
    <w:rsid w:val="000859DB"/>
    <w:rsid w:val="00085C70"/>
    <w:rsid w:val="00085CC5"/>
    <w:rsid w:val="0008702E"/>
    <w:rsid w:val="00087E35"/>
    <w:rsid w:val="00090124"/>
    <w:rsid w:val="00091D1E"/>
    <w:rsid w:val="00093E55"/>
    <w:rsid w:val="00094540"/>
    <w:rsid w:val="00094D14"/>
    <w:rsid w:val="000964BA"/>
    <w:rsid w:val="000966E5"/>
    <w:rsid w:val="00097BF0"/>
    <w:rsid w:val="000A296E"/>
    <w:rsid w:val="000A2F53"/>
    <w:rsid w:val="000A3221"/>
    <w:rsid w:val="000A3455"/>
    <w:rsid w:val="000A6338"/>
    <w:rsid w:val="000A69CC"/>
    <w:rsid w:val="000A7A1D"/>
    <w:rsid w:val="000B048F"/>
    <w:rsid w:val="000B0ACF"/>
    <w:rsid w:val="000B0B72"/>
    <w:rsid w:val="000B2CD9"/>
    <w:rsid w:val="000B41DD"/>
    <w:rsid w:val="000B4787"/>
    <w:rsid w:val="000B4893"/>
    <w:rsid w:val="000B5544"/>
    <w:rsid w:val="000B5665"/>
    <w:rsid w:val="000B662C"/>
    <w:rsid w:val="000B6B40"/>
    <w:rsid w:val="000C233C"/>
    <w:rsid w:val="000C2E24"/>
    <w:rsid w:val="000C5760"/>
    <w:rsid w:val="000C58AC"/>
    <w:rsid w:val="000C5F51"/>
    <w:rsid w:val="000C6CEC"/>
    <w:rsid w:val="000C7163"/>
    <w:rsid w:val="000C720F"/>
    <w:rsid w:val="000C778B"/>
    <w:rsid w:val="000D175A"/>
    <w:rsid w:val="000D1E81"/>
    <w:rsid w:val="000D215C"/>
    <w:rsid w:val="000D26D3"/>
    <w:rsid w:val="000D2A05"/>
    <w:rsid w:val="000D2F15"/>
    <w:rsid w:val="000D4479"/>
    <w:rsid w:val="000D4509"/>
    <w:rsid w:val="000D4BE9"/>
    <w:rsid w:val="000D4FAC"/>
    <w:rsid w:val="000D5126"/>
    <w:rsid w:val="000D62A7"/>
    <w:rsid w:val="000D6D85"/>
    <w:rsid w:val="000E0BB0"/>
    <w:rsid w:val="000E137F"/>
    <w:rsid w:val="000E1E87"/>
    <w:rsid w:val="000E38A8"/>
    <w:rsid w:val="000E3E80"/>
    <w:rsid w:val="000E503F"/>
    <w:rsid w:val="000E661B"/>
    <w:rsid w:val="000E77EC"/>
    <w:rsid w:val="000F089B"/>
    <w:rsid w:val="000F0F77"/>
    <w:rsid w:val="000F18FC"/>
    <w:rsid w:val="000F2416"/>
    <w:rsid w:val="000F2856"/>
    <w:rsid w:val="000F2B82"/>
    <w:rsid w:val="000F2CF8"/>
    <w:rsid w:val="000F366A"/>
    <w:rsid w:val="000F470C"/>
    <w:rsid w:val="000F56F4"/>
    <w:rsid w:val="000F5755"/>
    <w:rsid w:val="000F668F"/>
    <w:rsid w:val="000F699C"/>
    <w:rsid w:val="000F6D12"/>
    <w:rsid w:val="000F717E"/>
    <w:rsid w:val="00101DB0"/>
    <w:rsid w:val="00102316"/>
    <w:rsid w:val="0010258E"/>
    <w:rsid w:val="00104F2C"/>
    <w:rsid w:val="00105464"/>
    <w:rsid w:val="00105F3A"/>
    <w:rsid w:val="001065E0"/>
    <w:rsid w:val="00106BAC"/>
    <w:rsid w:val="00107419"/>
    <w:rsid w:val="00107AA1"/>
    <w:rsid w:val="00107F45"/>
    <w:rsid w:val="001106CA"/>
    <w:rsid w:val="00111C4E"/>
    <w:rsid w:val="00111DBE"/>
    <w:rsid w:val="00112F1F"/>
    <w:rsid w:val="00113276"/>
    <w:rsid w:val="00114CF6"/>
    <w:rsid w:val="001160BD"/>
    <w:rsid w:val="001160E2"/>
    <w:rsid w:val="001170CC"/>
    <w:rsid w:val="0011732A"/>
    <w:rsid w:val="001174AD"/>
    <w:rsid w:val="00117D12"/>
    <w:rsid w:val="001205BE"/>
    <w:rsid w:val="00120C04"/>
    <w:rsid w:val="00121B03"/>
    <w:rsid w:val="00122A6D"/>
    <w:rsid w:val="00122D9D"/>
    <w:rsid w:val="0012356C"/>
    <w:rsid w:val="00123D70"/>
    <w:rsid w:val="00124292"/>
    <w:rsid w:val="001243B2"/>
    <w:rsid w:val="00124D08"/>
    <w:rsid w:val="00124D15"/>
    <w:rsid w:val="00133E95"/>
    <w:rsid w:val="001352CE"/>
    <w:rsid w:val="00135C32"/>
    <w:rsid w:val="00135DD7"/>
    <w:rsid w:val="001364F2"/>
    <w:rsid w:val="00137367"/>
    <w:rsid w:val="001373F4"/>
    <w:rsid w:val="00140946"/>
    <w:rsid w:val="00141440"/>
    <w:rsid w:val="00144D8B"/>
    <w:rsid w:val="00145BBB"/>
    <w:rsid w:val="00150318"/>
    <w:rsid w:val="001505CB"/>
    <w:rsid w:val="00151C06"/>
    <w:rsid w:val="001547E1"/>
    <w:rsid w:val="0015584E"/>
    <w:rsid w:val="00155B90"/>
    <w:rsid w:val="00155DED"/>
    <w:rsid w:val="0015617A"/>
    <w:rsid w:val="001600A6"/>
    <w:rsid w:val="00161E4E"/>
    <w:rsid w:val="001638B5"/>
    <w:rsid w:val="00163CB2"/>
    <w:rsid w:val="00165491"/>
    <w:rsid w:val="00166AD7"/>
    <w:rsid w:val="00171130"/>
    <w:rsid w:val="00172CAC"/>
    <w:rsid w:val="00173A84"/>
    <w:rsid w:val="00175346"/>
    <w:rsid w:val="00175584"/>
    <w:rsid w:val="00176224"/>
    <w:rsid w:val="001764A2"/>
    <w:rsid w:val="001770B6"/>
    <w:rsid w:val="00177627"/>
    <w:rsid w:val="001807D3"/>
    <w:rsid w:val="0018227D"/>
    <w:rsid w:val="00182796"/>
    <w:rsid w:val="001841E3"/>
    <w:rsid w:val="0018560C"/>
    <w:rsid w:val="0018712A"/>
    <w:rsid w:val="0018768B"/>
    <w:rsid w:val="00187922"/>
    <w:rsid w:val="00191328"/>
    <w:rsid w:val="0019215F"/>
    <w:rsid w:val="00192358"/>
    <w:rsid w:val="00193432"/>
    <w:rsid w:val="00193D6D"/>
    <w:rsid w:val="0019467B"/>
    <w:rsid w:val="00195CAC"/>
    <w:rsid w:val="001967E1"/>
    <w:rsid w:val="001972C0"/>
    <w:rsid w:val="00197B30"/>
    <w:rsid w:val="00197CC7"/>
    <w:rsid w:val="001A024E"/>
    <w:rsid w:val="001A104C"/>
    <w:rsid w:val="001A3CFC"/>
    <w:rsid w:val="001A5708"/>
    <w:rsid w:val="001A6407"/>
    <w:rsid w:val="001A6EDA"/>
    <w:rsid w:val="001A770E"/>
    <w:rsid w:val="001A7B2A"/>
    <w:rsid w:val="001B1498"/>
    <w:rsid w:val="001B1712"/>
    <w:rsid w:val="001B191A"/>
    <w:rsid w:val="001B1FEC"/>
    <w:rsid w:val="001B22C0"/>
    <w:rsid w:val="001B2BEF"/>
    <w:rsid w:val="001B2C15"/>
    <w:rsid w:val="001B3080"/>
    <w:rsid w:val="001B359D"/>
    <w:rsid w:val="001B3BC5"/>
    <w:rsid w:val="001B5049"/>
    <w:rsid w:val="001B53F5"/>
    <w:rsid w:val="001B5773"/>
    <w:rsid w:val="001B751A"/>
    <w:rsid w:val="001B7B2A"/>
    <w:rsid w:val="001B7F3C"/>
    <w:rsid w:val="001C034D"/>
    <w:rsid w:val="001C113B"/>
    <w:rsid w:val="001C127B"/>
    <w:rsid w:val="001C1427"/>
    <w:rsid w:val="001C1ECF"/>
    <w:rsid w:val="001C334A"/>
    <w:rsid w:val="001C40E7"/>
    <w:rsid w:val="001C439E"/>
    <w:rsid w:val="001C463C"/>
    <w:rsid w:val="001C4651"/>
    <w:rsid w:val="001C4E05"/>
    <w:rsid w:val="001C4F71"/>
    <w:rsid w:val="001C5725"/>
    <w:rsid w:val="001C5FE0"/>
    <w:rsid w:val="001C6451"/>
    <w:rsid w:val="001C65BD"/>
    <w:rsid w:val="001C6973"/>
    <w:rsid w:val="001C790A"/>
    <w:rsid w:val="001C7A61"/>
    <w:rsid w:val="001D000F"/>
    <w:rsid w:val="001D0733"/>
    <w:rsid w:val="001D081B"/>
    <w:rsid w:val="001D08C1"/>
    <w:rsid w:val="001D1293"/>
    <w:rsid w:val="001D40A9"/>
    <w:rsid w:val="001D431C"/>
    <w:rsid w:val="001D6CD4"/>
    <w:rsid w:val="001E1F82"/>
    <w:rsid w:val="001E299A"/>
    <w:rsid w:val="001E3290"/>
    <w:rsid w:val="001E5A51"/>
    <w:rsid w:val="001E5C16"/>
    <w:rsid w:val="001E6163"/>
    <w:rsid w:val="001E6364"/>
    <w:rsid w:val="001E69C5"/>
    <w:rsid w:val="001E7061"/>
    <w:rsid w:val="001E7242"/>
    <w:rsid w:val="001E729F"/>
    <w:rsid w:val="001E7AD9"/>
    <w:rsid w:val="001E7B23"/>
    <w:rsid w:val="001E7D4A"/>
    <w:rsid w:val="001E7D57"/>
    <w:rsid w:val="001F077F"/>
    <w:rsid w:val="001F0B4E"/>
    <w:rsid w:val="001F0F28"/>
    <w:rsid w:val="001F1030"/>
    <w:rsid w:val="001F21F6"/>
    <w:rsid w:val="001F2FA7"/>
    <w:rsid w:val="001F3CDD"/>
    <w:rsid w:val="001F53EC"/>
    <w:rsid w:val="001F615E"/>
    <w:rsid w:val="001F6E8B"/>
    <w:rsid w:val="001F7B0A"/>
    <w:rsid w:val="001F7E03"/>
    <w:rsid w:val="0020019B"/>
    <w:rsid w:val="002012E2"/>
    <w:rsid w:val="00201732"/>
    <w:rsid w:val="002034D3"/>
    <w:rsid w:val="00203665"/>
    <w:rsid w:val="00204C50"/>
    <w:rsid w:val="00204CA9"/>
    <w:rsid w:val="00204F92"/>
    <w:rsid w:val="00205831"/>
    <w:rsid w:val="002066A8"/>
    <w:rsid w:val="0020691A"/>
    <w:rsid w:val="00207476"/>
    <w:rsid w:val="00207EDD"/>
    <w:rsid w:val="002101A8"/>
    <w:rsid w:val="002114A0"/>
    <w:rsid w:val="002119A4"/>
    <w:rsid w:val="00211F62"/>
    <w:rsid w:val="002124A2"/>
    <w:rsid w:val="002129D8"/>
    <w:rsid w:val="00212AE6"/>
    <w:rsid w:val="00212B5C"/>
    <w:rsid w:val="0021314A"/>
    <w:rsid w:val="0021363A"/>
    <w:rsid w:val="00213747"/>
    <w:rsid w:val="00213842"/>
    <w:rsid w:val="002142BA"/>
    <w:rsid w:val="00214B87"/>
    <w:rsid w:val="00216A08"/>
    <w:rsid w:val="00216E0A"/>
    <w:rsid w:val="002224E7"/>
    <w:rsid w:val="00222510"/>
    <w:rsid w:val="002236F9"/>
    <w:rsid w:val="00224010"/>
    <w:rsid w:val="002246F3"/>
    <w:rsid w:val="002257AD"/>
    <w:rsid w:val="00225B67"/>
    <w:rsid w:val="00225E26"/>
    <w:rsid w:val="00226DDC"/>
    <w:rsid w:val="00231363"/>
    <w:rsid w:val="002314FF"/>
    <w:rsid w:val="0023216A"/>
    <w:rsid w:val="00233399"/>
    <w:rsid w:val="0023395F"/>
    <w:rsid w:val="00233CF1"/>
    <w:rsid w:val="00233FC8"/>
    <w:rsid w:val="002342DB"/>
    <w:rsid w:val="002344D2"/>
    <w:rsid w:val="0023637E"/>
    <w:rsid w:val="00236B89"/>
    <w:rsid w:val="002371BB"/>
    <w:rsid w:val="00237B3D"/>
    <w:rsid w:val="002400EA"/>
    <w:rsid w:val="00242180"/>
    <w:rsid w:val="00243471"/>
    <w:rsid w:val="0024518C"/>
    <w:rsid w:val="002460EC"/>
    <w:rsid w:val="0024759D"/>
    <w:rsid w:val="00250FD9"/>
    <w:rsid w:val="0025105E"/>
    <w:rsid w:val="00251888"/>
    <w:rsid w:val="00252578"/>
    <w:rsid w:val="00255009"/>
    <w:rsid w:val="00255098"/>
    <w:rsid w:val="00255290"/>
    <w:rsid w:val="002568BC"/>
    <w:rsid w:val="00257099"/>
    <w:rsid w:val="002578F8"/>
    <w:rsid w:val="0025793F"/>
    <w:rsid w:val="00257C56"/>
    <w:rsid w:val="00261605"/>
    <w:rsid w:val="00261E15"/>
    <w:rsid w:val="00262CFC"/>
    <w:rsid w:val="002645CE"/>
    <w:rsid w:val="00264D61"/>
    <w:rsid w:val="002652E1"/>
    <w:rsid w:val="00266609"/>
    <w:rsid w:val="002700A8"/>
    <w:rsid w:val="0027178D"/>
    <w:rsid w:val="00272084"/>
    <w:rsid w:val="00273A73"/>
    <w:rsid w:val="00274165"/>
    <w:rsid w:val="0027545B"/>
    <w:rsid w:val="00275C0C"/>
    <w:rsid w:val="00275CBD"/>
    <w:rsid w:val="00276A44"/>
    <w:rsid w:val="00280778"/>
    <w:rsid w:val="00281E33"/>
    <w:rsid w:val="00285028"/>
    <w:rsid w:val="00285CCC"/>
    <w:rsid w:val="00287013"/>
    <w:rsid w:val="00287742"/>
    <w:rsid w:val="00287A4B"/>
    <w:rsid w:val="00287C31"/>
    <w:rsid w:val="0029008F"/>
    <w:rsid w:val="0029015C"/>
    <w:rsid w:val="0029115C"/>
    <w:rsid w:val="00291AEB"/>
    <w:rsid w:val="00292A06"/>
    <w:rsid w:val="00292F6A"/>
    <w:rsid w:val="002943AC"/>
    <w:rsid w:val="00295D1F"/>
    <w:rsid w:val="0029687B"/>
    <w:rsid w:val="002A0C80"/>
    <w:rsid w:val="002A0FAB"/>
    <w:rsid w:val="002A1CBE"/>
    <w:rsid w:val="002A22A2"/>
    <w:rsid w:val="002A36CE"/>
    <w:rsid w:val="002A531E"/>
    <w:rsid w:val="002A542A"/>
    <w:rsid w:val="002A54EC"/>
    <w:rsid w:val="002A6232"/>
    <w:rsid w:val="002A64F3"/>
    <w:rsid w:val="002A76F5"/>
    <w:rsid w:val="002B2087"/>
    <w:rsid w:val="002B3793"/>
    <w:rsid w:val="002B48F6"/>
    <w:rsid w:val="002B5C68"/>
    <w:rsid w:val="002B5F9F"/>
    <w:rsid w:val="002B622B"/>
    <w:rsid w:val="002C0362"/>
    <w:rsid w:val="002C1444"/>
    <w:rsid w:val="002C27DC"/>
    <w:rsid w:val="002C390D"/>
    <w:rsid w:val="002C3B63"/>
    <w:rsid w:val="002C5686"/>
    <w:rsid w:val="002C575F"/>
    <w:rsid w:val="002C6899"/>
    <w:rsid w:val="002C7772"/>
    <w:rsid w:val="002C7F10"/>
    <w:rsid w:val="002D028D"/>
    <w:rsid w:val="002D0EEA"/>
    <w:rsid w:val="002D1637"/>
    <w:rsid w:val="002D24CE"/>
    <w:rsid w:val="002D2E1A"/>
    <w:rsid w:val="002D32BC"/>
    <w:rsid w:val="002D41A5"/>
    <w:rsid w:val="002D6457"/>
    <w:rsid w:val="002E01FB"/>
    <w:rsid w:val="002E0220"/>
    <w:rsid w:val="002E09A5"/>
    <w:rsid w:val="002E0D73"/>
    <w:rsid w:val="002E1089"/>
    <w:rsid w:val="002E1F71"/>
    <w:rsid w:val="002E3128"/>
    <w:rsid w:val="002E36E8"/>
    <w:rsid w:val="002E4CD0"/>
    <w:rsid w:val="002E5D74"/>
    <w:rsid w:val="002E5DC0"/>
    <w:rsid w:val="002E7D99"/>
    <w:rsid w:val="002F228D"/>
    <w:rsid w:val="002F2C35"/>
    <w:rsid w:val="002F40CF"/>
    <w:rsid w:val="002F47B1"/>
    <w:rsid w:val="002F538C"/>
    <w:rsid w:val="002F5920"/>
    <w:rsid w:val="002F69A3"/>
    <w:rsid w:val="002F6CB0"/>
    <w:rsid w:val="002F6F06"/>
    <w:rsid w:val="002F6F4F"/>
    <w:rsid w:val="00300033"/>
    <w:rsid w:val="003006E2"/>
    <w:rsid w:val="003032CC"/>
    <w:rsid w:val="00304DEB"/>
    <w:rsid w:val="00305247"/>
    <w:rsid w:val="00305DB8"/>
    <w:rsid w:val="003072D1"/>
    <w:rsid w:val="003109D7"/>
    <w:rsid w:val="00310B65"/>
    <w:rsid w:val="00311AB9"/>
    <w:rsid w:val="00312AD4"/>
    <w:rsid w:val="00312C96"/>
    <w:rsid w:val="00313C95"/>
    <w:rsid w:val="003157AF"/>
    <w:rsid w:val="00316618"/>
    <w:rsid w:val="003206CF"/>
    <w:rsid w:val="003210D8"/>
    <w:rsid w:val="00321328"/>
    <w:rsid w:val="00321AB9"/>
    <w:rsid w:val="00322131"/>
    <w:rsid w:val="003222C5"/>
    <w:rsid w:val="0032234F"/>
    <w:rsid w:val="00322589"/>
    <w:rsid w:val="0032538D"/>
    <w:rsid w:val="0032595D"/>
    <w:rsid w:val="003273F9"/>
    <w:rsid w:val="0033007A"/>
    <w:rsid w:val="0033024B"/>
    <w:rsid w:val="00333166"/>
    <w:rsid w:val="003332C9"/>
    <w:rsid w:val="003338AF"/>
    <w:rsid w:val="00334220"/>
    <w:rsid w:val="00335AB7"/>
    <w:rsid w:val="00335C85"/>
    <w:rsid w:val="00336E6B"/>
    <w:rsid w:val="003379BC"/>
    <w:rsid w:val="00337B5D"/>
    <w:rsid w:val="00337C88"/>
    <w:rsid w:val="003407D2"/>
    <w:rsid w:val="00340C50"/>
    <w:rsid w:val="00342146"/>
    <w:rsid w:val="00342D95"/>
    <w:rsid w:val="00342E3C"/>
    <w:rsid w:val="00342FB0"/>
    <w:rsid w:val="003435A2"/>
    <w:rsid w:val="00344D8A"/>
    <w:rsid w:val="00345309"/>
    <w:rsid w:val="00346D9E"/>
    <w:rsid w:val="003508DD"/>
    <w:rsid w:val="00351AF2"/>
    <w:rsid w:val="00353622"/>
    <w:rsid w:val="00353666"/>
    <w:rsid w:val="0035382A"/>
    <w:rsid w:val="0035428A"/>
    <w:rsid w:val="00354794"/>
    <w:rsid w:val="00354BC3"/>
    <w:rsid w:val="0035751A"/>
    <w:rsid w:val="00357E72"/>
    <w:rsid w:val="00357F1E"/>
    <w:rsid w:val="00360587"/>
    <w:rsid w:val="00362531"/>
    <w:rsid w:val="00362E31"/>
    <w:rsid w:val="00363ED6"/>
    <w:rsid w:val="00364131"/>
    <w:rsid w:val="003648E8"/>
    <w:rsid w:val="00364EDE"/>
    <w:rsid w:val="003653FD"/>
    <w:rsid w:val="00366163"/>
    <w:rsid w:val="00367823"/>
    <w:rsid w:val="00370889"/>
    <w:rsid w:val="0037187E"/>
    <w:rsid w:val="00372078"/>
    <w:rsid w:val="003739E5"/>
    <w:rsid w:val="00373BF4"/>
    <w:rsid w:val="00373D21"/>
    <w:rsid w:val="00377495"/>
    <w:rsid w:val="003775D7"/>
    <w:rsid w:val="00377811"/>
    <w:rsid w:val="003807A4"/>
    <w:rsid w:val="003808C3"/>
    <w:rsid w:val="00382124"/>
    <w:rsid w:val="00382337"/>
    <w:rsid w:val="00382F6F"/>
    <w:rsid w:val="003834C4"/>
    <w:rsid w:val="00384A46"/>
    <w:rsid w:val="00385906"/>
    <w:rsid w:val="00385C76"/>
    <w:rsid w:val="00385E1F"/>
    <w:rsid w:val="00386F6F"/>
    <w:rsid w:val="00387B61"/>
    <w:rsid w:val="0039177B"/>
    <w:rsid w:val="00391784"/>
    <w:rsid w:val="00391D7C"/>
    <w:rsid w:val="003949FF"/>
    <w:rsid w:val="00395244"/>
    <w:rsid w:val="0039551A"/>
    <w:rsid w:val="003A1961"/>
    <w:rsid w:val="003A216D"/>
    <w:rsid w:val="003A24BF"/>
    <w:rsid w:val="003A37DC"/>
    <w:rsid w:val="003A3842"/>
    <w:rsid w:val="003A3C37"/>
    <w:rsid w:val="003A3CFB"/>
    <w:rsid w:val="003B00A9"/>
    <w:rsid w:val="003B16E5"/>
    <w:rsid w:val="003B1BD7"/>
    <w:rsid w:val="003B1D25"/>
    <w:rsid w:val="003B2EA0"/>
    <w:rsid w:val="003B595B"/>
    <w:rsid w:val="003B6126"/>
    <w:rsid w:val="003B6EE2"/>
    <w:rsid w:val="003B72CB"/>
    <w:rsid w:val="003B7AA9"/>
    <w:rsid w:val="003B7B92"/>
    <w:rsid w:val="003C0C64"/>
    <w:rsid w:val="003C0CDC"/>
    <w:rsid w:val="003C14F9"/>
    <w:rsid w:val="003C1C24"/>
    <w:rsid w:val="003C3B7D"/>
    <w:rsid w:val="003C4A69"/>
    <w:rsid w:val="003C5B00"/>
    <w:rsid w:val="003C70BE"/>
    <w:rsid w:val="003C725D"/>
    <w:rsid w:val="003C74F2"/>
    <w:rsid w:val="003D10C8"/>
    <w:rsid w:val="003D12BC"/>
    <w:rsid w:val="003D18BB"/>
    <w:rsid w:val="003D31DA"/>
    <w:rsid w:val="003D39F4"/>
    <w:rsid w:val="003D3A53"/>
    <w:rsid w:val="003D4B74"/>
    <w:rsid w:val="003D51A8"/>
    <w:rsid w:val="003D593B"/>
    <w:rsid w:val="003D5E20"/>
    <w:rsid w:val="003D72D0"/>
    <w:rsid w:val="003D7AC0"/>
    <w:rsid w:val="003D7F02"/>
    <w:rsid w:val="003E06F9"/>
    <w:rsid w:val="003E085C"/>
    <w:rsid w:val="003E2162"/>
    <w:rsid w:val="003E2385"/>
    <w:rsid w:val="003E5676"/>
    <w:rsid w:val="003E6EE6"/>
    <w:rsid w:val="003F18BD"/>
    <w:rsid w:val="003F334A"/>
    <w:rsid w:val="003F37BC"/>
    <w:rsid w:val="003F678E"/>
    <w:rsid w:val="003F67D3"/>
    <w:rsid w:val="00400D50"/>
    <w:rsid w:val="00401575"/>
    <w:rsid w:val="004016C7"/>
    <w:rsid w:val="004026F7"/>
    <w:rsid w:val="004032D2"/>
    <w:rsid w:val="00407853"/>
    <w:rsid w:val="00407E18"/>
    <w:rsid w:val="00407F40"/>
    <w:rsid w:val="00411A96"/>
    <w:rsid w:val="004129BE"/>
    <w:rsid w:val="004141EE"/>
    <w:rsid w:val="00415E7E"/>
    <w:rsid w:val="004160C6"/>
    <w:rsid w:val="00417629"/>
    <w:rsid w:val="004200D5"/>
    <w:rsid w:val="00420172"/>
    <w:rsid w:val="00420BB3"/>
    <w:rsid w:val="0042165C"/>
    <w:rsid w:val="00422137"/>
    <w:rsid w:val="004222E9"/>
    <w:rsid w:val="00422393"/>
    <w:rsid w:val="00422405"/>
    <w:rsid w:val="00422A31"/>
    <w:rsid w:val="004237E2"/>
    <w:rsid w:val="004258CE"/>
    <w:rsid w:val="00427A7E"/>
    <w:rsid w:val="004306C8"/>
    <w:rsid w:val="00431E99"/>
    <w:rsid w:val="00432812"/>
    <w:rsid w:val="00432B5C"/>
    <w:rsid w:val="00433187"/>
    <w:rsid w:val="00434906"/>
    <w:rsid w:val="00435E54"/>
    <w:rsid w:val="00437476"/>
    <w:rsid w:val="00437E83"/>
    <w:rsid w:val="004419C6"/>
    <w:rsid w:val="00442088"/>
    <w:rsid w:val="00442EB5"/>
    <w:rsid w:val="00445853"/>
    <w:rsid w:val="004458F7"/>
    <w:rsid w:val="00445BB1"/>
    <w:rsid w:val="00445C11"/>
    <w:rsid w:val="004504D9"/>
    <w:rsid w:val="004504FD"/>
    <w:rsid w:val="00450D8F"/>
    <w:rsid w:val="00451278"/>
    <w:rsid w:val="00451452"/>
    <w:rsid w:val="0045210C"/>
    <w:rsid w:val="004534E8"/>
    <w:rsid w:val="0045360A"/>
    <w:rsid w:val="00454DF0"/>
    <w:rsid w:val="004575DE"/>
    <w:rsid w:val="0046015B"/>
    <w:rsid w:val="00460287"/>
    <w:rsid w:val="0046057B"/>
    <w:rsid w:val="0046110D"/>
    <w:rsid w:val="00461275"/>
    <w:rsid w:val="0046158D"/>
    <w:rsid w:val="00462723"/>
    <w:rsid w:val="0046360B"/>
    <w:rsid w:val="00465E98"/>
    <w:rsid w:val="00466787"/>
    <w:rsid w:val="004674D1"/>
    <w:rsid w:val="00470241"/>
    <w:rsid w:val="00470488"/>
    <w:rsid w:val="004722D0"/>
    <w:rsid w:val="00472B2D"/>
    <w:rsid w:val="00472C2E"/>
    <w:rsid w:val="00474D48"/>
    <w:rsid w:val="004752F6"/>
    <w:rsid w:val="0047643E"/>
    <w:rsid w:val="00476C0B"/>
    <w:rsid w:val="00477BD0"/>
    <w:rsid w:val="00480862"/>
    <w:rsid w:val="00480D23"/>
    <w:rsid w:val="0048150B"/>
    <w:rsid w:val="00482545"/>
    <w:rsid w:val="00482A1A"/>
    <w:rsid w:val="00484A57"/>
    <w:rsid w:val="004852E4"/>
    <w:rsid w:val="00486252"/>
    <w:rsid w:val="00487213"/>
    <w:rsid w:val="0048764B"/>
    <w:rsid w:val="00487F4F"/>
    <w:rsid w:val="004901F1"/>
    <w:rsid w:val="004903FA"/>
    <w:rsid w:val="00490717"/>
    <w:rsid w:val="004908B1"/>
    <w:rsid w:val="00490C8A"/>
    <w:rsid w:val="004913F4"/>
    <w:rsid w:val="0049203E"/>
    <w:rsid w:val="004923E7"/>
    <w:rsid w:val="00492A36"/>
    <w:rsid w:val="00493702"/>
    <w:rsid w:val="0049381F"/>
    <w:rsid w:val="00493BB7"/>
    <w:rsid w:val="00493BCF"/>
    <w:rsid w:val="00495A6E"/>
    <w:rsid w:val="004979D7"/>
    <w:rsid w:val="004979D8"/>
    <w:rsid w:val="004A1467"/>
    <w:rsid w:val="004A2CE0"/>
    <w:rsid w:val="004A3490"/>
    <w:rsid w:val="004A39DF"/>
    <w:rsid w:val="004A4215"/>
    <w:rsid w:val="004A61A4"/>
    <w:rsid w:val="004A7446"/>
    <w:rsid w:val="004B0A83"/>
    <w:rsid w:val="004B1105"/>
    <w:rsid w:val="004B2663"/>
    <w:rsid w:val="004B2F47"/>
    <w:rsid w:val="004B3115"/>
    <w:rsid w:val="004B3D3D"/>
    <w:rsid w:val="004B4192"/>
    <w:rsid w:val="004B4627"/>
    <w:rsid w:val="004B4D63"/>
    <w:rsid w:val="004B5A51"/>
    <w:rsid w:val="004B5CB2"/>
    <w:rsid w:val="004B7092"/>
    <w:rsid w:val="004B76F9"/>
    <w:rsid w:val="004B7C9B"/>
    <w:rsid w:val="004C07A9"/>
    <w:rsid w:val="004C0C02"/>
    <w:rsid w:val="004C0CB4"/>
    <w:rsid w:val="004C1B0D"/>
    <w:rsid w:val="004C1DF0"/>
    <w:rsid w:val="004C1E3D"/>
    <w:rsid w:val="004C2E52"/>
    <w:rsid w:val="004C33B3"/>
    <w:rsid w:val="004C3923"/>
    <w:rsid w:val="004C39DD"/>
    <w:rsid w:val="004C3A12"/>
    <w:rsid w:val="004C45B5"/>
    <w:rsid w:val="004C4651"/>
    <w:rsid w:val="004C465B"/>
    <w:rsid w:val="004C4AAD"/>
    <w:rsid w:val="004C519D"/>
    <w:rsid w:val="004C53BA"/>
    <w:rsid w:val="004C7652"/>
    <w:rsid w:val="004D0569"/>
    <w:rsid w:val="004D20FF"/>
    <w:rsid w:val="004D27A8"/>
    <w:rsid w:val="004D28C2"/>
    <w:rsid w:val="004D2F1C"/>
    <w:rsid w:val="004D3C40"/>
    <w:rsid w:val="004D41F9"/>
    <w:rsid w:val="004D481A"/>
    <w:rsid w:val="004D5210"/>
    <w:rsid w:val="004D5C5A"/>
    <w:rsid w:val="004D5DCB"/>
    <w:rsid w:val="004D7033"/>
    <w:rsid w:val="004D75ED"/>
    <w:rsid w:val="004D7F2D"/>
    <w:rsid w:val="004E0C2E"/>
    <w:rsid w:val="004E0E06"/>
    <w:rsid w:val="004E132F"/>
    <w:rsid w:val="004E198B"/>
    <w:rsid w:val="004E2233"/>
    <w:rsid w:val="004E2C38"/>
    <w:rsid w:val="004E3487"/>
    <w:rsid w:val="004E4EA7"/>
    <w:rsid w:val="004E5F39"/>
    <w:rsid w:val="004E64E7"/>
    <w:rsid w:val="004E671A"/>
    <w:rsid w:val="004E731D"/>
    <w:rsid w:val="004F0148"/>
    <w:rsid w:val="004F0380"/>
    <w:rsid w:val="004F20CE"/>
    <w:rsid w:val="004F278E"/>
    <w:rsid w:val="004F3C6A"/>
    <w:rsid w:val="004F59EA"/>
    <w:rsid w:val="004F5F10"/>
    <w:rsid w:val="004F6425"/>
    <w:rsid w:val="004F6F8F"/>
    <w:rsid w:val="005019F6"/>
    <w:rsid w:val="00501C00"/>
    <w:rsid w:val="00503F3B"/>
    <w:rsid w:val="00504A41"/>
    <w:rsid w:val="00504AB9"/>
    <w:rsid w:val="0050563F"/>
    <w:rsid w:val="005068B0"/>
    <w:rsid w:val="00506BF1"/>
    <w:rsid w:val="00510F55"/>
    <w:rsid w:val="0051155C"/>
    <w:rsid w:val="0051277C"/>
    <w:rsid w:val="00512FEB"/>
    <w:rsid w:val="0051386F"/>
    <w:rsid w:val="00514571"/>
    <w:rsid w:val="0051475D"/>
    <w:rsid w:val="00515199"/>
    <w:rsid w:val="0051679E"/>
    <w:rsid w:val="00517463"/>
    <w:rsid w:val="005179CD"/>
    <w:rsid w:val="00517C70"/>
    <w:rsid w:val="00517F03"/>
    <w:rsid w:val="00520625"/>
    <w:rsid w:val="00521169"/>
    <w:rsid w:val="0052185A"/>
    <w:rsid w:val="00521D93"/>
    <w:rsid w:val="0052227D"/>
    <w:rsid w:val="0052425B"/>
    <w:rsid w:val="00524AE9"/>
    <w:rsid w:val="00525699"/>
    <w:rsid w:val="00525CE4"/>
    <w:rsid w:val="00526399"/>
    <w:rsid w:val="00526713"/>
    <w:rsid w:val="00526D66"/>
    <w:rsid w:val="0052712B"/>
    <w:rsid w:val="005300DC"/>
    <w:rsid w:val="0053045F"/>
    <w:rsid w:val="00533332"/>
    <w:rsid w:val="00533DE2"/>
    <w:rsid w:val="00534466"/>
    <w:rsid w:val="00535119"/>
    <w:rsid w:val="00535373"/>
    <w:rsid w:val="005354BA"/>
    <w:rsid w:val="00535928"/>
    <w:rsid w:val="00537490"/>
    <w:rsid w:val="005405B8"/>
    <w:rsid w:val="00540782"/>
    <w:rsid w:val="00541B60"/>
    <w:rsid w:val="005440F5"/>
    <w:rsid w:val="005452A5"/>
    <w:rsid w:val="00545587"/>
    <w:rsid w:val="00545BDA"/>
    <w:rsid w:val="00550AAB"/>
    <w:rsid w:val="00550C86"/>
    <w:rsid w:val="00551DE6"/>
    <w:rsid w:val="00552526"/>
    <w:rsid w:val="00552729"/>
    <w:rsid w:val="005527CE"/>
    <w:rsid w:val="005532D5"/>
    <w:rsid w:val="00555539"/>
    <w:rsid w:val="0055575E"/>
    <w:rsid w:val="005558A3"/>
    <w:rsid w:val="005559F5"/>
    <w:rsid w:val="00555DFB"/>
    <w:rsid w:val="00556C02"/>
    <w:rsid w:val="00557363"/>
    <w:rsid w:val="00560B6B"/>
    <w:rsid w:val="005619E4"/>
    <w:rsid w:val="00561EB7"/>
    <w:rsid w:val="005636D7"/>
    <w:rsid w:val="005642E2"/>
    <w:rsid w:val="00565515"/>
    <w:rsid w:val="00565577"/>
    <w:rsid w:val="005655E6"/>
    <w:rsid w:val="0056666E"/>
    <w:rsid w:val="005672BC"/>
    <w:rsid w:val="005706F3"/>
    <w:rsid w:val="00571165"/>
    <w:rsid w:val="0057336E"/>
    <w:rsid w:val="00573E1D"/>
    <w:rsid w:val="00574304"/>
    <w:rsid w:val="005753FE"/>
    <w:rsid w:val="00576C33"/>
    <w:rsid w:val="0057733E"/>
    <w:rsid w:val="00582B75"/>
    <w:rsid w:val="00582BEF"/>
    <w:rsid w:val="00583989"/>
    <w:rsid w:val="00583E7A"/>
    <w:rsid w:val="005840B4"/>
    <w:rsid w:val="0058414C"/>
    <w:rsid w:val="00587352"/>
    <w:rsid w:val="00590583"/>
    <w:rsid w:val="00590907"/>
    <w:rsid w:val="00590D91"/>
    <w:rsid w:val="00591803"/>
    <w:rsid w:val="00591904"/>
    <w:rsid w:val="00591F63"/>
    <w:rsid w:val="00592B22"/>
    <w:rsid w:val="005931C7"/>
    <w:rsid w:val="005940BB"/>
    <w:rsid w:val="0059423B"/>
    <w:rsid w:val="00594287"/>
    <w:rsid w:val="00594682"/>
    <w:rsid w:val="00594AD8"/>
    <w:rsid w:val="00596008"/>
    <w:rsid w:val="005967B7"/>
    <w:rsid w:val="00596F0B"/>
    <w:rsid w:val="005A2CC4"/>
    <w:rsid w:val="005A2E50"/>
    <w:rsid w:val="005A3208"/>
    <w:rsid w:val="005A375A"/>
    <w:rsid w:val="005A3C18"/>
    <w:rsid w:val="005A49BF"/>
    <w:rsid w:val="005A59C7"/>
    <w:rsid w:val="005A6234"/>
    <w:rsid w:val="005A6783"/>
    <w:rsid w:val="005A75F4"/>
    <w:rsid w:val="005A7A42"/>
    <w:rsid w:val="005A7CFF"/>
    <w:rsid w:val="005B0419"/>
    <w:rsid w:val="005B05DB"/>
    <w:rsid w:val="005B16B5"/>
    <w:rsid w:val="005B1DA4"/>
    <w:rsid w:val="005B2FDB"/>
    <w:rsid w:val="005B38FD"/>
    <w:rsid w:val="005B3DC9"/>
    <w:rsid w:val="005B6E80"/>
    <w:rsid w:val="005B715C"/>
    <w:rsid w:val="005B77A6"/>
    <w:rsid w:val="005C1FBF"/>
    <w:rsid w:val="005C2051"/>
    <w:rsid w:val="005C22CF"/>
    <w:rsid w:val="005C265C"/>
    <w:rsid w:val="005C328A"/>
    <w:rsid w:val="005C5A76"/>
    <w:rsid w:val="005C5CF1"/>
    <w:rsid w:val="005C5FB2"/>
    <w:rsid w:val="005C6250"/>
    <w:rsid w:val="005C682E"/>
    <w:rsid w:val="005C6AD5"/>
    <w:rsid w:val="005D1799"/>
    <w:rsid w:val="005D1F54"/>
    <w:rsid w:val="005D2810"/>
    <w:rsid w:val="005D3D7A"/>
    <w:rsid w:val="005D3FB1"/>
    <w:rsid w:val="005D4061"/>
    <w:rsid w:val="005D5C7D"/>
    <w:rsid w:val="005D6AA0"/>
    <w:rsid w:val="005D6EB8"/>
    <w:rsid w:val="005D701D"/>
    <w:rsid w:val="005E0953"/>
    <w:rsid w:val="005E1487"/>
    <w:rsid w:val="005E1BF6"/>
    <w:rsid w:val="005E2DD4"/>
    <w:rsid w:val="005E39A2"/>
    <w:rsid w:val="005E3D93"/>
    <w:rsid w:val="005E47EE"/>
    <w:rsid w:val="005E4CAB"/>
    <w:rsid w:val="005E4DB4"/>
    <w:rsid w:val="005E50A3"/>
    <w:rsid w:val="005E551F"/>
    <w:rsid w:val="005E711C"/>
    <w:rsid w:val="005F3D8C"/>
    <w:rsid w:val="005F7A47"/>
    <w:rsid w:val="00600C39"/>
    <w:rsid w:val="00600C55"/>
    <w:rsid w:val="006010D0"/>
    <w:rsid w:val="0060118A"/>
    <w:rsid w:val="006014A8"/>
    <w:rsid w:val="00601847"/>
    <w:rsid w:val="00601B71"/>
    <w:rsid w:val="006034A9"/>
    <w:rsid w:val="006038C7"/>
    <w:rsid w:val="00603A25"/>
    <w:rsid w:val="00607173"/>
    <w:rsid w:val="00607EA7"/>
    <w:rsid w:val="00611943"/>
    <w:rsid w:val="00612904"/>
    <w:rsid w:val="00612990"/>
    <w:rsid w:val="00613074"/>
    <w:rsid w:val="00613F9C"/>
    <w:rsid w:val="006143A4"/>
    <w:rsid w:val="00614873"/>
    <w:rsid w:val="006175E3"/>
    <w:rsid w:val="00617A60"/>
    <w:rsid w:val="00620273"/>
    <w:rsid w:val="00621375"/>
    <w:rsid w:val="00622501"/>
    <w:rsid w:val="00623429"/>
    <w:rsid w:val="0062366C"/>
    <w:rsid w:val="00623747"/>
    <w:rsid w:val="00624481"/>
    <w:rsid w:val="00624B91"/>
    <w:rsid w:val="00624F67"/>
    <w:rsid w:val="00626CA8"/>
    <w:rsid w:val="00627E8F"/>
    <w:rsid w:val="00630CFF"/>
    <w:rsid w:val="0063400F"/>
    <w:rsid w:val="00635FFB"/>
    <w:rsid w:val="006365D9"/>
    <w:rsid w:val="00636B29"/>
    <w:rsid w:val="00637A14"/>
    <w:rsid w:val="00637C69"/>
    <w:rsid w:val="006401A7"/>
    <w:rsid w:val="0064032F"/>
    <w:rsid w:val="0064287D"/>
    <w:rsid w:val="00643605"/>
    <w:rsid w:val="00645099"/>
    <w:rsid w:val="00646691"/>
    <w:rsid w:val="00646825"/>
    <w:rsid w:val="00647BD6"/>
    <w:rsid w:val="00647E5A"/>
    <w:rsid w:val="006507F3"/>
    <w:rsid w:val="00652CC6"/>
    <w:rsid w:val="006530B0"/>
    <w:rsid w:val="00653A49"/>
    <w:rsid w:val="00654B86"/>
    <w:rsid w:val="006558FE"/>
    <w:rsid w:val="00655C47"/>
    <w:rsid w:val="006573EA"/>
    <w:rsid w:val="00657C2B"/>
    <w:rsid w:val="00660043"/>
    <w:rsid w:val="00660BCE"/>
    <w:rsid w:val="00660FBD"/>
    <w:rsid w:val="0066179D"/>
    <w:rsid w:val="006625B9"/>
    <w:rsid w:val="006631B7"/>
    <w:rsid w:val="00663434"/>
    <w:rsid w:val="00663D5B"/>
    <w:rsid w:val="00664CF1"/>
    <w:rsid w:val="00665866"/>
    <w:rsid w:val="006658D1"/>
    <w:rsid w:val="00665CA4"/>
    <w:rsid w:val="00666257"/>
    <w:rsid w:val="00666358"/>
    <w:rsid w:val="00666510"/>
    <w:rsid w:val="00666666"/>
    <w:rsid w:val="00666D36"/>
    <w:rsid w:val="006679D6"/>
    <w:rsid w:val="00667A38"/>
    <w:rsid w:val="00670C61"/>
    <w:rsid w:val="00670D95"/>
    <w:rsid w:val="00672868"/>
    <w:rsid w:val="0067409A"/>
    <w:rsid w:val="00674D55"/>
    <w:rsid w:val="00674F1F"/>
    <w:rsid w:val="0067510C"/>
    <w:rsid w:val="0067725C"/>
    <w:rsid w:val="00680145"/>
    <w:rsid w:val="006808EB"/>
    <w:rsid w:val="00680ADE"/>
    <w:rsid w:val="00680BCE"/>
    <w:rsid w:val="00681011"/>
    <w:rsid w:val="00681BA4"/>
    <w:rsid w:val="00681EB5"/>
    <w:rsid w:val="00682A15"/>
    <w:rsid w:val="00682F9C"/>
    <w:rsid w:val="00683004"/>
    <w:rsid w:val="00683124"/>
    <w:rsid w:val="00684572"/>
    <w:rsid w:val="00684747"/>
    <w:rsid w:val="00685BE4"/>
    <w:rsid w:val="00685E6F"/>
    <w:rsid w:val="00685EEA"/>
    <w:rsid w:val="00686092"/>
    <w:rsid w:val="006902A0"/>
    <w:rsid w:val="0069265C"/>
    <w:rsid w:val="0069333C"/>
    <w:rsid w:val="00694624"/>
    <w:rsid w:val="00694A6D"/>
    <w:rsid w:val="00694B8D"/>
    <w:rsid w:val="00695492"/>
    <w:rsid w:val="00695A02"/>
    <w:rsid w:val="00696124"/>
    <w:rsid w:val="0069646F"/>
    <w:rsid w:val="006A1D8F"/>
    <w:rsid w:val="006A21C2"/>
    <w:rsid w:val="006A38DA"/>
    <w:rsid w:val="006A3F76"/>
    <w:rsid w:val="006A46C8"/>
    <w:rsid w:val="006A4AC0"/>
    <w:rsid w:val="006A5286"/>
    <w:rsid w:val="006A63D4"/>
    <w:rsid w:val="006A6BA2"/>
    <w:rsid w:val="006A6CFE"/>
    <w:rsid w:val="006B08D1"/>
    <w:rsid w:val="006B17D9"/>
    <w:rsid w:val="006B343E"/>
    <w:rsid w:val="006B39A4"/>
    <w:rsid w:val="006B5112"/>
    <w:rsid w:val="006B5E68"/>
    <w:rsid w:val="006B6548"/>
    <w:rsid w:val="006B66CD"/>
    <w:rsid w:val="006B7A7A"/>
    <w:rsid w:val="006C0C7A"/>
    <w:rsid w:val="006C0F04"/>
    <w:rsid w:val="006C1439"/>
    <w:rsid w:val="006C1D9E"/>
    <w:rsid w:val="006C4188"/>
    <w:rsid w:val="006C447E"/>
    <w:rsid w:val="006C49B8"/>
    <w:rsid w:val="006C4AA6"/>
    <w:rsid w:val="006C5190"/>
    <w:rsid w:val="006C587D"/>
    <w:rsid w:val="006C628D"/>
    <w:rsid w:val="006C675D"/>
    <w:rsid w:val="006C6E64"/>
    <w:rsid w:val="006C72C2"/>
    <w:rsid w:val="006D1AB6"/>
    <w:rsid w:val="006D285B"/>
    <w:rsid w:val="006D28A0"/>
    <w:rsid w:val="006D3691"/>
    <w:rsid w:val="006D44FB"/>
    <w:rsid w:val="006D4C6A"/>
    <w:rsid w:val="006D569D"/>
    <w:rsid w:val="006D5743"/>
    <w:rsid w:val="006D5B41"/>
    <w:rsid w:val="006D69AD"/>
    <w:rsid w:val="006E04D1"/>
    <w:rsid w:val="006E099B"/>
    <w:rsid w:val="006E1569"/>
    <w:rsid w:val="006E1A78"/>
    <w:rsid w:val="006E3377"/>
    <w:rsid w:val="006E447F"/>
    <w:rsid w:val="006E48F3"/>
    <w:rsid w:val="006E65D2"/>
    <w:rsid w:val="006E77B1"/>
    <w:rsid w:val="006E7CA1"/>
    <w:rsid w:val="006E7FB5"/>
    <w:rsid w:val="006F0368"/>
    <w:rsid w:val="006F0BB4"/>
    <w:rsid w:val="006F2EE1"/>
    <w:rsid w:val="006F2F1D"/>
    <w:rsid w:val="006F33D1"/>
    <w:rsid w:val="006F57A1"/>
    <w:rsid w:val="006F57E1"/>
    <w:rsid w:val="006F5865"/>
    <w:rsid w:val="006F5C11"/>
    <w:rsid w:val="006F5C77"/>
    <w:rsid w:val="006F6EA0"/>
    <w:rsid w:val="006F6EE1"/>
    <w:rsid w:val="006F7F09"/>
    <w:rsid w:val="00700D1C"/>
    <w:rsid w:val="007020EA"/>
    <w:rsid w:val="00702116"/>
    <w:rsid w:val="00702B53"/>
    <w:rsid w:val="0070319B"/>
    <w:rsid w:val="007070BD"/>
    <w:rsid w:val="00707470"/>
    <w:rsid w:val="007078E1"/>
    <w:rsid w:val="00707FCA"/>
    <w:rsid w:val="00710511"/>
    <w:rsid w:val="00712082"/>
    <w:rsid w:val="00712966"/>
    <w:rsid w:val="007133E6"/>
    <w:rsid w:val="00713FCC"/>
    <w:rsid w:val="00714717"/>
    <w:rsid w:val="00714D6D"/>
    <w:rsid w:val="00715D3A"/>
    <w:rsid w:val="007177F1"/>
    <w:rsid w:val="007223CE"/>
    <w:rsid w:val="007225AA"/>
    <w:rsid w:val="00722BA9"/>
    <w:rsid w:val="00722E67"/>
    <w:rsid w:val="00724239"/>
    <w:rsid w:val="00725DB7"/>
    <w:rsid w:val="00726CDB"/>
    <w:rsid w:val="00727A89"/>
    <w:rsid w:val="00730FC0"/>
    <w:rsid w:val="00731866"/>
    <w:rsid w:val="00732FB5"/>
    <w:rsid w:val="00733B64"/>
    <w:rsid w:val="007355F5"/>
    <w:rsid w:val="00736366"/>
    <w:rsid w:val="00740E45"/>
    <w:rsid w:val="00741160"/>
    <w:rsid w:val="00741343"/>
    <w:rsid w:val="007417D0"/>
    <w:rsid w:val="00743199"/>
    <w:rsid w:val="0074424A"/>
    <w:rsid w:val="0074474B"/>
    <w:rsid w:val="00744F9C"/>
    <w:rsid w:val="007467CF"/>
    <w:rsid w:val="00747001"/>
    <w:rsid w:val="00750825"/>
    <w:rsid w:val="007515E3"/>
    <w:rsid w:val="00751899"/>
    <w:rsid w:val="00751E13"/>
    <w:rsid w:val="00752E81"/>
    <w:rsid w:val="007534EC"/>
    <w:rsid w:val="00754EE3"/>
    <w:rsid w:val="0075615E"/>
    <w:rsid w:val="00756E9A"/>
    <w:rsid w:val="007572BE"/>
    <w:rsid w:val="00761122"/>
    <w:rsid w:val="0076112F"/>
    <w:rsid w:val="007646F6"/>
    <w:rsid w:val="00764AD1"/>
    <w:rsid w:val="00764F4C"/>
    <w:rsid w:val="007652B3"/>
    <w:rsid w:val="00765916"/>
    <w:rsid w:val="00765B20"/>
    <w:rsid w:val="00765C9C"/>
    <w:rsid w:val="00771B9D"/>
    <w:rsid w:val="007726BF"/>
    <w:rsid w:val="00772DA6"/>
    <w:rsid w:val="00773A1C"/>
    <w:rsid w:val="00773C10"/>
    <w:rsid w:val="00773D2F"/>
    <w:rsid w:val="00773FD7"/>
    <w:rsid w:val="007743FD"/>
    <w:rsid w:val="00774740"/>
    <w:rsid w:val="00775995"/>
    <w:rsid w:val="00775D2D"/>
    <w:rsid w:val="00776251"/>
    <w:rsid w:val="0077771D"/>
    <w:rsid w:val="00780CF3"/>
    <w:rsid w:val="007816D8"/>
    <w:rsid w:val="00781AE1"/>
    <w:rsid w:val="0078218F"/>
    <w:rsid w:val="00783459"/>
    <w:rsid w:val="0078386C"/>
    <w:rsid w:val="00783C9D"/>
    <w:rsid w:val="00784D5E"/>
    <w:rsid w:val="0078528F"/>
    <w:rsid w:val="00785461"/>
    <w:rsid w:val="00785DE4"/>
    <w:rsid w:val="007879EC"/>
    <w:rsid w:val="007901AD"/>
    <w:rsid w:val="00790457"/>
    <w:rsid w:val="007904F2"/>
    <w:rsid w:val="007906DF"/>
    <w:rsid w:val="007909F1"/>
    <w:rsid w:val="00790A85"/>
    <w:rsid w:val="00790CF1"/>
    <w:rsid w:val="007917D3"/>
    <w:rsid w:val="00791F2E"/>
    <w:rsid w:val="00792117"/>
    <w:rsid w:val="00792C2C"/>
    <w:rsid w:val="00792C7C"/>
    <w:rsid w:val="00792CF9"/>
    <w:rsid w:val="00793181"/>
    <w:rsid w:val="00793D49"/>
    <w:rsid w:val="007952D9"/>
    <w:rsid w:val="0079546E"/>
    <w:rsid w:val="00795A65"/>
    <w:rsid w:val="0079620B"/>
    <w:rsid w:val="00797BE0"/>
    <w:rsid w:val="007A0EF8"/>
    <w:rsid w:val="007A0FDA"/>
    <w:rsid w:val="007A1323"/>
    <w:rsid w:val="007A2380"/>
    <w:rsid w:val="007A2DA5"/>
    <w:rsid w:val="007A323F"/>
    <w:rsid w:val="007A3CCF"/>
    <w:rsid w:val="007A4339"/>
    <w:rsid w:val="007A4C8F"/>
    <w:rsid w:val="007A6D9D"/>
    <w:rsid w:val="007A7186"/>
    <w:rsid w:val="007A760E"/>
    <w:rsid w:val="007B0EF5"/>
    <w:rsid w:val="007B0F41"/>
    <w:rsid w:val="007B1098"/>
    <w:rsid w:val="007B132D"/>
    <w:rsid w:val="007B3D38"/>
    <w:rsid w:val="007B5A22"/>
    <w:rsid w:val="007B641F"/>
    <w:rsid w:val="007B6AA2"/>
    <w:rsid w:val="007B7B7F"/>
    <w:rsid w:val="007C07C4"/>
    <w:rsid w:val="007C0DFC"/>
    <w:rsid w:val="007C1603"/>
    <w:rsid w:val="007C232B"/>
    <w:rsid w:val="007C2CEE"/>
    <w:rsid w:val="007C3C3C"/>
    <w:rsid w:val="007C4C18"/>
    <w:rsid w:val="007C55FB"/>
    <w:rsid w:val="007C5745"/>
    <w:rsid w:val="007C67FA"/>
    <w:rsid w:val="007C6FFB"/>
    <w:rsid w:val="007C75F7"/>
    <w:rsid w:val="007C7653"/>
    <w:rsid w:val="007C7FC4"/>
    <w:rsid w:val="007D0690"/>
    <w:rsid w:val="007D11B7"/>
    <w:rsid w:val="007D11EC"/>
    <w:rsid w:val="007D13DF"/>
    <w:rsid w:val="007D19F5"/>
    <w:rsid w:val="007D2041"/>
    <w:rsid w:val="007D266E"/>
    <w:rsid w:val="007D2B3B"/>
    <w:rsid w:val="007D2F0A"/>
    <w:rsid w:val="007D325E"/>
    <w:rsid w:val="007D34F6"/>
    <w:rsid w:val="007D39AD"/>
    <w:rsid w:val="007D455E"/>
    <w:rsid w:val="007D4977"/>
    <w:rsid w:val="007D4F79"/>
    <w:rsid w:val="007D630A"/>
    <w:rsid w:val="007D6AEF"/>
    <w:rsid w:val="007D7389"/>
    <w:rsid w:val="007D7CD6"/>
    <w:rsid w:val="007E1307"/>
    <w:rsid w:val="007E1A79"/>
    <w:rsid w:val="007E1C9D"/>
    <w:rsid w:val="007E25B0"/>
    <w:rsid w:val="007E261C"/>
    <w:rsid w:val="007E2697"/>
    <w:rsid w:val="007E2C5A"/>
    <w:rsid w:val="007E4511"/>
    <w:rsid w:val="007E5911"/>
    <w:rsid w:val="007E647E"/>
    <w:rsid w:val="007E7646"/>
    <w:rsid w:val="007E7C2C"/>
    <w:rsid w:val="007F07B2"/>
    <w:rsid w:val="007F4D08"/>
    <w:rsid w:val="007F4D81"/>
    <w:rsid w:val="007F54F7"/>
    <w:rsid w:val="007F5689"/>
    <w:rsid w:val="007F5E57"/>
    <w:rsid w:val="007F6241"/>
    <w:rsid w:val="007F705F"/>
    <w:rsid w:val="007F70EC"/>
    <w:rsid w:val="007F73A9"/>
    <w:rsid w:val="00801C46"/>
    <w:rsid w:val="00802B24"/>
    <w:rsid w:val="00803553"/>
    <w:rsid w:val="008035A1"/>
    <w:rsid w:val="00803A7E"/>
    <w:rsid w:val="008063D5"/>
    <w:rsid w:val="00806471"/>
    <w:rsid w:val="00807569"/>
    <w:rsid w:val="008077DA"/>
    <w:rsid w:val="0081039F"/>
    <w:rsid w:val="00810EF9"/>
    <w:rsid w:val="008112E8"/>
    <w:rsid w:val="0081287C"/>
    <w:rsid w:val="008139E9"/>
    <w:rsid w:val="00813E24"/>
    <w:rsid w:val="00814197"/>
    <w:rsid w:val="0081564A"/>
    <w:rsid w:val="00816065"/>
    <w:rsid w:val="00816CE6"/>
    <w:rsid w:val="00817060"/>
    <w:rsid w:val="008173AF"/>
    <w:rsid w:val="008205B1"/>
    <w:rsid w:val="00821622"/>
    <w:rsid w:val="00821774"/>
    <w:rsid w:val="0082221F"/>
    <w:rsid w:val="00823D28"/>
    <w:rsid w:val="00823FAC"/>
    <w:rsid w:val="008248E9"/>
    <w:rsid w:val="0082498D"/>
    <w:rsid w:val="00825A69"/>
    <w:rsid w:val="00826831"/>
    <w:rsid w:val="008279BF"/>
    <w:rsid w:val="00827BD3"/>
    <w:rsid w:val="00827E11"/>
    <w:rsid w:val="008300ED"/>
    <w:rsid w:val="00830445"/>
    <w:rsid w:val="0083076A"/>
    <w:rsid w:val="00830BB2"/>
    <w:rsid w:val="008318C6"/>
    <w:rsid w:val="00831D09"/>
    <w:rsid w:val="008331F0"/>
    <w:rsid w:val="00833FFE"/>
    <w:rsid w:val="008343F5"/>
    <w:rsid w:val="00836BA3"/>
    <w:rsid w:val="008370DD"/>
    <w:rsid w:val="008400D7"/>
    <w:rsid w:val="00840F6C"/>
    <w:rsid w:val="00841281"/>
    <w:rsid w:val="00842495"/>
    <w:rsid w:val="00842711"/>
    <w:rsid w:val="00844E32"/>
    <w:rsid w:val="00845EA8"/>
    <w:rsid w:val="00845FE5"/>
    <w:rsid w:val="00847077"/>
    <w:rsid w:val="0085021A"/>
    <w:rsid w:val="00850D9A"/>
    <w:rsid w:val="00851D6C"/>
    <w:rsid w:val="008523AF"/>
    <w:rsid w:val="008537F9"/>
    <w:rsid w:val="00854E4C"/>
    <w:rsid w:val="00855426"/>
    <w:rsid w:val="00855D4D"/>
    <w:rsid w:val="00855FDD"/>
    <w:rsid w:val="00856858"/>
    <w:rsid w:val="00857C9A"/>
    <w:rsid w:val="00860432"/>
    <w:rsid w:val="008607D3"/>
    <w:rsid w:val="008617DA"/>
    <w:rsid w:val="00861B14"/>
    <w:rsid w:val="00861BB9"/>
    <w:rsid w:val="00861EA5"/>
    <w:rsid w:val="00862E92"/>
    <w:rsid w:val="0086390F"/>
    <w:rsid w:val="00863946"/>
    <w:rsid w:val="00864755"/>
    <w:rsid w:val="0086488C"/>
    <w:rsid w:val="0086522B"/>
    <w:rsid w:val="0086593F"/>
    <w:rsid w:val="0086597D"/>
    <w:rsid w:val="00865DD5"/>
    <w:rsid w:val="00866715"/>
    <w:rsid w:val="00866C48"/>
    <w:rsid w:val="00867291"/>
    <w:rsid w:val="008675FB"/>
    <w:rsid w:val="0086781D"/>
    <w:rsid w:val="008732FC"/>
    <w:rsid w:val="008740EF"/>
    <w:rsid w:val="00874184"/>
    <w:rsid w:val="0087505F"/>
    <w:rsid w:val="00875404"/>
    <w:rsid w:val="00875E9A"/>
    <w:rsid w:val="00876183"/>
    <w:rsid w:val="0087697D"/>
    <w:rsid w:val="0087776D"/>
    <w:rsid w:val="008805C0"/>
    <w:rsid w:val="00880B46"/>
    <w:rsid w:val="00882FBD"/>
    <w:rsid w:val="0088439F"/>
    <w:rsid w:val="008843E7"/>
    <w:rsid w:val="00884BAF"/>
    <w:rsid w:val="00887305"/>
    <w:rsid w:val="00893A0B"/>
    <w:rsid w:val="00893CD1"/>
    <w:rsid w:val="00893DC6"/>
    <w:rsid w:val="0089562D"/>
    <w:rsid w:val="00895C0F"/>
    <w:rsid w:val="00896B34"/>
    <w:rsid w:val="00896DBB"/>
    <w:rsid w:val="00897A9A"/>
    <w:rsid w:val="00897BAF"/>
    <w:rsid w:val="00897D42"/>
    <w:rsid w:val="008A0FE8"/>
    <w:rsid w:val="008A19F8"/>
    <w:rsid w:val="008A20FE"/>
    <w:rsid w:val="008A2510"/>
    <w:rsid w:val="008A2827"/>
    <w:rsid w:val="008A2AA0"/>
    <w:rsid w:val="008A39C4"/>
    <w:rsid w:val="008A3D5D"/>
    <w:rsid w:val="008A3EE9"/>
    <w:rsid w:val="008A42F7"/>
    <w:rsid w:val="008A4722"/>
    <w:rsid w:val="008A658A"/>
    <w:rsid w:val="008A77BE"/>
    <w:rsid w:val="008A7B40"/>
    <w:rsid w:val="008B03B1"/>
    <w:rsid w:val="008B2ED3"/>
    <w:rsid w:val="008B3EDA"/>
    <w:rsid w:val="008B4672"/>
    <w:rsid w:val="008B5647"/>
    <w:rsid w:val="008B5B13"/>
    <w:rsid w:val="008B67DC"/>
    <w:rsid w:val="008B6BCA"/>
    <w:rsid w:val="008B7346"/>
    <w:rsid w:val="008B76D4"/>
    <w:rsid w:val="008B7721"/>
    <w:rsid w:val="008B78B5"/>
    <w:rsid w:val="008B7D56"/>
    <w:rsid w:val="008C107B"/>
    <w:rsid w:val="008C20DD"/>
    <w:rsid w:val="008C2452"/>
    <w:rsid w:val="008C432C"/>
    <w:rsid w:val="008C63BA"/>
    <w:rsid w:val="008C6A38"/>
    <w:rsid w:val="008C6C3C"/>
    <w:rsid w:val="008C73FA"/>
    <w:rsid w:val="008D0445"/>
    <w:rsid w:val="008D1484"/>
    <w:rsid w:val="008D1DDF"/>
    <w:rsid w:val="008D30D7"/>
    <w:rsid w:val="008D3719"/>
    <w:rsid w:val="008D49B2"/>
    <w:rsid w:val="008D4A91"/>
    <w:rsid w:val="008D4DC6"/>
    <w:rsid w:val="008D5800"/>
    <w:rsid w:val="008D58A6"/>
    <w:rsid w:val="008D5EAF"/>
    <w:rsid w:val="008E02E0"/>
    <w:rsid w:val="008E044E"/>
    <w:rsid w:val="008E09EC"/>
    <w:rsid w:val="008E1DBF"/>
    <w:rsid w:val="008E29F7"/>
    <w:rsid w:val="008E2B86"/>
    <w:rsid w:val="008E3018"/>
    <w:rsid w:val="008E38D6"/>
    <w:rsid w:val="008E439C"/>
    <w:rsid w:val="008E46F5"/>
    <w:rsid w:val="008E548B"/>
    <w:rsid w:val="008E5F74"/>
    <w:rsid w:val="008E61F2"/>
    <w:rsid w:val="008E695A"/>
    <w:rsid w:val="008F1689"/>
    <w:rsid w:val="008F2719"/>
    <w:rsid w:val="008F32D1"/>
    <w:rsid w:val="008F3CB5"/>
    <w:rsid w:val="008F5360"/>
    <w:rsid w:val="008F6DE6"/>
    <w:rsid w:val="008F73BE"/>
    <w:rsid w:val="008F7AF7"/>
    <w:rsid w:val="0090258A"/>
    <w:rsid w:val="0090286D"/>
    <w:rsid w:val="00903D96"/>
    <w:rsid w:val="00903DF4"/>
    <w:rsid w:val="00903FE4"/>
    <w:rsid w:val="00904A66"/>
    <w:rsid w:val="00904E90"/>
    <w:rsid w:val="00905A77"/>
    <w:rsid w:val="00906E43"/>
    <w:rsid w:val="009079A7"/>
    <w:rsid w:val="00911640"/>
    <w:rsid w:val="009141DA"/>
    <w:rsid w:val="0091587A"/>
    <w:rsid w:val="00916470"/>
    <w:rsid w:val="00917B94"/>
    <w:rsid w:val="0092162E"/>
    <w:rsid w:val="0092223D"/>
    <w:rsid w:val="009229A8"/>
    <w:rsid w:val="00923080"/>
    <w:rsid w:val="0092394C"/>
    <w:rsid w:val="00924C6D"/>
    <w:rsid w:val="009268D5"/>
    <w:rsid w:val="00926A22"/>
    <w:rsid w:val="00932393"/>
    <w:rsid w:val="00933889"/>
    <w:rsid w:val="00933EED"/>
    <w:rsid w:val="00934D06"/>
    <w:rsid w:val="00936629"/>
    <w:rsid w:val="009374CE"/>
    <w:rsid w:val="009374F8"/>
    <w:rsid w:val="00940639"/>
    <w:rsid w:val="00940F99"/>
    <w:rsid w:val="00941480"/>
    <w:rsid w:val="0094256E"/>
    <w:rsid w:val="009428C2"/>
    <w:rsid w:val="00944C03"/>
    <w:rsid w:val="00944E7B"/>
    <w:rsid w:val="00944FF0"/>
    <w:rsid w:val="0094675F"/>
    <w:rsid w:val="00946F24"/>
    <w:rsid w:val="00947686"/>
    <w:rsid w:val="00947CFA"/>
    <w:rsid w:val="009504CC"/>
    <w:rsid w:val="009519E9"/>
    <w:rsid w:val="00954137"/>
    <w:rsid w:val="00954890"/>
    <w:rsid w:val="009553AD"/>
    <w:rsid w:val="00955947"/>
    <w:rsid w:val="00956187"/>
    <w:rsid w:val="00957E0B"/>
    <w:rsid w:val="009601E7"/>
    <w:rsid w:val="00960E28"/>
    <w:rsid w:val="00962462"/>
    <w:rsid w:val="009636B1"/>
    <w:rsid w:val="00963CC1"/>
    <w:rsid w:val="00963E72"/>
    <w:rsid w:val="00963F9C"/>
    <w:rsid w:val="00966196"/>
    <w:rsid w:val="00970E21"/>
    <w:rsid w:val="00971F5F"/>
    <w:rsid w:val="00972C0B"/>
    <w:rsid w:val="00972F0A"/>
    <w:rsid w:val="00974389"/>
    <w:rsid w:val="00974D6A"/>
    <w:rsid w:val="00975EEA"/>
    <w:rsid w:val="009770DB"/>
    <w:rsid w:val="0098060E"/>
    <w:rsid w:val="00981C10"/>
    <w:rsid w:val="0098348E"/>
    <w:rsid w:val="0098392B"/>
    <w:rsid w:val="009839ED"/>
    <w:rsid w:val="00984099"/>
    <w:rsid w:val="00984B52"/>
    <w:rsid w:val="00986101"/>
    <w:rsid w:val="00986BED"/>
    <w:rsid w:val="00986CF9"/>
    <w:rsid w:val="00987466"/>
    <w:rsid w:val="009900E9"/>
    <w:rsid w:val="00992E9B"/>
    <w:rsid w:val="0099312E"/>
    <w:rsid w:val="009931D3"/>
    <w:rsid w:val="009940AA"/>
    <w:rsid w:val="00994210"/>
    <w:rsid w:val="00995DD9"/>
    <w:rsid w:val="009962C2"/>
    <w:rsid w:val="00996372"/>
    <w:rsid w:val="009973B6"/>
    <w:rsid w:val="00997965"/>
    <w:rsid w:val="009A0D88"/>
    <w:rsid w:val="009A116E"/>
    <w:rsid w:val="009A1577"/>
    <w:rsid w:val="009A251F"/>
    <w:rsid w:val="009A2DBF"/>
    <w:rsid w:val="009A3C5A"/>
    <w:rsid w:val="009A431E"/>
    <w:rsid w:val="009A4BF2"/>
    <w:rsid w:val="009B0659"/>
    <w:rsid w:val="009B11A6"/>
    <w:rsid w:val="009B15F2"/>
    <w:rsid w:val="009B18BC"/>
    <w:rsid w:val="009B1A82"/>
    <w:rsid w:val="009B2EF3"/>
    <w:rsid w:val="009B3055"/>
    <w:rsid w:val="009B33BE"/>
    <w:rsid w:val="009B3C45"/>
    <w:rsid w:val="009B4BD2"/>
    <w:rsid w:val="009B4EC3"/>
    <w:rsid w:val="009B61C0"/>
    <w:rsid w:val="009B7BBF"/>
    <w:rsid w:val="009B7BE6"/>
    <w:rsid w:val="009C037E"/>
    <w:rsid w:val="009C0C8C"/>
    <w:rsid w:val="009C0D57"/>
    <w:rsid w:val="009C1366"/>
    <w:rsid w:val="009C1D2B"/>
    <w:rsid w:val="009C2478"/>
    <w:rsid w:val="009C3794"/>
    <w:rsid w:val="009C3867"/>
    <w:rsid w:val="009C4CA5"/>
    <w:rsid w:val="009C4E8B"/>
    <w:rsid w:val="009C60D2"/>
    <w:rsid w:val="009C7C7B"/>
    <w:rsid w:val="009C7E77"/>
    <w:rsid w:val="009D0394"/>
    <w:rsid w:val="009D113A"/>
    <w:rsid w:val="009D190F"/>
    <w:rsid w:val="009D1992"/>
    <w:rsid w:val="009D2078"/>
    <w:rsid w:val="009D2F30"/>
    <w:rsid w:val="009D3328"/>
    <w:rsid w:val="009D4619"/>
    <w:rsid w:val="009D4988"/>
    <w:rsid w:val="009D7157"/>
    <w:rsid w:val="009E0181"/>
    <w:rsid w:val="009E0575"/>
    <w:rsid w:val="009E098B"/>
    <w:rsid w:val="009E1B00"/>
    <w:rsid w:val="009E20AF"/>
    <w:rsid w:val="009E2A12"/>
    <w:rsid w:val="009E4C43"/>
    <w:rsid w:val="009E5555"/>
    <w:rsid w:val="009E5BEF"/>
    <w:rsid w:val="009E7C61"/>
    <w:rsid w:val="009F0417"/>
    <w:rsid w:val="009F15A3"/>
    <w:rsid w:val="009F1911"/>
    <w:rsid w:val="009F34C1"/>
    <w:rsid w:val="009F61DD"/>
    <w:rsid w:val="009F6486"/>
    <w:rsid w:val="009F74F4"/>
    <w:rsid w:val="009F79AA"/>
    <w:rsid w:val="00A00A18"/>
    <w:rsid w:val="00A01064"/>
    <w:rsid w:val="00A018F4"/>
    <w:rsid w:val="00A01FA5"/>
    <w:rsid w:val="00A02A34"/>
    <w:rsid w:val="00A03187"/>
    <w:rsid w:val="00A038D3"/>
    <w:rsid w:val="00A03A5D"/>
    <w:rsid w:val="00A03BCA"/>
    <w:rsid w:val="00A041BC"/>
    <w:rsid w:val="00A04936"/>
    <w:rsid w:val="00A05A53"/>
    <w:rsid w:val="00A05FE7"/>
    <w:rsid w:val="00A0684E"/>
    <w:rsid w:val="00A129B7"/>
    <w:rsid w:val="00A12B10"/>
    <w:rsid w:val="00A13176"/>
    <w:rsid w:val="00A134CA"/>
    <w:rsid w:val="00A1379C"/>
    <w:rsid w:val="00A13AC3"/>
    <w:rsid w:val="00A13AF9"/>
    <w:rsid w:val="00A13FD1"/>
    <w:rsid w:val="00A17CBF"/>
    <w:rsid w:val="00A20306"/>
    <w:rsid w:val="00A20EDC"/>
    <w:rsid w:val="00A214AC"/>
    <w:rsid w:val="00A219E6"/>
    <w:rsid w:val="00A21AAF"/>
    <w:rsid w:val="00A21AD3"/>
    <w:rsid w:val="00A23F6E"/>
    <w:rsid w:val="00A23F9F"/>
    <w:rsid w:val="00A24C08"/>
    <w:rsid w:val="00A24FA9"/>
    <w:rsid w:val="00A26F10"/>
    <w:rsid w:val="00A27ACC"/>
    <w:rsid w:val="00A301D4"/>
    <w:rsid w:val="00A327AA"/>
    <w:rsid w:val="00A34164"/>
    <w:rsid w:val="00A34320"/>
    <w:rsid w:val="00A35A41"/>
    <w:rsid w:val="00A36D7E"/>
    <w:rsid w:val="00A402D0"/>
    <w:rsid w:val="00A40468"/>
    <w:rsid w:val="00A404BC"/>
    <w:rsid w:val="00A410CB"/>
    <w:rsid w:val="00A419B3"/>
    <w:rsid w:val="00A42AA7"/>
    <w:rsid w:val="00A42CD6"/>
    <w:rsid w:val="00A43985"/>
    <w:rsid w:val="00A43F5A"/>
    <w:rsid w:val="00A44096"/>
    <w:rsid w:val="00A4684B"/>
    <w:rsid w:val="00A46DEA"/>
    <w:rsid w:val="00A50AA3"/>
    <w:rsid w:val="00A53092"/>
    <w:rsid w:val="00A5355E"/>
    <w:rsid w:val="00A56808"/>
    <w:rsid w:val="00A56B3E"/>
    <w:rsid w:val="00A57006"/>
    <w:rsid w:val="00A57590"/>
    <w:rsid w:val="00A57EA2"/>
    <w:rsid w:val="00A60B49"/>
    <w:rsid w:val="00A62A40"/>
    <w:rsid w:val="00A63E88"/>
    <w:rsid w:val="00A642D9"/>
    <w:rsid w:val="00A6470E"/>
    <w:rsid w:val="00A64748"/>
    <w:rsid w:val="00A64A6B"/>
    <w:rsid w:val="00A64BDF"/>
    <w:rsid w:val="00A64DEE"/>
    <w:rsid w:val="00A650F7"/>
    <w:rsid w:val="00A651E9"/>
    <w:rsid w:val="00A6636D"/>
    <w:rsid w:val="00A67F9E"/>
    <w:rsid w:val="00A71D10"/>
    <w:rsid w:val="00A73690"/>
    <w:rsid w:val="00A74B33"/>
    <w:rsid w:val="00A74FA5"/>
    <w:rsid w:val="00A7675F"/>
    <w:rsid w:val="00A83A40"/>
    <w:rsid w:val="00A8525B"/>
    <w:rsid w:val="00A85864"/>
    <w:rsid w:val="00A862AE"/>
    <w:rsid w:val="00A908A4"/>
    <w:rsid w:val="00A917A8"/>
    <w:rsid w:val="00A932D4"/>
    <w:rsid w:val="00A934CF"/>
    <w:rsid w:val="00A942B8"/>
    <w:rsid w:val="00A95123"/>
    <w:rsid w:val="00A953B6"/>
    <w:rsid w:val="00A954FB"/>
    <w:rsid w:val="00A9554B"/>
    <w:rsid w:val="00A95A25"/>
    <w:rsid w:val="00A95E39"/>
    <w:rsid w:val="00A963DD"/>
    <w:rsid w:val="00A967C7"/>
    <w:rsid w:val="00A976FB"/>
    <w:rsid w:val="00AA09AD"/>
    <w:rsid w:val="00AA1046"/>
    <w:rsid w:val="00AA116F"/>
    <w:rsid w:val="00AA192F"/>
    <w:rsid w:val="00AA1DA2"/>
    <w:rsid w:val="00AA37AB"/>
    <w:rsid w:val="00AA3CDD"/>
    <w:rsid w:val="00AA4569"/>
    <w:rsid w:val="00AA5449"/>
    <w:rsid w:val="00AA57C0"/>
    <w:rsid w:val="00AA5AFA"/>
    <w:rsid w:val="00AA6F88"/>
    <w:rsid w:val="00AB14E7"/>
    <w:rsid w:val="00AB1943"/>
    <w:rsid w:val="00AB2221"/>
    <w:rsid w:val="00AB285E"/>
    <w:rsid w:val="00AB2AD8"/>
    <w:rsid w:val="00AB3021"/>
    <w:rsid w:val="00AB43CA"/>
    <w:rsid w:val="00AB4C30"/>
    <w:rsid w:val="00AB4F08"/>
    <w:rsid w:val="00AB54FC"/>
    <w:rsid w:val="00AB61CD"/>
    <w:rsid w:val="00AC1554"/>
    <w:rsid w:val="00AC1C09"/>
    <w:rsid w:val="00AC2403"/>
    <w:rsid w:val="00AC3775"/>
    <w:rsid w:val="00AC3C70"/>
    <w:rsid w:val="00AC3E99"/>
    <w:rsid w:val="00AC40D2"/>
    <w:rsid w:val="00AC5C37"/>
    <w:rsid w:val="00AC66C7"/>
    <w:rsid w:val="00AD0397"/>
    <w:rsid w:val="00AD04A9"/>
    <w:rsid w:val="00AD0855"/>
    <w:rsid w:val="00AD2457"/>
    <w:rsid w:val="00AD2D8A"/>
    <w:rsid w:val="00AD3089"/>
    <w:rsid w:val="00AD41F2"/>
    <w:rsid w:val="00AD425D"/>
    <w:rsid w:val="00AD6959"/>
    <w:rsid w:val="00AD6CB9"/>
    <w:rsid w:val="00AD7449"/>
    <w:rsid w:val="00AE4E93"/>
    <w:rsid w:val="00AE5D4B"/>
    <w:rsid w:val="00AF0399"/>
    <w:rsid w:val="00AF0B66"/>
    <w:rsid w:val="00AF0D52"/>
    <w:rsid w:val="00AF0E09"/>
    <w:rsid w:val="00AF0E2D"/>
    <w:rsid w:val="00AF1EFC"/>
    <w:rsid w:val="00AF1FE5"/>
    <w:rsid w:val="00AF2943"/>
    <w:rsid w:val="00AF4987"/>
    <w:rsid w:val="00AF517B"/>
    <w:rsid w:val="00B0164A"/>
    <w:rsid w:val="00B021B8"/>
    <w:rsid w:val="00B030EF"/>
    <w:rsid w:val="00B03370"/>
    <w:rsid w:val="00B05928"/>
    <w:rsid w:val="00B06F01"/>
    <w:rsid w:val="00B06F8B"/>
    <w:rsid w:val="00B070C1"/>
    <w:rsid w:val="00B07573"/>
    <w:rsid w:val="00B07D48"/>
    <w:rsid w:val="00B10430"/>
    <w:rsid w:val="00B11900"/>
    <w:rsid w:val="00B11ECA"/>
    <w:rsid w:val="00B122A6"/>
    <w:rsid w:val="00B123F4"/>
    <w:rsid w:val="00B12402"/>
    <w:rsid w:val="00B12424"/>
    <w:rsid w:val="00B12CF8"/>
    <w:rsid w:val="00B13D88"/>
    <w:rsid w:val="00B147E9"/>
    <w:rsid w:val="00B16137"/>
    <w:rsid w:val="00B16153"/>
    <w:rsid w:val="00B1670F"/>
    <w:rsid w:val="00B16F9D"/>
    <w:rsid w:val="00B17079"/>
    <w:rsid w:val="00B17950"/>
    <w:rsid w:val="00B20073"/>
    <w:rsid w:val="00B20B93"/>
    <w:rsid w:val="00B24778"/>
    <w:rsid w:val="00B252AD"/>
    <w:rsid w:val="00B2670E"/>
    <w:rsid w:val="00B2763E"/>
    <w:rsid w:val="00B30057"/>
    <w:rsid w:val="00B30AF5"/>
    <w:rsid w:val="00B30C2B"/>
    <w:rsid w:val="00B30DD3"/>
    <w:rsid w:val="00B31196"/>
    <w:rsid w:val="00B31F96"/>
    <w:rsid w:val="00B324E3"/>
    <w:rsid w:val="00B32710"/>
    <w:rsid w:val="00B33EB5"/>
    <w:rsid w:val="00B3464C"/>
    <w:rsid w:val="00B3490E"/>
    <w:rsid w:val="00B34F03"/>
    <w:rsid w:val="00B360A3"/>
    <w:rsid w:val="00B371FF"/>
    <w:rsid w:val="00B37E7C"/>
    <w:rsid w:val="00B37F97"/>
    <w:rsid w:val="00B42C15"/>
    <w:rsid w:val="00B4544C"/>
    <w:rsid w:val="00B45E2C"/>
    <w:rsid w:val="00B47C34"/>
    <w:rsid w:val="00B5036A"/>
    <w:rsid w:val="00B51B00"/>
    <w:rsid w:val="00B53B95"/>
    <w:rsid w:val="00B53E6B"/>
    <w:rsid w:val="00B53E83"/>
    <w:rsid w:val="00B5533D"/>
    <w:rsid w:val="00B56EF1"/>
    <w:rsid w:val="00B572D2"/>
    <w:rsid w:val="00B6041E"/>
    <w:rsid w:val="00B62CDC"/>
    <w:rsid w:val="00B633BE"/>
    <w:rsid w:val="00B63512"/>
    <w:rsid w:val="00B641C3"/>
    <w:rsid w:val="00B642A7"/>
    <w:rsid w:val="00B65783"/>
    <w:rsid w:val="00B66114"/>
    <w:rsid w:val="00B66F7A"/>
    <w:rsid w:val="00B701F4"/>
    <w:rsid w:val="00B70B72"/>
    <w:rsid w:val="00B72944"/>
    <w:rsid w:val="00B73077"/>
    <w:rsid w:val="00B73D9A"/>
    <w:rsid w:val="00B77855"/>
    <w:rsid w:val="00B81672"/>
    <w:rsid w:val="00B81955"/>
    <w:rsid w:val="00B823A1"/>
    <w:rsid w:val="00B83056"/>
    <w:rsid w:val="00B837E5"/>
    <w:rsid w:val="00B84C4D"/>
    <w:rsid w:val="00B86AA2"/>
    <w:rsid w:val="00B87F68"/>
    <w:rsid w:val="00B91554"/>
    <w:rsid w:val="00B93310"/>
    <w:rsid w:val="00B936C5"/>
    <w:rsid w:val="00B9645F"/>
    <w:rsid w:val="00B977AF"/>
    <w:rsid w:val="00B979E2"/>
    <w:rsid w:val="00BA053A"/>
    <w:rsid w:val="00BA05BD"/>
    <w:rsid w:val="00BA1A5E"/>
    <w:rsid w:val="00BA2D78"/>
    <w:rsid w:val="00BA449B"/>
    <w:rsid w:val="00BA5856"/>
    <w:rsid w:val="00BA5A13"/>
    <w:rsid w:val="00BA6E72"/>
    <w:rsid w:val="00BB0388"/>
    <w:rsid w:val="00BB1464"/>
    <w:rsid w:val="00BB14FA"/>
    <w:rsid w:val="00BB185D"/>
    <w:rsid w:val="00BB2227"/>
    <w:rsid w:val="00BC0760"/>
    <w:rsid w:val="00BC0964"/>
    <w:rsid w:val="00BC0CC5"/>
    <w:rsid w:val="00BC1AA4"/>
    <w:rsid w:val="00BC471A"/>
    <w:rsid w:val="00BC5E51"/>
    <w:rsid w:val="00BC66C6"/>
    <w:rsid w:val="00BC6E1E"/>
    <w:rsid w:val="00BD2097"/>
    <w:rsid w:val="00BD2A3F"/>
    <w:rsid w:val="00BD2F05"/>
    <w:rsid w:val="00BD3615"/>
    <w:rsid w:val="00BD5197"/>
    <w:rsid w:val="00BD5411"/>
    <w:rsid w:val="00BD55EC"/>
    <w:rsid w:val="00BD5A84"/>
    <w:rsid w:val="00BD5C86"/>
    <w:rsid w:val="00BD5D7D"/>
    <w:rsid w:val="00BD6051"/>
    <w:rsid w:val="00BD700F"/>
    <w:rsid w:val="00BD7676"/>
    <w:rsid w:val="00BE0C42"/>
    <w:rsid w:val="00BE139A"/>
    <w:rsid w:val="00BE2D9C"/>
    <w:rsid w:val="00BE2F0F"/>
    <w:rsid w:val="00BE32DF"/>
    <w:rsid w:val="00BE3957"/>
    <w:rsid w:val="00BE4028"/>
    <w:rsid w:val="00BE50FA"/>
    <w:rsid w:val="00BE5A52"/>
    <w:rsid w:val="00BE5D8B"/>
    <w:rsid w:val="00BE6DBF"/>
    <w:rsid w:val="00BE70F2"/>
    <w:rsid w:val="00BE759D"/>
    <w:rsid w:val="00BE7FD9"/>
    <w:rsid w:val="00BF09CF"/>
    <w:rsid w:val="00BF0ECC"/>
    <w:rsid w:val="00BF0FE5"/>
    <w:rsid w:val="00BF1FD2"/>
    <w:rsid w:val="00BF30AD"/>
    <w:rsid w:val="00BF3AE7"/>
    <w:rsid w:val="00BF3E96"/>
    <w:rsid w:val="00BF4056"/>
    <w:rsid w:val="00BF46C1"/>
    <w:rsid w:val="00BF513E"/>
    <w:rsid w:val="00BF5575"/>
    <w:rsid w:val="00BF62F7"/>
    <w:rsid w:val="00BF68CF"/>
    <w:rsid w:val="00BF6917"/>
    <w:rsid w:val="00C00979"/>
    <w:rsid w:val="00C00BD2"/>
    <w:rsid w:val="00C00E5A"/>
    <w:rsid w:val="00C01844"/>
    <w:rsid w:val="00C020F5"/>
    <w:rsid w:val="00C028E6"/>
    <w:rsid w:val="00C0331B"/>
    <w:rsid w:val="00C03D1E"/>
    <w:rsid w:val="00C03E25"/>
    <w:rsid w:val="00C047AE"/>
    <w:rsid w:val="00C061A2"/>
    <w:rsid w:val="00C06B23"/>
    <w:rsid w:val="00C06E79"/>
    <w:rsid w:val="00C071F5"/>
    <w:rsid w:val="00C101A2"/>
    <w:rsid w:val="00C10B2F"/>
    <w:rsid w:val="00C1152B"/>
    <w:rsid w:val="00C116FA"/>
    <w:rsid w:val="00C11A4A"/>
    <w:rsid w:val="00C12F1C"/>
    <w:rsid w:val="00C13127"/>
    <w:rsid w:val="00C13749"/>
    <w:rsid w:val="00C138BF"/>
    <w:rsid w:val="00C1572A"/>
    <w:rsid w:val="00C15B44"/>
    <w:rsid w:val="00C16F71"/>
    <w:rsid w:val="00C17FB3"/>
    <w:rsid w:val="00C222BA"/>
    <w:rsid w:val="00C23AD3"/>
    <w:rsid w:val="00C2492E"/>
    <w:rsid w:val="00C24D5F"/>
    <w:rsid w:val="00C25BEC"/>
    <w:rsid w:val="00C27DE7"/>
    <w:rsid w:val="00C30647"/>
    <w:rsid w:val="00C3098D"/>
    <w:rsid w:val="00C3101E"/>
    <w:rsid w:val="00C311D8"/>
    <w:rsid w:val="00C31D62"/>
    <w:rsid w:val="00C32033"/>
    <w:rsid w:val="00C33858"/>
    <w:rsid w:val="00C33AC5"/>
    <w:rsid w:val="00C34D7E"/>
    <w:rsid w:val="00C35B5B"/>
    <w:rsid w:val="00C35CE2"/>
    <w:rsid w:val="00C36099"/>
    <w:rsid w:val="00C37116"/>
    <w:rsid w:val="00C375E6"/>
    <w:rsid w:val="00C40869"/>
    <w:rsid w:val="00C41327"/>
    <w:rsid w:val="00C414BE"/>
    <w:rsid w:val="00C41CD4"/>
    <w:rsid w:val="00C44E68"/>
    <w:rsid w:val="00C44FD3"/>
    <w:rsid w:val="00C50111"/>
    <w:rsid w:val="00C50972"/>
    <w:rsid w:val="00C51F91"/>
    <w:rsid w:val="00C523CB"/>
    <w:rsid w:val="00C52795"/>
    <w:rsid w:val="00C53295"/>
    <w:rsid w:val="00C53D5F"/>
    <w:rsid w:val="00C54FF2"/>
    <w:rsid w:val="00C55B89"/>
    <w:rsid w:val="00C56CC0"/>
    <w:rsid w:val="00C57182"/>
    <w:rsid w:val="00C571E4"/>
    <w:rsid w:val="00C5764B"/>
    <w:rsid w:val="00C57958"/>
    <w:rsid w:val="00C60A00"/>
    <w:rsid w:val="00C610B9"/>
    <w:rsid w:val="00C6230A"/>
    <w:rsid w:val="00C64B13"/>
    <w:rsid w:val="00C714D7"/>
    <w:rsid w:val="00C718D4"/>
    <w:rsid w:val="00C7260C"/>
    <w:rsid w:val="00C73CF1"/>
    <w:rsid w:val="00C74236"/>
    <w:rsid w:val="00C754D3"/>
    <w:rsid w:val="00C75F01"/>
    <w:rsid w:val="00C76579"/>
    <w:rsid w:val="00C77855"/>
    <w:rsid w:val="00C807D0"/>
    <w:rsid w:val="00C808D1"/>
    <w:rsid w:val="00C81132"/>
    <w:rsid w:val="00C81AB7"/>
    <w:rsid w:val="00C82859"/>
    <w:rsid w:val="00C8411E"/>
    <w:rsid w:val="00C847D6"/>
    <w:rsid w:val="00C84CB3"/>
    <w:rsid w:val="00C84EBA"/>
    <w:rsid w:val="00C85E44"/>
    <w:rsid w:val="00C87545"/>
    <w:rsid w:val="00C875F1"/>
    <w:rsid w:val="00C8779B"/>
    <w:rsid w:val="00C87D10"/>
    <w:rsid w:val="00C912FA"/>
    <w:rsid w:val="00C91543"/>
    <w:rsid w:val="00C91D40"/>
    <w:rsid w:val="00C937B8"/>
    <w:rsid w:val="00C94C19"/>
    <w:rsid w:val="00C94F4F"/>
    <w:rsid w:val="00C954BF"/>
    <w:rsid w:val="00C95542"/>
    <w:rsid w:val="00C95A0F"/>
    <w:rsid w:val="00C95F72"/>
    <w:rsid w:val="00C96DD4"/>
    <w:rsid w:val="00C978A3"/>
    <w:rsid w:val="00C97AA3"/>
    <w:rsid w:val="00C97ED9"/>
    <w:rsid w:val="00CA1075"/>
    <w:rsid w:val="00CA207B"/>
    <w:rsid w:val="00CA23AE"/>
    <w:rsid w:val="00CA28E4"/>
    <w:rsid w:val="00CA2D0D"/>
    <w:rsid w:val="00CA416C"/>
    <w:rsid w:val="00CA42FC"/>
    <w:rsid w:val="00CA577A"/>
    <w:rsid w:val="00CA57E2"/>
    <w:rsid w:val="00CA58E4"/>
    <w:rsid w:val="00CA5E22"/>
    <w:rsid w:val="00CA6A4E"/>
    <w:rsid w:val="00CA6BE2"/>
    <w:rsid w:val="00CB1437"/>
    <w:rsid w:val="00CB1E60"/>
    <w:rsid w:val="00CB34E6"/>
    <w:rsid w:val="00CB3D64"/>
    <w:rsid w:val="00CB5530"/>
    <w:rsid w:val="00CB6C05"/>
    <w:rsid w:val="00CB7C3F"/>
    <w:rsid w:val="00CB7C85"/>
    <w:rsid w:val="00CC0192"/>
    <w:rsid w:val="00CC12E4"/>
    <w:rsid w:val="00CC238D"/>
    <w:rsid w:val="00CC2695"/>
    <w:rsid w:val="00CC549A"/>
    <w:rsid w:val="00CC5E5E"/>
    <w:rsid w:val="00CC7F21"/>
    <w:rsid w:val="00CD104D"/>
    <w:rsid w:val="00CD2EB5"/>
    <w:rsid w:val="00CD46F4"/>
    <w:rsid w:val="00CD4FF5"/>
    <w:rsid w:val="00CD68C1"/>
    <w:rsid w:val="00CD7864"/>
    <w:rsid w:val="00CE0A8C"/>
    <w:rsid w:val="00CE3717"/>
    <w:rsid w:val="00CE694E"/>
    <w:rsid w:val="00CE774C"/>
    <w:rsid w:val="00CF19F3"/>
    <w:rsid w:val="00CF1EBF"/>
    <w:rsid w:val="00CF3D09"/>
    <w:rsid w:val="00CF41A1"/>
    <w:rsid w:val="00CF4EEB"/>
    <w:rsid w:val="00CF605B"/>
    <w:rsid w:val="00CF6328"/>
    <w:rsid w:val="00CF6F99"/>
    <w:rsid w:val="00CF708A"/>
    <w:rsid w:val="00CF75F7"/>
    <w:rsid w:val="00CF7EAE"/>
    <w:rsid w:val="00CF7F32"/>
    <w:rsid w:val="00D00BB9"/>
    <w:rsid w:val="00D0169D"/>
    <w:rsid w:val="00D02CFA"/>
    <w:rsid w:val="00D03285"/>
    <w:rsid w:val="00D047A8"/>
    <w:rsid w:val="00D04AFA"/>
    <w:rsid w:val="00D05C2A"/>
    <w:rsid w:val="00D06833"/>
    <w:rsid w:val="00D06F57"/>
    <w:rsid w:val="00D079F3"/>
    <w:rsid w:val="00D07AD0"/>
    <w:rsid w:val="00D07F27"/>
    <w:rsid w:val="00D10474"/>
    <w:rsid w:val="00D112CC"/>
    <w:rsid w:val="00D11842"/>
    <w:rsid w:val="00D12689"/>
    <w:rsid w:val="00D1299D"/>
    <w:rsid w:val="00D1315C"/>
    <w:rsid w:val="00D13535"/>
    <w:rsid w:val="00D1397A"/>
    <w:rsid w:val="00D13C24"/>
    <w:rsid w:val="00D13DF6"/>
    <w:rsid w:val="00D13E27"/>
    <w:rsid w:val="00D140AF"/>
    <w:rsid w:val="00D164C3"/>
    <w:rsid w:val="00D20C83"/>
    <w:rsid w:val="00D20E13"/>
    <w:rsid w:val="00D21B7C"/>
    <w:rsid w:val="00D2226F"/>
    <w:rsid w:val="00D224C9"/>
    <w:rsid w:val="00D22BD4"/>
    <w:rsid w:val="00D22DC4"/>
    <w:rsid w:val="00D230BA"/>
    <w:rsid w:val="00D2313F"/>
    <w:rsid w:val="00D23198"/>
    <w:rsid w:val="00D23804"/>
    <w:rsid w:val="00D23988"/>
    <w:rsid w:val="00D242FD"/>
    <w:rsid w:val="00D263B6"/>
    <w:rsid w:val="00D26949"/>
    <w:rsid w:val="00D26E8B"/>
    <w:rsid w:val="00D30082"/>
    <w:rsid w:val="00D30B21"/>
    <w:rsid w:val="00D314F0"/>
    <w:rsid w:val="00D32A27"/>
    <w:rsid w:val="00D32D55"/>
    <w:rsid w:val="00D33210"/>
    <w:rsid w:val="00D33490"/>
    <w:rsid w:val="00D33569"/>
    <w:rsid w:val="00D33D34"/>
    <w:rsid w:val="00D34DE8"/>
    <w:rsid w:val="00D35636"/>
    <w:rsid w:val="00D36437"/>
    <w:rsid w:val="00D3648A"/>
    <w:rsid w:val="00D364C7"/>
    <w:rsid w:val="00D365AD"/>
    <w:rsid w:val="00D37E15"/>
    <w:rsid w:val="00D40561"/>
    <w:rsid w:val="00D40799"/>
    <w:rsid w:val="00D40824"/>
    <w:rsid w:val="00D421CF"/>
    <w:rsid w:val="00D44052"/>
    <w:rsid w:val="00D44A4E"/>
    <w:rsid w:val="00D44FFD"/>
    <w:rsid w:val="00D45059"/>
    <w:rsid w:val="00D465DB"/>
    <w:rsid w:val="00D4743A"/>
    <w:rsid w:val="00D47A05"/>
    <w:rsid w:val="00D51409"/>
    <w:rsid w:val="00D51B79"/>
    <w:rsid w:val="00D55414"/>
    <w:rsid w:val="00D56962"/>
    <w:rsid w:val="00D572C6"/>
    <w:rsid w:val="00D57EC1"/>
    <w:rsid w:val="00D6029E"/>
    <w:rsid w:val="00D6071D"/>
    <w:rsid w:val="00D60F38"/>
    <w:rsid w:val="00D612E1"/>
    <w:rsid w:val="00D615EE"/>
    <w:rsid w:val="00D62E77"/>
    <w:rsid w:val="00D63326"/>
    <w:rsid w:val="00D635ED"/>
    <w:rsid w:val="00D645C2"/>
    <w:rsid w:val="00D64BED"/>
    <w:rsid w:val="00D65045"/>
    <w:rsid w:val="00D65808"/>
    <w:rsid w:val="00D661E8"/>
    <w:rsid w:val="00D6624C"/>
    <w:rsid w:val="00D66472"/>
    <w:rsid w:val="00D671A5"/>
    <w:rsid w:val="00D70CB5"/>
    <w:rsid w:val="00D71215"/>
    <w:rsid w:val="00D727A7"/>
    <w:rsid w:val="00D73659"/>
    <w:rsid w:val="00D740B5"/>
    <w:rsid w:val="00D74CCB"/>
    <w:rsid w:val="00D75BEE"/>
    <w:rsid w:val="00D760FA"/>
    <w:rsid w:val="00D76A62"/>
    <w:rsid w:val="00D77667"/>
    <w:rsid w:val="00D80EB8"/>
    <w:rsid w:val="00D821B4"/>
    <w:rsid w:val="00D827BA"/>
    <w:rsid w:val="00D8289F"/>
    <w:rsid w:val="00D83774"/>
    <w:rsid w:val="00D839E3"/>
    <w:rsid w:val="00D83DE8"/>
    <w:rsid w:val="00D847B3"/>
    <w:rsid w:val="00D84DDD"/>
    <w:rsid w:val="00D857B1"/>
    <w:rsid w:val="00D85AAD"/>
    <w:rsid w:val="00D86A59"/>
    <w:rsid w:val="00D90C26"/>
    <w:rsid w:val="00D90C87"/>
    <w:rsid w:val="00D93CEE"/>
    <w:rsid w:val="00D93FA8"/>
    <w:rsid w:val="00D94F4E"/>
    <w:rsid w:val="00D96B40"/>
    <w:rsid w:val="00D96F62"/>
    <w:rsid w:val="00D97610"/>
    <w:rsid w:val="00DA1148"/>
    <w:rsid w:val="00DA1A7D"/>
    <w:rsid w:val="00DA1D5F"/>
    <w:rsid w:val="00DA21AF"/>
    <w:rsid w:val="00DA4692"/>
    <w:rsid w:val="00DA4778"/>
    <w:rsid w:val="00DA55AA"/>
    <w:rsid w:val="00DA5707"/>
    <w:rsid w:val="00DA5F4B"/>
    <w:rsid w:val="00DA6CFE"/>
    <w:rsid w:val="00DA7027"/>
    <w:rsid w:val="00DA76DD"/>
    <w:rsid w:val="00DB00E7"/>
    <w:rsid w:val="00DB1A82"/>
    <w:rsid w:val="00DB1D5E"/>
    <w:rsid w:val="00DB1FF0"/>
    <w:rsid w:val="00DB2AEB"/>
    <w:rsid w:val="00DB3B09"/>
    <w:rsid w:val="00DB4D54"/>
    <w:rsid w:val="00DB63A8"/>
    <w:rsid w:val="00DB6954"/>
    <w:rsid w:val="00DB6DEF"/>
    <w:rsid w:val="00DB6FB8"/>
    <w:rsid w:val="00DB7644"/>
    <w:rsid w:val="00DB770A"/>
    <w:rsid w:val="00DC00DF"/>
    <w:rsid w:val="00DC0781"/>
    <w:rsid w:val="00DC0ABA"/>
    <w:rsid w:val="00DC1693"/>
    <w:rsid w:val="00DC23CD"/>
    <w:rsid w:val="00DC2781"/>
    <w:rsid w:val="00DC3005"/>
    <w:rsid w:val="00DC38B1"/>
    <w:rsid w:val="00DC4EC2"/>
    <w:rsid w:val="00DC55F0"/>
    <w:rsid w:val="00DC56E1"/>
    <w:rsid w:val="00DC5E2C"/>
    <w:rsid w:val="00DC60B6"/>
    <w:rsid w:val="00DC664E"/>
    <w:rsid w:val="00DD3421"/>
    <w:rsid w:val="00DD3444"/>
    <w:rsid w:val="00DD3AB5"/>
    <w:rsid w:val="00DD4220"/>
    <w:rsid w:val="00DD5C8A"/>
    <w:rsid w:val="00DD5EB0"/>
    <w:rsid w:val="00DD64B2"/>
    <w:rsid w:val="00DD6C58"/>
    <w:rsid w:val="00DD73F9"/>
    <w:rsid w:val="00DD7807"/>
    <w:rsid w:val="00DE03FE"/>
    <w:rsid w:val="00DE0E6D"/>
    <w:rsid w:val="00DE35F4"/>
    <w:rsid w:val="00DE4589"/>
    <w:rsid w:val="00DE471D"/>
    <w:rsid w:val="00DE796A"/>
    <w:rsid w:val="00DF01D0"/>
    <w:rsid w:val="00DF0492"/>
    <w:rsid w:val="00DF0635"/>
    <w:rsid w:val="00DF0EE6"/>
    <w:rsid w:val="00DF11B2"/>
    <w:rsid w:val="00DF11F2"/>
    <w:rsid w:val="00DF1994"/>
    <w:rsid w:val="00DF23DC"/>
    <w:rsid w:val="00DF2FA2"/>
    <w:rsid w:val="00DF317D"/>
    <w:rsid w:val="00DF34CD"/>
    <w:rsid w:val="00DF4D81"/>
    <w:rsid w:val="00DF4FB1"/>
    <w:rsid w:val="00DF650E"/>
    <w:rsid w:val="00DF681D"/>
    <w:rsid w:val="00DF73AE"/>
    <w:rsid w:val="00E00ABD"/>
    <w:rsid w:val="00E01285"/>
    <w:rsid w:val="00E0303A"/>
    <w:rsid w:val="00E032C8"/>
    <w:rsid w:val="00E03706"/>
    <w:rsid w:val="00E03A57"/>
    <w:rsid w:val="00E0461D"/>
    <w:rsid w:val="00E048AC"/>
    <w:rsid w:val="00E05166"/>
    <w:rsid w:val="00E0524E"/>
    <w:rsid w:val="00E05C5D"/>
    <w:rsid w:val="00E064B7"/>
    <w:rsid w:val="00E06EBD"/>
    <w:rsid w:val="00E1038A"/>
    <w:rsid w:val="00E11B2B"/>
    <w:rsid w:val="00E11DA1"/>
    <w:rsid w:val="00E125BA"/>
    <w:rsid w:val="00E137CB"/>
    <w:rsid w:val="00E13F8A"/>
    <w:rsid w:val="00E141C1"/>
    <w:rsid w:val="00E143EB"/>
    <w:rsid w:val="00E16942"/>
    <w:rsid w:val="00E16EA5"/>
    <w:rsid w:val="00E20499"/>
    <w:rsid w:val="00E2054C"/>
    <w:rsid w:val="00E20ACB"/>
    <w:rsid w:val="00E21505"/>
    <w:rsid w:val="00E2201B"/>
    <w:rsid w:val="00E24DAD"/>
    <w:rsid w:val="00E25CD6"/>
    <w:rsid w:val="00E302A3"/>
    <w:rsid w:val="00E30D1E"/>
    <w:rsid w:val="00E3123F"/>
    <w:rsid w:val="00E31339"/>
    <w:rsid w:val="00E32AF8"/>
    <w:rsid w:val="00E32E99"/>
    <w:rsid w:val="00E3397A"/>
    <w:rsid w:val="00E36A64"/>
    <w:rsid w:val="00E36DDC"/>
    <w:rsid w:val="00E374B2"/>
    <w:rsid w:val="00E406EB"/>
    <w:rsid w:val="00E41C36"/>
    <w:rsid w:val="00E41E93"/>
    <w:rsid w:val="00E441F1"/>
    <w:rsid w:val="00E44DC3"/>
    <w:rsid w:val="00E47C8E"/>
    <w:rsid w:val="00E506F0"/>
    <w:rsid w:val="00E5225A"/>
    <w:rsid w:val="00E52942"/>
    <w:rsid w:val="00E540FF"/>
    <w:rsid w:val="00E54BE8"/>
    <w:rsid w:val="00E553C2"/>
    <w:rsid w:val="00E56D16"/>
    <w:rsid w:val="00E578E8"/>
    <w:rsid w:val="00E57FA5"/>
    <w:rsid w:val="00E60510"/>
    <w:rsid w:val="00E6080D"/>
    <w:rsid w:val="00E60DEE"/>
    <w:rsid w:val="00E61E89"/>
    <w:rsid w:val="00E63560"/>
    <w:rsid w:val="00E64326"/>
    <w:rsid w:val="00E6476F"/>
    <w:rsid w:val="00E647DD"/>
    <w:rsid w:val="00E65539"/>
    <w:rsid w:val="00E66DF6"/>
    <w:rsid w:val="00E67DD0"/>
    <w:rsid w:val="00E705A4"/>
    <w:rsid w:val="00E708AD"/>
    <w:rsid w:val="00E70BF5"/>
    <w:rsid w:val="00E74672"/>
    <w:rsid w:val="00E76029"/>
    <w:rsid w:val="00E77727"/>
    <w:rsid w:val="00E80604"/>
    <w:rsid w:val="00E8083B"/>
    <w:rsid w:val="00E83928"/>
    <w:rsid w:val="00E840C1"/>
    <w:rsid w:val="00E8414A"/>
    <w:rsid w:val="00E84710"/>
    <w:rsid w:val="00E847D6"/>
    <w:rsid w:val="00E85208"/>
    <w:rsid w:val="00E86D9B"/>
    <w:rsid w:val="00E92555"/>
    <w:rsid w:val="00E93AF0"/>
    <w:rsid w:val="00E948F6"/>
    <w:rsid w:val="00E97A45"/>
    <w:rsid w:val="00EA050A"/>
    <w:rsid w:val="00EA0CC7"/>
    <w:rsid w:val="00EA22BA"/>
    <w:rsid w:val="00EA22F8"/>
    <w:rsid w:val="00EA27D0"/>
    <w:rsid w:val="00EA2916"/>
    <w:rsid w:val="00EA3BDE"/>
    <w:rsid w:val="00EA48B5"/>
    <w:rsid w:val="00EA56F3"/>
    <w:rsid w:val="00EA5DE5"/>
    <w:rsid w:val="00EA6B93"/>
    <w:rsid w:val="00EA7E4B"/>
    <w:rsid w:val="00EB1CD3"/>
    <w:rsid w:val="00EB498C"/>
    <w:rsid w:val="00EB520A"/>
    <w:rsid w:val="00EB69B8"/>
    <w:rsid w:val="00EB6A9E"/>
    <w:rsid w:val="00EB7E57"/>
    <w:rsid w:val="00EC04B5"/>
    <w:rsid w:val="00EC338F"/>
    <w:rsid w:val="00EC57F6"/>
    <w:rsid w:val="00EC67AC"/>
    <w:rsid w:val="00EC7595"/>
    <w:rsid w:val="00EC7C51"/>
    <w:rsid w:val="00EC7FE4"/>
    <w:rsid w:val="00ED1551"/>
    <w:rsid w:val="00ED33F1"/>
    <w:rsid w:val="00ED43F8"/>
    <w:rsid w:val="00ED5D39"/>
    <w:rsid w:val="00ED6544"/>
    <w:rsid w:val="00ED6BE8"/>
    <w:rsid w:val="00ED6EE8"/>
    <w:rsid w:val="00ED7FA3"/>
    <w:rsid w:val="00EE00E8"/>
    <w:rsid w:val="00EE034D"/>
    <w:rsid w:val="00EE0B8C"/>
    <w:rsid w:val="00EE0BFF"/>
    <w:rsid w:val="00EE105F"/>
    <w:rsid w:val="00EE2077"/>
    <w:rsid w:val="00EE2308"/>
    <w:rsid w:val="00EE32C6"/>
    <w:rsid w:val="00EE3FCB"/>
    <w:rsid w:val="00EE7AD2"/>
    <w:rsid w:val="00EF08A5"/>
    <w:rsid w:val="00EF0B93"/>
    <w:rsid w:val="00EF2125"/>
    <w:rsid w:val="00EF25C5"/>
    <w:rsid w:val="00EF2C90"/>
    <w:rsid w:val="00EF2ED2"/>
    <w:rsid w:val="00EF3CE9"/>
    <w:rsid w:val="00EF696F"/>
    <w:rsid w:val="00F000D3"/>
    <w:rsid w:val="00F002BC"/>
    <w:rsid w:val="00F01F61"/>
    <w:rsid w:val="00F0275B"/>
    <w:rsid w:val="00F0277F"/>
    <w:rsid w:val="00F0494E"/>
    <w:rsid w:val="00F0496A"/>
    <w:rsid w:val="00F06AF8"/>
    <w:rsid w:val="00F101D3"/>
    <w:rsid w:val="00F10B9E"/>
    <w:rsid w:val="00F12031"/>
    <w:rsid w:val="00F15971"/>
    <w:rsid w:val="00F17875"/>
    <w:rsid w:val="00F17AAC"/>
    <w:rsid w:val="00F17F05"/>
    <w:rsid w:val="00F20719"/>
    <w:rsid w:val="00F22083"/>
    <w:rsid w:val="00F223A9"/>
    <w:rsid w:val="00F225C4"/>
    <w:rsid w:val="00F23451"/>
    <w:rsid w:val="00F253B7"/>
    <w:rsid w:val="00F253E8"/>
    <w:rsid w:val="00F255E6"/>
    <w:rsid w:val="00F261A1"/>
    <w:rsid w:val="00F265EF"/>
    <w:rsid w:val="00F26929"/>
    <w:rsid w:val="00F26AB9"/>
    <w:rsid w:val="00F26FDE"/>
    <w:rsid w:val="00F27282"/>
    <w:rsid w:val="00F31097"/>
    <w:rsid w:val="00F32730"/>
    <w:rsid w:val="00F327D3"/>
    <w:rsid w:val="00F32C47"/>
    <w:rsid w:val="00F33741"/>
    <w:rsid w:val="00F34CD6"/>
    <w:rsid w:val="00F353CC"/>
    <w:rsid w:val="00F35C28"/>
    <w:rsid w:val="00F35EAC"/>
    <w:rsid w:val="00F3780B"/>
    <w:rsid w:val="00F37FA1"/>
    <w:rsid w:val="00F41E03"/>
    <w:rsid w:val="00F42C6F"/>
    <w:rsid w:val="00F45223"/>
    <w:rsid w:val="00F4689B"/>
    <w:rsid w:val="00F46BC2"/>
    <w:rsid w:val="00F475D8"/>
    <w:rsid w:val="00F47A15"/>
    <w:rsid w:val="00F47DA4"/>
    <w:rsid w:val="00F505EC"/>
    <w:rsid w:val="00F5133C"/>
    <w:rsid w:val="00F52026"/>
    <w:rsid w:val="00F536D9"/>
    <w:rsid w:val="00F5372C"/>
    <w:rsid w:val="00F555E6"/>
    <w:rsid w:val="00F55865"/>
    <w:rsid w:val="00F55BBC"/>
    <w:rsid w:val="00F56F68"/>
    <w:rsid w:val="00F5795E"/>
    <w:rsid w:val="00F57CDC"/>
    <w:rsid w:val="00F57F86"/>
    <w:rsid w:val="00F600BA"/>
    <w:rsid w:val="00F612E0"/>
    <w:rsid w:val="00F62312"/>
    <w:rsid w:val="00F64423"/>
    <w:rsid w:val="00F6442A"/>
    <w:rsid w:val="00F64A85"/>
    <w:rsid w:val="00F64D6E"/>
    <w:rsid w:val="00F64EA2"/>
    <w:rsid w:val="00F650C0"/>
    <w:rsid w:val="00F66827"/>
    <w:rsid w:val="00F66EB0"/>
    <w:rsid w:val="00F67C01"/>
    <w:rsid w:val="00F706E6"/>
    <w:rsid w:val="00F70FDF"/>
    <w:rsid w:val="00F7130C"/>
    <w:rsid w:val="00F715E5"/>
    <w:rsid w:val="00F720A8"/>
    <w:rsid w:val="00F724E0"/>
    <w:rsid w:val="00F742B1"/>
    <w:rsid w:val="00F76F2D"/>
    <w:rsid w:val="00F7720E"/>
    <w:rsid w:val="00F83426"/>
    <w:rsid w:val="00F83996"/>
    <w:rsid w:val="00F84AEB"/>
    <w:rsid w:val="00F853C6"/>
    <w:rsid w:val="00F86E23"/>
    <w:rsid w:val="00F8718B"/>
    <w:rsid w:val="00F9170C"/>
    <w:rsid w:val="00F91833"/>
    <w:rsid w:val="00F92898"/>
    <w:rsid w:val="00F934CC"/>
    <w:rsid w:val="00F93B5A"/>
    <w:rsid w:val="00F93DEA"/>
    <w:rsid w:val="00F952AA"/>
    <w:rsid w:val="00F95788"/>
    <w:rsid w:val="00F958CC"/>
    <w:rsid w:val="00F95986"/>
    <w:rsid w:val="00F961C7"/>
    <w:rsid w:val="00F9661F"/>
    <w:rsid w:val="00F96D90"/>
    <w:rsid w:val="00F96EF5"/>
    <w:rsid w:val="00F97287"/>
    <w:rsid w:val="00FA012D"/>
    <w:rsid w:val="00FA1505"/>
    <w:rsid w:val="00FA17C2"/>
    <w:rsid w:val="00FA1F1A"/>
    <w:rsid w:val="00FA3711"/>
    <w:rsid w:val="00FA4A45"/>
    <w:rsid w:val="00FA5791"/>
    <w:rsid w:val="00FA5903"/>
    <w:rsid w:val="00FA5D99"/>
    <w:rsid w:val="00FA6EEA"/>
    <w:rsid w:val="00FB07FE"/>
    <w:rsid w:val="00FB156D"/>
    <w:rsid w:val="00FB2342"/>
    <w:rsid w:val="00FB3295"/>
    <w:rsid w:val="00FB3BDD"/>
    <w:rsid w:val="00FB4171"/>
    <w:rsid w:val="00FB5564"/>
    <w:rsid w:val="00FB589E"/>
    <w:rsid w:val="00FB5985"/>
    <w:rsid w:val="00FB62EF"/>
    <w:rsid w:val="00FC07EA"/>
    <w:rsid w:val="00FC0C9B"/>
    <w:rsid w:val="00FC2A59"/>
    <w:rsid w:val="00FC4FCB"/>
    <w:rsid w:val="00FC53E9"/>
    <w:rsid w:val="00FC669B"/>
    <w:rsid w:val="00FC6AA6"/>
    <w:rsid w:val="00FC70C7"/>
    <w:rsid w:val="00FD1EC2"/>
    <w:rsid w:val="00FD2B86"/>
    <w:rsid w:val="00FD30B4"/>
    <w:rsid w:val="00FD30EB"/>
    <w:rsid w:val="00FD351D"/>
    <w:rsid w:val="00FD483F"/>
    <w:rsid w:val="00FD64A1"/>
    <w:rsid w:val="00FD65A3"/>
    <w:rsid w:val="00FD6721"/>
    <w:rsid w:val="00FD6EE0"/>
    <w:rsid w:val="00FD6FB7"/>
    <w:rsid w:val="00FD78BD"/>
    <w:rsid w:val="00FD79BA"/>
    <w:rsid w:val="00FE0E76"/>
    <w:rsid w:val="00FE115F"/>
    <w:rsid w:val="00FE2443"/>
    <w:rsid w:val="00FE2664"/>
    <w:rsid w:val="00FE2974"/>
    <w:rsid w:val="00FE32C2"/>
    <w:rsid w:val="00FE32D3"/>
    <w:rsid w:val="00FE399C"/>
    <w:rsid w:val="00FE3E30"/>
    <w:rsid w:val="00FE40C9"/>
    <w:rsid w:val="00FE41A4"/>
    <w:rsid w:val="00FE7236"/>
    <w:rsid w:val="00FF05F4"/>
    <w:rsid w:val="00FF2118"/>
    <w:rsid w:val="00FF276E"/>
    <w:rsid w:val="00FF356E"/>
    <w:rsid w:val="00FF35CC"/>
    <w:rsid w:val="00FF5DD5"/>
    <w:rsid w:val="00FF716C"/>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5279E2-CEA5-4BFB-9DC0-2D231D9C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B6041E"/>
    <w:pPr>
      <w:spacing w:line="260" w:lineRule="exact"/>
      <w:jc w:val="both"/>
    </w:pPr>
    <w:rPr>
      <w:rFonts w:ascii="Arial" w:hAnsi="Arial"/>
    </w:rPr>
  </w:style>
  <w:style w:type="paragraph" w:styleId="Naslov1">
    <w:name w:val="heading 1"/>
    <w:basedOn w:val="Navaden"/>
    <w:next w:val="Navaden"/>
    <w:link w:val="Naslov1Znak"/>
    <w:autoRedefine/>
    <w:qFormat/>
    <w:rsid w:val="00B6041E"/>
    <w:pPr>
      <w:keepNext/>
      <w:numPr>
        <w:numId w:val="1"/>
      </w:numPr>
      <w:outlineLvl w:val="0"/>
    </w:pPr>
    <w:rPr>
      <w:b/>
    </w:rPr>
  </w:style>
  <w:style w:type="paragraph" w:styleId="Naslov2">
    <w:name w:val="heading 2"/>
    <w:basedOn w:val="Navaden"/>
    <w:next w:val="Navaden"/>
    <w:link w:val="Naslov2Znak"/>
    <w:autoRedefine/>
    <w:qFormat/>
    <w:rsid w:val="00B6041E"/>
    <w:pPr>
      <w:keepNext/>
      <w:numPr>
        <w:ilvl w:val="1"/>
        <w:numId w:val="1"/>
      </w:numPr>
      <w:outlineLvl w:val="1"/>
    </w:pPr>
    <w:rPr>
      <w:b/>
    </w:rPr>
  </w:style>
  <w:style w:type="paragraph" w:styleId="Naslov3">
    <w:name w:val="heading 3"/>
    <w:basedOn w:val="Navaden"/>
    <w:next w:val="Navaden"/>
    <w:link w:val="Naslov3Znak"/>
    <w:autoRedefine/>
    <w:qFormat/>
    <w:rsid w:val="00B6041E"/>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6041E"/>
    <w:pPr>
      <w:jc w:val="center"/>
    </w:pPr>
    <w:rPr>
      <w:b/>
      <w:spacing w:val="80"/>
    </w:rPr>
  </w:style>
  <w:style w:type="character" w:customStyle="1" w:styleId="NaslovZnak">
    <w:name w:val="Naslov Znak"/>
    <w:basedOn w:val="Privzetapisavaodstavka"/>
    <w:link w:val="Naslov"/>
    <w:rsid w:val="00B6041E"/>
    <w:rPr>
      <w:rFonts w:ascii="Arial" w:hAnsi="Arial"/>
      <w:b/>
      <w:spacing w:val="80"/>
    </w:rPr>
  </w:style>
  <w:style w:type="paragraph" w:customStyle="1" w:styleId="Natevanje123">
    <w:name w:val="Naštevanje 1. 2. 3."/>
    <w:basedOn w:val="Navaden"/>
    <w:autoRedefine/>
    <w:rsid w:val="00B6041E"/>
    <w:pPr>
      <w:numPr>
        <w:numId w:val="2"/>
      </w:numPr>
    </w:pPr>
  </w:style>
  <w:style w:type="paragraph" w:customStyle="1" w:styleId="NatevanjeABC">
    <w:name w:val="Naštevanje A. B. C."/>
    <w:basedOn w:val="Natevanje123"/>
    <w:autoRedefine/>
    <w:rsid w:val="006E48F3"/>
    <w:pPr>
      <w:numPr>
        <w:numId w:val="3"/>
      </w:numPr>
      <w:tabs>
        <w:tab w:val="left" w:pos="567"/>
      </w:tabs>
    </w:pPr>
  </w:style>
  <w:style w:type="paragraph" w:customStyle="1" w:styleId="NatevanjeIIIIII">
    <w:name w:val="Naštevanje I. II. III."/>
    <w:basedOn w:val="Navaden"/>
    <w:autoRedefine/>
    <w:rsid w:val="0051475D"/>
    <w:pPr>
      <w:numPr>
        <w:numId w:val="5"/>
      </w:numPr>
      <w:tabs>
        <w:tab w:val="left" w:pos="0"/>
        <w:tab w:val="left" w:pos="567"/>
      </w:tabs>
      <w:spacing w:line="276" w:lineRule="auto"/>
      <w:ind w:left="0" w:right="-8" w:firstLine="0"/>
    </w:pPr>
    <w:rPr>
      <w:rFonts w:cs="Arial"/>
      <w:kern w:val="32"/>
    </w:rPr>
  </w:style>
  <w:style w:type="paragraph" w:customStyle="1" w:styleId="Zamik1">
    <w:name w:val="Zamik1"/>
    <w:basedOn w:val="Navaden"/>
    <w:link w:val="Zamik1Znak"/>
    <w:autoRedefine/>
    <w:qFormat/>
    <w:rsid w:val="0051475D"/>
    <w:pPr>
      <w:numPr>
        <w:numId w:val="10"/>
      </w:numPr>
      <w:tabs>
        <w:tab w:val="left" w:pos="567"/>
      </w:tabs>
      <w:ind w:left="0" w:right="-292" w:firstLine="0"/>
    </w:pPr>
  </w:style>
  <w:style w:type="character" w:customStyle="1" w:styleId="Naslov1Znak">
    <w:name w:val="Naslov 1 Znak"/>
    <w:basedOn w:val="Privzetapisavaodstavka"/>
    <w:link w:val="Naslov1"/>
    <w:rsid w:val="00B6041E"/>
    <w:rPr>
      <w:rFonts w:ascii="Arial" w:hAnsi="Arial"/>
      <w:b/>
    </w:rPr>
  </w:style>
  <w:style w:type="character" w:customStyle="1" w:styleId="Naslov2Znak">
    <w:name w:val="Naslov 2 Znak"/>
    <w:basedOn w:val="Privzetapisavaodstavka"/>
    <w:link w:val="Naslov2"/>
    <w:rsid w:val="00B6041E"/>
    <w:rPr>
      <w:rFonts w:ascii="Arial" w:hAnsi="Arial"/>
      <w:b/>
    </w:rPr>
  </w:style>
  <w:style w:type="character" w:customStyle="1" w:styleId="Naslov3Znak">
    <w:name w:val="Naslov 3 Znak"/>
    <w:basedOn w:val="Privzetapisavaodstavka"/>
    <w:link w:val="Naslov3"/>
    <w:rsid w:val="00B6041E"/>
    <w:rPr>
      <w:rFonts w:ascii="Arial" w:hAnsi="Arial"/>
      <w:b/>
    </w:rPr>
  </w:style>
  <w:style w:type="character" w:customStyle="1" w:styleId="Zamik1Znak">
    <w:name w:val="Zamik1 Znak"/>
    <w:link w:val="Zamik1"/>
    <w:rsid w:val="0051475D"/>
    <w:rPr>
      <w:rFonts w:ascii="Arial" w:hAnsi="Arial"/>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Preglednica,Odstavek seznama1"/>
    <w:basedOn w:val="Navaden"/>
    <w:link w:val="OdstavekseznamaZnak"/>
    <w:uiPriority w:val="99"/>
    <w:qFormat/>
    <w:rsid w:val="0023216A"/>
    <w:pPr>
      <w:ind w:left="720"/>
      <w:contextualSpacing/>
    </w:pPr>
  </w:style>
  <w:style w:type="character" w:styleId="Hiperpovezava">
    <w:name w:val="Hyperlink"/>
    <w:basedOn w:val="Privzetapisavaodstavka"/>
    <w:uiPriority w:val="99"/>
    <w:unhideWhenUsed/>
    <w:rsid w:val="002A6232"/>
    <w:rPr>
      <w:color w:val="0000FF" w:themeColor="hyperlink"/>
      <w:u w:val="single"/>
    </w:rPr>
  </w:style>
  <w:style w:type="character" w:customStyle="1" w:styleId="OdstavekseznamaZnak">
    <w:name w:val="Odstavek seznama Znak"/>
    <w:aliases w:val="za tekst Znak,List Paragraph1 Znak,List Paragraph2 Znak,List Paragraph Znak,Preglednica Znak,Odstavek seznama1 Znak"/>
    <w:link w:val="Odstavekseznama"/>
    <w:uiPriority w:val="99"/>
    <w:qFormat/>
    <w:locked/>
    <w:rsid w:val="00956187"/>
    <w:rPr>
      <w:rFonts w:ascii="Arial" w:hAnsi="Arial"/>
    </w:rPr>
  </w:style>
  <w:style w:type="character" w:customStyle="1" w:styleId="FontStyle16">
    <w:name w:val="Font Style16"/>
    <w:basedOn w:val="Privzetapisavaodstavka"/>
    <w:uiPriority w:val="99"/>
    <w:rsid w:val="000A69CC"/>
    <w:rPr>
      <w:rFonts w:ascii="Georgia" w:hAnsi="Georgia" w:cs="Georgia"/>
      <w:spacing w:val="-10"/>
      <w:sz w:val="22"/>
      <w:szCs w:val="22"/>
    </w:rPr>
  </w:style>
  <w:style w:type="paragraph" w:customStyle="1" w:styleId="Default">
    <w:name w:val="Default"/>
    <w:rsid w:val="000425E7"/>
    <w:pPr>
      <w:autoSpaceDE w:val="0"/>
      <w:autoSpaceDN w:val="0"/>
      <w:adjustRightInd w:val="0"/>
    </w:pPr>
    <w:rPr>
      <w:rFonts w:ascii="Tahoma" w:hAnsi="Tahoma" w:cs="Tahoma"/>
      <w:color w:val="000000"/>
      <w:sz w:val="24"/>
      <w:szCs w:val="24"/>
    </w:rPr>
  </w:style>
  <w:style w:type="character" w:customStyle="1" w:styleId="italicfont">
    <w:name w:val="italicfont"/>
    <w:basedOn w:val="Privzetapisavaodstavka"/>
    <w:rsid w:val="00F934CC"/>
  </w:style>
  <w:style w:type="paragraph" w:customStyle="1" w:styleId="Odstavek">
    <w:name w:val="Odstavek"/>
    <w:basedOn w:val="Navaden"/>
    <w:link w:val="OdstavekZnak"/>
    <w:uiPriority w:val="99"/>
    <w:rsid w:val="006038C7"/>
    <w:pPr>
      <w:overflowPunct w:val="0"/>
      <w:autoSpaceDE w:val="0"/>
      <w:autoSpaceDN w:val="0"/>
      <w:adjustRightInd w:val="0"/>
      <w:spacing w:before="240" w:line="240" w:lineRule="auto"/>
      <w:ind w:firstLine="1021"/>
      <w:textAlignment w:val="baseline"/>
    </w:pPr>
    <w:rPr>
      <w:rFonts w:cs="Arial"/>
    </w:rPr>
  </w:style>
  <w:style w:type="character" w:customStyle="1" w:styleId="OdstavekZnak">
    <w:name w:val="Odstavek Znak"/>
    <w:link w:val="Odstavek"/>
    <w:uiPriority w:val="99"/>
    <w:rsid w:val="006038C7"/>
    <w:rPr>
      <w:rFonts w:ascii="Arial" w:hAnsi="Arial" w:cs="Arial"/>
    </w:rPr>
  </w:style>
  <w:style w:type="paragraph" w:customStyle="1" w:styleId="Alineja">
    <w:name w:val="Alineja"/>
    <w:basedOn w:val="Navaden"/>
    <w:qFormat/>
    <w:rsid w:val="00117D12"/>
    <w:pPr>
      <w:tabs>
        <w:tab w:val="left" w:pos="714"/>
      </w:tabs>
      <w:spacing w:after="120" w:line="240" w:lineRule="auto"/>
      <w:contextualSpacing/>
    </w:pPr>
    <w:rPr>
      <w:rFonts w:ascii="Times New Roman" w:hAnsi="Times New Roman"/>
      <w:sz w:val="22"/>
    </w:rPr>
  </w:style>
  <w:style w:type="character" w:customStyle="1" w:styleId="FontStyle18">
    <w:name w:val="Font Style18"/>
    <w:basedOn w:val="Privzetapisavaodstavka"/>
    <w:uiPriority w:val="99"/>
    <w:rsid w:val="007E7C2C"/>
    <w:rPr>
      <w:rFonts w:ascii="Arial" w:hAnsi="Arial" w:cs="Arial"/>
      <w:sz w:val="18"/>
      <w:szCs w:val="18"/>
    </w:rPr>
  </w:style>
  <w:style w:type="paragraph" w:customStyle="1" w:styleId="besediloPVOEkosfera">
    <w:name w:val="besedilo PVO Ekosfera"/>
    <w:link w:val="besediloPVOEkosferaZnak"/>
    <w:uiPriority w:val="99"/>
    <w:rsid w:val="005A7CFF"/>
    <w:pPr>
      <w:tabs>
        <w:tab w:val="left" w:pos="0"/>
      </w:tabs>
      <w:spacing w:line="276" w:lineRule="auto"/>
      <w:jc w:val="both"/>
    </w:pPr>
    <w:rPr>
      <w:rFonts w:ascii="Arial" w:hAnsi="Arial" w:cs="Arial"/>
      <w:sz w:val="24"/>
      <w:szCs w:val="24"/>
    </w:rPr>
  </w:style>
  <w:style w:type="character" w:customStyle="1" w:styleId="besediloPVOEkosferaZnak">
    <w:name w:val="besedilo PVO Ekosfera Znak"/>
    <w:link w:val="besediloPVOEkosfera"/>
    <w:uiPriority w:val="99"/>
    <w:rsid w:val="005A7CFF"/>
    <w:rPr>
      <w:rFonts w:ascii="Arial" w:hAnsi="Arial" w:cs="Arial"/>
      <w:sz w:val="24"/>
      <w:szCs w:val="24"/>
    </w:r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spacing w:line="240" w:lineRule="auto"/>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spacing w:line="240" w:lineRule="auto"/>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0">
    <w:name w:val="arial10"/>
    <w:basedOn w:val="Navaden"/>
    <w:semiHidden/>
    <w:rsid w:val="00EE7AD2"/>
    <w:pPr>
      <w:spacing w:line="240" w:lineRule="auto"/>
    </w:pPr>
    <w:rPr>
      <w:rFonts w:cs="Arial"/>
      <w:bCs/>
      <w:snapToGrid w:val="0"/>
      <w:szCs w:val="24"/>
    </w:rPr>
  </w:style>
  <w:style w:type="paragraph" w:customStyle="1" w:styleId="Obrazloitev10">
    <w:name w:val="Obrazložitev (1)"/>
    <w:basedOn w:val="Naslov1"/>
    <w:qFormat/>
    <w:rsid w:val="00207EDD"/>
    <w:pPr>
      <w:widowControl w:val="0"/>
      <w:numPr>
        <w:numId w:val="6"/>
      </w:numPr>
      <w:tabs>
        <w:tab w:val="clear" w:pos="397"/>
        <w:tab w:val="num" w:pos="360"/>
        <w:tab w:val="left" w:pos="567"/>
      </w:tabs>
      <w:ind w:right="277"/>
    </w:pPr>
    <w:rPr>
      <w:b w:val="0"/>
    </w:rPr>
  </w:style>
  <w:style w:type="paragraph" w:customStyle="1" w:styleId="Obrazloitev1">
    <w:name w:val="Obrazložitev 1."/>
    <w:basedOn w:val="Navaden"/>
    <w:qFormat/>
    <w:rsid w:val="00D76A62"/>
    <w:pPr>
      <w:widowControl w:val="0"/>
      <w:numPr>
        <w:numId w:val="33"/>
      </w:numPr>
      <w:outlineLvl w:val="0"/>
    </w:pPr>
  </w:style>
  <w:style w:type="paragraph" w:customStyle="1" w:styleId="Obrazloitev11">
    <w:name w:val="Obrazložitev 1.1"/>
    <w:basedOn w:val="Obrazloitev1"/>
    <w:qFormat/>
    <w:rsid w:val="00D76A62"/>
    <w:pPr>
      <w:numPr>
        <w:ilvl w:val="1"/>
      </w:numPr>
    </w:pPr>
  </w:style>
  <w:style w:type="paragraph" w:customStyle="1" w:styleId="Obrazloitev11a">
    <w:name w:val="Obrazložitev 1.1.a"/>
    <w:basedOn w:val="Obrazloitev11"/>
    <w:qFormat/>
    <w:rsid w:val="00D76A62"/>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bcina@log-dragomer.si" TargetMode="External"/><Relationship Id="rId18" Type="http://schemas.openxmlformats.org/officeDocument/2006/relationships/hyperlink" Target="mailto:info@elektro-ljubljana.si" TargetMode="External"/><Relationship Id="rId26" Type="http://schemas.openxmlformats.org/officeDocument/2006/relationships/hyperlink" Target="mailto:tajnistvo.lj@zvkds.si" TargetMode="External"/><Relationship Id="rId39" Type="http://schemas.openxmlformats.org/officeDocument/2006/relationships/hyperlink" Target="http://www.uradni-list.si/1/objava.jsp?sop=2011-01-0278" TargetMode="External"/><Relationship Id="rId3" Type="http://schemas.openxmlformats.org/officeDocument/2006/relationships/styles" Target="styles.xml"/><Relationship Id="rId21" Type="http://schemas.openxmlformats.org/officeDocument/2006/relationships/hyperlink" Target="mailto:vposta.infra@slo-zeleznice.si" TargetMode="External"/><Relationship Id="rId34" Type="http://schemas.openxmlformats.org/officeDocument/2006/relationships/hyperlink" Target="http://www.uradni-list.si/1/objava.jsp?sop=2021-01-3972" TargetMode="External"/><Relationship Id="rId42" Type="http://schemas.openxmlformats.org/officeDocument/2006/relationships/hyperlink" Target="http://www.uradni-list.si/1/objava.jsp?sop=2016-01-1367" TargetMode="External"/><Relationship Id="rId47" Type="http://schemas.openxmlformats.org/officeDocument/2006/relationships/hyperlink" Target="http://www.uradni-list.si/1/objava.jsp?sop=2016-01-1366"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21-01-3972" TargetMode="External"/><Relationship Id="rId17" Type="http://schemas.openxmlformats.org/officeDocument/2006/relationships/hyperlink" Target="mailto:info@kpv.si" TargetMode="External"/><Relationship Id="rId25" Type="http://schemas.openxmlformats.org/officeDocument/2006/relationships/hyperlink" Target="mailto:gp.drsv@gov.si" TargetMode="External"/><Relationship Id="rId33" Type="http://schemas.openxmlformats.org/officeDocument/2006/relationships/hyperlink" Target="http://www.uradni-list.si/1/objava.jsp?sop=2021-01-0315" TargetMode="External"/><Relationship Id="rId38" Type="http://schemas.openxmlformats.org/officeDocument/2006/relationships/hyperlink" Target="http://www.uradni-list.si/1/objava.jsp?sop=2008-01-5551" TargetMode="External"/><Relationship Id="rId46" Type="http://schemas.openxmlformats.org/officeDocument/2006/relationships/hyperlink" Target="http://www.uradni-list.si/1/objava.jsp?sop=2015-01-3306" TargetMode="External"/><Relationship Id="rId2" Type="http://schemas.openxmlformats.org/officeDocument/2006/relationships/numbering" Target="numbering.xml"/><Relationship Id="rId16" Type="http://schemas.openxmlformats.org/officeDocument/2006/relationships/hyperlink" Target="mailto:info@jkp-brezovica.si" TargetMode="External"/><Relationship Id="rId20" Type="http://schemas.openxmlformats.org/officeDocument/2006/relationships/hyperlink" Target="mailto:gp.drsi@gov.si" TargetMode="External"/><Relationship Id="rId29" Type="http://schemas.openxmlformats.org/officeDocument/2006/relationships/hyperlink" Target="mailto:gp.arso@gov.si" TargetMode="External"/><Relationship Id="rId41" Type="http://schemas.openxmlformats.org/officeDocument/2006/relationships/hyperlink" Target="http://www.uradni-list.si/1/objava.jsp?sop=2013-01-4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0315" TargetMode="External"/><Relationship Id="rId24" Type="http://schemas.openxmlformats.org/officeDocument/2006/relationships/hyperlink" Target="mailto:info@zzrs.si" TargetMode="External"/><Relationship Id="rId32" Type="http://schemas.openxmlformats.org/officeDocument/2006/relationships/hyperlink" Target="http://www.uradni-list.si/1/objava.jsp?sop=2020-01-0978" TargetMode="External"/><Relationship Id="rId37" Type="http://schemas.openxmlformats.org/officeDocument/2006/relationships/hyperlink" Target="http://www.uradni-list.si/1/objava.jsp?sop=2008-01-0485" TargetMode="External"/><Relationship Id="rId40" Type="http://schemas.openxmlformats.org/officeDocument/2006/relationships/hyperlink" Target="http://www.uradni-list.si/1/objava.jsp?sop=2012-01-3529" TargetMode="External"/><Relationship Id="rId45" Type="http://schemas.openxmlformats.org/officeDocument/2006/relationships/hyperlink" Target="http://www.uradni-list.si/1/objava.jsp?sop=2015-01-0505" TargetMode="External"/><Relationship Id="rId5" Type="http://schemas.openxmlformats.org/officeDocument/2006/relationships/webSettings" Target="webSettings.xml"/><Relationship Id="rId15" Type="http://schemas.openxmlformats.org/officeDocument/2006/relationships/hyperlink" Target="mailto:sprejemna.pisarna@telekom.si" TargetMode="External"/><Relationship Id="rId23" Type="http://schemas.openxmlformats.org/officeDocument/2006/relationships/hyperlink" Target="mailto:oeljubljana@zgs.si" TargetMode="External"/><Relationship Id="rId28" Type="http://schemas.openxmlformats.org/officeDocument/2006/relationships/hyperlink" Target="mailto:gp.mkgp@gov.si" TargetMode="External"/><Relationship Id="rId36" Type="http://schemas.openxmlformats.org/officeDocument/2006/relationships/hyperlink" Target="http://www.uradni-list.si/1/objava.jsp?sop=2018-01-0113" TargetMode="External"/><Relationship Id="rId49" Type="http://schemas.openxmlformats.org/officeDocument/2006/relationships/footer" Target="footer1.xml"/><Relationship Id="rId10" Type="http://schemas.openxmlformats.org/officeDocument/2006/relationships/hyperlink" Target="http://www.uradni-list.si/1/objava.jsp?sop=2020-01-0978" TargetMode="External"/><Relationship Id="rId19" Type="http://schemas.openxmlformats.org/officeDocument/2006/relationships/hyperlink" Target="mailto:info@energetika-lj.si" TargetMode="External"/><Relationship Id="rId31" Type="http://schemas.openxmlformats.org/officeDocument/2006/relationships/hyperlink" Target="http://www.uradni-list.si/1/objava.jsp?sop=2017-21-3507" TargetMode="External"/><Relationship Id="rId44" Type="http://schemas.openxmlformats.org/officeDocument/2006/relationships/hyperlink" Target="http://www.uradni-list.si/1/objava.jsp?sop=2010-01-548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7-21-3507" TargetMode="External"/><Relationship Id="rId14" Type="http://schemas.openxmlformats.org/officeDocument/2006/relationships/hyperlink" Target="mailto:info@brezovica.si" TargetMode="External"/><Relationship Id="rId22" Type="http://schemas.openxmlformats.org/officeDocument/2006/relationships/hyperlink" Target="mailto:zrsvn.oelj@zrsvn.si" TargetMode="External"/><Relationship Id="rId27" Type="http://schemas.openxmlformats.org/officeDocument/2006/relationships/hyperlink" Target="mailto:tajnistvo.lj@zvkds.si" TargetMode="External"/><Relationship Id="rId30" Type="http://schemas.openxmlformats.org/officeDocument/2006/relationships/hyperlink" Target="http://www.uradni-list.si/1/objava.jsp?sop=2017-01-2914" TargetMode="External"/><Relationship Id="rId35" Type="http://schemas.openxmlformats.org/officeDocument/2006/relationships/hyperlink" Target="http://www.uradni-list.si/1/objava.jsp?sop=2017-01-3098" TargetMode="External"/><Relationship Id="rId43" Type="http://schemas.openxmlformats.org/officeDocument/2006/relationships/hyperlink" Target="http://www.uradni-list.si/1/objava.jsp?sop=2018-01-0887" TargetMode="External"/><Relationship Id="rId48" Type="http://schemas.openxmlformats.org/officeDocument/2006/relationships/header" Target="header1.xml"/><Relationship Id="rId8" Type="http://schemas.openxmlformats.org/officeDocument/2006/relationships/hyperlink" Target="http://www.uradni-list.si/1/objava.jsp?sop=2017-01-2914" TargetMode="Externa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6B95-39A7-4228-9392-F3A72811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34126</Words>
  <Characters>194521</Characters>
  <Application>Microsoft Office Word</Application>
  <DocSecurity>0</DocSecurity>
  <Lines>1621</Lines>
  <Paragraphs>456</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228191</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Spela.Sovinc</cp:lastModifiedBy>
  <cp:revision>2</cp:revision>
  <cp:lastPrinted>2022-05-13T11:45:00Z</cp:lastPrinted>
  <dcterms:created xsi:type="dcterms:W3CDTF">2024-01-31T09:48:00Z</dcterms:created>
  <dcterms:modified xsi:type="dcterms:W3CDTF">2024-01-31T09:48:00Z</dcterms:modified>
</cp:coreProperties>
</file>