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A81E4" w14:textId="77777777" w:rsidR="00C021FE" w:rsidRPr="00D316B4" w:rsidRDefault="00C021FE" w:rsidP="005B7705">
      <w:pPr>
        <w:jc w:val="center"/>
        <w:rPr>
          <w:rFonts w:cs="Arial"/>
          <w:b/>
          <w:sz w:val="22"/>
        </w:rPr>
      </w:pPr>
      <w:r w:rsidRPr="00D316B4">
        <w:rPr>
          <w:rFonts w:cs="Arial"/>
          <w:b/>
          <w:sz w:val="22"/>
        </w:rPr>
        <w:t xml:space="preserve">JAVNI RAZPIS </w:t>
      </w:r>
      <w:bookmarkStart w:id="0" w:name="_Hlk178069165"/>
      <w:r w:rsidRPr="00D316B4">
        <w:rPr>
          <w:rFonts w:cs="Arial"/>
          <w:b/>
          <w:sz w:val="22"/>
        </w:rPr>
        <w:t>REVITALIZACIJA OBJEKTOV JAVNE INFRASTRUKTURE NA OBMEJNIH PROBLEMSKIH OBMOČJIH ZA LETO 202</w:t>
      </w:r>
      <w:bookmarkEnd w:id="0"/>
      <w:r w:rsidRPr="00D316B4">
        <w:rPr>
          <w:rFonts w:cs="Arial"/>
          <w:b/>
          <w:sz w:val="22"/>
        </w:rPr>
        <w:t>7</w:t>
      </w:r>
    </w:p>
    <w:p w14:paraId="39FFAC9A" w14:textId="77777777" w:rsidR="00390576" w:rsidRPr="00D316B4" w:rsidRDefault="00390576" w:rsidP="005B7705">
      <w:pPr>
        <w:rPr>
          <w:rFonts w:cs="Arial"/>
          <w:sz w:val="22"/>
        </w:rPr>
      </w:pPr>
    </w:p>
    <w:p w14:paraId="7AC6E7F7" w14:textId="1BBD4C5C" w:rsidR="00C021FE" w:rsidRPr="00D316B4" w:rsidRDefault="00C021FE" w:rsidP="005B7705">
      <w:pPr>
        <w:jc w:val="center"/>
        <w:rPr>
          <w:rFonts w:cs="Arial"/>
          <w:b/>
          <w:bCs/>
          <w:sz w:val="22"/>
        </w:rPr>
      </w:pPr>
      <w:r w:rsidRPr="00D316B4">
        <w:rPr>
          <w:rFonts w:cs="Arial"/>
          <w:b/>
          <w:bCs/>
          <w:sz w:val="22"/>
        </w:rPr>
        <w:t>ODGOVORI NA VPRAŠANJA</w:t>
      </w:r>
    </w:p>
    <w:p w14:paraId="484673B3" w14:textId="77777777" w:rsidR="00731F1C" w:rsidRDefault="00731F1C" w:rsidP="005B7705">
      <w:pPr>
        <w:rPr>
          <w:rFonts w:cs="Arial"/>
          <w:i/>
          <w:iCs/>
          <w:sz w:val="22"/>
        </w:rPr>
      </w:pPr>
    </w:p>
    <w:p w14:paraId="6E2A2BC5" w14:textId="77777777" w:rsidR="00985A0E" w:rsidRPr="00D316B4" w:rsidRDefault="00985A0E" w:rsidP="005B7705">
      <w:pPr>
        <w:rPr>
          <w:rFonts w:cs="Arial"/>
          <w:i/>
          <w:iCs/>
          <w:sz w:val="22"/>
        </w:rPr>
      </w:pPr>
    </w:p>
    <w:p w14:paraId="25174011" w14:textId="4537A781" w:rsidR="00750EF4" w:rsidRDefault="009F79B6" w:rsidP="007A1053">
      <w:pPr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t>2</w:t>
      </w:r>
      <w:r w:rsidR="007A1053">
        <w:rPr>
          <w:rFonts w:cs="Arial"/>
          <w:b/>
          <w:bCs/>
          <w:sz w:val="22"/>
        </w:rPr>
        <w:t>9</w:t>
      </w:r>
      <w:r>
        <w:rPr>
          <w:rFonts w:cs="Arial"/>
          <w:b/>
          <w:bCs/>
          <w:sz w:val="22"/>
        </w:rPr>
        <w:t xml:space="preserve">. </w:t>
      </w:r>
      <w:r w:rsidR="007A1053" w:rsidRPr="007A1053">
        <w:rPr>
          <w:rFonts w:cs="Arial"/>
          <w:b/>
          <w:bCs/>
          <w:sz w:val="22"/>
        </w:rPr>
        <w:t>Občina načrtuje prijavo na Javni razpis za Revitalizacijo objektov javne infrastrukture na obmejnih problemskih območjih za leto 2027. Prijava se nan</w:t>
      </w:r>
      <w:r w:rsidR="00BE7996">
        <w:rPr>
          <w:rFonts w:cs="Arial"/>
          <w:b/>
          <w:bCs/>
          <w:sz w:val="22"/>
        </w:rPr>
        <w:t>a</w:t>
      </w:r>
      <w:r w:rsidR="007A1053" w:rsidRPr="007A1053">
        <w:rPr>
          <w:rFonts w:cs="Arial"/>
          <w:b/>
          <w:bCs/>
          <w:sz w:val="22"/>
        </w:rPr>
        <w:t>ša na objekt, ki je v fazi odkupovanja od več solastnikov. Ocenjujemo, da vsi vpisi v zemljiško knjigo ne bodo izvedeni do roka za oddajo vlog. Zanima nas, ali je za dokazovanje lastništva dovolj sklenjena in overjena kupoprodajna pogodba ter zemljiško-knjižni predlog za vpis v zemljiško knjigo. Pri razpisu za leto 2026 je slednje zadoščalo.</w:t>
      </w:r>
    </w:p>
    <w:p w14:paraId="333B1339" w14:textId="77777777" w:rsidR="007A1053" w:rsidRDefault="007A1053" w:rsidP="00C81D97">
      <w:pPr>
        <w:rPr>
          <w:rFonts w:cs="Arial"/>
          <w:b/>
          <w:bCs/>
          <w:sz w:val="22"/>
        </w:rPr>
      </w:pPr>
    </w:p>
    <w:p w14:paraId="765B49A4" w14:textId="3E49E09F" w:rsidR="009F79B6" w:rsidRDefault="009F79B6" w:rsidP="00C81D97">
      <w:pPr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t>ODGOVOR:</w:t>
      </w:r>
    </w:p>
    <w:p w14:paraId="64649662" w14:textId="77777777" w:rsidR="009F79B6" w:rsidRDefault="009F79B6" w:rsidP="00C81D97">
      <w:pPr>
        <w:rPr>
          <w:rFonts w:cs="Arial"/>
          <w:i/>
          <w:iCs/>
          <w:sz w:val="22"/>
        </w:rPr>
      </w:pPr>
    </w:p>
    <w:p w14:paraId="1AAA7132" w14:textId="4B2E6C98" w:rsidR="009F79B6" w:rsidRDefault="00BE7996" w:rsidP="00C81D97">
      <w:pPr>
        <w:rPr>
          <w:rFonts w:cs="Arial"/>
          <w:i/>
          <w:iCs/>
          <w:sz w:val="22"/>
        </w:rPr>
      </w:pPr>
      <w:r>
        <w:rPr>
          <w:rFonts w:cs="Arial"/>
          <w:i/>
          <w:iCs/>
          <w:sz w:val="22"/>
        </w:rPr>
        <w:t xml:space="preserve">Glejte odgovor pod </w:t>
      </w:r>
      <w:proofErr w:type="spellStart"/>
      <w:r>
        <w:rPr>
          <w:rFonts w:cs="Arial"/>
          <w:i/>
          <w:iCs/>
          <w:sz w:val="22"/>
        </w:rPr>
        <w:t>zap</w:t>
      </w:r>
      <w:proofErr w:type="spellEnd"/>
      <w:r>
        <w:rPr>
          <w:rFonts w:cs="Arial"/>
          <w:i/>
          <w:iCs/>
          <w:sz w:val="22"/>
        </w:rPr>
        <w:t>. št. 11 v sklopu 2 odgovorov na vprašanja z dne 23. 7. 2026.</w:t>
      </w:r>
    </w:p>
    <w:p w14:paraId="331B20F5" w14:textId="77777777" w:rsidR="00FB2053" w:rsidRDefault="00FB2053" w:rsidP="00C81D97">
      <w:pPr>
        <w:rPr>
          <w:rFonts w:cs="Arial"/>
          <w:i/>
          <w:iCs/>
          <w:sz w:val="22"/>
        </w:rPr>
      </w:pPr>
    </w:p>
    <w:p w14:paraId="5AA38C5E" w14:textId="7279A782" w:rsidR="00FB2053" w:rsidRDefault="00FB2053" w:rsidP="00C81D97">
      <w:pPr>
        <w:rPr>
          <w:rFonts w:cs="Arial"/>
          <w:b/>
          <w:bCs/>
          <w:sz w:val="22"/>
        </w:rPr>
      </w:pPr>
      <w:r w:rsidRPr="00FB2053">
        <w:rPr>
          <w:rFonts w:cs="Arial"/>
          <w:b/>
          <w:bCs/>
          <w:sz w:val="22"/>
        </w:rPr>
        <w:t xml:space="preserve">30. </w:t>
      </w:r>
      <w:r w:rsidRPr="00FB2053">
        <w:rPr>
          <w:rFonts w:cs="Arial"/>
          <w:b/>
          <w:bCs/>
          <w:sz w:val="22"/>
        </w:rPr>
        <w:t>Zanima nas. ali trajnostno naravnan ukrep »zasaditve medonosnih rastlin« šteje kot ustrezen (tj. upravičen do točkovanja pri merilu 3), če obsega zgolj zasaditev medovitih rastlin na površini najmanj 10 m² oziroma ali mora biti poleg medovitih rastlin na tej površini zasajeno tudi kakšno medovito drevo?</w:t>
      </w:r>
    </w:p>
    <w:p w14:paraId="1229453A" w14:textId="77777777" w:rsidR="00FB2053" w:rsidRDefault="00FB2053" w:rsidP="00C81D97">
      <w:pPr>
        <w:rPr>
          <w:rFonts w:cs="Arial"/>
          <w:b/>
          <w:bCs/>
          <w:sz w:val="22"/>
        </w:rPr>
      </w:pPr>
    </w:p>
    <w:p w14:paraId="5533E0BA" w14:textId="77B3ED19" w:rsidR="00FB2053" w:rsidRDefault="00FB2053" w:rsidP="00C81D97">
      <w:pPr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t>ODGOVOR:</w:t>
      </w:r>
    </w:p>
    <w:p w14:paraId="10AB86F2" w14:textId="77777777" w:rsidR="00FB2053" w:rsidRDefault="00FB2053" w:rsidP="00C81D97">
      <w:pPr>
        <w:rPr>
          <w:rFonts w:cs="Arial"/>
          <w:b/>
          <w:bCs/>
          <w:sz w:val="22"/>
        </w:rPr>
      </w:pPr>
    </w:p>
    <w:p w14:paraId="716C330B" w14:textId="068C50BB" w:rsidR="00FB2053" w:rsidRPr="00FB2053" w:rsidRDefault="00FB2053" w:rsidP="00C81D97">
      <w:pPr>
        <w:rPr>
          <w:rFonts w:cs="Arial"/>
          <w:i/>
          <w:iCs/>
          <w:sz w:val="22"/>
        </w:rPr>
      </w:pPr>
      <w:r w:rsidRPr="00FB2053">
        <w:rPr>
          <w:rFonts w:cs="Arial"/>
          <w:i/>
          <w:iCs/>
          <w:sz w:val="22"/>
        </w:rPr>
        <w:t xml:space="preserve">Kot trajnostni ukrep se lahko upošteva zgolj </w:t>
      </w:r>
      <w:r w:rsidRPr="00FB2053">
        <w:rPr>
          <w:rFonts w:cs="Arial"/>
          <w:i/>
          <w:iCs/>
          <w:sz w:val="22"/>
        </w:rPr>
        <w:t>zasaditev medovitih rastlin na površini najmanj 10 m²</w:t>
      </w:r>
      <w:r w:rsidRPr="00FB2053">
        <w:rPr>
          <w:rFonts w:cs="Arial"/>
          <w:i/>
          <w:iCs/>
          <w:sz w:val="22"/>
        </w:rPr>
        <w:t>.</w:t>
      </w:r>
    </w:p>
    <w:sectPr w:rsidR="00FB2053" w:rsidRPr="00FB2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7C2C"/>
    <w:multiLevelType w:val="hybridMultilevel"/>
    <w:tmpl w:val="E48C611E"/>
    <w:lvl w:ilvl="0" w:tplc="485A2E02">
      <w:numFmt w:val="bullet"/>
      <w:lvlText w:val="•"/>
      <w:lvlJc w:val="left"/>
      <w:pPr>
        <w:ind w:left="994" w:hanging="710"/>
      </w:pPr>
      <w:rPr>
        <w:rFonts w:ascii="Arial" w:eastAsia="Calibr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F95FD7"/>
    <w:multiLevelType w:val="hybridMultilevel"/>
    <w:tmpl w:val="48BA981E"/>
    <w:lvl w:ilvl="0" w:tplc="485A2E02">
      <w:numFmt w:val="bullet"/>
      <w:lvlText w:val="•"/>
      <w:lvlJc w:val="left"/>
      <w:pPr>
        <w:ind w:left="1070" w:hanging="71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9657B4"/>
    <w:multiLevelType w:val="hybridMultilevel"/>
    <w:tmpl w:val="ADC87D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04E38"/>
    <w:multiLevelType w:val="hybridMultilevel"/>
    <w:tmpl w:val="965E00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668562">
    <w:abstractNumId w:val="2"/>
  </w:num>
  <w:num w:numId="2" w16cid:durableId="1060982015">
    <w:abstractNumId w:val="1"/>
  </w:num>
  <w:num w:numId="3" w16cid:durableId="2032679218">
    <w:abstractNumId w:val="0"/>
  </w:num>
  <w:num w:numId="4" w16cid:durableId="591793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D0D"/>
    <w:rsid w:val="00021C1C"/>
    <w:rsid w:val="00022241"/>
    <w:rsid w:val="000707B4"/>
    <w:rsid w:val="00087FCE"/>
    <w:rsid w:val="000A24E8"/>
    <w:rsid w:val="000A3948"/>
    <w:rsid w:val="000C6CA1"/>
    <w:rsid w:val="00125AE9"/>
    <w:rsid w:val="001273ED"/>
    <w:rsid w:val="001B5696"/>
    <w:rsid w:val="001C1F1F"/>
    <w:rsid w:val="001C7F81"/>
    <w:rsid w:val="001E479B"/>
    <w:rsid w:val="00226AC7"/>
    <w:rsid w:val="00235EBB"/>
    <w:rsid w:val="002405F4"/>
    <w:rsid w:val="00281697"/>
    <w:rsid w:val="00281EFE"/>
    <w:rsid w:val="00357AAD"/>
    <w:rsid w:val="0038556A"/>
    <w:rsid w:val="00390576"/>
    <w:rsid w:val="003B4C28"/>
    <w:rsid w:val="003F7645"/>
    <w:rsid w:val="00442841"/>
    <w:rsid w:val="004805C5"/>
    <w:rsid w:val="00487841"/>
    <w:rsid w:val="004B5776"/>
    <w:rsid w:val="004E4376"/>
    <w:rsid w:val="004F2790"/>
    <w:rsid w:val="005066DB"/>
    <w:rsid w:val="00543047"/>
    <w:rsid w:val="0054326B"/>
    <w:rsid w:val="005B7705"/>
    <w:rsid w:val="005E68B2"/>
    <w:rsid w:val="005F411F"/>
    <w:rsid w:val="005F6A19"/>
    <w:rsid w:val="00600B45"/>
    <w:rsid w:val="006247A9"/>
    <w:rsid w:val="00627B4B"/>
    <w:rsid w:val="00653D00"/>
    <w:rsid w:val="0066006E"/>
    <w:rsid w:val="006712C5"/>
    <w:rsid w:val="00684B9E"/>
    <w:rsid w:val="006C1A20"/>
    <w:rsid w:val="00715C47"/>
    <w:rsid w:val="00731F1C"/>
    <w:rsid w:val="00732192"/>
    <w:rsid w:val="00747229"/>
    <w:rsid w:val="007509F5"/>
    <w:rsid w:val="00750EF4"/>
    <w:rsid w:val="00791DBC"/>
    <w:rsid w:val="00792FA5"/>
    <w:rsid w:val="007A1053"/>
    <w:rsid w:val="007A293D"/>
    <w:rsid w:val="007B4C40"/>
    <w:rsid w:val="007C2FE0"/>
    <w:rsid w:val="007E6A93"/>
    <w:rsid w:val="00801D76"/>
    <w:rsid w:val="00845800"/>
    <w:rsid w:val="00852EB7"/>
    <w:rsid w:val="008A69E9"/>
    <w:rsid w:val="008D6D0D"/>
    <w:rsid w:val="008F2B41"/>
    <w:rsid w:val="008F5951"/>
    <w:rsid w:val="00935054"/>
    <w:rsid w:val="00957005"/>
    <w:rsid w:val="009766FB"/>
    <w:rsid w:val="0098411F"/>
    <w:rsid w:val="00985A0E"/>
    <w:rsid w:val="00993BCC"/>
    <w:rsid w:val="009C0D20"/>
    <w:rsid w:val="009F79B6"/>
    <w:rsid w:val="00A15F25"/>
    <w:rsid w:val="00A17449"/>
    <w:rsid w:val="00A17CF1"/>
    <w:rsid w:val="00A4798F"/>
    <w:rsid w:val="00A50A3D"/>
    <w:rsid w:val="00AD23DE"/>
    <w:rsid w:val="00B30BA4"/>
    <w:rsid w:val="00B47F50"/>
    <w:rsid w:val="00B544EB"/>
    <w:rsid w:val="00BA0708"/>
    <w:rsid w:val="00BA3173"/>
    <w:rsid w:val="00BA631C"/>
    <w:rsid w:val="00BE7996"/>
    <w:rsid w:val="00C021FE"/>
    <w:rsid w:val="00C02AC6"/>
    <w:rsid w:val="00C1620D"/>
    <w:rsid w:val="00C215F7"/>
    <w:rsid w:val="00C81D97"/>
    <w:rsid w:val="00C963CF"/>
    <w:rsid w:val="00CA6122"/>
    <w:rsid w:val="00CC4698"/>
    <w:rsid w:val="00CD1ADA"/>
    <w:rsid w:val="00D05557"/>
    <w:rsid w:val="00D055AE"/>
    <w:rsid w:val="00D316B4"/>
    <w:rsid w:val="00D41850"/>
    <w:rsid w:val="00D44BB7"/>
    <w:rsid w:val="00D51A90"/>
    <w:rsid w:val="00D705BF"/>
    <w:rsid w:val="00DB1842"/>
    <w:rsid w:val="00DC01C8"/>
    <w:rsid w:val="00DE0709"/>
    <w:rsid w:val="00E027A9"/>
    <w:rsid w:val="00E57C78"/>
    <w:rsid w:val="00ED0A10"/>
    <w:rsid w:val="00F31257"/>
    <w:rsid w:val="00F7021B"/>
    <w:rsid w:val="00F81BF9"/>
    <w:rsid w:val="00FA6F21"/>
    <w:rsid w:val="00FB2053"/>
    <w:rsid w:val="00FC0291"/>
    <w:rsid w:val="00FE1211"/>
    <w:rsid w:val="00FF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F7606"/>
  <w15:chartTrackingRefBased/>
  <w15:docId w15:val="{08F2F742-4027-4DE3-BBA3-B8079357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021FE"/>
    <w:pPr>
      <w:spacing w:after="0" w:line="240" w:lineRule="auto"/>
      <w:jc w:val="both"/>
    </w:pPr>
    <w:rPr>
      <w:rFonts w:ascii="Arial" w:eastAsia="Calibri" w:hAnsi="Arial" w:cs="Times New Roman"/>
      <w:kern w:val="0"/>
      <w:sz w:val="2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8D6D0D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D6D0D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D6D0D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D6D0D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D6D0D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D6D0D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D6D0D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D6D0D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D6D0D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D6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D6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D6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D6D0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D6D0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D6D0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D6D0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D6D0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D6D0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D6D0D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8D6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D6D0D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8D6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D6D0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8D6D0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D6D0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8D6D0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D6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D6D0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D6D0D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6712C5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712C5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9F79B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64DB8CB-8056-4E60-A909-239926395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 Goropečnik</dc:creator>
  <cp:keywords/>
  <dc:description/>
  <cp:lastModifiedBy>Gregor Goropečnik</cp:lastModifiedBy>
  <cp:revision>5</cp:revision>
  <dcterms:created xsi:type="dcterms:W3CDTF">2026-09-02T12:07:00Z</dcterms:created>
  <dcterms:modified xsi:type="dcterms:W3CDTF">2026-09-08T04:48:00Z</dcterms:modified>
</cp:coreProperties>
</file>