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2A061" w14:textId="44A784DC" w:rsidR="009D4EB6" w:rsidRDefault="00565A45" w:rsidP="009D4EB6">
      <w:pPr>
        <w:pStyle w:val="datumtevilka"/>
        <w:jc w:val="center"/>
        <w:rPr>
          <w:rFonts w:asciiTheme="minorHAnsi" w:hAnsiTheme="minorHAnsi"/>
          <w:b/>
        </w:rPr>
      </w:pPr>
      <w:r>
        <w:rPr>
          <w:rFonts w:asciiTheme="minorHAnsi" w:hAnsiTheme="minorHAnsi"/>
          <w:b/>
        </w:rPr>
        <w:t>Javni razpis Obnova planinskih objektov na obmejnih problemskih območjih</w:t>
      </w:r>
    </w:p>
    <w:p w14:paraId="4C386A76" w14:textId="77777777" w:rsidR="00565A45" w:rsidRDefault="00565A45" w:rsidP="009D4EB6">
      <w:pPr>
        <w:pStyle w:val="datumtevilka"/>
        <w:jc w:val="center"/>
        <w:rPr>
          <w:rFonts w:asciiTheme="minorHAnsi" w:hAnsiTheme="minorHAnsi"/>
          <w:b/>
        </w:rPr>
      </w:pPr>
    </w:p>
    <w:p w14:paraId="563CB0DA" w14:textId="309FAE30" w:rsidR="000C6A45" w:rsidRPr="000C6A45" w:rsidRDefault="00565A45" w:rsidP="000C6A45">
      <w:pPr>
        <w:pStyle w:val="datumtevilka"/>
        <w:jc w:val="center"/>
        <w:rPr>
          <w:rFonts w:asciiTheme="minorHAnsi" w:hAnsiTheme="minorHAnsi"/>
          <w:b/>
        </w:rPr>
      </w:pPr>
      <w:r>
        <w:rPr>
          <w:rFonts w:asciiTheme="minorHAnsi" w:hAnsiTheme="minorHAnsi"/>
          <w:b/>
        </w:rPr>
        <w:t>ODGOVORI NA VPRAŠANJA</w:t>
      </w:r>
    </w:p>
    <w:p w14:paraId="4040F995" w14:textId="07F2ACC3" w:rsidR="00565A45" w:rsidRDefault="00565A45" w:rsidP="00565A45">
      <w:pPr>
        <w:jc w:val="both"/>
        <w:rPr>
          <w:rFonts w:asciiTheme="minorHAnsi" w:hAnsiTheme="minorHAnsi"/>
          <w:szCs w:val="20"/>
          <w:lang w:val="sl-SI"/>
        </w:rPr>
      </w:pPr>
    </w:p>
    <w:p w14:paraId="4BE5B616" w14:textId="77777777" w:rsidR="00565A45" w:rsidRPr="00565A45" w:rsidRDefault="00565A45" w:rsidP="00565A45">
      <w:pPr>
        <w:jc w:val="both"/>
        <w:rPr>
          <w:rFonts w:asciiTheme="minorHAnsi" w:hAnsiTheme="minorHAnsi"/>
          <w:szCs w:val="20"/>
          <w:lang w:val="sl-SI"/>
        </w:rPr>
      </w:pPr>
    </w:p>
    <w:p w14:paraId="5DE485C6" w14:textId="2FB3668D" w:rsidR="007D75CF" w:rsidRPr="00E66E67" w:rsidRDefault="00490543" w:rsidP="00E66E67">
      <w:pPr>
        <w:pStyle w:val="Odstavekseznama"/>
        <w:numPr>
          <w:ilvl w:val="0"/>
          <w:numId w:val="17"/>
        </w:numPr>
        <w:jc w:val="both"/>
        <w:rPr>
          <w:rFonts w:asciiTheme="minorHAnsi" w:hAnsiTheme="minorHAnsi"/>
          <w:szCs w:val="20"/>
          <w:lang w:val="sl-SI"/>
        </w:rPr>
      </w:pPr>
      <w:r w:rsidRPr="00E66E67">
        <w:rPr>
          <w:rFonts w:asciiTheme="minorHAnsi" w:hAnsiTheme="minorHAnsi"/>
          <w:szCs w:val="20"/>
          <w:lang w:val="sl-SI"/>
        </w:rPr>
        <w:t>Ali so stroški helikopterskega transporta gradbenega materiala, opreme in orodja upravičen strošek materialne naložbe, kadar je planinski objekt brez cestnega dostopa in je helikopterski prevoz edini možni način dostave za izvedbo upravičenih gradbenih, obrtniških in inštalacijskih del? Ali mora biti tak strošek v ponudbi in računu izvajalca izkazan kot sestavni del posameznega sklopa del ali je lahko prikazan kot ločena postavka?</w:t>
      </w:r>
    </w:p>
    <w:p w14:paraId="62C3BD41" w14:textId="77777777" w:rsidR="00565A45" w:rsidRDefault="00565A45" w:rsidP="00565A45">
      <w:pPr>
        <w:pStyle w:val="Odstavekseznama"/>
        <w:ind w:left="360"/>
        <w:jc w:val="both"/>
        <w:rPr>
          <w:rFonts w:asciiTheme="minorHAnsi" w:hAnsiTheme="minorHAnsi"/>
          <w:szCs w:val="20"/>
          <w:lang w:val="sl-SI"/>
        </w:rPr>
      </w:pPr>
    </w:p>
    <w:p w14:paraId="62ACBD7E" w14:textId="1A5A2511" w:rsidR="00565A45" w:rsidRDefault="00565A45" w:rsidP="00565A45">
      <w:pPr>
        <w:pStyle w:val="Odstavekseznama"/>
        <w:ind w:left="360"/>
        <w:jc w:val="both"/>
        <w:rPr>
          <w:rFonts w:asciiTheme="minorHAnsi" w:hAnsiTheme="minorHAnsi"/>
          <w:szCs w:val="20"/>
          <w:lang w:val="sl-SI"/>
        </w:rPr>
      </w:pPr>
      <w:r>
        <w:rPr>
          <w:rFonts w:asciiTheme="minorHAnsi" w:hAnsiTheme="minorHAnsi"/>
          <w:szCs w:val="20"/>
          <w:lang w:val="sl-SI"/>
        </w:rPr>
        <w:t>Odgovor:</w:t>
      </w:r>
    </w:p>
    <w:p w14:paraId="0DF65343" w14:textId="7006D628" w:rsidR="00565A45" w:rsidRPr="001D60B9" w:rsidRDefault="00490543" w:rsidP="00565A45">
      <w:pPr>
        <w:pStyle w:val="Odstavekseznama"/>
        <w:ind w:left="360"/>
        <w:jc w:val="both"/>
        <w:rPr>
          <w:rFonts w:asciiTheme="minorHAnsi" w:hAnsiTheme="minorHAnsi"/>
          <w:b/>
          <w:bCs/>
          <w:szCs w:val="20"/>
          <w:lang w:val="sl-SI"/>
        </w:rPr>
      </w:pPr>
      <w:r>
        <w:rPr>
          <w:rFonts w:asciiTheme="minorHAnsi" w:hAnsiTheme="minorHAnsi"/>
          <w:b/>
          <w:bCs/>
          <w:szCs w:val="20"/>
          <w:lang w:val="sl-SI"/>
        </w:rPr>
        <w:t xml:space="preserve">V kolikor je strošek transporta postavka na računu za nakup opreme ali postavka gradbene situacije, potem je upravičen. Lahko je prikazan kot ločena postavka. </w:t>
      </w:r>
    </w:p>
    <w:p w14:paraId="50F3D5CF" w14:textId="77777777" w:rsidR="00ED7D81" w:rsidRDefault="00ED7D81" w:rsidP="00565A45">
      <w:pPr>
        <w:pStyle w:val="Odstavekseznama"/>
        <w:ind w:left="360"/>
        <w:jc w:val="both"/>
        <w:rPr>
          <w:rFonts w:asciiTheme="minorHAnsi" w:hAnsiTheme="minorHAnsi"/>
          <w:szCs w:val="20"/>
          <w:lang w:val="sl-SI"/>
        </w:rPr>
      </w:pPr>
    </w:p>
    <w:p w14:paraId="53FB8147" w14:textId="77777777" w:rsidR="003079D7" w:rsidRPr="00E66E67" w:rsidRDefault="003079D7" w:rsidP="00E66E67">
      <w:pPr>
        <w:pStyle w:val="Odstavekseznama"/>
        <w:numPr>
          <w:ilvl w:val="0"/>
          <w:numId w:val="17"/>
        </w:numPr>
        <w:jc w:val="both"/>
        <w:rPr>
          <w:rFonts w:asciiTheme="minorHAnsi" w:hAnsiTheme="minorHAnsi"/>
          <w:szCs w:val="20"/>
          <w:lang w:val="sl-SI"/>
        </w:rPr>
      </w:pPr>
      <w:r w:rsidRPr="00E66E67">
        <w:rPr>
          <w:rFonts w:asciiTheme="minorHAnsi" w:hAnsiTheme="minorHAnsi"/>
          <w:szCs w:val="20"/>
          <w:lang w:val="sl-SI"/>
        </w:rPr>
        <w:t>Prosimo za naslednja pojasnila:</w:t>
      </w:r>
    </w:p>
    <w:p w14:paraId="4007380E" w14:textId="12B8C8A0" w:rsidR="00370551" w:rsidRDefault="00370551" w:rsidP="00370551">
      <w:pPr>
        <w:pStyle w:val="Odstavekseznama"/>
        <w:numPr>
          <w:ilvl w:val="0"/>
          <w:numId w:val="16"/>
        </w:numPr>
        <w:jc w:val="both"/>
        <w:rPr>
          <w:rFonts w:asciiTheme="minorHAnsi" w:hAnsiTheme="minorHAnsi"/>
          <w:szCs w:val="20"/>
          <w:lang w:val="sl-SI"/>
        </w:rPr>
      </w:pPr>
      <w:r w:rsidRPr="00370551">
        <w:rPr>
          <w:rFonts w:asciiTheme="minorHAnsi" w:hAnsiTheme="minorHAnsi"/>
          <w:szCs w:val="20"/>
          <w:lang w:val="sl-SI"/>
        </w:rPr>
        <w:t>V odgovorih na vprašanja (2. sklop) ste pojasnili, da se pri objektu, ki obratuje po predhodnem dogovoru, šteje, da se dejavnost izvaja, pri zaprtem objektu pa se presoja glede na vzrok zaprtja. Prosimo za presojo za primer, ko je vzrok zaprtja za širšo javnost poškodovanost objekta po potresu in odsotnost uporabnega dovoljenja, objekt pa se po predhodnem dogovoru občasno uporablja za brezplačno prenočevanje. Ali objekt izpolnjuje pogoj za prijavo?</w:t>
      </w:r>
    </w:p>
    <w:p w14:paraId="64B1AE93" w14:textId="77777777" w:rsidR="00370551" w:rsidRPr="00370551" w:rsidRDefault="00370551" w:rsidP="00370551">
      <w:pPr>
        <w:ind w:left="360"/>
        <w:jc w:val="both"/>
        <w:rPr>
          <w:rFonts w:asciiTheme="minorHAnsi" w:hAnsiTheme="minorHAnsi"/>
          <w:szCs w:val="20"/>
          <w:lang w:val="sl-SI"/>
        </w:rPr>
      </w:pPr>
    </w:p>
    <w:p w14:paraId="446E9965" w14:textId="77777777" w:rsidR="00370551" w:rsidRPr="00370551" w:rsidRDefault="00370551" w:rsidP="00370551">
      <w:pPr>
        <w:ind w:left="720"/>
        <w:jc w:val="both"/>
        <w:rPr>
          <w:rFonts w:asciiTheme="minorHAnsi" w:hAnsiTheme="minorHAnsi"/>
          <w:szCs w:val="20"/>
          <w:lang w:val="sl-SI"/>
        </w:rPr>
      </w:pPr>
      <w:r w:rsidRPr="00370551">
        <w:rPr>
          <w:rFonts w:asciiTheme="minorHAnsi" w:hAnsiTheme="minorHAnsi"/>
          <w:szCs w:val="20"/>
          <w:lang w:val="sl-SI"/>
        </w:rPr>
        <w:t>Odgovor:</w:t>
      </w:r>
    </w:p>
    <w:p w14:paraId="61FFA2E9" w14:textId="12C47E77" w:rsidR="00370551" w:rsidRPr="00370551" w:rsidRDefault="006D6357" w:rsidP="00370551">
      <w:pPr>
        <w:ind w:left="720"/>
        <w:jc w:val="both"/>
        <w:rPr>
          <w:rFonts w:asciiTheme="minorHAnsi" w:hAnsiTheme="minorHAnsi"/>
          <w:b/>
          <w:bCs/>
          <w:szCs w:val="20"/>
          <w:lang w:val="sl-SI"/>
        </w:rPr>
      </w:pPr>
      <w:r>
        <w:rPr>
          <w:rFonts w:asciiTheme="minorHAnsi" w:hAnsiTheme="minorHAnsi"/>
          <w:b/>
          <w:bCs/>
          <w:szCs w:val="20"/>
          <w:lang w:val="sl-SI"/>
        </w:rPr>
        <w:t>Če je objekt zaprt zaradi poškodovanosti v potresu, se šteje, da se dejavnost v objektu ne izvaja.</w:t>
      </w:r>
    </w:p>
    <w:p w14:paraId="2F382188" w14:textId="77777777" w:rsidR="00370551" w:rsidRPr="00370551" w:rsidRDefault="00370551" w:rsidP="00370551">
      <w:pPr>
        <w:jc w:val="both"/>
        <w:rPr>
          <w:rFonts w:asciiTheme="minorHAnsi" w:hAnsiTheme="minorHAnsi"/>
          <w:szCs w:val="20"/>
          <w:lang w:val="sl-SI"/>
        </w:rPr>
      </w:pPr>
    </w:p>
    <w:p w14:paraId="66EB10AE" w14:textId="7933CE62" w:rsidR="00370551" w:rsidRDefault="00370551" w:rsidP="00370551">
      <w:pPr>
        <w:pStyle w:val="Odstavekseznama"/>
        <w:numPr>
          <w:ilvl w:val="0"/>
          <w:numId w:val="16"/>
        </w:numPr>
        <w:jc w:val="both"/>
        <w:rPr>
          <w:rFonts w:asciiTheme="minorHAnsi" w:hAnsiTheme="minorHAnsi"/>
          <w:szCs w:val="20"/>
          <w:lang w:val="sl-SI"/>
        </w:rPr>
      </w:pPr>
      <w:r w:rsidRPr="00370551">
        <w:rPr>
          <w:rFonts w:asciiTheme="minorHAnsi" w:hAnsiTheme="minorHAnsi"/>
          <w:szCs w:val="20"/>
          <w:lang w:val="sl-SI"/>
        </w:rPr>
        <w:t>Ali se šteje, da se dejavnost v planinskem objektu dejansko izvaja, tudi če se ne zaračunava nikakršnih storitev (točka 5.6, 2. posebni pogoj)?</w:t>
      </w:r>
    </w:p>
    <w:p w14:paraId="3F520D15" w14:textId="77777777" w:rsidR="00370551" w:rsidRDefault="00370551" w:rsidP="00370551">
      <w:pPr>
        <w:jc w:val="both"/>
        <w:rPr>
          <w:rFonts w:asciiTheme="minorHAnsi" w:hAnsiTheme="minorHAnsi"/>
          <w:szCs w:val="20"/>
          <w:lang w:val="sl-SI"/>
        </w:rPr>
      </w:pPr>
    </w:p>
    <w:p w14:paraId="14851940" w14:textId="5842ABD2" w:rsidR="00FB309B" w:rsidRDefault="00FB309B" w:rsidP="00FB309B">
      <w:pPr>
        <w:ind w:left="720"/>
        <w:jc w:val="both"/>
        <w:rPr>
          <w:rFonts w:asciiTheme="minorHAnsi" w:hAnsiTheme="minorHAnsi"/>
          <w:szCs w:val="20"/>
          <w:lang w:val="sl-SI"/>
        </w:rPr>
      </w:pPr>
      <w:r>
        <w:rPr>
          <w:rFonts w:asciiTheme="minorHAnsi" w:hAnsiTheme="minorHAnsi"/>
          <w:szCs w:val="20"/>
          <w:lang w:val="sl-SI"/>
        </w:rPr>
        <w:t>Odgovor:</w:t>
      </w:r>
    </w:p>
    <w:p w14:paraId="60707A44" w14:textId="652487B9" w:rsidR="00F85821" w:rsidRPr="006D6357" w:rsidRDefault="00F85821" w:rsidP="00F85821">
      <w:pPr>
        <w:ind w:left="720"/>
        <w:jc w:val="both"/>
        <w:rPr>
          <w:rFonts w:asciiTheme="minorHAnsi" w:hAnsiTheme="minorHAnsi"/>
          <w:b/>
          <w:bCs/>
          <w:szCs w:val="20"/>
          <w:lang w:val="sl-SI"/>
        </w:rPr>
      </w:pPr>
      <w:r w:rsidRPr="006D6357">
        <w:rPr>
          <w:rFonts w:asciiTheme="minorHAnsi" w:hAnsiTheme="minorHAnsi"/>
          <w:b/>
          <w:bCs/>
          <w:szCs w:val="20"/>
          <w:lang w:val="sl-SI"/>
        </w:rPr>
        <w:t>Planinski objekti v prvi vrsti zagotavljajo zavetje in varnost planincem ter omogočajo počitek, prehrano in prenočišče. Plačilo teh storitev ni pogoj, da se dejavnost dejansko izvaja</w:t>
      </w:r>
      <w:r w:rsidR="006D6357" w:rsidRPr="006D6357">
        <w:rPr>
          <w:rFonts w:asciiTheme="minorHAnsi" w:hAnsiTheme="minorHAnsi"/>
          <w:b/>
          <w:bCs/>
          <w:szCs w:val="20"/>
          <w:lang w:val="sl-SI"/>
        </w:rPr>
        <w:t xml:space="preserve"> (v bivaku </w:t>
      </w:r>
      <w:r w:rsidR="00E66E67">
        <w:rPr>
          <w:rFonts w:asciiTheme="minorHAnsi" w:hAnsiTheme="minorHAnsi"/>
          <w:b/>
          <w:bCs/>
          <w:szCs w:val="20"/>
          <w:lang w:val="sl-SI"/>
        </w:rPr>
        <w:t xml:space="preserve">se </w:t>
      </w:r>
      <w:r w:rsidR="006D6357" w:rsidRPr="006D6357">
        <w:rPr>
          <w:rFonts w:asciiTheme="minorHAnsi" w:hAnsiTheme="minorHAnsi"/>
          <w:b/>
          <w:bCs/>
          <w:szCs w:val="20"/>
          <w:lang w:val="sl-SI"/>
        </w:rPr>
        <w:t xml:space="preserve">lahko prenoči, pa </w:t>
      </w:r>
      <w:r w:rsidR="00E66E67">
        <w:rPr>
          <w:rFonts w:asciiTheme="minorHAnsi" w:hAnsiTheme="minorHAnsi"/>
          <w:b/>
          <w:bCs/>
          <w:szCs w:val="20"/>
          <w:lang w:val="sl-SI"/>
        </w:rPr>
        <w:t xml:space="preserve">se </w:t>
      </w:r>
      <w:r w:rsidR="006D6357" w:rsidRPr="006D6357">
        <w:rPr>
          <w:rFonts w:asciiTheme="minorHAnsi" w:hAnsiTheme="minorHAnsi"/>
          <w:b/>
          <w:bCs/>
          <w:szCs w:val="20"/>
          <w:lang w:val="sl-SI"/>
        </w:rPr>
        <w:t>te storitve običajno ne plača)</w:t>
      </w:r>
      <w:r w:rsidRPr="006D6357">
        <w:rPr>
          <w:rFonts w:asciiTheme="minorHAnsi" w:hAnsiTheme="minorHAnsi"/>
          <w:b/>
          <w:bCs/>
          <w:szCs w:val="20"/>
          <w:lang w:val="sl-SI"/>
        </w:rPr>
        <w:t>. Brez konkretnejših podatkov težko odgovorimo.</w:t>
      </w:r>
    </w:p>
    <w:p w14:paraId="5532D466" w14:textId="77777777" w:rsidR="00370551" w:rsidRPr="00370551" w:rsidRDefault="00370551" w:rsidP="00370551">
      <w:pPr>
        <w:jc w:val="both"/>
        <w:rPr>
          <w:rFonts w:asciiTheme="minorHAnsi" w:hAnsiTheme="minorHAnsi"/>
          <w:szCs w:val="20"/>
          <w:lang w:val="sl-SI"/>
        </w:rPr>
      </w:pPr>
    </w:p>
    <w:p w14:paraId="4666EA4C" w14:textId="181F05F2" w:rsidR="00F52C4C" w:rsidRDefault="00370551" w:rsidP="00370551">
      <w:pPr>
        <w:pStyle w:val="Odstavekseznama"/>
        <w:numPr>
          <w:ilvl w:val="0"/>
          <w:numId w:val="16"/>
        </w:numPr>
        <w:jc w:val="both"/>
        <w:rPr>
          <w:rFonts w:asciiTheme="minorHAnsi" w:hAnsiTheme="minorHAnsi"/>
          <w:szCs w:val="20"/>
          <w:lang w:val="sl-SI"/>
        </w:rPr>
      </w:pPr>
      <w:r w:rsidRPr="00370551">
        <w:rPr>
          <w:rFonts w:asciiTheme="minorHAnsi" w:hAnsiTheme="minorHAnsi"/>
          <w:szCs w:val="20"/>
          <w:lang w:val="sl-SI"/>
        </w:rPr>
        <w:t>Ali se lahko na javni razpis prijavi planinski objekt, ki na dan oddaje vloge nima veljavnega uporabnega dovoljenja (za izvedbo načrtovane investicije GD ni potrebno), če ga bo prijavitelj pridobil in ministrstvu predložil v roku iz točke 7.4 javnega razpisa? Pogoj za pridobitev UD je ravno sanacija objekta.</w:t>
      </w:r>
    </w:p>
    <w:p w14:paraId="293F2188" w14:textId="77777777" w:rsidR="00FB309B" w:rsidRDefault="00FB309B" w:rsidP="00FB309B">
      <w:pPr>
        <w:jc w:val="both"/>
        <w:rPr>
          <w:rFonts w:asciiTheme="minorHAnsi" w:hAnsiTheme="minorHAnsi"/>
          <w:szCs w:val="20"/>
          <w:lang w:val="sl-SI"/>
        </w:rPr>
      </w:pPr>
    </w:p>
    <w:p w14:paraId="50340676" w14:textId="77777777" w:rsidR="00FB309B" w:rsidRDefault="00FB309B" w:rsidP="00FB309B">
      <w:pPr>
        <w:ind w:left="720"/>
        <w:jc w:val="both"/>
        <w:rPr>
          <w:rFonts w:asciiTheme="minorHAnsi" w:hAnsiTheme="minorHAnsi"/>
          <w:szCs w:val="20"/>
          <w:lang w:val="sl-SI"/>
        </w:rPr>
      </w:pPr>
      <w:r>
        <w:rPr>
          <w:rFonts w:asciiTheme="minorHAnsi" w:hAnsiTheme="minorHAnsi"/>
          <w:szCs w:val="20"/>
          <w:lang w:val="sl-SI"/>
        </w:rPr>
        <w:t>Odgovor:</w:t>
      </w:r>
    </w:p>
    <w:p w14:paraId="6E505C93" w14:textId="1BFC571E" w:rsidR="00010C02" w:rsidRDefault="00F85821" w:rsidP="00010C02">
      <w:pPr>
        <w:ind w:left="720"/>
        <w:jc w:val="both"/>
        <w:rPr>
          <w:rFonts w:asciiTheme="minorHAnsi" w:hAnsiTheme="minorHAnsi"/>
          <w:b/>
          <w:bCs/>
          <w:szCs w:val="20"/>
          <w:lang w:val="sl-SI"/>
        </w:rPr>
      </w:pPr>
      <w:r>
        <w:rPr>
          <w:rFonts w:asciiTheme="minorHAnsi" w:hAnsiTheme="minorHAnsi"/>
          <w:b/>
          <w:bCs/>
          <w:szCs w:val="20"/>
          <w:lang w:val="sl-SI"/>
        </w:rPr>
        <w:t xml:space="preserve">Odvisno zakaj objekt nima uporabnega dovoljenja. </w:t>
      </w:r>
      <w:r w:rsidR="00FB309B" w:rsidRPr="00FB309B">
        <w:rPr>
          <w:rFonts w:asciiTheme="minorHAnsi" w:hAnsiTheme="minorHAnsi"/>
          <w:b/>
          <w:bCs/>
          <w:szCs w:val="20"/>
          <w:lang w:val="sl-SI"/>
        </w:rPr>
        <w:t>Uporabno dovoljenje je obvezno za vse objekte, zgrajene na podlagi gradbenega dovoljenja po letu 1967</w:t>
      </w:r>
      <w:r>
        <w:rPr>
          <w:rFonts w:asciiTheme="minorHAnsi" w:hAnsiTheme="minorHAnsi"/>
          <w:b/>
          <w:bCs/>
          <w:szCs w:val="20"/>
          <w:lang w:val="sl-SI"/>
        </w:rPr>
        <w:t xml:space="preserve">. Če je bil objekt zgrajen pred </w:t>
      </w:r>
      <w:r w:rsidR="00896025">
        <w:rPr>
          <w:rFonts w:asciiTheme="minorHAnsi" w:hAnsiTheme="minorHAnsi"/>
          <w:b/>
          <w:bCs/>
          <w:szCs w:val="20"/>
          <w:lang w:val="sl-SI"/>
        </w:rPr>
        <w:t xml:space="preserve">31. 12. </w:t>
      </w:r>
      <w:r>
        <w:rPr>
          <w:rFonts w:asciiTheme="minorHAnsi" w:hAnsiTheme="minorHAnsi"/>
          <w:b/>
          <w:bCs/>
          <w:szCs w:val="20"/>
          <w:lang w:val="sl-SI"/>
        </w:rPr>
        <w:t>1967</w:t>
      </w:r>
      <w:r w:rsidR="00896025">
        <w:rPr>
          <w:rFonts w:asciiTheme="minorHAnsi" w:hAnsiTheme="minorHAnsi"/>
          <w:b/>
          <w:bCs/>
          <w:szCs w:val="20"/>
          <w:lang w:val="sl-SI"/>
        </w:rPr>
        <w:t xml:space="preserve">, se šteje, da ima pridobljeno gradbeno in uporabno dovoljenje </w:t>
      </w:r>
      <w:r>
        <w:rPr>
          <w:rFonts w:asciiTheme="minorHAnsi" w:hAnsiTheme="minorHAnsi"/>
          <w:b/>
          <w:bCs/>
          <w:szCs w:val="20"/>
          <w:lang w:val="sl-SI"/>
        </w:rPr>
        <w:t>in se lahko prijavi</w:t>
      </w:r>
      <w:r w:rsidR="00896025">
        <w:rPr>
          <w:rFonts w:asciiTheme="minorHAnsi" w:hAnsiTheme="minorHAnsi"/>
          <w:b/>
          <w:bCs/>
          <w:szCs w:val="20"/>
          <w:lang w:val="sl-SI"/>
        </w:rPr>
        <w:t>.</w:t>
      </w:r>
      <w:r w:rsidR="00896025" w:rsidRPr="00896025">
        <w:rPr>
          <w:rFonts w:asciiTheme="minorHAnsi" w:hAnsiTheme="minorHAnsi"/>
          <w:b/>
          <w:bCs/>
          <w:szCs w:val="20"/>
          <w:lang w:val="sl-SI"/>
        </w:rPr>
        <w:t xml:space="preserve"> </w:t>
      </w:r>
      <w:r w:rsidR="00896025">
        <w:rPr>
          <w:rFonts w:asciiTheme="minorHAnsi" w:hAnsiTheme="minorHAnsi"/>
          <w:b/>
          <w:bCs/>
          <w:szCs w:val="20"/>
          <w:lang w:val="sl-SI"/>
        </w:rPr>
        <w:t xml:space="preserve">Pogoj za prijavo je, da se dejavnost v objektu dejansko izvaja. Za izvajanje dejavnosti </w:t>
      </w:r>
      <w:r w:rsidR="006A4445">
        <w:rPr>
          <w:rFonts w:asciiTheme="minorHAnsi" w:hAnsiTheme="minorHAnsi"/>
          <w:b/>
          <w:bCs/>
          <w:szCs w:val="20"/>
          <w:lang w:val="sl-SI"/>
        </w:rPr>
        <w:t xml:space="preserve">v objektu </w:t>
      </w:r>
      <w:r w:rsidR="00896025">
        <w:rPr>
          <w:rFonts w:asciiTheme="minorHAnsi" w:hAnsiTheme="minorHAnsi"/>
          <w:b/>
          <w:bCs/>
          <w:szCs w:val="20"/>
          <w:lang w:val="sl-SI"/>
        </w:rPr>
        <w:t xml:space="preserve">oz. uporabo objekta pa potrebuješ uporabno dovoljenje, </w:t>
      </w:r>
      <w:r w:rsidR="00010C02">
        <w:rPr>
          <w:rFonts w:asciiTheme="minorHAnsi" w:hAnsiTheme="minorHAnsi"/>
          <w:b/>
          <w:bCs/>
          <w:szCs w:val="20"/>
          <w:lang w:val="sl-SI"/>
        </w:rPr>
        <w:t>kadar</w:t>
      </w:r>
      <w:r w:rsidR="00896025">
        <w:rPr>
          <w:rFonts w:asciiTheme="minorHAnsi" w:hAnsiTheme="minorHAnsi"/>
          <w:b/>
          <w:bCs/>
          <w:szCs w:val="20"/>
          <w:lang w:val="sl-SI"/>
        </w:rPr>
        <w:t xml:space="preserve"> po zakonu velja obveznost pridobitve takega dovoljenja.</w:t>
      </w:r>
    </w:p>
    <w:p w14:paraId="188A7D84" w14:textId="77777777" w:rsidR="009B1F2D" w:rsidRDefault="009B1F2D" w:rsidP="009B1F2D">
      <w:pPr>
        <w:jc w:val="both"/>
        <w:rPr>
          <w:rFonts w:asciiTheme="minorHAnsi" w:hAnsiTheme="minorHAnsi"/>
          <w:szCs w:val="20"/>
          <w:lang w:val="sl-SI"/>
        </w:rPr>
      </w:pPr>
    </w:p>
    <w:p w14:paraId="770B450A" w14:textId="0A26D7E1" w:rsidR="00654B10" w:rsidRDefault="00654B10" w:rsidP="00654B10">
      <w:pPr>
        <w:pStyle w:val="Odstavekseznama"/>
        <w:numPr>
          <w:ilvl w:val="0"/>
          <w:numId w:val="17"/>
        </w:numPr>
        <w:jc w:val="both"/>
        <w:rPr>
          <w:rFonts w:asciiTheme="minorHAnsi" w:hAnsiTheme="minorHAnsi"/>
          <w:szCs w:val="20"/>
          <w:lang w:val="sl-SI"/>
        </w:rPr>
      </w:pPr>
      <w:r w:rsidRPr="00654B10">
        <w:rPr>
          <w:rFonts w:asciiTheme="minorHAnsi" w:hAnsiTheme="minorHAnsi"/>
          <w:szCs w:val="20"/>
          <w:lang w:val="sl-SI"/>
        </w:rPr>
        <w:t>Ali je DDV upravičen strošek če si ga prijavitelj ne more poračunati? DIIP se pripravi pri vsakem prijavitelju in v našem primeru ga potrdi predsednik društva?</w:t>
      </w:r>
    </w:p>
    <w:p w14:paraId="6B10F48A" w14:textId="77777777" w:rsidR="00654B10" w:rsidRDefault="00654B10" w:rsidP="00654B10">
      <w:pPr>
        <w:jc w:val="both"/>
        <w:rPr>
          <w:rFonts w:asciiTheme="minorHAnsi" w:hAnsiTheme="minorHAnsi"/>
          <w:szCs w:val="20"/>
          <w:lang w:val="sl-SI"/>
        </w:rPr>
      </w:pPr>
    </w:p>
    <w:p w14:paraId="0D1FD65A" w14:textId="0329129C" w:rsidR="00654B10" w:rsidRDefault="00654B10" w:rsidP="00654B10">
      <w:pPr>
        <w:ind w:left="360"/>
        <w:jc w:val="both"/>
        <w:rPr>
          <w:rFonts w:asciiTheme="minorHAnsi" w:hAnsiTheme="minorHAnsi"/>
          <w:szCs w:val="20"/>
          <w:lang w:val="sl-SI"/>
        </w:rPr>
      </w:pPr>
      <w:r>
        <w:rPr>
          <w:rFonts w:asciiTheme="minorHAnsi" w:hAnsiTheme="minorHAnsi"/>
          <w:szCs w:val="20"/>
          <w:lang w:val="sl-SI"/>
        </w:rPr>
        <w:t>Odgovor:</w:t>
      </w:r>
    </w:p>
    <w:p w14:paraId="0E640156" w14:textId="31F6F563" w:rsidR="00654B10" w:rsidRPr="00654B10" w:rsidRDefault="00654B10" w:rsidP="00654B10">
      <w:pPr>
        <w:ind w:left="360"/>
        <w:jc w:val="both"/>
        <w:rPr>
          <w:rFonts w:asciiTheme="minorHAnsi" w:hAnsiTheme="minorHAnsi"/>
          <w:b/>
          <w:bCs/>
          <w:szCs w:val="20"/>
          <w:lang w:val="sl-SI"/>
        </w:rPr>
      </w:pPr>
      <w:r w:rsidRPr="00654B10">
        <w:rPr>
          <w:rFonts w:asciiTheme="minorHAnsi" w:hAnsiTheme="minorHAnsi"/>
          <w:b/>
          <w:bCs/>
          <w:szCs w:val="20"/>
          <w:lang w:val="sl-SI"/>
        </w:rPr>
        <w:t>DDV v nobenem primeru ni upravičen strošek, prav tako so neupravičen strošek tudi vsi drugi davki ali dajatve. Investicijski dokument (DIIP oz. IP) je obvezna sestavina vloge, potrdi ga odgovorna oseba prijavitelja (v primeru društva je to zakoniti zastopnik</w:t>
      </w:r>
      <w:r>
        <w:rPr>
          <w:rFonts w:asciiTheme="minorHAnsi" w:hAnsiTheme="minorHAnsi"/>
          <w:b/>
          <w:bCs/>
          <w:szCs w:val="20"/>
          <w:lang w:val="sl-SI"/>
        </w:rPr>
        <w:t xml:space="preserve"> društva</w:t>
      </w:r>
      <w:r w:rsidRPr="00654B10">
        <w:rPr>
          <w:rFonts w:asciiTheme="minorHAnsi" w:hAnsiTheme="minorHAnsi"/>
          <w:b/>
          <w:bCs/>
          <w:szCs w:val="20"/>
          <w:lang w:val="sl-SI"/>
        </w:rPr>
        <w:t>).</w:t>
      </w:r>
    </w:p>
    <w:sectPr w:rsidR="00654B10" w:rsidRPr="00654B10" w:rsidSect="00783310">
      <w:headerReference w:type="default" r:id="rId8"/>
      <w:headerReference w:type="first" r:id="rId9"/>
      <w:pgSz w:w="11900" w:h="16840" w:code="9"/>
      <w:pgMar w:top="1701" w:right="1701"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807974" w14:textId="77777777" w:rsidR="004D37C4" w:rsidRDefault="004D37C4">
      <w:r>
        <w:separator/>
      </w:r>
    </w:p>
  </w:endnote>
  <w:endnote w:type="continuationSeparator" w:id="0">
    <w:p w14:paraId="393EC2C1" w14:textId="77777777" w:rsidR="004D37C4" w:rsidRDefault="004D37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ACFF" w:usb2="00000009" w:usb3="00000000" w:csb0="000001FF" w:csb1="00000000"/>
  </w:font>
  <w:font w:name="Republika">
    <w:panose1 w:val="02000506040000020004"/>
    <w:charset w:val="EE"/>
    <w:family w:val="auto"/>
    <w:pitch w:val="variable"/>
    <w:sig w:usb0="A00000FF" w:usb1="4000205B" w:usb2="00000000" w:usb3="00000000" w:csb0="00000093"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920C07" w14:textId="77777777" w:rsidR="004D37C4" w:rsidRDefault="004D37C4">
      <w:r>
        <w:separator/>
      </w:r>
    </w:p>
  </w:footnote>
  <w:footnote w:type="continuationSeparator" w:id="0">
    <w:p w14:paraId="4480CD10" w14:textId="77777777" w:rsidR="004D37C4" w:rsidRDefault="004D37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3EEE3" w14:textId="77777777" w:rsidR="00245FD5" w:rsidRPr="00110CBD" w:rsidRDefault="00245FD5"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bottomFromText="6005" w:vertAnchor="page" w:horzAnchor="page" w:tblpX="925" w:tblpY="869"/>
      <w:tblW w:w="0" w:type="auto"/>
      <w:tblLook w:val="04A0" w:firstRow="1" w:lastRow="0" w:firstColumn="1" w:lastColumn="0" w:noHBand="0" w:noVBand="1"/>
      <w:tblCaption w:val="Grb "/>
      <w:tblDescription w:val="Na grbu v obliki ščita je na modri podlagi lik Triglava v beli barvi, pod njim sta dve valoviti modri črti, ki ponazarjata morje in reke, nad njim pa so v obliki navzdol obrnjenega trikotnika razporejene tri bele šesterokrake zvezde. "/>
    </w:tblPr>
    <w:tblGrid>
      <w:gridCol w:w="649"/>
    </w:tblGrid>
    <w:tr w:rsidR="00245FD5" w:rsidRPr="008F3500" w14:paraId="6665315E" w14:textId="77777777" w:rsidTr="00537C34">
      <w:trPr>
        <w:cantSplit/>
        <w:trHeight w:hRule="exact" w:val="737"/>
      </w:trPr>
      <w:tc>
        <w:tcPr>
          <w:tcW w:w="649" w:type="dxa"/>
        </w:tcPr>
        <w:p w14:paraId="7F40A552" w14:textId="7CEF9BD7" w:rsidR="00245FD5" w:rsidRPr="006D42D9" w:rsidRDefault="00245FD5" w:rsidP="006D42D9">
          <w:pPr>
            <w:rPr>
              <w:rFonts w:ascii="Republika" w:hAnsi="Republika"/>
              <w:sz w:val="60"/>
              <w:szCs w:val="60"/>
              <w:lang w:val="sl-SI"/>
            </w:rPr>
          </w:pPr>
        </w:p>
        <w:p w14:paraId="6E1331ED" w14:textId="77777777" w:rsidR="00245FD5" w:rsidRPr="006D42D9" w:rsidRDefault="00245FD5" w:rsidP="006D42D9">
          <w:pPr>
            <w:rPr>
              <w:rFonts w:ascii="Republika" w:hAnsi="Republika"/>
              <w:sz w:val="60"/>
              <w:szCs w:val="60"/>
              <w:lang w:val="sl-SI"/>
            </w:rPr>
          </w:pPr>
        </w:p>
        <w:p w14:paraId="716F3AAB" w14:textId="77777777" w:rsidR="00245FD5" w:rsidRPr="006D42D9" w:rsidRDefault="00245FD5" w:rsidP="006D42D9">
          <w:pPr>
            <w:rPr>
              <w:rFonts w:ascii="Republika" w:hAnsi="Republika"/>
              <w:sz w:val="60"/>
              <w:szCs w:val="60"/>
              <w:lang w:val="sl-SI"/>
            </w:rPr>
          </w:pPr>
        </w:p>
        <w:p w14:paraId="532AAFC6" w14:textId="77777777" w:rsidR="00245FD5" w:rsidRPr="006D42D9" w:rsidRDefault="00245FD5" w:rsidP="006D42D9">
          <w:pPr>
            <w:rPr>
              <w:rFonts w:ascii="Republika" w:hAnsi="Republika"/>
              <w:sz w:val="60"/>
              <w:szCs w:val="60"/>
              <w:lang w:val="sl-SI"/>
            </w:rPr>
          </w:pPr>
        </w:p>
        <w:p w14:paraId="27A6304C" w14:textId="77777777" w:rsidR="00245FD5" w:rsidRPr="006D42D9" w:rsidRDefault="00245FD5" w:rsidP="006D42D9">
          <w:pPr>
            <w:rPr>
              <w:rFonts w:ascii="Republika" w:hAnsi="Republika"/>
              <w:sz w:val="60"/>
              <w:szCs w:val="60"/>
              <w:lang w:val="sl-SI"/>
            </w:rPr>
          </w:pPr>
        </w:p>
        <w:p w14:paraId="2D97A6A2" w14:textId="77777777" w:rsidR="00245FD5" w:rsidRPr="006D42D9" w:rsidRDefault="00245FD5" w:rsidP="006D42D9">
          <w:pPr>
            <w:rPr>
              <w:rFonts w:ascii="Republika" w:hAnsi="Republika"/>
              <w:sz w:val="60"/>
              <w:szCs w:val="60"/>
              <w:lang w:val="sl-SI"/>
            </w:rPr>
          </w:pPr>
        </w:p>
        <w:p w14:paraId="2DE05238" w14:textId="77777777" w:rsidR="00245FD5" w:rsidRPr="006D42D9" w:rsidRDefault="00245FD5" w:rsidP="006D42D9">
          <w:pPr>
            <w:rPr>
              <w:rFonts w:ascii="Republika" w:hAnsi="Republika"/>
              <w:sz w:val="60"/>
              <w:szCs w:val="60"/>
              <w:lang w:val="sl-SI"/>
            </w:rPr>
          </w:pPr>
        </w:p>
        <w:p w14:paraId="11BEFF1F" w14:textId="77777777" w:rsidR="00245FD5" w:rsidRPr="006D42D9" w:rsidRDefault="00245FD5" w:rsidP="006D42D9">
          <w:pPr>
            <w:rPr>
              <w:rFonts w:ascii="Republika" w:hAnsi="Republika"/>
              <w:sz w:val="60"/>
              <w:szCs w:val="60"/>
              <w:lang w:val="sl-SI"/>
            </w:rPr>
          </w:pPr>
        </w:p>
        <w:p w14:paraId="674DF464" w14:textId="77777777" w:rsidR="00245FD5" w:rsidRPr="006D42D9" w:rsidRDefault="00245FD5" w:rsidP="006D42D9">
          <w:pPr>
            <w:rPr>
              <w:rFonts w:ascii="Republika" w:hAnsi="Republika"/>
              <w:sz w:val="60"/>
              <w:szCs w:val="60"/>
              <w:lang w:val="sl-SI"/>
            </w:rPr>
          </w:pPr>
        </w:p>
        <w:p w14:paraId="34A5A002" w14:textId="77777777" w:rsidR="00245FD5" w:rsidRPr="006D42D9" w:rsidRDefault="00245FD5" w:rsidP="006D42D9">
          <w:pPr>
            <w:rPr>
              <w:rFonts w:ascii="Republika" w:hAnsi="Republika"/>
              <w:sz w:val="60"/>
              <w:szCs w:val="60"/>
              <w:lang w:val="sl-SI"/>
            </w:rPr>
          </w:pPr>
        </w:p>
        <w:p w14:paraId="50F833FC" w14:textId="77777777" w:rsidR="00245FD5" w:rsidRPr="006D42D9" w:rsidRDefault="00245FD5" w:rsidP="006D42D9">
          <w:pPr>
            <w:rPr>
              <w:rFonts w:ascii="Republika" w:hAnsi="Republika"/>
              <w:sz w:val="60"/>
              <w:szCs w:val="60"/>
              <w:lang w:val="sl-SI"/>
            </w:rPr>
          </w:pPr>
        </w:p>
        <w:p w14:paraId="5CEF1A6B" w14:textId="77777777" w:rsidR="00245FD5" w:rsidRPr="006D42D9" w:rsidRDefault="00245FD5" w:rsidP="006D42D9">
          <w:pPr>
            <w:rPr>
              <w:rFonts w:ascii="Republika" w:hAnsi="Republika"/>
              <w:sz w:val="60"/>
              <w:szCs w:val="60"/>
              <w:lang w:val="sl-SI"/>
            </w:rPr>
          </w:pPr>
        </w:p>
        <w:p w14:paraId="5BD56CD6" w14:textId="77777777" w:rsidR="00245FD5" w:rsidRPr="006D42D9" w:rsidRDefault="00245FD5" w:rsidP="006D42D9">
          <w:pPr>
            <w:rPr>
              <w:rFonts w:ascii="Republika" w:hAnsi="Republika"/>
              <w:sz w:val="60"/>
              <w:szCs w:val="60"/>
              <w:lang w:val="sl-SI"/>
            </w:rPr>
          </w:pPr>
        </w:p>
        <w:p w14:paraId="25BD3226" w14:textId="77777777" w:rsidR="00245FD5" w:rsidRPr="006D42D9" w:rsidRDefault="00245FD5" w:rsidP="006D42D9">
          <w:pPr>
            <w:rPr>
              <w:rFonts w:ascii="Republika" w:hAnsi="Republika"/>
              <w:sz w:val="60"/>
              <w:szCs w:val="60"/>
              <w:lang w:val="sl-SI"/>
            </w:rPr>
          </w:pPr>
        </w:p>
        <w:p w14:paraId="66399E90" w14:textId="77777777" w:rsidR="00245FD5" w:rsidRPr="006D42D9" w:rsidRDefault="00245FD5" w:rsidP="006D42D9">
          <w:pPr>
            <w:rPr>
              <w:rFonts w:ascii="Republika" w:hAnsi="Republika"/>
              <w:sz w:val="60"/>
              <w:szCs w:val="60"/>
              <w:lang w:val="sl-SI"/>
            </w:rPr>
          </w:pPr>
        </w:p>
        <w:p w14:paraId="4B84F472" w14:textId="77777777" w:rsidR="00245FD5" w:rsidRDefault="00245FD5" w:rsidP="006D42D9">
          <w:pPr>
            <w:rPr>
              <w:rFonts w:ascii="Republika" w:hAnsi="Republika"/>
              <w:sz w:val="60"/>
              <w:szCs w:val="60"/>
              <w:lang w:val="sl-SI"/>
            </w:rPr>
          </w:pPr>
        </w:p>
        <w:p w14:paraId="46A2961A" w14:textId="77777777" w:rsidR="00245FD5" w:rsidRPr="006D42D9" w:rsidRDefault="00245FD5" w:rsidP="006D42D9">
          <w:pPr>
            <w:rPr>
              <w:rFonts w:ascii="Republika" w:hAnsi="Republika"/>
              <w:sz w:val="60"/>
              <w:szCs w:val="60"/>
              <w:lang w:val="sl-SI"/>
            </w:rPr>
          </w:pPr>
        </w:p>
      </w:tc>
    </w:tr>
  </w:tbl>
  <w:tbl>
    <w:tblPr>
      <w:tblStyle w:val="Tabelasvetlamrea"/>
      <w:tblpPr w:leftFromText="142" w:rightFromText="142" w:bottomFromText="6005" w:vertAnchor="page" w:horzAnchor="page" w:tblpX="925" w:tblpY="86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Grb "/>
      <w:tblDescription w:val="Na grbu v obliki ščita je na modri podlagi lik Triglava v beli barvi, pod njim sta dve valoviti modri črti, ki ponazarjata morje in reke, nad njim pa so v obliki navzdol obrnjenega trikotnika razporejene tri bele šesterokrake zvezde. "/>
    </w:tblPr>
    <w:tblGrid>
      <w:gridCol w:w="649"/>
    </w:tblGrid>
    <w:tr w:rsidR="00B5604D" w:rsidRPr="008F3500" w14:paraId="0F45E615" w14:textId="77777777" w:rsidTr="00B5604D">
      <w:trPr>
        <w:trHeight w:hRule="exact" w:val="847"/>
      </w:trPr>
      <w:tc>
        <w:tcPr>
          <w:tcW w:w="649" w:type="dxa"/>
        </w:tcPr>
        <w:p w14:paraId="65827511" w14:textId="77777777" w:rsidR="00B5604D" w:rsidRDefault="00B5604D" w:rsidP="00B5604D">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rPr>
            <w:t></w:t>
          </w:r>
        </w:p>
        <w:p w14:paraId="58D20968" w14:textId="77777777" w:rsidR="00B5604D" w:rsidRPr="006D42D9" w:rsidRDefault="00B5604D" w:rsidP="00B5604D">
          <w:pPr>
            <w:rPr>
              <w:rFonts w:ascii="Republika" w:hAnsi="Republika"/>
              <w:sz w:val="60"/>
              <w:szCs w:val="60"/>
            </w:rPr>
          </w:pPr>
        </w:p>
        <w:p w14:paraId="0CBFBAC5" w14:textId="77777777" w:rsidR="00B5604D" w:rsidRPr="006D42D9" w:rsidRDefault="00B5604D" w:rsidP="00B5604D">
          <w:pPr>
            <w:rPr>
              <w:rFonts w:ascii="Republika" w:hAnsi="Republika"/>
              <w:sz w:val="60"/>
              <w:szCs w:val="60"/>
            </w:rPr>
          </w:pPr>
        </w:p>
        <w:p w14:paraId="326CBED4" w14:textId="77777777" w:rsidR="00B5604D" w:rsidRPr="006D42D9" w:rsidRDefault="00B5604D" w:rsidP="00B5604D">
          <w:pPr>
            <w:rPr>
              <w:rFonts w:ascii="Republika" w:hAnsi="Republika"/>
              <w:sz w:val="60"/>
              <w:szCs w:val="60"/>
            </w:rPr>
          </w:pPr>
        </w:p>
        <w:p w14:paraId="10E1ABC0" w14:textId="77777777" w:rsidR="00B5604D" w:rsidRPr="006D42D9" w:rsidRDefault="00B5604D" w:rsidP="00B5604D">
          <w:pPr>
            <w:rPr>
              <w:rFonts w:ascii="Republika" w:hAnsi="Republika"/>
              <w:sz w:val="60"/>
              <w:szCs w:val="60"/>
            </w:rPr>
          </w:pPr>
        </w:p>
        <w:p w14:paraId="3C86AB55" w14:textId="77777777" w:rsidR="00B5604D" w:rsidRPr="006D42D9" w:rsidRDefault="00B5604D" w:rsidP="00B5604D">
          <w:pPr>
            <w:rPr>
              <w:rFonts w:ascii="Republika" w:hAnsi="Republika"/>
              <w:sz w:val="60"/>
              <w:szCs w:val="60"/>
            </w:rPr>
          </w:pPr>
        </w:p>
        <w:p w14:paraId="1567B9C4" w14:textId="77777777" w:rsidR="00B5604D" w:rsidRPr="006D42D9" w:rsidRDefault="00B5604D" w:rsidP="00B5604D">
          <w:pPr>
            <w:rPr>
              <w:rFonts w:ascii="Republika" w:hAnsi="Republika"/>
              <w:sz w:val="60"/>
              <w:szCs w:val="60"/>
            </w:rPr>
          </w:pPr>
        </w:p>
        <w:p w14:paraId="474E5E88" w14:textId="77777777" w:rsidR="00B5604D" w:rsidRPr="006D42D9" w:rsidRDefault="00B5604D" w:rsidP="00B5604D">
          <w:pPr>
            <w:rPr>
              <w:rFonts w:ascii="Republika" w:hAnsi="Republika"/>
              <w:sz w:val="60"/>
              <w:szCs w:val="60"/>
            </w:rPr>
          </w:pPr>
        </w:p>
        <w:p w14:paraId="248D6871" w14:textId="77777777" w:rsidR="00B5604D" w:rsidRPr="006D42D9" w:rsidRDefault="00B5604D" w:rsidP="00B5604D">
          <w:pPr>
            <w:rPr>
              <w:rFonts w:ascii="Republika" w:hAnsi="Republika"/>
              <w:sz w:val="60"/>
              <w:szCs w:val="60"/>
            </w:rPr>
          </w:pPr>
        </w:p>
        <w:p w14:paraId="5FEC7324" w14:textId="77777777" w:rsidR="00B5604D" w:rsidRPr="006D42D9" w:rsidRDefault="00B5604D" w:rsidP="00B5604D">
          <w:pPr>
            <w:rPr>
              <w:rFonts w:ascii="Republika" w:hAnsi="Republika"/>
              <w:sz w:val="60"/>
              <w:szCs w:val="60"/>
            </w:rPr>
          </w:pPr>
        </w:p>
        <w:p w14:paraId="0D0A1FD9" w14:textId="77777777" w:rsidR="00B5604D" w:rsidRPr="006D42D9" w:rsidRDefault="00B5604D" w:rsidP="00B5604D">
          <w:pPr>
            <w:rPr>
              <w:rFonts w:ascii="Republika" w:hAnsi="Republika"/>
              <w:sz w:val="60"/>
              <w:szCs w:val="60"/>
            </w:rPr>
          </w:pPr>
        </w:p>
        <w:p w14:paraId="58746D4C" w14:textId="77777777" w:rsidR="00B5604D" w:rsidRPr="006D42D9" w:rsidRDefault="00B5604D" w:rsidP="00B5604D">
          <w:pPr>
            <w:rPr>
              <w:rFonts w:ascii="Republika" w:hAnsi="Republika"/>
              <w:sz w:val="60"/>
              <w:szCs w:val="60"/>
            </w:rPr>
          </w:pPr>
        </w:p>
        <w:p w14:paraId="0591CF8F" w14:textId="77777777" w:rsidR="00B5604D" w:rsidRPr="006D42D9" w:rsidRDefault="00B5604D" w:rsidP="00B5604D">
          <w:pPr>
            <w:rPr>
              <w:rFonts w:ascii="Republika" w:hAnsi="Republika"/>
              <w:sz w:val="60"/>
              <w:szCs w:val="60"/>
            </w:rPr>
          </w:pPr>
        </w:p>
        <w:p w14:paraId="45D45759" w14:textId="77777777" w:rsidR="00B5604D" w:rsidRPr="006D42D9" w:rsidRDefault="00B5604D" w:rsidP="00B5604D">
          <w:pPr>
            <w:rPr>
              <w:rFonts w:ascii="Republika" w:hAnsi="Republika"/>
              <w:sz w:val="60"/>
              <w:szCs w:val="60"/>
            </w:rPr>
          </w:pPr>
        </w:p>
        <w:p w14:paraId="7E27C639" w14:textId="77777777" w:rsidR="00B5604D" w:rsidRPr="006D42D9" w:rsidRDefault="00B5604D" w:rsidP="00B5604D">
          <w:pPr>
            <w:rPr>
              <w:rFonts w:ascii="Republika" w:hAnsi="Republika"/>
              <w:sz w:val="60"/>
              <w:szCs w:val="60"/>
            </w:rPr>
          </w:pPr>
        </w:p>
        <w:p w14:paraId="56EC7131" w14:textId="77777777" w:rsidR="00B5604D" w:rsidRPr="006D42D9" w:rsidRDefault="00B5604D" w:rsidP="00B5604D">
          <w:pPr>
            <w:rPr>
              <w:rFonts w:ascii="Republika" w:hAnsi="Republika"/>
              <w:sz w:val="60"/>
              <w:szCs w:val="60"/>
            </w:rPr>
          </w:pPr>
        </w:p>
        <w:p w14:paraId="47BF41A3" w14:textId="77777777" w:rsidR="00B5604D" w:rsidRPr="006D42D9" w:rsidRDefault="00B5604D" w:rsidP="00B5604D">
          <w:pPr>
            <w:rPr>
              <w:rFonts w:ascii="Republika" w:hAnsi="Republika"/>
              <w:sz w:val="60"/>
              <w:szCs w:val="60"/>
            </w:rPr>
          </w:pPr>
        </w:p>
      </w:tc>
    </w:tr>
  </w:tbl>
  <w:tbl>
    <w:tblPr>
      <w:tblStyle w:val="Navadnatabela4"/>
      <w:tblpPr w:leftFromText="142" w:rightFromText="142" w:bottomFromText="6005" w:vertAnchor="page" w:horzAnchor="page" w:tblpX="925" w:tblpY="869"/>
      <w:tblW w:w="0" w:type="auto"/>
      <w:tblLook w:val="04A0" w:firstRow="1" w:lastRow="0" w:firstColumn="1" w:lastColumn="0" w:noHBand="0" w:noVBand="1"/>
      <w:tblCaption w:val="Grb "/>
      <w:tblDescription w:val="Na grbu v obliki ščita je na modri podlagi lik Triglava v beli barvi, pod njim sta dve valoviti modri črti, ki ponazarjata morje in reke, nad njim pa so v obliki navzdol obrnjenega trikotnika razporejene tri bele šesterokrake zvezde. "/>
    </w:tblPr>
    <w:tblGrid>
      <w:gridCol w:w="567"/>
    </w:tblGrid>
    <w:tr w:rsidR="00B5604D" w:rsidRPr="008F3500" w14:paraId="7AF21CE9" w14:textId="77777777" w:rsidTr="00157AE2">
      <w:trPr>
        <w:cnfStyle w:val="100000000000" w:firstRow="1" w:lastRow="0" w:firstColumn="0" w:lastColumn="0" w:oddVBand="0" w:evenVBand="0" w:oddHBand="0" w:evenHBand="0" w:firstRowFirstColumn="0" w:firstRowLastColumn="0" w:lastRowFirstColumn="0" w:lastRowLastColumn="0"/>
        <w:trHeight w:hRule="exact" w:val="847"/>
      </w:trPr>
      <w:tc>
        <w:tcPr>
          <w:cnfStyle w:val="001000000000" w:firstRow="0" w:lastRow="0" w:firstColumn="1" w:lastColumn="0" w:oddVBand="0" w:evenVBand="0" w:oddHBand="0" w:evenHBand="0" w:firstRowFirstColumn="0" w:firstRowLastColumn="0" w:lastRowFirstColumn="0" w:lastRowLastColumn="0"/>
          <w:tcW w:w="567" w:type="dxa"/>
        </w:tcPr>
        <w:p w14:paraId="07985B45" w14:textId="77777777" w:rsidR="00B5604D" w:rsidRPr="006D42D9" w:rsidRDefault="00B5604D" w:rsidP="00B5604D">
          <w:pPr>
            <w:rPr>
              <w:rFonts w:ascii="Republika" w:hAnsi="Republika"/>
              <w:sz w:val="60"/>
              <w:szCs w:val="60"/>
            </w:rPr>
          </w:pPr>
        </w:p>
      </w:tc>
    </w:tr>
  </w:tbl>
  <w:p w14:paraId="354C1559" w14:textId="77777777" w:rsidR="00B5604D" w:rsidRPr="008F3500" w:rsidRDefault="00B5604D" w:rsidP="00B5604D">
    <w:pPr>
      <w:autoSpaceDE w:val="0"/>
      <w:autoSpaceDN w:val="0"/>
      <w:adjustRightInd w:val="0"/>
      <w:spacing w:line="240" w:lineRule="auto"/>
      <w:rPr>
        <w:rFonts w:ascii="Republika" w:hAnsi="Republika"/>
      </w:rPr>
    </w:pPr>
    <w:r w:rsidRPr="008F3500">
      <w:rPr>
        <w:noProof/>
        <w:szCs w:val="20"/>
        <w:lang w:eastAsia="sl-SI"/>
      </w:rPr>
      <mc:AlternateContent>
        <mc:Choice Requires="wps">
          <w:drawing>
            <wp:anchor distT="0" distB="0" distL="114300" distR="114300" simplePos="0" relativeHeight="251658752" behindDoc="1" locked="0" layoutInCell="0" allowOverlap="1" wp14:anchorId="7F9641E5" wp14:editId="426AF3DD">
              <wp:simplePos x="0" y="0"/>
              <wp:positionH relativeFrom="column">
                <wp:posOffset>-431800</wp:posOffset>
              </wp:positionH>
              <wp:positionV relativeFrom="page">
                <wp:posOffset>3600450</wp:posOffset>
              </wp:positionV>
              <wp:extent cx="252095" cy="0"/>
              <wp:effectExtent l="6350" t="9525" r="8255" b="9525"/>
              <wp:wrapNone/>
              <wp:docPr id="1" name="Lin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3D5941" id="Line 5" o:spid="_x0000_s1026" alt="&quot;&quot;"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sidRPr="008F3500">
      <w:rPr>
        <w:rFonts w:ascii="Republika" w:hAnsi="Republika"/>
      </w:rPr>
      <w:t>REPUBLIKA SLOVENIJA</w:t>
    </w:r>
  </w:p>
  <w:p w14:paraId="42DBD72A" w14:textId="77777777" w:rsidR="00B5604D" w:rsidRPr="008A4089" w:rsidRDefault="00B5604D" w:rsidP="00B5604D">
    <w:pPr>
      <w:pStyle w:val="Glava"/>
      <w:tabs>
        <w:tab w:val="clear" w:pos="4320"/>
        <w:tab w:val="clear" w:pos="8640"/>
        <w:tab w:val="left" w:pos="5112"/>
      </w:tabs>
      <w:spacing w:after="120" w:line="240" w:lineRule="exact"/>
      <w:rPr>
        <w:rFonts w:ascii="Republika" w:hAnsi="Republika"/>
        <w:b/>
        <w:caps/>
      </w:rPr>
    </w:pPr>
    <w:r w:rsidRPr="005B7815">
      <w:rPr>
        <w:rFonts w:ascii="Republika" w:hAnsi="Republika"/>
        <w:b/>
        <w:caps/>
      </w:rPr>
      <w:t>MINI</w:t>
    </w:r>
    <w:r>
      <w:rPr>
        <w:rFonts w:ascii="Republika" w:hAnsi="Republika"/>
        <w:b/>
        <w:caps/>
      </w:rPr>
      <w:t xml:space="preserve">STRSTVO ZA LOKALNO SAMOUPRAVO, </w:t>
    </w:r>
    <w:r>
      <w:rPr>
        <w:rFonts w:ascii="Republika" w:hAnsi="Republika"/>
        <w:b/>
        <w:caps/>
      </w:rPr>
      <w:br/>
    </w:r>
    <w:r w:rsidRPr="005B7815">
      <w:rPr>
        <w:rFonts w:ascii="Republika" w:hAnsi="Republika"/>
        <w:b/>
        <w:caps/>
      </w:rPr>
      <w:t>KOHEZIJO IN REGIONALNI RAZVOJ</w:t>
    </w:r>
  </w:p>
  <w:p w14:paraId="7FAE5BAC" w14:textId="77777777" w:rsidR="00B5604D" w:rsidRPr="008F3500" w:rsidRDefault="00B5604D" w:rsidP="00B5604D">
    <w:pPr>
      <w:pStyle w:val="Glava"/>
      <w:tabs>
        <w:tab w:val="clear" w:pos="4320"/>
        <w:tab w:val="clear" w:pos="8640"/>
        <w:tab w:val="left" w:pos="5112"/>
      </w:tabs>
      <w:spacing w:before="120" w:line="240" w:lineRule="exact"/>
      <w:rPr>
        <w:rFonts w:cs="Arial"/>
        <w:sz w:val="16"/>
      </w:rPr>
    </w:pPr>
    <w:proofErr w:type="spellStart"/>
    <w:r w:rsidRPr="003B1AE6">
      <w:rPr>
        <w:rFonts w:cs="Arial"/>
        <w:sz w:val="16"/>
      </w:rPr>
      <w:t>Ulica</w:t>
    </w:r>
    <w:proofErr w:type="spellEnd"/>
    <w:r w:rsidRPr="003B1AE6">
      <w:rPr>
        <w:rFonts w:cs="Arial"/>
        <w:sz w:val="16"/>
      </w:rPr>
      <w:t xml:space="preserve"> Vita </w:t>
    </w:r>
    <w:proofErr w:type="spellStart"/>
    <w:r w:rsidRPr="003B1AE6">
      <w:rPr>
        <w:rFonts w:cs="Arial"/>
        <w:sz w:val="16"/>
      </w:rPr>
      <w:t>Kraigherja</w:t>
    </w:r>
    <w:proofErr w:type="spellEnd"/>
    <w:r w:rsidRPr="003B1AE6">
      <w:rPr>
        <w:rFonts w:cs="Arial"/>
        <w:sz w:val="16"/>
      </w:rPr>
      <w:t xml:space="preserve"> 5, 2000 Maribor</w:t>
    </w:r>
    <w:r w:rsidRPr="008F3500">
      <w:rPr>
        <w:rFonts w:cs="Arial"/>
        <w:sz w:val="16"/>
      </w:rPr>
      <w:tab/>
      <w:t xml:space="preserve">T: </w:t>
    </w:r>
    <w:r>
      <w:rPr>
        <w:rFonts w:cs="Arial"/>
        <w:sz w:val="16"/>
      </w:rPr>
      <w:t>01 400 33 11</w:t>
    </w:r>
  </w:p>
  <w:p w14:paraId="5EFFC1AE" w14:textId="77777777" w:rsidR="00B5604D" w:rsidRPr="008F3500" w:rsidRDefault="00B5604D" w:rsidP="00B5604D">
    <w:pPr>
      <w:pStyle w:val="Glava"/>
      <w:tabs>
        <w:tab w:val="clear" w:pos="4320"/>
        <w:tab w:val="clear" w:pos="8640"/>
        <w:tab w:val="left" w:pos="5112"/>
      </w:tabs>
      <w:spacing w:line="240" w:lineRule="exact"/>
      <w:rPr>
        <w:rFonts w:cs="Arial"/>
        <w:sz w:val="16"/>
      </w:rPr>
    </w:pPr>
    <w:r w:rsidRPr="008F3500">
      <w:rPr>
        <w:rFonts w:cs="Arial"/>
        <w:sz w:val="16"/>
      </w:rPr>
      <w:tab/>
      <w:t xml:space="preserve">E: </w:t>
    </w:r>
    <w:r w:rsidRPr="00B12EEE">
      <w:rPr>
        <w:rFonts w:cs="Arial"/>
        <w:sz w:val="16"/>
      </w:rPr>
      <w:t>gp.m</w:t>
    </w:r>
    <w:r>
      <w:rPr>
        <w:rFonts w:cs="Arial"/>
        <w:sz w:val="16"/>
      </w:rPr>
      <w:t>ls</w:t>
    </w:r>
    <w:r w:rsidRPr="00B12EEE">
      <w:rPr>
        <w:rFonts w:cs="Arial"/>
        <w:sz w:val="16"/>
      </w:rPr>
      <w:t>krr@gov.si</w:t>
    </w:r>
  </w:p>
  <w:p w14:paraId="14B61524" w14:textId="77777777" w:rsidR="00B5604D" w:rsidRPr="008F3500" w:rsidRDefault="00B5604D" w:rsidP="00B5604D">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www.mlskrr.gov.si</w:t>
    </w:r>
  </w:p>
  <w:p w14:paraId="2855D342" w14:textId="77777777" w:rsidR="00B5604D" w:rsidRPr="008F3500" w:rsidRDefault="00B5604D" w:rsidP="00B5604D">
    <w:pPr>
      <w:pStyle w:val="Glava"/>
      <w:tabs>
        <w:tab w:val="clear" w:pos="4320"/>
        <w:tab w:val="clear" w:pos="8640"/>
        <w:tab w:val="left" w:pos="5112"/>
      </w:tabs>
    </w:pPr>
  </w:p>
  <w:p w14:paraId="31609785" w14:textId="77777777" w:rsidR="00245FD5" w:rsidRPr="008F3500" w:rsidRDefault="00245FD5" w:rsidP="00B76818">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p>
  <w:p w14:paraId="61A1A9AC" w14:textId="77777777" w:rsidR="00245FD5" w:rsidRPr="008F3500" w:rsidRDefault="00245FD5" w:rsidP="005E7866">
    <w:pPr>
      <w:pStyle w:val="Glava"/>
      <w:tabs>
        <w:tab w:val="clear" w:pos="4320"/>
        <w:tab w:val="clear" w:pos="8640"/>
        <w:tab w:val="left" w:pos="5112"/>
      </w:tabs>
      <w:spacing w:after="120" w:line="240" w:lineRule="exact"/>
      <w:rPr>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A53AE"/>
    <w:multiLevelType w:val="hybridMultilevel"/>
    <w:tmpl w:val="66343DAA"/>
    <w:lvl w:ilvl="0" w:tplc="C10447B4">
      <w:start w:val="17"/>
      <w:numFmt w:val="decimal"/>
      <w:lvlText w:val="%1."/>
      <w:lvlJc w:val="left"/>
      <w:pPr>
        <w:ind w:left="360" w:hanging="360"/>
      </w:pPr>
      <w:rPr>
        <w:rFonts w:hint="default"/>
      </w:rPr>
    </w:lvl>
    <w:lvl w:ilvl="1" w:tplc="F06E6748">
      <w:start w:val="1"/>
      <w:numFmt w:val="lowerLetter"/>
      <w:lvlText w:val="%2)"/>
      <w:lvlJc w:val="left"/>
      <w:pPr>
        <w:ind w:left="1080" w:hanging="360"/>
      </w:pPr>
      <w:rPr>
        <w:rFonts w:hint="default"/>
      </w:r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 w15:restartNumberingAfterBreak="0">
    <w:nsid w:val="06575DFA"/>
    <w:multiLevelType w:val="hybridMultilevel"/>
    <w:tmpl w:val="25BAB93E"/>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 w15:restartNumberingAfterBreak="0">
    <w:nsid w:val="13B23BE1"/>
    <w:multiLevelType w:val="hybridMultilevel"/>
    <w:tmpl w:val="E9167B7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 w15:restartNumberingAfterBreak="0">
    <w:nsid w:val="17FB1B42"/>
    <w:multiLevelType w:val="hybridMultilevel"/>
    <w:tmpl w:val="962A78E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2B3B4303"/>
    <w:multiLevelType w:val="hybridMultilevel"/>
    <w:tmpl w:val="0748B5A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8" w15:restartNumberingAfterBreak="0">
    <w:nsid w:val="2D123B8F"/>
    <w:multiLevelType w:val="hybridMultilevel"/>
    <w:tmpl w:val="0748B5A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F3B1742"/>
    <w:multiLevelType w:val="hybridMultilevel"/>
    <w:tmpl w:val="AFA033AC"/>
    <w:lvl w:ilvl="0" w:tplc="51A6E2E2">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33865026"/>
    <w:multiLevelType w:val="hybridMultilevel"/>
    <w:tmpl w:val="F19A4202"/>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41C44FA4"/>
    <w:multiLevelType w:val="hybridMultilevel"/>
    <w:tmpl w:val="D7A2F59E"/>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2"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4BDD1DD7"/>
    <w:multiLevelType w:val="hybridMultilevel"/>
    <w:tmpl w:val="414EA62C"/>
    <w:lvl w:ilvl="0" w:tplc="51A6E2E2">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 w15:restartNumberingAfterBreak="0">
    <w:nsid w:val="5FFC04A5"/>
    <w:multiLevelType w:val="hybridMultilevel"/>
    <w:tmpl w:val="0748B5A0"/>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6" w15:restartNumberingAfterBreak="0">
    <w:nsid w:val="6D762464"/>
    <w:multiLevelType w:val="hybridMultilevel"/>
    <w:tmpl w:val="7F44ED18"/>
    <w:lvl w:ilvl="0" w:tplc="2D38428C">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6E8241A5"/>
    <w:multiLevelType w:val="hybridMultilevel"/>
    <w:tmpl w:val="D3EEEDFA"/>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894926348">
    <w:abstractNumId w:val="15"/>
  </w:num>
  <w:num w:numId="2" w16cid:durableId="1156066854">
    <w:abstractNumId w:val="7"/>
  </w:num>
  <w:num w:numId="3" w16cid:durableId="1399211534">
    <w:abstractNumId w:val="12"/>
  </w:num>
  <w:num w:numId="4" w16cid:durableId="2001419229">
    <w:abstractNumId w:val="2"/>
  </w:num>
  <w:num w:numId="5" w16cid:durableId="1126704611">
    <w:abstractNumId w:val="4"/>
  </w:num>
  <w:num w:numId="6" w16cid:durableId="2005351112">
    <w:abstractNumId w:val="3"/>
  </w:num>
  <w:num w:numId="7" w16cid:durableId="1053314878">
    <w:abstractNumId w:val="13"/>
  </w:num>
  <w:num w:numId="8" w16cid:durableId="302009424">
    <w:abstractNumId w:val="1"/>
  </w:num>
  <w:num w:numId="9" w16cid:durableId="867376879">
    <w:abstractNumId w:val="9"/>
  </w:num>
  <w:num w:numId="10" w16cid:durableId="1370639773">
    <w:abstractNumId w:val="5"/>
  </w:num>
  <w:num w:numId="11" w16cid:durableId="689917174">
    <w:abstractNumId w:val="11"/>
  </w:num>
  <w:num w:numId="12" w16cid:durableId="1544170973">
    <w:abstractNumId w:val="14"/>
  </w:num>
  <w:num w:numId="13" w16cid:durableId="570694438">
    <w:abstractNumId w:val="8"/>
  </w:num>
  <w:num w:numId="14" w16cid:durableId="492724990">
    <w:abstractNumId w:val="6"/>
  </w:num>
  <w:num w:numId="15" w16cid:durableId="1854220916">
    <w:abstractNumId w:val="17"/>
  </w:num>
  <w:num w:numId="16" w16cid:durableId="902065731">
    <w:abstractNumId w:val="10"/>
  </w:num>
  <w:num w:numId="17" w16cid:durableId="378287763">
    <w:abstractNumId w:val="0"/>
  </w:num>
  <w:num w:numId="18" w16cid:durableId="101275775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2050">
      <o:colormru v:ext="edit" colors="#428299"/>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37539"/>
    <w:rsid w:val="00010C02"/>
    <w:rsid w:val="00023A88"/>
    <w:rsid w:val="00043ACB"/>
    <w:rsid w:val="00057364"/>
    <w:rsid w:val="000A3D3E"/>
    <w:rsid w:val="000A7238"/>
    <w:rsid w:val="000C1D47"/>
    <w:rsid w:val="000C2007"/>
    <w:rsid w:val="000C6A45"/>
    <w:rsid w:val="000D0989"/>
    <w:rsid w:val="000D4533"/>
    <w:rsid w:val="000F2416"/>
    <w:rsid w:val="00107D6C"/>
    <w:rsid w:val="001259AD"/>
    <w:rsid w:val="001357B2"/>
    <w:rsid w:val="0013755B"/>
    <w:rsid w:val="001B3AD4"/>
    <w:rsid w:val="001C0B24"/>
    <w:rsid w:val="001D60B9"/>
    <w:rsid w:val="001F2844"/>
    <w:rsid w:val="001F5EF8"/>
    <w:rsid w:val="00201308"/>
    <w:rsid w:val="00202A77"/>
    <w:rsid w:val="002125A2"/>
    <w:rsid w:val="002164F5"/>
    <w:rsid w:val="0021675C"/>
    <w:rsid w:val="00240FF1"/>
    <w:rsid w:val="00245FD5"/>
    <w:rsid w:val="00253E82"/>
    <w:rsid w:val="00271CE5"/>
    <w:rsid w:val="00273A64"/>
    <w:rsid w:val="00282020"/>
    <w:rsid w:val="002A3807"/>
    <w:rsid w:val="002B40BF"/>
    <w:rsid w:val="002B72A8"/>
    <w:rsid w:val="002C10C6"/>
    <w:rsid w:val="002D405A"/>
    <w:rsid w:val="002E0A17"/>
    <w:rsid w:val="002E3898"/>
    <w:rsid w:val="003036B8"/>
    <w:rsid w:val="0030492B"/>
    <w:rsid w:val="003079D7"/>
    <w:rsid w:val="0032481F"/>
    <w:rsid w:val="0033258C"/>
    <w:rsid w:val="003636BF"/>
    <w:rsid w:val="00363966"/>
    <w:rsid w:val="00370551"/>
    <w:rsid w:val="003742E8"/>
    <w:rsid w:val="0037479F"/>
    <w:rsid w:val="003845B4"/>
    <w:rsid w:val="003854A3"/>
    <w:rsid w:val="00387B1A"/>
    <w:rsid w:val="00392E7B"/>
    <w:rsid w:val="003A7C6C"/>
    <w:rsid w:val="003E0929"/>
    <w:rsid w:val="003E1C74"/>
    <w:rsid w:val="00403E50"/>
    <w:rsid w:val="00433ADA"/>
    <w:rsid w:val="004514B5"/>
    <w:rsid w:val="0046396D"/>
    <w:rsid w:val="004708CD"/>
    <w:rsid w:val="0047145E"/>
    <w:rsid w:val="00476BD2"/>
    <w:rsid w:val="00490543"/>
    <w:rsid w:val="004A51BF"/>
    <w:rsid w:val="004D37C4"/>
    <w:rsid w:val="004E6EE9"/>
    <w:rsid w:val="00502E41"/>
    <w:rsid w:val="00526246"/>
    <w:rsid w:val="005273B8"/>
    <w:rsid w:val="00537C34"/>
    <w:rsid w:val="00547326"/>
    <w:rsid w:val="00555390"/>
    <w:rsid w:val="005647BB"/>
    <w:rsid w:val="00565A45"/>
    <w:rsid w:val="00567106"/>
    <w:rsid w:val="005712A3"/>
    <w:rsid w:val="00595269"/>
    <w:rsid w:val="005B018B"/>
    <w:rsid w:val="005D4D6B"/>
    <w:rsid w:val="005E1D3C"/>
    <w:rsid w:val="005E7866"/>
    <w:rsid w:val="00624C80"/>
    <w:rsid w:val="00632253"/>
    <w:rsid w:val="00642714"/>
    <w:rsid w:val="006455CE"/>
    <w:rsid w:val="00651FCC"/>
    <w:rsid w:val="00654B10"/>
    <w:rsid w:val="00690D03"/>
    <w:rsid w:val="006A4445"/>
    <w:rsid w:val="006A5BEA"/>
    <w:rsid w:val="006A6FC6"/>
    <w:rsid w:val="006B0A4D"/>
    <w:rsid w:val="006B2B83"/>
    <w:rsid w:val="006B3A4B"/>
    <w:rsid w:val="006C01FC"/>
    <w:rsid w:val="006D42D9"/>
    <w:rsid w:val="006D6357"/>
    <w:rsid w:val="006F39E0"/>
    <w:rsid w:val="00717ED3"/>
    <w:rsid w:val="00733017"/>
    <w:rsid w:val="00737539"/>
    <w:rsid w:val="0076393E"/>
    <w:rsid w:val="00783310"/>
    <w:rsid w:val="00790879"/>
    <w:rsid w:val="007A4A6D"/>
    <w:rsid w:val="007A709B"/>
    <w:rsid w:val="007A7CDF"/>
    <w:rsid w:val="007D1BCF"/>
    <w:rsid w:val="007D75CF"/>
    <w:rsid w:val="007E6DC5"/>
    <w:rsid w:val="007E741D"/>
    <w:rsid w:val="00814213"/>
    <w:rsid w:val="00815294"/>
    <w:rsid w:val="00815FFB"/>
    <w:rsid w:val="008406F2"/>
    <w:rsid w:val="00856825"/>
    <w:rsid w:val="00872C07"/>
    <w:rsid w:val="0088043C"/>
    <w:rsid w:val="008906C9"/>
    <w:rsid w:val="008911F2"/>
    <w:rsid w:val="00894211"/>
    <w:rsid w:val="00896025"/>
    <w:rsid w:val="008967D6"/>
    <w:rsid w:val="008C5738"/>
    <w:rsid w:val="008D04F0"/>
    <w:rsid w:val="008F3500"/>
    <w:rsid w:val="009206BD"/>
    <w:rsid w:val="00924E3C"/>
    <w:rsid w:val="00945913"/>
    <w:rsid w:val="00946C49"/>
    <w:rsid w:val="009612BB"/>
    <w:rsid w:val="009B1F2D"/>
    <w:rsid w:val="009B2262"/>
    <w:rsid w:val="009B27AA"/>
    <w:rsid w:val="009D26E1"/>
    <w:rsid w:val="009D4EB6"/>
    <w:rsid w:val="00A125C5"/>
    <w:rsid w:val="00A5039D"/>
    <w:rsid w:val="00A65EE7"/>
    <w:rsid w:val="00A70133"/>
    <w:rsid w:val="00A75DBB"/>
    <w:rsid w:val="00A82204"/>
    <w:rsid w:val="00AA738F"/>
    <w:rsid w:val="00AC370C"/>
    <w:rsid w:val="00AC792A"/>
    <w:rsid w:val="00AE3E18"/>
    <w:rsid w:val="00B03033"/>
    <w:rsid w:val="00B17141"/>
    <w:rsid w:val="00B31575"/>
    <w:rsid w:val="00B5604D"/>
    <w:rsid w:val="00B7583F"/>
    <w:rsid w:val="00B76818"/>
    <w:rsid w:val="00B853EA"/>
    <w:rsid w:val="00B8547D"/>
    <w:rsid w:val="00BC43F1"/>
    <w:rsid w:val="00C250D5"/>
    <w:rsid w:val="00C47420"/>
    <w:rsid w:val="00C52AF0"/>
    <w:rsid w:val="00C63F4E"/>
    <w:rsid w:val="00C74909"/>
    <w:rsid w:val="00C927C3"/>
    <w:rsid w:val="00C92898"/>
    <w:rsid w:val="00CA583C"/>
    <w:rsid w:val="00CB06C1"/>
    <w:rsid w:val="00CC4F46"/>
    <w:rsid w:val="00CE207E"/>
    <w:rsid w:val="00CE7514"/>
    <w:rsid w:val="00D13754"/>
    <w:rsid w:val="00D248DE"/>
    <w:rsid w:val="00D31518"/>
    <w:rsid w:val="00D736BC"/>
    <w:rsid w:val="00D8542D"/>
    <w:rsid w:val="00DC6A71"/>
    <w:rsid w:val="00DE5B46"/>
    <w:rsid w:val="00DE771A"/>
    <w:rsid w:val="00E0357D"/>
    <w:rsid w:val="00E17FA1"/>
    <w:rsid w:val="00E24EC2"/>
    <w:rsid w:val="00E44978"/>
    <w:rsid w:val="00E47C8B"/>
    <w:rsid w:val="00E66E67"/>
    <w:rsid w:val="00E7150D"/>
    <w:rsid w:val="00EB1FE2"/>
    <w:rsid w:val="00EB230A"/>
    <w:rsid w:val="00EC0549"/>
    <w:rsid w:val="00ED2B9E"/>
    <w:rsid w:val="00ED6763"/>
    <w:rsid w:val="00ED7D81"/>
    <w:rsid w:val="00EF7154"/>
    <w:rsid w:val="00F15902"/>
    <w:rsid w:val="00F240BB"/>
    <w:rsid w:val="00F26674"/>
    <w:rsid w:val="00F46724"/>
    <w:rsid w:val="00F51E77"/>
    <w:rsid w:val="00F52C4C"/>
    <w:rsid w:val="00F57FED"/>
    <w:rsid w:val="00F85821"/>
    <w:rsid w:val="00FA1535"/>
    <w:rsid w:val="00FB309B"/>
    <w:rsid w:val="00FD3538"/>
    <w:rsid w:val="00FD6532"/>
    <w:rsid w:val="00FE0DA4"/>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
    </o:shapedefaults>
    <o:shapelayout v:ext="edit">
      <o:idmap v:ext="edit" data="2"/>
    </o:shapelayout>
  </w:shapeDefaults>
  <w:doNotEmbedSmartTags/>
  <w:decimalSymbol w:val=","/>
  <w:listSeparator w:val=";"/>
  <w14:docId w14:val="156ED967"/>
  <w15:docId w15:val="{4CD472E3-D297-4FE2-BDCF-20B9225C4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C6A71"/>
    <w:pPr>
      <w:spacing w:line="260" w:lineRule="atLeast"/>
    </w:pPr>
    <w:rPr>
      <w:rFonts w:ascii="Arial" w:hAnsi="Arial"/>
      <w:szCs w:val="24"/>
      <w:lang w:val="en-US"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val="sl-SI"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GlavaZnak">
    <w:name w:val="Glava Znak"/>
    <w:link w:val="Glava"/>
    <w:rsid w:val="00B03033"/>
    <w:rPr>
      <w:rFonts w:ascii="Arial" w:hAnsi="Arial"/>
      <w:szCs w:val="24"/>
      <w:lang w:val="en-US" w:eastAsia="en-US"/>
    </w:rPr>
  </w:style>
  <w:style w:type="paragraph" w:styleId="Besedilooblaka">
    <w:name w:val="Balloon Text"/>
    <w:basedOn w:val="Navaden"/>
    <w:link w:val="BesedilooblakaZnak"/>
    <w:rsid w:val="0076393E"/>
    <w:pPr>
      <w:spacing w:line="240" w:lineRule="auto"/>
    </w:pPr>
    <w:rPr>
      <w:rFonts w:ascii="Tahoma" w:hAnsi="Tahoma" w:cs="Tahoma"/>
      <w:sz w:val="16"/>
      <w:szCs w:val="16"/>
    </w:rPr>
  </w:style>
  <w:style w:type="character" w:customStyle="1" w:styleId="BesedilooblakaZnak">
    <w:name w:val="Besedilo oblačka Znak"/>
    <w:basedOn w:val="Privzetapisavaodstavka"/>
    <w:link w:val="Besedilooblaka"/>
    <w:rsid w:val="0076393E"/>
    <w:rPr>
      <w:rFonts w:ascii="Tahoma" w:hAnsi="Tahoma" w:cs="Tahoma"/>
      <w:sz w:val="16"/>
      <w:szCs w:val="16"/>
      <w:lang w:val="en-US" w:eastAsia="en-US"/>
    </w:rPr>
  </w:style>
  <w:style w:type="paragraph" w:styleId="Odstavekseznama">
    <w:name w:val="List Paragraph"/>
    <w:basedOn w:val="Navaden"/>
    <w:uiPriority w:val="34"/>
    <w:qFormat/>
    <w:rsid w:val="002C10C6"/>
    <w:pPr>
      <w:ind w:left="720"/>
      <w:contextualSpacing/>
    </w:pPr>
  </w:style>
  <w:style w:type="table" w:styleId="Navadnatabela4">
    <w:name w:val="Plain Table 4"/>
    <w:basedOn w:val="Navadnatabela"/>
    <w:uiPriority w:val="44"/>
    <w:rsid w:val="00B5604D"/>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asvetlamrea">
    <w:name w:val="Grid Table Light"/>
    <w:basedOn w:val="Navadnatabela"/>
    <w:uiPriority w:val="40"/>
    <w:rsid w:val="00B5604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2FC4F1AE-94AB-4469-B641-ECF521FB1A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2</Pages>
  <Words>448</Words>
  <Characters>2554</Characters>
  <Application>Microsoft Office Word</Application>
  <DocSecurity>0</DocSecurity>
  <Lines>21</Lines>
  <Paragraphs>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vt:lpstr>
    </vt:vector>
  </TitlesOfParts>
  <Company>Indea d.o.o.</Company>
  <LinksUpToDate>false</LinksUpToDate>
  <CharactersWithSpaces>2997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creator>Sandokan</dc:creator>
  <cp:lastModifiedBy>Tina Bregar (MKRR)</cp:lastModifiedBy>
  <cp:revision>7</cp:revision>
  <cp:lastPrinted>2018-09-17T07:58:00Z</cp:lastPrinted>
  <dcterms:created xsi:type="dcterms:W3CDTF">2026-10-06T06:23:00Z</dcterms:created>
  <dcterms:modified xsi:type="dcterms:W3CDTF">2026-10-09T06:52:00Z</dcterms:modified>
</cp:coreProperties>
</file>